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Accessibility Statement</w:t>
      </w:r>
    </w:p>
    <w:p>
      <w:pPr>
        <w:spacing w:after="60"/>
        <w:jc w:val="center"/>
      </w:pPr>
      <w:r>
        <w:rPr>
          <w:rFonts w:ascii="Arial" w:cs="Arial" w:eastAsia="Arial" w:hAnsi="Arial"/>
          <w:b w:val="false"/>
          <w:bCs w:val="false"/>
          <w:sz w:val="22"/>
          <w:szCs w:val="22"/>
        </w:rPr>
        <w:t xml:space="preserve">notary.beiton.co</w:t>
      </w:r>
    </w:p>
    <w:p>
      <w:pPr>
        <w:spacing w:after="240"/>
        <w:jc w:val="center"/>
      </w:pPr>
      <w:r>
        <w:rPr>
          <w:rFonts w:ascii="Arial" w:cs="Arial" w:eastAsia="Arial" w:hAnsi="Arial"/>
          <w:b w:val="false"/>
          <w:bCs w:val="false"/>
          <w:sz w:val="20"/>
          <w:szCs w:val="20"/>
        </w:rPr>
        <w:t xml:space="preserve">Last updated: March 2026</w:t>
      </w:r>
    </w:p>
    <w:p>
      <w:pPr>
        <w:pBdr>
          <w:bottom w:val="single" w:color="CCCCCC" w:sz="1" w:space="4"/>
        </w:pBdr>
        <w:spacing w:after="120" w:before="120"/>
      </w:pPr>
    </w:p>
    <w:p>
      <w:pPr>
        <w:pStyle w:val="Heading2"/>
        <w:spacing w:after="120" w:before="240"/>
        <w:jc w:val="left"/>
      </w:pPr>
      <w:r>
        <w:rPr>
          <w:rFonts w:ascii="Arial" w:cs="Arial" w:eastAsia="Arial" w:hAnsi="Arial"/>
          <w:b/>
          <w:bCs/>
        </w:rPr>
        <w:t xml:space="preserve">1. Commitment to Accessibility</w:t>
      </w:r>
    </w:p>
    <w:p>
      <w:pPr>
        <w:jc w:val="left"/>
      </w:pPr>
      <w:r>
        <w:rPr>
          <w:rFonts w:ascii="Arial" w:cs="Arial" w:eastAsia="Arial" w:hAnsi="Arial"/>
          <w:b w:val="false"/>
          <w:bCs w:val="false"/>
          <w:sz w:val="24"/>
          <w:szCs w:val="24"/>
        </w:rPr>
        <w:t xml:space="preserve">BEITON &amp; Co, Law Firm is committed to ensuring the accessibility of its website to persons with disabilities, in accordance with the Equal Rights for Persons with Disabilities Law, 1998, and the Equal Rights for Persons with Disabilities Regulations (Accessibility Adjustments to Service), 2013.</w:t>
      </w:r>
    </w:p>
    <w:p>
      <w:pPr>
        <w:pStyle w:val="Heading2"/>
        <w:spacing w:after="120" w:before="240"/>
        <w:jc w:val="left"/>
      </w:pPr>
      <w:r>
        <w:rPr>
          <w:rFonts w:ascii="Arial" w:cs="Arial" w:eastAsia="Arial" w:hAnsi="Arial"/>
          <w:b/>
          <w:bCs/>
        </w:rPr>
        <w:t xml:space="preserve">2. Accessibility Standard</w:t>
      </w:r>
    </w:p>
    <w:p>
      <w:pPr>
        <w:jc w:val="left"/>
      </w:pPr>
      <w:r>
        <w:rPr>
          <w:rFonts w:ascii="Arial" w:cs="Arial" w:eastAsia="Arial" w:hAnsi="Arial"/>
          <w:b w:val="false"/>
          <w:bCs w:val="false"/>
          <w:sz w:val="24"/>
          <w:szCs w:val="24"/>
        </w:rPr>
        <w:t xml:space="preserve">The Website complies with Israeli Standard SI 5568 for web content accessibility, at AA level, based on the WCAG 2.1 guidelines of the W3C.</w:t>
      </w:r>
    </w:p>
    <w:p>
      <w:pPr>
        <w:pStyle w:val="Heading2"/>
        <w:spacing w:after="120" w:before="240"/>
        <w:jc w:val="left"/>
      </w:pPr>
      <w:r>
        <w:rPr>
          <w:rFonts w:ascii="Arial" w:cs="Arial" w:eastAsia="Arial" w:hAnsi="Arial"/>
          <w:b/>
          <w:bCs/>
        </w:rPr>
        <w:t xml:space="preserve">3. Accessibility Adjustments Made</w:t>
      </w:r>
    </w:p>
    <w:p>
      <w:pPr>
        <w:jc w:val="left"/>
      </w:pPr>
      <w:r>
        <w:rPr>
          <w:rFonts w:ascii="Arial" w:cs="Arial" w:eastAsia="Arial" w:hAnsi="Arial"/>
          <w:b w:val="false"/>
          <w:bCs w:val="false"/>
          <w:sz w:val="24"/>
          <w:szCs w:val="24"/>
        </w:rPr>
        <w:t xml:space="preserve">The following adjustments have been implemented on the Website: hierarchical and valid heading structure (H1-H3), full keyboard navigation, screen reader support, sufficient color contrast between text and background, full support for RTL direction (Hebrew and Arabic) and LTR direction (English, Russian, French, Spanish), accessible form labels, and alternative text for icons and graphic elements.</w:t>
      </w:r>
    </w:p>
    <w:p>
      <w:pPr>
        <w:pStyle w:val="Heading2"/>
        <w:spacing w:after="120" w:before="240"/>
        <w:jc w:val="left"/>
      </w:pPr>
      <w:r>
        <w:rPr>
          <w:rFonts w:ascii="Arial" w:cs="Arial" w:eastAsia="Arial" w:hAnsi="Arial"/>
          <w:b/>
          <w:bCs/>
        </w:rPr>
        <w:t xml:space="preserve">4. Supported Browsers</w:t>
      </w:r>
    </w:p>
    <w:p>
      <w:pPr>
        <w:jc w:val="left"/>
      </w:pPr>
      <w:r>
        <w:rPr>
          <w:rFonts w:ascii="Arial" w:cs="Arial" w:eastAsia="Arial" w:hAnsi="Arial"/>
          <w:b w:val="false"/>
          <w:bCs w:val="false"/>
          <w:sz w:val="24"/>
          <w:szCs w:val="24"/>
        </w:rPr>
        <w:t xml:space="preserve">Accessibility testing was performed on the following browsers: Google Chrome, Mozilla Firefox, Apple Safari, and Microsoft Edge (latest versions).</w:t>
      </w:r>
    </w:p>
    <w:p>
      <w:pPr>
        <w:pStyle w:val="Heading2"/>
        <w:spacing w:after="120" w:before="240"/>
        <w:jc w:val="left"/>
      </w:pPr>
      <w:r>
        <w:rPr>
          <w:rFonts w:ascii="Arial" w:cs="Arial" w:eastAsia="Arial" w:hAnsi="Arial"/>
          <w:b/>
          <w:bCs/>
        </w:rPr>
        <w:t xml:space="preserve">5. Components Not Yet Accessible</w:t>
      </w:r>
    </w:p>
    <w:p>
      <w:pPr>
        <w:jc w:val="left"/>
      </w:pPr>
      <w:r>
        <w:rPr>
          <w:rFonts w:ascii="Arial" w:cs="Arial" w:eastAsia="Arial" w:hAnsi="Arial"/>
          <w:b w:val="false"/>
          <w:bCs w:val="false"/>
          <w:sz w:val="24"/>
          <w:szCs w:val="24"/>
        </w:rPr>
        <w:t xml:space="preserve">Some chat content generated by artificial intelligence may not be fully accessible. The Firm is working to improve these components on an ongoing basis. In any case of difficulty, please contact us to receive the service through an alternative method.</w:t>
      </w:r>
    </w:p>
    <w:p>
      <w:pPr>
        <w:pStyle w:val="Heading2"/>
        <w:spacing w:after="120" w:before="240"/>
        <w:jc w:val="left"/>
      </w:pPr>
      <w:r>
        <w:rPr>
          <w:rFonts w:ascii="Arial" w:cs="Arial" w:eastAsia="Arial" w:hAnsi="Arial"/>
          <w:b/>
          <w:bCs/>
        </w:rPr>
        <w:t xml:space="preserve">6. Physical Accessibility</w:t>
      </w:r>
    </w:p>
    <w:p>
      <w:pPr>
        <w:jc w:val="left"/>
      </w:pPr>
      <w:r>
        <w:rPr>
          <w:rFonts w:ascii="Arial" w:cs="Arial" w:eastAsia="Arial" w:hAnsi="Arial"/>
          <w:b w:val="false"/>
          <w:bCs w:val="false"/>
          <w:sz w:val="24"/>
          <w:szCs w:val="24"/>
        </w:rPr>
        <w:t xml:space="preserve">The offices of BEITON &amp; Co are accessible to persons with disabilities. The Firm also offers notary home visit services for clients who are unable to visit the office in person.</w:t>
      </w:r>
    </w:p>
    <w:p>
      <w:pPr>
        <w:pStyle w:val="Heading2"/>
        <w:spacing w:after="120" w:before="240"/>
        <w:jc w:val="left"/>
      </w:pPr>
      <w:r>
        <w:rPr>
          <w:rFonts w:ascii="Arial" w:cs="Arial" w:eastAsia="Arial" w:hAnsi="Arial"/>
          <w:b/>
          <w:bCs/>
        </w:rPr>
        <w:t xml:space="preserve">7. Accessibility Coordinator and Contact</w:t>
      </w:r>
    </w:p>
    <w:p>
      <w:pPr>
        <w:jc w:val="left"/>
      </w:pPr>
      <w:r>
        <w:rPr>
          <w:rFonts w:ascii="Arial" w:cs="Arial" w:eastAsia="Arial" w:hAnsi="Arial"/>
          <w:b w:val="false"/>
          <w:bCs w:val="false"/>
          <w:sz w:val="24"/>
          <w:szCs w:val="24"/>
        </w:rPr>
        <w:t xml:space="preserve">Encountered an accessibility issue on the Website? We would be happy to address it.</w:t>
      </w:r>
    </w:p>
    <w:p>
      <w:pPr>
        <w:spacing w:after="0"/>
      </w:pPr>
      <w:r>
        <w:rPr>
          <w:rFonts w:ascii="Arial" w:cs="Arial" w:eastAsia="Arial" w:hAnsi="Arial"/>
          <w:sz w:val="24"/>
          <w:szCs w:val="24"/>
        </w:rPr>
        <w:t xml:space="preserve"/>
      </w:r>
    </w:p>
    <w:p>
      <w:pPr>
        <w:jc w:val="left"/>
      </w:pPr>
      <w:r>
        <w:rPr>
          <w:rFonts w:ascii="Arial" w:cs="Arial" w:eastAsia="Arial" w:hAnsi="Arial"/>
          <w:b w:val="false"/>
          <w:bCs w:val="false"/>
          <w:sz w:val="24"/>
          <w:szCs w:val="24"/>
        </w:rPr>
        <w:t xml:space="preserve">Email: office@beiton.co</w:t>
      </w:r>
    </w:p>
    <w:p>
      <w:pPr>
        <w:jc w:val="left"/>
      </w:pPr>
      <w:r>
        <w:rPr>
          <w:rFonts w:ascii="Arial" w:cs="Arial" w:eastAsia="Arial" w:hAnsi="Arial"/>
          <w:b w:val="false"/>
          <w:bCs w:val="false"/>
          <w:sz w:val="24"/>
          <w:szCs w:val="24"/>
        </w:rPr>
        <w:t xml:space="preserve">Phone: 050-0000000</w:t>
      </w:r>
    </w:p>
    <w:p>
      <w:pPr>
        <w:spacing w:after="0"/>
      </w:pPr>
      <w:r>
        <w:rPr>
          <w:rFonts w:ascii="Arial" w:cs="Arial" w:eastAsia="Arial" w:hAnsi="Arial"/>
          <w:sz w:val="24"/>
          <w:szCs w:val="24"/>
        </w:rPr>
        <w:t xml:space="preserve"/>
      </w:r>
    </w:p>
    <w:p>
      <w:pPr>
        <w:jc w:val="left"/>
      </w:pPr>
      <w:r>
        <w:rPr>
          <w:rFonts w:ascii="Arial" w:cs="Arial" w:eastAsia="Arial" w:hAnsi="Arial"/>
          <w:b w:val="false"/>
          <w:bCs w:val="false"/>
          <w:sz w:val="24"/>
          <w:szCs w:val="24"/>
        </w:rPr>
        <w:t xml:space="preserve">Accessibility inquiries will be addressed within 14 business days.</w:t>
      </w:r>
    </w:p>
    <w:p>
      <w:pPr>
        <w:pStyle w:val="Heading2"/>
        <w:spacing w:after="120" w:before="240"/>
        <w:jc w:val="left"/>
      </w:pPr>
      <w:r>
        <w:rPr>
          <w:rFonts w:ascii="Arial" w:cs="Arial" w:eastAsia="Arial" w:hAnsi="Arial"/>
          <w:b/>
          <w:bCs/>
        </w:rPr>
        <w:t xml:space="preserve">8. Filing a Complaint</w:t>
      </w:r>
    </w:p>
    <w:p>
      <w:pPr>
        <w:jc w:val="left"/>
      </w:pPr>
      <w:r>
        <w:rPr>
          <w:rFonts w:ascii="Arial" w:cs="Arial" w:eastAsia="Arial" w:hAnsi="Arial"/>
          <w:b w:val="false"/>
          <w:bCs w:val="false"/>
          <w:sz w:val="24"/>
          <w:szCs w:val="24"/>
        </w:rPr>
        <w:t xml:space="preserve">If your inquiry was not resolved to your satisfaction, you may contact the Commission for Equal Rights of Persons with Disabilities at the Ministry of Justice:</w:t>
      </w:r>
    </w:p>
    <w:p>
      <w:pPr>
        <w:spacing w:after="0"/>
      </w:pPr>
      <w:r>
        <w:rPr>
          <w:rFonts w:ascii="Arial" w:cs="Arial" w:eastAsia="Arial" w:hAnsi="Arial"/>
          <w:sz w:val="24"/>
          <w:szCs w:val="24"/>
        </w:rPr>
        <w:t xml:space="preserve"/>
      </w:r>
    </w:p>
    <w:p>
      <w:pPr>
        <w:jc w:val="left"/>
      </w:pPr>
      <w:r>
        <w:rPr>
          <w:rFonts w:ascii="Arial" w:cs="Arial" w:eastAsia="Arial" w:hAnsi="Arial"/>
          <w:b w:val="false"/>
          <w:bCs w:val="false"/>
          <w:sz w:val="24"/>
          <w:szCs w:val="24"/>
        </w:rPr>
        <w:t xml:space="preserve">Phone: 073-392-5999</w:t>
      </w:r>
    </w:p>
    <w:p>
      <w:pPr>
        <w:jc w:val="left"/>
      </w:pPr>
      <w:r>
        <w:rPr>
          <w:rFonts w:ascii="Arial" w:cs="Arial" w:eastAsia="Arial" w:hAnsi="Arial"/>
          <w:b w:val="false"/>
          <w:bCs w:val="false"/>
          <w:sz w:val="24"/>
          <w:szCs w:val="24"/>
        </w:rPr>
        <w:t xml:space="preserve">Website: https://www.gov.il/he/departments/topics/persons_with_disabilities</w:t>
      </w:r>
    </w:p>
    <w:p>
      <w:pPr>
        <w:spacing w:after="0"/>
      </w:pPr>
      <w:r>
        <w:rPr>
          <w:rFonts w:ascii="Arial" w:cs="Arial" w:eastAsia="Arial" w:hAnsi="Arial"/>
          <w:sz w:val="24"/>
          <w:szCs w:val="24"/>
        </w:rPr>
        <w:t xml:space="preserve"/>
      </w:r>
    </w:p>
    <w:p>
      <w:pPr>
        <w:pBdr>
          <w:bottom w:val="single" w:color="CCCCCC" w:sz="1" w:space="4"/>
        </w:pBdr>
        <w:spacing w:after="120" w:before="120"/>
      </w:pPr>
    </w:p>
    <w:p>
      <w:pPr>
        <w:jc w:val="center"/>
      </w:pPr>
      <w:r>
        <w:rPr>
          <w:rFonts w:ascii="Arial" w:cs="Arial" w:eastAsia="Arial" w:hAnsi="Arial"/>
          <w:b w:val="false"/>
          <w:bCs w:val="false"/>
          <w:sz w:val="20"/>
          <w:szCs w:val="20"/>
        </w:rPr>
        <w:t xml:space="preserve">© 2026 BEITON &amp; Co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2026-03-30T22:24:39.759Z</dcterms:created>
  <dcterms:modified xsi:type="dcterms:W3CDTF">2026-03-30T22:24:39.759Z</dcterms:modified>
</cp:coreProperties>
</file>

<file path=docProps/custom.xml><?xml version="1.0" encoding="utf-8"?>
<Properties xmlns="http://schemas.openxmlformats.org/officeDocument/2006/custom-properties" xmlns:vt="http://schemas.openxmlformats.org/officeDocument/2006/docPropsVTypes"/>
</file>