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Georgia" w:cs="Georgia" w:eastAsia="Georgia" w:hAnsi="Georgia"/>
          <w:b w:val="1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b w:val="1"/>
          <w:sz w:val="32"/>
          <w:szCs w:val="32"/>
          <w:rtl w:val="0"/>
        </w:rPr>
        <w:t xml:space="preserve">OMER AKBEN 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Georgia" w:cs="Georgia" w:eastAsia="Georgia" w:hAnsi="Georgia"/>
          <w:sz w:val="20"/>
          <w:szCs w:val="20"/>
        </w:rPr>
      </w:pPr>
      <w:r w:rsidDel="00000000" w:rsidR="00000000" w:rsidRPr="00000000">
        <w:rPr>
          <w:rFonts w:ascii="Georgia" w:cs="Georgia" w:eastAsia="Georgia" w:hAnsi="Georgia"/>
          <w:sz w:val="20"/>
          <w:szCs w:val="20"/>
          <w:rtl w:val="0"/>
        </w:rPr>
        <w:t xml:space="preserve">Raleigh, NC | </w:t>
      </w:r>
      <w:hyperlink r:id="rId6">
        <w:r w:rsidDel="00000000" w:rsidR="00000000" w:rsidRPr="00000000">
          <w:rPr>
            <w:rFonts w:ascii="Georgia" w:cs="Georgia" w:eastAsia="Georgia" w:hAnsi="Georgia"/>
            <w:color w:val="1155cc"/>
            <w:sz w:val="20"/>
            <w:szCs w:val="20"/>
            <w:u w:val="single"/>
            <w:rtl w:val="0"/>
          </w:rPr>
          <w:t xml:space="preserve">me@omerakben.com</w:t>
        </w:r>
      </w:hyperlink>
      <w:r w:rsidDel="00000000" w:rsidR="00000000" w:rsidRPr="00000000">
        <w:rPr>
          <w:rFonts w:ascii="Georgia" w:cs="Georgia" w:eastAsia="Georgia" w:hAnsi="Georgia"/>
          <w:sz w:val="20"/>
          <w:szCs w:val="20"/>
          <w:rtl w:val="0"/>
        </w:rPr>
        <w:t xml:space="preserve"> | (267) 512-4566 </w:t>
      </w:r>
    </w:p>
    <w:p w:rsidR="00000000" w:rsidDel="00000000" w:rsidP="00000000" w:rsidRDefault="00000000" w:rsidRPr="00000000" w14:paraId="00000003">
      <w:pPr>
        <w:widowControl w:val="0"/>
        <w:spacing w:before="206.600341796875" w:line="240" w:lineRule="auto"/>
        <w:jc w:val="center"/>
        <w:rPr>
          <w:rFonts w:ascii="Georgia" w:cs="Georgia" w:eastAsia="Georgia" w:hAnsi="Georgia"/>
          <w:b w:val="1"/>
          <w:sz w:val="36"/>
          <w:szCs w:val="36"/>
        </w:rPr>
      </w:pPr>
      <w:hyperlink r:id="rId7">
        <w:r w:rsidDel="00000000" w:rsidR="00000000" w:rsidRPr="00000000">
          <w:rPr>
            <w:rFonts w:ascii="Georgia" w:cs="Georgia" w:eastAsia="Georgia" w:hAnsi="Georgia"/>
            <w:color w:val="1155cc"/>
            <w:sz w:val="20"/>
            <w:szCs w:val="20"/>
            <w:u w:val="single"/>
            <w:rtl w:val="0"/>
          </w:rPr>
          <w:t xml:space="preserve">linkedin.com/in/omerakben</w:t>
        </w:r>
      </w:hyperlink>
      <w:r w:rsidDel="00000000" w:rsidR="00000000" w:rsidRPr="00000000">
        <w:rPr>
          <w:rFonts w:ascii="Georgia" w:cs="Georgia" w:eastAsia="Georgia" w:hAnsi="Georgia"/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rFonts w:ascii="Georgia" w:cs="Georgia" w:eastAsia="Georgia" w:hAnsi="Georgia"/>
            <w:color w:val="1155cc"/>
            <w:sz w:val="20"/>
            <w:szCs w:val="20"/>
            <w:u w:val="single"/>
            <w:rtl w:val="0"/>
          </w:rPr>
          <w:t xml:space="preserve">github.com/omerakben</w:t>
        </w:r>
      </w:hyperlink>
      <w:r w:rsidDel="00000000" w:rsidR="00000000" w:rsidRPr="00000000">
        <w:rPr>
          <w:rFonts w:ascii="Georgia" w:cs="Georgia" w:eastAsia="Georgia" w:hAnsi="Georgia"/>
          <w:sz w:val="20"/>
          <w:szCs w:val="20"/>
          <w:rtl w:val="0"/>
        </w:rPr>
        <w:t xml:space="preserve"> | </w:t>
      </w:r>
      <w:hyperlink r:id="rId9">
        <w:r w:rsidDel="00000000" w:rsidR="00000000" w:rsidRPr="00000000">
          <w:rPr>
            <w:rFonts w:ascii="Georgia" w:cs="Georgia" w:eastAsia="Georgia" w:hAnsi="Georgia"/>
            <w:color w:val="1155cc"/>
            <w:sz w:val="20"/>
            <w:szCs w:val="20"/>
            <w:u w:val="single"/>
            <w:rtl w:val="0"/>
          </w:rPr>
          <w:t xml:space="preserve">omerakben.com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before="206.600341796875" w:line="240" w:lineRule="auto"/>
        <w:jc w:val="center"/>
        <w:rPr>
          <w:rFonts w:ascii="Georgia" w:cs="Georgia" w:eastAsia="Georgia" w:hAnsi="Georg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AI Engineer &amp; Full-Stack Developer with 6+ years across QA automation and software engineering. Build production LLM features (OpenAI/Claude, Responses API, RAG/embeddings/vector DBs) in TypeScript/Python and ship them with SDET-grade test coverage (Playwright, Jest) and CI/CD (Azure DevOps, GitHub Actions, Docker). Former Test Automation Architect with deep Selenium/SpecFlow/TestNG expertise; comfortable across Next.js/React front-ends and FastAPI/Node back-ends. Delivered measurable outcomes in fintech, healthcare, and education with an emphasis on reliability, privacy, and performance.</w:t>
      </w:r>
    </w:p>
    <w:p w:rsidR="00000000" w:rsidDel="00000000" w:rsidP="00000000" w:rsidRDefault="00000000" w:rsidRPr="00000000" w14:paraId="00000007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Keywords: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LLMs, OpenAI, Claude, Responses API, RAG, embeddings, pgvector/FAISS, prompt engineering, Next.js, React, TypeScript, Python, FastAPI, Node.js, Playwright, Selenium, Azure DevOps, GitHub Actions, Docker, PostgreSQL, MongoDB.</w:t>
      </w:r>
    </w:p>
    <w:p w:rsidR="00000000" w:rsidDel="00000000" w:rsidP="00000000" w:rsidRDefault="00000000" w:rsidRPr="00000000" w14:paraId="00000008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AI/LLMs: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OpenAI &amp; Anthropic SDKs (Responses API, tools/actions), ChatKit (widget/studio), Agent Builder (Agents SDK / AgentKit — A2A orchestration), LangChain, LangGraph, Vertex AI, RAG, embeddings, retrieval, vector stores (pgvector/FAISS), guardrails/safety</w:t>
      </w:r>
    </w:p>
    <w:p w:rsidR="00000000" w:rsidDel="00000000" w:rsidP="00000000" w:rsidRDefault="00000000" w:rsidRPr="00000000" w14:paraId="0000000A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Frontend: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Next.js, React, TypeScript, Tailwind CSS, component &amp; state patterns, SSR/ISR, accessibility &amp; performance</w:t>
      </w:r>
    </w:p>
    <w:p w:rsidR="00000000" w:rsidDel="00000000" w:rsidP="00000000" w:rsidRDefault="00000000" w:rsidRPr="00000000" w14:paraId="0000000B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Backend: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Python (FastAPI), Node.js/Express, REST APIs, GraphQL, auth (JWT/OAuth), structured error handling, observability hooks</w:t>
      </w:r>
    </w:p>
    <w:p w:rsidR="00000000" w:rsidDel="00000000" w:rsidP="00000000" w:rsidRDefault="00000000" w:rsidRPr="00000000" w14:paraId="0000000C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QA/SDET: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Playwright (E2E/API), Selenium WebDriver, SpecFlow/Cucumber, TestNG/JUnit/MSTest, Jest/Vitest, API/contract testing, ETL validation (HL7/PHI)</w:t>
      </w:r>
    </w:p>
    <w:p w:rsidR="00000000" w:rsidDel="00000000" w:rsidP="00000000" w:rsidRDefault="00000000" w:rsidRPr="00000000" w14:paraId="0000000D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DevOps/CI/CD: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Azure DevOps, GitHub Actions, Docker, quality gates, code review workflows, Selenium Grid</w:t>
      </w:r>
    </w:p>
    <w:p w:rsidR="00000000" w:rsidDel="00000000" w:rsidP="00000000" w:rsidRDefault="00000000" w:rsidRPr="00000000" w14:paraId="0000000E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Data: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PostgreSQL, MongoDB, SQL Server, schema design, data validation &amp; integrity</w:t>
      </w:r>
    </w:p>
    <w:p w:rsidR="00000000" w:rsidDel="00000000" w:rsidP="00000000" w:rsidRDefault="00000000" w:rsidRPr="00000000" w14:paraId="0000000F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Practices: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TDD/BDD, shift-left QA, documentation/knowledge-sharing, mentoring</w:t>
      </w:r>
    </w:p>
    <w:p w:rsidR="00000000" w:rsidDel="00000000" w:rsidP="00000000" w:rsidRDefault="00000000" w:rsidRPr="00000000" w14:paraId="00000010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AI Full-Stack Software Engineer — Freelance | Remote — Raleigh, NC |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Jan 2024 – Present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Built customizable AI chat apps for higher-ed using Next.js + TypeScript with OpenAI/Claude backends; added prompt tooling, conversation memory, and role-based access. Integrated Playwright suites in CI/CD to prevent regressions.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Shipped an AI toolbar add-on to streamline LLM access across web apps; implemented least-privilege access, logging, and security/privacy controls.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Delivered 15+ workflow automations (Zapier/n8n/Make) and LLM-powered extraction that cut repetitive work by ~60%; added observability and retries.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Built internal REST APIs (Node + FastAPI) with input validation, error taxonomy, and automated tests reaching &gt;90% coverage on critical paths.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Maintains omerakben.com: Next.js, TypeScript, OpenAI ChatKit embed, Vercel CI/CD, Lighthouse/performance tuning, and Playwright E2E.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Architecture: ChatKit widget ↔ Agent Builder (Responses API + tools/actions) ↔ RAG over Postgres/pgvector for retrieval; analytics, feedback capture, and evals wired into CI for continuous improvement.</w:t>
      </w:r>
    </w:p>
    <w:p w:rsidR="00000000" w:rsidDel="00000000" w:rsidP="00000000" w:rsidRDefault="00000000" w:rsidRPr="00000000" w14:paraId="00000018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Technology</w:t>
      </w: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TypeScript, Next.js/React, Node, FastAPI, OpenAI/Anthropic, ChatKit, Agent Builder/AgentKit, Playwright, Jest, Docker, Azure DevOps, Git, PostgreSQL (pgvector), MongoDB, Zapier, n8n.</w:t>
      </w:r>
    </w:p>
    <w:p w:rsidR="00000000" w:rsidDel="00000000" w:rsidP="00000000" w:rsidRDefault="00000000" w:rsidRPr="00000000" w14:paraId="00000019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Test Automation Architect (SDET) — Oteemo | Remote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Feb 2025 – Sep 2025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Sole SDET consultant for a Fortune-500 financial services end client: transformed an empty Azure DevOps repo (README-only) into a production-grade, assetized test automation framework built from scratch.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Multi-environment setup: established developer and testing environments with config isolation; Dockerized local runner; codified standards in a reusable starter repo for rapid onboarding.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Framework engineering: C#/.NET Selenium + MSTest, Page Objects, data factories, and an API client layer (RestSharp); stability-first waits/retries delivered ~98% pass rates on mature suites.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Adoption &amp; mentorship: client teams copied and adopted my utility classes, setup patterns, and build techniques; produced docs/runbooks and provided hands-on mentoring to raise automation proficiency.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Beyond SDET scope: supported internal client projects with repository structure and build best practices after they saw my coding approach.</w:t>
        <w:br w:type="textWrapping"/>
      </w:r>
    </w:p>
    <w:p w:rsidR="00000000" w:rsidDel="00000000" w:rsidP="00000000" w:rsidRDefault="00000000" w:rsidRPr="00000000" w14:paraId="0000001F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Technology: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C#, .NET, Selenium, MSTest, RestSharp, Azure DevOps (Repos), Docker, SQL Server, Git, NuGet.</w:t>
      </w:r>
    </w:p>
    <w:p w:rsidR="00000000" w:rsidDel="00000000" w:rsidP="00000000" w:rsidRDefault="00000000" w:rsidRPr="00000000" w14:paraId="00000020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QA Engineer — ECS (Engineering Consulting Services) | Raleigh, NC (Hybrid)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Apr 2023 – Jan 2024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Refactored utilities &amp; core helpers: rewrote utility classes, generic methods, and static helpers; increased team velocity ~20% via cleaner abstractions and reuse.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API test automation at scale: converted manual API tests into Postman Collections with JavaScript test scripts; reduced manual-tester backlog by ~10% and improved repeatability.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Enablement &amp; mentoring: trained manual testers to run automation scripts and author simple cases; established templates and checklists for consistent contributions.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UI automation stability: modernized Page Object patterns to Page Factory; improved stability to ~95% pass rate and cut maintenance by ~30%.</w:t>
        <w:br w:type="textWrapping"/>
      </w:r>
    </w:p>
    <w:p w:rsidR="00000000" w:rsidDel="00000000" w:rsidP="00000000" w:rsidRDefault="00000000" w:rsidRPr="00000000" w14:paraId="00000025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Technology: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C#, MSTest, Selenium, RestSharp, Azure DevOps, D365, SQL Server, Postman.</w:t>
      </w:r>
    </w:p>
    <w:p w:rsidR="00000000" w:rsidDel="00000000" w:rsidP="00000000" w:rsidRDefault="00000000" w:rsidRPr="00000000" w14:paraId="00000026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SDET / QA Test Automation Engineer — Xsolis | Franklin, TN (Remote)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Oct 2022 – Apr 2023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Healthcare ETL/UI/API automation: built automated flows for HL7/PHI pipelines using Selenium + SpecFlow (BDD); expanded coverage 40%→85% and reduced manual effort by ~30%.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Cross-vendor collaboration: worked with outsourced automation partner (EPAM) to align frameworks, coding standards, and review practices.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Tooling &amp; platforms: used Atlassian (Jira/Confluence), Azure DevOps, qTest for test case management; created shared Postman collections to speed inter-team collaboration.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Unit/API layers: contributed xUnit test coverage and API verifications to support service regression and contract checks.</w:t>
      </w:r>
    </w:p>
    <w:p w:rsidR="00000000" w:rsidDel="00000000" w:rsidP="00000000" w:rsidRDefault="00000000" w:rsidRPr="00000000" w14:paraId="0000002B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Technology: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C#, .NET, Selenium, SpecFlow (BDD), xUnit, SQL, Azure, Jira/Confluence, qTest, Postman.</w:t>
      </w:r>
    </w:p>
    <w:p w:rsidR="00000000" w:rsidDel="00000000" w:rsidP="00000000" w:rsidRDefault="00000000" w:rsidRPr="00000000" w14:paraId="0000002C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SDET / QA Automation Engineer — Fannie Mae | Washington, DC (Remote)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Apr 2021 – Sep 2022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Java-based UI/API automation (Selenium + TestNG + REST Assured); improved release velocity by ~10% with ~20% automated coverage on key modules.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Built Jenkins pipelines and Selenium Grid autoscaling to run 50+ concurrent tests; reduced regression time by ~15%.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Added automated API contract tests across microservices to prevent breaking changes.</w:t>
      </w:r>
    </w:p>
    <w:p w:rsidR="00000000" w:rsidDel="00000000" w:rsidP="00000000" w:rsidRDefault="00000000" w:rsidRPr="00000000" w14:paraId="00000030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Technology: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Java, Selenium, TestNG, REST Assured, Jenkins, Selenium Grid, Git/Maven.</w:t>
      </w:r>
    </w:p>
    <w:p w:rsidR="00000000" w:rsidDel="00000000" w:rsidP="00000000" w:rsidRDefault="00000000" w:rsidRPr="00000000" w14:paraId="00000031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QA Automation Engineer — Delaware State Chamber of Commerce | Wilmington, DE (Hybrid)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Sep 2018 – Mar 2021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Stood up a Java/Selenium/JUnit framework integrated with Jenkins; increased automated coverage by ~35% and lowered API defects by ~30%.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Wrote SQL validation across 50+ tables for data-integrity checks.</w:t>
      </w:r>
    </w:p>
    <w:p w:rsidR="00000000" w:rsidDel="00000000" w:rsidP="00000000" w:rsidRDefault="00000000" w:rsidRPr="00000000" w14:paraId="00000034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i w:val="1"/>
          <w:rtl w:val="0"/>
        </w:rPr>
        <w:t xml:space="preserve">Technology: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Java, Selenium, JUnit, Jenkins, SQL, Git/Maven.</w:t>
      </w:r>
    </w:p>
    <w:p w:rsidR="00000000" w:rsidDel="00000000" w:rsidP="00000000" w:rsidRDefault="00000000" w:rsidRPr="00000000" w14:paraId="00000035">
      <w:pPr>
        <w:spacing w:after="200" w:line="276" w:lineRule="auto"/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AI Chat — University client — Next.js/TypeScript • FastAPI • OpenAI/Claude • ChatKit • Agent Builder • pgvector • Microsoft Entra ID (auth) • Playwright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Role-based access and conversation memory; architecture: ChatKit widget → Agent Builder → RAG (Postgres/pgvector) with guardrails; auth via Microsoft Entra ID.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Full E2E via Playwright; documentation and onboarding for 200+ faculty/staff.</w:t>
      </w:r>
    </w:p>
    <w:p w:rsidR="00000000" w:rsidDel="00000000" w:rsidP="00000000" w:rsidRDefault="00000000" w:rsidRPr="00000000" w14:paraId="0000003A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Portfolio App — </w:t>
      </w:r>
      <w:hyperlink r:id="rId10">
        <w:r w:rsidDel="00000000" w:rsidR="00000000" w:rsidRPr="00000000">
          <w:rPr>
            <w:rFonts w:ascii="Georgia" w:cs="Georgia" w:eastAsia="Georgia" w:hAnsi="Georgia"/>
            <w:b w:val="1"/>
            <w:color w:val="1155cc"/>
            <w:u w:val="single"/>
            <w:rtl w:val="0"/>
          </w:rPr>
          <w:t xml:space="preserve">omerakben.com</w:t>
        </w:r>
      </w:hyperlink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 — Next.js/TypeScript • Vercel CI/CD • Playwright • ChatKit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Production portfolio with ChatKit embed, analytics, perf budgets, Lighthouse tuning, Playwright smoke/regression.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Design-system foundation that integrates selected components from Tuel for complex UI motion.</w:t>
      </w:r>
    </w:p>
    <w:p w:rsidR="00000000" w:rsidDel="00000000" w:rsidP="00000000" w:rsidRDefault="00000000" w:rsidRPr="00000000" w14:paraId="0000003D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rtl w:val="0"/>
        </w:rPr>
        <w:t xml:space="preserve">Nonprofit Automation Playbooks (Greensboro, NC) — Google Workspace • n8n • Zapier/Make • Postman • LLMs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End-to-end intake → enrichment → routing pipeline (Forms/Email/Sheets/CRM) with status tracking, retries, alerts, and dashboards.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Authored shared Postman collections and runbooks; trained volunteers/staff; templated flows for safe reuse.</w:t>
      </w:r>
    </w:p>
    <w:p w:rsidR="00000000" w:rsidDel="00000000" w:rsidP="00000000" w:rsidRDefault="00000000" w:rsidRPr="00000000" w14:paraId="00000040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sz w:val="21"/>
          <w:szCs w:val="21"/>
          <w:rtl w:val="0"/>
        </w:rPr>
        <w:t xml:space="preserve">tuel (</w:t>
      </w:r>
      <w:hyperlink r:id="rId11">
        <w:r w:rsidDel="00000000" w:rsidR="00000000" w:rsidRPr="00000000">
          <w:rPr>
            <w:rFonts w:ascii="Georgia" w:cs="Georgia" w:eastAsia="Georgia" w:hAnsi="Georgia"/>
            <w:b w:val="1"/>
            <w:color w:val="1155cc"/>
            <w:sz w:val="21"/>
            <w:szCs w:val="21"/>
            <w:u w:val="single"/>
            <w:rtl w:val="0"/>
          </w:rPr>
          <w:t xml:space="preserve">npm packages</w:t>
        </w:r>
      </w:hyperlink>
      <w:r w:rsidDel="00000000" w:rsidR="00000000" w:rsidRPr="00000000">
        <w:rPr>
          <w:rFonts w:ascii="Georgia" w:cs="Georgia" w:eastAsia="Georgia" w:hAnsi="Georgia"/>
          <w:b w:val="1"/>
          <w:sz w:val="21"/>
          <w:szCs w:val="21"/>
          <w:rtl w:val="0"/>
        </w:rPr>
        <w:t xml:space="preserve">) — React Animation Components — TypeScript • ESM • Storybook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spacing w:after="0" w:afterAutospacing="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Component utilities for page/section transitions; tree-shakable, typed, CI-tested.</w:t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spacing w:after="200" w:line="276" w:lineRule="auto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Used in omerakben.com and internal showcases.</w:t>
      </w:r>
    </w:p>
    <w:p w:rsidR="00000000" w:rsidDel="00000000" w:rsidP="00000000" w:rsidRDefault="00000000" w:rsidRPr="00000000" w14:paraId="00000043">
      <w:pPr>
        <w:spacing w:after="200" w:line="276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EDUCATION &amp; 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line="276" w:lineRule="auto"/>
        <w:ind w:left="720" w:hanging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Nashville Software School — Full-Stack Web Developer Bootcamp | Nashville, TN | 2024-2025 </w:t>
        <w:br w:type="textWrapping"/>
        <w:t xml:space="preserve">Key topics: JavaScript/TypeScript, React/Next.js, Python/FastAPI, Django, TDD, CI/CD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line="276" w:lineRule="auto"/>
        <w:ind w:left="720" w:hanging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TechCenture Academy — Full-Stack Software Development Engineer in Test (SDET) | Fairfax, VA | 2017-2018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line="276" w:lineRule="auto"/>
        <w:ind w:left="720" w:hanging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Istanbul Okan University — Master of Science in Healthcare | Istanbul, Turkey | 2014-2016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200" w:line="276" w:lineRule="auto"/>
        <w:ind w:left="720" w:hanging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Agentic AI Course for Software Development — in progress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~tuel" TargetMode="External"/><Relationship Id="rId10" Type="http://schemas.openxmlformats.org/officeDocument/2006/relationships/hyperlink" Target="http://omerakben.com" TargetMode="External"/><Relationship Id="rId9" Type="http://schemas.openxmlformats.org/officeDocument/2006/relationships/hyperlink" Target="http://omerakben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me@omerakben.com" TargetMode="External"/><Relationship Id="rId7" Type="http://schemas.openxmlformats.org/officeDocument/2006/relationships/hyperlink" Target="http://linkedin.com/in/omerakben" TargetMode="External"/><Relationship Id="rId8" Type="http://schemas.openxmlformats.org/officeDocument/2006/relationships/hyperlink" Target="http://github.com/omerakbe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