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Dissertation Research Log — The Active Management Puzzle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Ömer Eren  ·  Supervisor: Prof. Vedat Akgiray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Boğaziçi University, Management Department  ·  Defense: June 2026  ·  Current phase: post-defense revisions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Living audit log maintained by Claude (Anthropic). Each session entry records changes made, decisions taken, and work outstanding.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9 May 2026 (Morning) — Pre-defense formatting &amp; build hygiene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Citation pipeline root-cause resolved — \texorpdfstring fix on section title line 4685.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Push/pull discipline established: Overleaf authoritative for .tex; PC authoritative for tables/*.tex.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dissertation.bib cleaned — 4 duplicate keys removed, 85 unique entries remain.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Phase A bold removal: 26 \textbf{} stripped from body prose.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Eight ref-name mismatches fixed (tab:H1 → tab:H1_regression,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Backslash convention refined: threeparttable+escape=TRUE needs 4 source backslashes; manual builders need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R-script edits applied (PC-side): alpha_reporting.R, build_ff_tables_manual.R, FF_comparison.R, subperiod_analysis.R, activeness_analysis.R, panel_regressions_reporting.R.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Defects outstanding at morning close: tocloft bold cascade, LoA/LoS page split, caption font inconsistency.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9 May 2026 (Evening) — Bold closure, Patch 4, Step 3 preamble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Bold-removal diagnostic: all R-source bold emission confirmed closed. BSW_BOLD_ROW = dead constant.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Patch 4 — orphan brace in build_robust_tables.R line 315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master_pipeline.R sync mechanism documented (file.copy block lines 368–410).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Mac formally retired; PC-only canon established.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Step 3 preamble patches 1–3 delivered (tocloft bold cascade, longtable captionsetup, LoA/LoS tabular→longtable).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9 May 2026 (Late Evening) — .tex patches &amp; citation clean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Section title renames: \texorpdfstring{$\times$}{x} → math-free text in both dissertation_main.tex and master_output.tex.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Four LaTeX bugs identified and patched: Bug A (bootstrap_tails escaped underscore), Bug B (perf_aggregate escaped underscore), Bug C (behavioral_summary delta_1/$times$), Bug D (bootstrap_tails_FF unescaped % cascade — 633 errors).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10 May 2026 — SBE Formatting (Chunks 1–5)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Five formatting chunks delivered. No pipeline runs triggered.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Chunk 1 — Critical preamble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Geometry corrected to SBE spec (a4paper, top=2.5cm, bottom=2.5cm, left=4cm, right=2.5cm).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\usepackage[document]{ragged2e} added for SBE left-alignment.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\bfseries stripped from all \titleformat and tocloft commands.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Appendix TOC prefix fixed: CHAPTER A → APPENDIX A; \cftchapnumwidth bumped to 7.5em.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Chunk 2 — Italic sweep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19 italic strips, 2 keeps (\textit{a priori} — Latin; dedication placeholder).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Chunk 3 — Defensive bold elimination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captionsetup: labelfont=normalfont, textfont=normalfont added to all 3 captionsetup blocks.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biblatex bold neutralizer: \renewcommand*{\mkbibbold}[1]{##1} inside \AtBeginBibliography.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Chunk 4 — Math font, spacing, font-size uniformity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Math font: XITS Math → STIX Two Math. Vertical spacing: \intextsep = \floatsep = \textfloatsep = 24pt.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\AtBeginEnvironment{table}{\footnotesize} — uniform 10pt body across all tables.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Chunk 5 — Math acronyms, caption strip, longtable spacing, \texttt removal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5.A Math acronym \text{} wrap applied to 16 table .tex files + 6 R scripts.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5.E \texttt{} strip: 89 occurrences in dissertation_main.tex removed.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11 May 2026 — SBE Formatting Phase 2 + Structural Break Update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§2. Phase 2.2 — savebox+minipage restructure (39 tables)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Every floating table .tex file restructured to uniform savebox+minipage pattern. Caption left-aligned to table edge.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§3. Phase 2.3 — Longtables: full-width column-spec stretching (13 tables)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@{\extracolsep{\fill}} inserted at start of every longtable column spec.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§6. Phase 2.6 — Structural break test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Bai-Perron re-run on T=350 months. Break 4 moved from Nov 2011 to Sep 2011. 49 prose instances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Three-regime partition: P1 Jan 1995–Dec 2005 / P2 Jan 2006–Sep 2011 / P3 Oct 2011–Feb 2026.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11 May 2026 (Evening) — Table 4.1 reconciliation, prose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Table 4.1 mismatch root-caused: Step 8c filter applied before snapshot. Fix: _pre8c snapshots inserted.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build_lipper_category.R Bug A (grepl na.rm) and Bug B (n_classified undefined) fixed.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44 numerical prose patches applied across dissertation; 9 AUDIT_FLAG comments inserted.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14–15 May 2026 — Filter-methodology v1.3 retirement, pipeline rerun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§1. Retirements applied to flagged_funds.xlsx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PASSIVE_INDEX flag retired (313 funds). Entire-Analysis sheet: 438 → 125 rows. Perf-Comparison sheet: 585 → 292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H3_EXCLUDED flag retired (90 funds). H3-Only sheet: 245 → 177 rows.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§2. Pipeline rerun (15 May 2026, 62.2 min, 25/25 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Active funds entering BSW: 1,815 (unchanged). π̂₀ = 77.8% (was 78.0%).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Sub-period π̂₀ stable: P1 81.4% / P2 87.3% / P3 60.8%.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15 May 2026 (Late Evening) — aggregate_alphas.R silent-clobber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aggregate_alphas.R silently overwritten with descriptive_statistics.R content; aggregate_alphas.xlsx stuck on pre-v1.3 data. Restored from canonical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Passive VW net α sign-flipped from −1.014% to +0.023%. Active−Passive VW net differential: −92 bp/yr established as headline puzzle figure.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master_pipeline.R v1.5 — integrity check installed. Pre-flight block verifies all 25 scripts' first content line.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16 May 2026 — Pre-defense catalog audit closure, Appendix I rewrite, R package crisis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§1. Pre_Defense_Catalog reconciliation — all 35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Critical T1.x (5 items): All closed. High T2.x (15 items): All closed. Moderate T3.x: 6/8 closed.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§4. Pipeline rerun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Full pipeline rerun 22.3 min, 25/25 OK. All headline values confirmed: Active EW net α −1.361% ✓, VW −0.900% ✓, π̂₀ 77.8% ✓.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§5. Appendix I FF6 prose rewrite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π̂₀ drop under FF6: 77.6% → 66.0% (−11.6 pp). T⁻ rise: +7.2 pp. Prose fully rewritten with actual magnitudes.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§7. R package crisis — libdeflate incompatibility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Binary CRAN installs fail on R 4.4.3 (libdeflate compression mismatch). Workaround: install.packages(..., type='source') via Rtools44. Post-defense R upgrade required.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19 May 2026 — Misplaced \noalign diagnosis (Phase 2.11), cosmetic patches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§4. Root cause — kableExtra rowname pollution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colMeans() preserves quantile names ('1%', '5%'...) as data.frame rownames. kbl() emits them as first column; % starts LaTeX comment; \bottomrule arrives outside alignment → Misplaced \noalign.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Fix: rownames(boot_summary) &lt;- NULL after data.frame() construction; row.names=FALSE on all 5 kbl() calls in FF_comparison.R.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§7. dissertation_main.tex cosmetic patches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\flag{} semantic command replaces \texttt{} for flag identifiers (26 occurrences). \slashbreak and \emergencystretch=3em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Compile result: xelatex → biber → xelatex clean. All 175+ citations resolved.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5 June 2026 — FF_comparison.R panel source fix (Evans boundary), Appendix G retables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Objective: investigate why Table G.1 alphas differ from Table D.2 P1 alphas despite covering nearly the same calendar window; identify root cause; apply fix; regenerate and push Appendix G tables.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§1. Discrepancy diagnosis — fund universe sanity check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 fund-universe sanity check compared alpha_fullperiod_FF.xlsx (produced by FF_comparison.R) against subperiod_results.xlsx sheet P1_alpha_full (produced by subperiod_analysis.R).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Active 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FF_comparison.R (panel_trimmed)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805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subperiod_analysis.R P1 (panel_incubation)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FF but not in P1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 P1 but not in FF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All 43 extra funds were confirmed absent from both the Exclude from Entire Analysis and Exclude from Perf Comparison sheets of flagged_funds.xlsx — they are not flagged for any exclusion.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§2. Root cause — Evans boundary artefact in panel_trimmed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Funds incepted approximately mid-1992 to early 1993 have a 36-month Evans cutoff falling mid-1995 to early 1996.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 panel_incubation their full pre-1995 history is present; the Evans filter correctly excludes the incubation era, and these funds fail MIN_OBS_FULL=24 in the Jan 1995–Dec 2005 P1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 panel_trimmed the hard Dec 1994 date floor truncates pre-1995 history, making these funds appear to pass the Evans filter with just enough months to clear the 24-observation minimum.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Conclusion: panel_trimmed accidentally launders incubation-contaminated funds past the Evans filter. panel_incubation is methodologically correct. The 43 funds have extreme, noisy alphas (range: −7.63% to +5.14%) due to short histories dominated by early poor performance.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§3. Panel tests (H1–H4) confirmed unaffected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panel_regressions_setup.R v1.3 switched PANEL_CHOICE from 'trimmed' to 'incubation' in a prior session. H1–H4 already run on panel_incubation. The contamination existed only in FF_comparison.R.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§4. Fix applied — FF_comparison.R v1.5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Line 122: panel_trimmed → panel_incubation (one-word change).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REQUIRES IN SESSION comment updated to reference panel_incubation.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v1.5 header block added documenting the Evans boundary artefact, the diagnostic, and the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Stale bootstrap cache deleted: cache_OMER-PC/ff_subperiod_bootstrap_cache.rds.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§5. Re-run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Bootstrap ran in 74.1 seconds (19 cores, B=10,000). Active N unchanged at 805.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Old (panel_trimmed) → New (panel_incubation)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EW net α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−1.761% → −1.677%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VW net α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−1.253%* → −1.174%*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Passive EW net α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−0.644 → −0.575 (insig.)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Passive VW net α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+0.158 → +0.199 (insig.)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π̂₀ (Storey λ=0.5)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76.0% → 78.5%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π⁻_A (BSW γ*=0.20)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~21% → 15.1%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π⁺_A (BSW γ*=0.20)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~−2% → −0.6%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Bootstrap time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 → 74.1 sec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Significance levels and signs unchanged. Qualitative conclusions unaffected.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§6. Prose audit — dissertation_main.tex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Full grep scan for FF-subperiod numerical references. Result: no hardcoded numbers in Appendix G prose. All section text is qualitative or uses \ref{} cross-references. No dissertation_main.tex edits required.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§7. G.1 vs D.2 P1 alpha gap — analytical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Gap of 33 bp (−1.677% vs −1.344% EW net) driven purely by the 9-month window extension (FF window Jan 1995–Sep 2006 vs P1 Jan 1995–Dec 2005). OLS re-estimates all betas jointly; adding early-2006 months shifts the intercept across the full window. Expected OLS behaviour, no underlying inconsistency.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§8. Files delivered this 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FF_comparison.R (v1.5)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Line 122: panel_trimmed → panel_incubation; REQUIRES IN SESSION comment updated; v1.5 header block added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table_perf_aggregate_FF.tex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Regenerated — active EW net −1.761% → −1.677%, VW −1.253% → −1.174%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table_bootstrap_tails_FF.tex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Regenerated with corrected panel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table_pi0_estimate_FF.tex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Regenerated — π̂₀ 76.0% → 78.5%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table10b_bsw_decomposition_FF.tex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Regenerated — π⁻_A ~21% → 15.1%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table_port_agg_alpha_FF.tex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Regenerated with corrected panel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fig_luck_vs_skill_combined_FF.png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Regenerated with corrected panel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dissertation_master_log.docx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This document — session entry added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§9.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Commit 816c168: 'FF_comparison.R v1.5: panel source panel_trimmed -&gt; panel_incubation (Evans boundary fix); regenerate Appendix G tables'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Follow-up commit: 'Copy updated Appendix G tables to tables/ directory' — files manually copied to D:\TEZ\tables\ after auto-sync missed them (standalone script run, not via master_pipeline.R).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§10. Outstanding at session close (5 June 2026 morning)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T3.4 personal content: CV, acknowledgment names, dedication — pending user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Post-compile visual checks: T4.3 (scale_down audit), T4.4 (longtable+minipage skip), T4.5 (table alignment).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Family D pipeline audit (portfolio_sorts.R, persistence_testing.R, activeness_analysis.R, structural_break_test.R): deferred to post-defense.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renv lock + R 4.4.3 housekeeping: deferred to post-defense.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Subperiod bootstrap caches (Phases B+D): need first run post-refactor on PC.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5 June 2026 (Afternoon) — Appendix I table revisions (Tables I.1–I.3)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Objective: revise Appendix I (factor model robustness appendix) tables — switch Table I.1 from pooled cross-sectional means to aggregate portfolio alphas, add an adjusted R² column, add significance stars, add footnotes to all three tables, and update the passive fund count to reflect the v1.3 flagged_funds.xlsx ledger.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§1. Methodology change — Table I.1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Old method (v1.2):</w:t>
      </w:r>
      <w:r>
        <w:rPr>
          <w:rFonts w:ascii="Calibri" w:cs="Calibri" w:eastAsia="Calibri" w:hAnsi="Calibri"/>
          <w:sz w:val="20"/>
          <w:szCs w:val="20"/>
        </w:rPr>
        <w:t xml:space="preserve"> pool_stats() computed cross-sectional EW mean and static-TNA-weighted mean of per-fund alphas from alpha_fullperiod_*.xlsx. T_max column reported maximum per-fund observation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New method (v1.3):</w:t>
      </w:r>
      <w:r>
        <w:rPr>
          <w:rFonts w:ascii="Calibri" w:cs="Calibri" w:eastAsia="Calibri" w:hAnsi="Calibri"/>
          <w:sz w:val="20"/>
          <w:szCs w:val="20"/>
        </w:rPr>
        <w:t xml:space="preserve"> FF (2010)-style aggregate portfolio time-series regressions, identical to Table 4.5. Monthly EW and VW portfolio returns constructed per group, then regressed on the relevant factor set with Newey-West HAC standard errors (6-month lag). T column reports months in the portfolio regression. Carhart Active/Passive rows now identical to Table 4.5.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Architectural correction: portfolio regression code placed in alpha_estimation_robust.R (the calculation script), not build_robust_tables.R (the output script). build_robust_tables.R remains a pure reader.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§2. New columns and layout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Adjusted R² column</w:t>
      </w:r>
      <w:r>
        <w:rPr>
          <w:rFonts w:ascii="Calibri" w:cs="Calibri" w:eastAsia="Calibri" w:hAnsi="Calibri"/>
          <w:sz w:val="20"/>
          <w:szCs w:val="20"/>
        </w:rPr>
        <w:t xml:space="preserve"> (\bar{R}²) added rightmost, reporting adjusted R² from the EW gross portfolio regression. Formula: 1 − (RSS/(n−k)) / (TSS/(n−1)).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Significance stars</w:t>
      </w:r>
      <w:r>
        <w:rPr>
          <w:rFonts w:ascii="Calibri" w:cs="Calibri" w:eastAsia="Calibri" w:hAnsi="Calibri"/>
          <w:sz w:val="20"/>
          <w:szCs w:val="20"/>
        </w:rPr>
        <w:t xml:space="preserve"> added to all four alpha cells (EW gross, VW gross, EW net, VW net) using two-sided NW t-statistic thresholds: * 10%,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5%, </w:t>
      </w:r>
      <w:r>
        <w:rPr>
          <w:rFonts w:ascii="Calibri" w:cs="Calibri" w:eastAsia="Calibri" w:hAnsi="Calibri"/>
          <w:sz w:val="20"/>
          <w:szCs w:val="20"/>
        </w:rPr>
        <w:t xml:space="preserve">* 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t-stat rows</w:t>
      </w:r>
      <w:r>
        <w:rPr>
          <w:rFonts w:ascii="Calibri" w:cs="Calibri" w:eastAsia="Calibri" w:hAnsi="Calibri"/>
          <w:sz w:val="20"/>
          <w:szCs w:val="20"/>
        </w:rPr>
        <w:t xml:space="preserve"> added below each alpha row (matching Table 4.5 format). Blank in Model, Group, N, T, and R² cells.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Column header T_max replaced with T throughout.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§3. Passive fund count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Table I.1 passive N now reflects the v1.3 ledger (PASSIVE_INDEX retired) automatically — portfolio regressions use filter(!excluded_perf) on panel_incubation. Passive N rises from 27–28 to ~280–295 per spec.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Tables I.2 and I.3 are active-only by construction and unaffected.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§4. Footnotes — all three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I.1:</w:t>
      </w:r>
      <w:r>
        <w:rPr>
          <w:rFonts w:ascii="Calibri" w:cs="Calibri" w:eastAsia="Calibri" w:hAnsi="Calibri"/>
          <w:sz w:val="20"/>
          <w:szCs w:val="20"/>
        </w:rPr>
        <w:t xml:space="preserve"> Describes FF (2010) portfolio methodology, EW/VW weighting, NW standard errors, adjusted R² definition, factor specifications, SMB convention, sample windows.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I.2:</w:t>
      </w:r>
      <w:r>
        <w:rPr>
          <w:rFonts w:ascii="Calibri" w:cs="Calibri" w:eastAsia="Calibri" w:hAnsi="Calibri"/>
          <w:sz w:val="20"/>
          <w:szCs w:val="20"/>
        </w:rPr>
        <w:t xml:space="preserve"> Describes bootstrap procedure (FF 2010), NW symmetry requirement, Prob. Luck interpretation, 0.0% vs &lt;0.1% distinction, factor specs, sample.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Table I.3:</w:t>
      </w:r>
      <w:r>
        <w:rPr>
          <w:rFonts w:ascii="Calibri" w:cs="Calibri" w:eastAsia="Calibri" w:hAnsi="Calibri"/>
          <w:sz w:val="20"/>
          <w:szCs w:val="20"/>
        </w:rPr>
        <w:t xml:space="preserve"> Describes BSW (2010) four-way decomposition, Storey (2002) π̂₀ estimator, all notation (S⁻, S⁺, F, T⁻, T⁺), inlines Carhart π̂₀ value, sample.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Footnote rendering: moved from move_note_after_table() threeparttable workaround (was silently dropping footnotes) to proven inline \par\medskip + \begin{singlespace} pattern matching Tables 4.5, 4.6, 4.8.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§5. Scripts revised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alpha_estimation_robust.R (v1.4)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Carhart added to SPECS. Portfolio regression helpers added (Section 1b): wm_monthly, build_port_returns_robust, run_port_reg, port_alpha_row. Step 5e added inside loop: runs Active/Passive portfolio regressions per spec, writes port_alpha sheet to bootstrap_results_{spec}.xlsx. Bootstrap/BSW gated to FF6+C5 only (Carhart reads from existing bootstrap_results.xlsx).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build_robust_tables.R (v1.3)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Pure output script. load_spec() reads new port_alpha sheet. get_port_row() extracts portfolio results and converts decimal alphas to percent. make_e1_block() builds alpha+t-stat two-row block with stars and R². OUT_DIR fixed to '.' (was './tables_robust/' — subdirectory missed by master_pipeline sync). move_note_after_table() and all threeparttable markup removed. Inline footnotes on all three tables.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§6. Bug found and fixed during code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OUT_DIR default was './tables_robust/'</w:t>
      </w:r>
      <w:r>
        <w:rPr>
          <w:rFonts w:ascii="Calibri" w:cs="Calibri" w:eastAsia="Calibri" w:hAnsi="Calibri"/>
          <w:sz w:val="20"/>
          <w:szCs w:val="20"/>
        </w:rPr>
        <w:t xml:space="preserve"> — a subdirectory. master_pipeline.R syncs table_*.tex from WORKING_DIR root only. Files written to subdirectory would not be synced to GitHub/Overleaf. Fixed to '.' so all three .tex files land in WORKING_DIR alongside all other pipeline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Bare top-level if/else</w:t>
      </w:r>
      <w:r>
        <w:rPr>
          <w:rFonts w:ascii="Calibri" w:cs="Calibri" w:eastAsia="Calibri" w:hAnsi="Calibri"/>
          <w:sz w:val="20"/>
          <w:szCs w:val="20"/>
        </w:rPr>
        <w:t xml:space="preserve"> in build_robust_tables.R caused 'unexpected else' parse error. R parser treats if-statement as complete after its first line at top level. Fixed by wrapping both branches in {}.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§7. Run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1. data_import_and_cleaning.R (already run — panels in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2. flow_calculation.R (already run — tna_lag in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3. alpha_estimation.R (must exist on disk — produces bootstrap_results.xlsx for Carhart BSW pass-through)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4. alpha_estimation_robust.R v1.4 — runs Carhart (per-fund + portfolio only) then FF6 + C5 (full bootstrap + portfolio). Writes bootstrap_results_Carhart/FF6/C5.xlsx each with port_alpha sheet.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5. build_robust_tables.R v1.3 — pure reader, writes three .tex files to WORKING_DIR.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§8.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Commit: 'Appendix I tables: portfolio alpha methodology, R² column, footnotes (v1.4/v1.3)'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Files committed: R scripts/alpha_estimation_robust.R, R scripts/build_robust_tables.R, tables/table_alpha_comparison_robust.tex, tables/table_bootstrap_comparison_robust.tex, tables/table_bsw_comparison_robust.tex, defense_presentation.tex (refreshed from Overleaf).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5 October 2026 — Baker–Wurgler March 2026 vintage, Phase J rerun, Chapter 5 rewrite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Objective: follow up a jury member's defense remark that an extended Baker–Wurgler (BW) sentiment series is available; verify the source, replace the series, rerun all sentiment-dependent regressions, and bring the dissertation text in line with the new results.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§1. Data source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The juror suggested St. Louis FRED. The BW index is not on FRED; its sentiment-tagged series are UMich, CSBS, OECD confidence, STLFSI4 and the Baker–Bloom–Davis Equity Market Volatility trackers (Scott Baker — a different Baker, a news-based measure).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Canonical source confirmed: Jeffrey Wurgler's NYU Stern page, SENTIMENT.xlsx, March 2026 update, coverage 1965:07–2025:12. Maintenance repository: github.com/BWInvestorSentimentIndex/BakerandWurglerInvestorSentimentIndex.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New-vintage README facts: index built on five proxies (NYSE turnover dropped); SENT⊥ model revised in 2026 (orthogonalisation now on detrended macro series instead of year-over-year growth, removing COVID-era artefacts); SENT⊥ missing for 2025-10 (CPI not published during the federal shutdown); values are end-of-period; series must not be used in first differences (dissertation uses levels and regime dummies — compliant).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§2. Old vs new vintage comparison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2800"/>
        <w:gridCol w:w="2800"/>
      </w:tblGrid>
      <w:tr>
        <w:trPr>
          <w:tblHeader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Window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SENT corr.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SENT⊥ corr.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1965–1999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0.996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2000–2019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0.997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0.993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2020–2022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0.905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0.999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0.894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Within 1994-12–2023-12: in-sample z-scored SENT⊥ correlates 0.980 across vintages; 18 of 349 months switch D_SENT regime (in-window 66th percentiles), concentrated in 2020–21 and 2006–08. Largest revision: 2021-04 SENT⊥ −0.19 → +1.08.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Decision: replace the entire series (no splicing — PCA is re-estimated over the full sample so all historical values change); no rescaling needed (pipeline z-scores and sets percentile cut-offs in-sample); sign convention verified (Dec 2000 positive in both vintages).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§3. fund_data.xlsx Sentiment sheet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Pipeline input confirmed as D:\TEZ\data\R import\fund_data.xlsx (WORKING_DIR). The copy in D:\TEZ\data is not read by the pipeline — recommended renaming it to avoid confusion.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SENT_ORTH row verified against the new file: 372/372 non-missing months exact match, 1994-12–2025-12; 2025-10, 2026-01 and 2026-02 correctly #N/A; date header contiguous with no duplicates.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PLS_SENT row found to hold BW raw SENT (exact match, 373 months), not Huang et al. (2015) PLS. Full-file audit (29 R scripts, 57 .tex files, 5 methodology .docx) confirmed PLS_SENT and D_PLS are built and carried into panel_reg but used in no regression, table or text. HuangEtal2015 is not cited in dissertation_main.tex.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Huang et al. PLS index is publicly available only through Dec 2023 (Guofu Zhou's publications page). Correction of a March 2026 chat answer: an orthogonalised PLS series does exist (it is in the old Sentiment.xlsx).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Reported H1–H4 results use only SENT⊥ (as D_SENT top-tercile dummy and as standardised continuous level) plus the AAII dummy — the raw BW index is not used anywhere.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§4. Pipeline rerun — Phases A + I + J (1.9 min, 10/10 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Old H1–H4, summary and PPF tables archived to a separate folder before the rerun.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Toggles: RUN_PHASE_A_DATA, RUN_PHASE_I_BEHAVIORAL, RUN_PHASE_J_PANEL_REG, FORCE_PANEL_SETUP = TRUE; all others FALSE (Phase D switched off). Phase A is required so Phase J rebuilds panel_reg instead of silently reloading the old panel_reg.rds.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Checks passed: SENT_ORTH n = 372 (to 2025-12-31); setup rebuilt from panel_incubation; H2 put–call column (no sentiment dependence) reproduced exactly (χ² 0.44, N 168,492) — clean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Samples: H1/H2-MD 259,113 fund-months (was 232,800), 1,788 funds, 22 styles, 278 months; H3 236,263 (was 212,033); H4 258,372 (was 232,168); PPF 237,610 (279 months).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Estimation window established as Feb 1998 – Sep 2025: October 2025 SENT⊥ missing, November lag missing, December excluded by design.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Discovery: every January is dropped from H1–H4. style_flow_lag (previous month's leave-one-out Lipper-category flow) is NA in January because December flows are missing in the flow panel (36,413 January NAs). Pre-existing — the old 260-month sample shows the same pattern. Now documented in the text; a January-inclusive robustness variant is optional.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 reported 11 warnings at session end (not yet inspected).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§5. Results — primary specifications, old → new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2800"/>
        <w:gridCol w:w="2800"/>
      </w:tblGrid>
      <w:tr>
        <w:trPr>
          <w:tblHeader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 2023 vintage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Mar 2026 vintage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D_SENT joint χ²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9.13 (p .028)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8.51 (p .037)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SENT⊥ joint χ²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6.92 (p .074)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9.12 (p .028)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AAII joint χ² / asymmetry z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11.02 (p .012) / 2.11 (p .018)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7.28 (p .063) / 1.52 (p .065)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lagged D_SENT / SENT⊥ joint p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.209 / .103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.013 / .030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H2 MD,Det joint χ² / loser-end z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11.24 (p .010) / +2.15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12.95 (p .005) / +1.53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H2 discriminant joint χ²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7.52 (p .057)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9.03 (p .029)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H3 MAX12 joint χ² / amplification z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11.33 (p .003) / 1.54 (p .062)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9.83 (p .007) / 2.02 (p .022)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H3 ActR2 / ActSkew joint p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.325 / .378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.565 / .165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H4 joint p (D_SENT / SENT⊥ / AAII)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.349 / .347 / .270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.266 / .241 / .585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H4 lagged D_SENT joint p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.050 (borderline)</w:t>
            </w:r>
          </w:p>
        </w:tc>
      </w:tr>
      <w:tr>
        <w:trPr>
          <w:tblHeader w:val="false"/>
        </w:trPr>
        <w:tc>
          <w:tcPr>
            <w:tcW w:type="dxa" w:w="34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PPF MAX12 R_MID Diff (1-sided p)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−0.170 (.013)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−0.168 (.007)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Every joint test reaches the same rejection decision at 10% under both vintages. BW-side H1 and H3 MAX12 strengthen; AAII asymmetry weakens to 10%; H2 loser-segment coefficient loses individual significance while the H2 joint test strengthens; H4 remains null (borderline under lagged timing).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Substantive H1 reading: the BW rejections are located at the loser end (SENT⊥ δ_LOW = −0.0073, t = −2.43; lagged D_SENT δ_LOW = −0.0192, t = −2.93) — high sentiment dampens the flow penalty on losers rather than amplifying winner-chasing. Winner-chasing asymmetry appears only under AAII at 10%.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§6. psychological_premium.R v1.4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Star convention fixed: stars were assigned from two-sided |z| thresholds while the column reports one-sided p. New star_for_p() keys stars to the displayed one-sided p; footnote now states this; STAR_THR removed.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Basis-point worked example now computed from the estimates instead of hard-coded (was 13 / 59 bp; now 7 / 52 bp).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New MAX12 R_MID: SP_low −0.024 [0.029] (insignificant), SP_high −0.192 [0.065], Diff −0.168 [0.069], p = 0.007*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; LOW p = 0.027</w:t>
      </w:r>
      <w:r>
        <w:rPr>
          <w:rFonts w:ascii="Calibri" w:cs="Calibri" w:eastAsia="Calibri" w:hAnsi="Calibri"/>
          <w:sz w:val="20"/>
          <w:szCs w:val="20"/>
        </w:rPr>
        <w:t xml:space="preserve">, HIGH p = 0.011**. The "4.5× amplification" ratio is dropped (denominator indistinguishable from zero); the regime difference (~45 bp) is reported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Standalone run: new table copied manually to D:\TEZ\tables (auto-sync only runs inside master_pipeline.R).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§7. dissertation_main.tex revisions (5,893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quoted test statistics, coefficients and N updated in Chapter 5, Appendix J, introduction, discussion and conclusion.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H1 rewritten around the loser-end finding; unsupported claims removed (5% BW asymmetry — never supported even under the old tables; "half a standard deviation of flow"; mis-cited Indro (2004) "retail-survey alternative").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H2 reframed: disposition rejected in sign; directionally consistent with Brunnermeier–Pedersen, but loser-end coefficient imprecise.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H4: baseline θ now insignificant (−0.0012, t = −1.54); fee-effect worked example recomputed from column (2) (−0.0024); triple-interaction statement qualified (one 10% exception); lagged-timing borderline result documented in Appendix 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PPF: 7 / 52 bp and 1% regime difference replace 13 / 59 bp and 4.5× (also the inconsistent 4.2× and 58 bp instances).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Pre-existing errors corrected: "six" BW proxies → five; "BW index and its orthogonalised variant" → orthogonalised only; "Hamilton-filter detrending" → linear-trend detrending (code uses lm on time trend; Hamilton2018 no longer cited); UMCSENT and VIX removed from the state-variable list and abbreviations (never used in regressions); H1–H4 described as estimated on panel_trimmed (1995–2023) in three places → active subset of panel_incubation; "contemporaneous" style flow → previous month's leave-one-out category flow (2 places).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Sample window stated as Feb 1998–Sep 2025 with explanation of the January drop and the September 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New Appendix J section "Sentiment data vintage" (sec:sent_vintage) with Table tab:sent_vintage comparing all 12 primary tests across vintages; footnote in Section 3.11 cites the March 2026 vintage and its SENT⊥ revision.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Özet: "kredili mevduata bağlı" (bank overdraft) → "kredili işlem (marj) borcuna bağlı".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Verification: all edited passages and the new table compiled cleanly in a standalone XeLaTeX test; full xelatex → biber build to be confirmed on Overleaf.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§8. Files changed this session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fund_data.xlsx (Sentiment sheet)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SENT_ORTH row replaced with March 2026 vintage (PLS_SENT row: see outstanding)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table_H1/H2/H3/H4_regression, _lagged, _robustness.tex (12)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Regenerated on new vintage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table_behavioral_summary.tex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Regenerated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table_psychological_premium.tex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Regenerated after v1.4 star and bp fixes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psychological_premium.R (v1.4)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star_for_p(); computed bp example; footnote wording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dissertation_main.tex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Text revisions listed in §7; new vintage appendix section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dissertation_master_log.docx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This entry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§9. Commit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Commit prepared: "Extend behavioral regressions with March 2026 Baker-Wurgler vintage" (tables/, R scripts/psychological_premium.R, dissertation_main.tex), to be followed immediately by an Overleaf pull from GitHub.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§10. Outstanding at session close (5 October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PLS_SENT row: remove it together with PLS_SENT/D_PLS references in behavioral_state_variables.R and panel_regressions_setup.R step 13, or restore Huang et al. values (available to 2023-12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Script comments in panel_regressions_setup.R, H1_sentiment_convexity.R and H2_disposition_control.R call the lagged ("Huang timing") specification PRIMARY; code and text use contemporaneous as primary — fix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H2_disposition_control.R table note: "points toward a margin-call alternative" → "is consistent with"; rerun H2.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Unverified claim in PPF section and Discussion: 52 bp "on the order of the entire risk-adjusted value-add gap between active and passive" — support with a Chapter 4 figure or soften.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H1 vs H2 tension (sentiment dampens the loser penalty; margin debt steepens it) — consider a discussion paragraph; likely juror question.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January exclusion: optional January-inclusive robustness (t−2 style flow for January, or December style flow computed before December rows are excluded).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Inspect the 11 R warnings from the rerun.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UMCSENT, VIX, D_VIX, D_UMCSENT built and carried but unused — optional pipeline clean-up.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master_output.tex (legacy) Appendix F contradicts itself on timing and cites HuangEtal2015 — ignore unless still in the build.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Second (6 May) copy of panel_regressions_methodology.docx not audited.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Sibley et al. (2016, JBF) raw-BW business-cycle reference: verify author list and volume before adding to the .bib.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6–7 October 2026 — Pipeline audit, corrected rerun (B = 10,000), dissertation rewrite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Objective: audit the full R pipeline against pipeline_fix_plan_2026-10.md, fix every confirmed issue, re-run the pipeline, rewrite dissertation_main.tex against the regenerated tables, and document the changes for the jury (new Appendix K and a stand-alone Word report).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§1. Audit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Material error 1 — fees deducted twice. The fund return index (Bloomberg; sheet "gross_return") is NAV-based and therefore net of fees. v1.3 treated it as gross and built net = index − ER/12. Net alphas were understated by ~1 pp p.a.; Sirri–Tufano flows were overstated by one month of expense accrual.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Material error 2 — pooled 1/99 winsorisation of returns clipped whole market months (Oct 2008: 94% of active funds; Aug 1998: 74%; Mar 2020: 65%; median month 0.07%). It truncates systematic variation and raised aggregate alphas by ~0.5–0.6 pp p.a. Carhart (1997), KTWW (2006), FF (2010) and BSW (2010) do not winsorise returns (checked in the PDFs).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Material error 3 — bootstrap kernel rebuilt resampled months in calendar order with duplicates adjacent; Newey–West read them as autocorrelation, simulated t SD ≈ 0.8 instead of 1, so "worse than luck" was found too easily.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Smaller issues: BSW p-values mixed normal/t and γ* = 0.20; Bai–Perron search capped at 5 breaks (BIC still falling), HAC lag 5 mislabelled Andrews (1991) on an MA(35) series; persistence deciles assigned after a survival filter and a fund-residual bootstrap whose null was off-centre (simulated t up to ~2); activeness sorts on lifetime averages (look-ahead); fee quintiles static; momentum on gross returns; flows computed across TNA-source switches; December included in flow cut-offs; January dropped from H1–H4 because style flow was built after December removal; $5M filter breaking lag chains; ProFunds abbreviations (PRFND/PROFND/PF-INV) escaping the leveraged filter (IDPIX, AFBIX labelled Active); "net = gross − ER/12" footnotes in five scripts.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§2.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26"/>
        <w:gridCol w:w="3500"/>
      </w:tblGrid>
      <w:tr>
        <w:trPr>
          <w:tblHeader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4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Index is net; gross = net + ER/1200 (FF 2010, BSW 2010)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Verified: AAII calendar-year NAV returns (MTCBX, TEMTX, HSLAX, 2021–25: 15/15) and passive TD test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4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Raw returns + data-error screen (Rule A factor-of-two vs monthly median; Rule B final print of dying funds, |log ratio| &gt; 0.30); per-month winsorised ret_*_cs kept for robustness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Confirmed by Ömer; 37 fund-months removed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4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Funds without ER lose gross return only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Accepted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4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γ* = 0.45 (BSW eq. 8; pre-set 0.35/0.45 ≈ MSE choice)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4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Non-overlapping break-test robustness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4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SUBPERIOD_BREAKS = 2006-03, 2010-08 (checked against breaktest output)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4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Persistence/activeness look-ahead fixes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D8</w:t>
            </w:r>
          </w:p>
        </w:tc>
        <w:tc>
          <w:tcPr>
            <w:tcW w:type="dxa" w:w="4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$5M lagged-TNA filter applied last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D9</w:t>
            </w:r>
          </w:p>
        </w:tc>
        <w:tc>
          <w:tcPr>
            <w:tcW w:type="dxa" w:w="4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MLPAX, MLPDX, MLPFX, MLPLX, OMLPX, PRRSX → Exclude from Entire Analysis (NONSTANDARD_EXPENSE); ER outside [0,5] → NA</w:t>
            </w:r>
          </w:p>
        </w:tc>
        <w:tc>
          <w:tcPr>
            <w:tcW w:type="dxa" w:w="3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Confirmed by Ömer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§3. Code changes and commits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3726"/>
      </w:tblGrid>
      <w:tr>
        <w:trPr>
          <w:tblHeader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Commit</w:t>
            </w:r>
          </w:p>
        </w:tc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Scripts</w:t>
            </w:r>
          </w:p>
        </w:tc>
        <w:tc>
          <w:tcPr>
            <w:tcW w:type="dxa" w:w="37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20e5349 Batch 1</w:t>
            </w:r>
          </w:p>
        </w:tc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data_import_and_cleaning.R v1.4; flow_calculation.R v1.2; panel_regressions_setup.R; flagged_funds.xlsx (backup flagged_funds_pre_v1.4_backup.xlsx)</w:t>
            </w:r>
          </w:p>
        </w:tc>
        <w:tc>
          <w:tcPr>
            <w:tcW w:type="dxa" w:w="37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 index; return screen (return_screen.xlsx); ER cleaning; ProFunds/leveraged filter in all groups; no flow on TNA switches (2,664); December-free cut-offs; join assertions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d764f14</w:t>
            </w:r>
          </w:p>
        </w:tc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 scripts/diagnostics/batch1_checks.R</w:t>
            </w:r>
          </w:p>
        </w:tc>
        <w:tc>
          <w:tcPr>
            <w:tcW w:type="dxa" w:w="37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Batch 1 checks (moved to diagnostics)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59888cd Batch 2</w:t>
            </w:r>
          </w:p>
        </w:tc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alpha_estimation.R v2.8; alpha_estimation_robust.R v1.5; FF_comparison.R v1.6; subperiod_analysis.R v1.6; structural_break_test.R v1.3; aggregate_alphas.R; alpha_reporting.R; build_robust_tables.R v1.4; build_ff_tables_manual.R v1.3</w:t>
            </w:r>
          </w:p>
        </w:tc>
        <w:tc>
          <w:tcPr>
            <w:tcW w:type="dxa" w:w="37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Draw-order kernel (BOOT_KERNEL in cache key; draws pre-made from seed); Student-t p-values; γ* = 0.45; 8 breaks, NW lag 35, LWZ, non-overlap sheet; data-driven sub-periods; footnotes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b650dc9 Batch 3</w:t>
            </w:r>
          </w:p>
        </w:tc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persistence_testing.R v1.3; activeness_analysis.R v1.4; portfolio_sorts.R v1.5; activeness_proxy_diagnostic.R v1.1; panel_regressions_setup.R v1.5; H1–H4; panel_regressions_reporting.R; master_pipeline.R v1.6</w:t>
            </w:r>
          </w:p>
        </w:tc>
        <w:tc>
          <w:tcPr>
            <w:tcW w:type="dxa" w:w="37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Portfolio-level FF residual bootstrap; deciles before survival; REGIME_BREAKS panels C{1,2}/E{5,6,7}/F{3,4}, no D; monthly lagged activeness sorts, stationary-bootstrap MR (block 6); monthly fee sorts; net momentum; January restored; $5M last; H3 proxies z-scored; patch_mean_tna.R → deprecated/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b32e224 + merge</w:t>
            </w:r>
          </w:p>
        </w:tc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tables/*.tex, figures</w:t>
            </w:r>
          </w:p>
        </w:tc>
        <w:tc>
          <w:tcPr>
            <w:tcW w:type="dxa" w:w="37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Regenerated with B = 10,000 (OMER-PC)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Oct final commit</w:t>
            </w:r>
          </w:p>
        </w:tc>
        <w:tc>
          <w:tcPr>
            <w:tcW w:type="dxa" w:w="3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master_pipeline.R; subperiod_analysis.R; alpha_reporting.R; psychological_premium.R; descriptive_statistics.R; H1/H2/H4 scripts; comment fixes in data_import, flow_calculation, panel_regressions_setup, persistence_testing, portfolio_sorts; 21 table files (tables/ and data/R import/); dissertation_main.tex; dissertation.bib; Pipeline_Audit_and_Revision_Report.docx</w:t>
            </w:r>
          </w:p>
        </w:tc>
        <w:tc>
          <w:tcPr>
            <w:tcW w:type="dxa" w:w="37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Sync pattern ^table[_0-9] (table10b files had never been synced — Overleaf showed π0 = 78.0%); stale footnotes (sub-period dates, Lipper rationale, fund counts 115/88/85 → 3,562/3,120/3,028, PPF 2.120% → 265 bp, H1/H2 rank on 12-m net return ending t−1); Bloomberg vs LSEG attribution; rewritten dissertation; four new .bib entries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§4. Results — defense draft → corrected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800"/>
        <w:gridCol w:w="3526"/>
      </w:tblGrid>
      <w:tr>
        <w:trPr>
          <w:tblHeader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Defense draft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Corrected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EW / VW gross α (% p.a.)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−0.29 / −0.19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+0.22 / +0.03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 EW / VW net α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−1.361*** / −0.900**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−0.823* (t −1.75) / −0.658 (t −1.62)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Passive EW / VW net α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−0.814 / +0.023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−0.693** / −0.057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Bootstrap left tail, 1st pct Prob. Luck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0.0% (worse than luck)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7.2% (consistent with luck)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π0 / π− / π+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77.8% / 21.1% / −2.0% (γ 0.20)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87.1% / 11.0% / 1.5% (γ* 0.45); 7.4% / 2.7% at γ 0.20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Breaks (BIC)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(capped): Dec 1999, Dec 2002, Dec 2005, Sep 2011, Jan 2023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(LWZ 5): Mar 2000, Mar 2003, Mar 2006, Aug 2010 [Jun 2010–Feb 2011], Dec 2015, Jan 2019, Jan 2022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supF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53.41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14.82 (p .003), argmax Aug 2021; non-overlap: BIC 0, supF 10.67 (p .019) Aug 2019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Sub-periods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 →Dec 2005 / P2 Jan 2006–Sep 2011 / P3 Oct 2011→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 Jan 1995–Mar 2006 (135) / P2 Apr 2006–Aug 2010 (53) / P3 Sep 2010–Jan 2026 (185)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P3 EW gross / net / VW net α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−0.70* / −1.75*** / −1.00***; left tail worse than luck (1st 3.8%, 10th 4.6%)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Sub-period π0; π+ ; π− (γ*)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81.4 / 87.3 / 60.8; —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86.0 / 80.9 / 81.0; π+ 12.5 / 19.4 / −5.6; π− 1.1 / −0.3 / 23.6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FF window (1995–2006)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π0 78.5%, π− 15.1%, EW net −1.68**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π0 88.8%, π− 3.5%, π+ 7.1%, EW net −1.00 (n.s.)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FF6 / C+PSL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π0 66.0 / 76.4; T− 28.2 / 20.6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π0 78.4 / 88.0; T− 20.3 / 8.7; FF6 left tail worse than luck (3.1–3.4%)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Persistence D10 (full)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−0.189 (t −3.49), p_LB .143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−0.122 (t −1.83), p_LB .054; C .021, F .019 (spread t 3.11); E .152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Activeness (1−R²)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EW net Q5−Q1 +0.14, no gradient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Q1 net −1.52*** EW / −1.59*** VW; EW gross Q5−Q1 +1.82**; MR p_up .016 gross / .033 net (EW)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χ² D_SENT / SENT⊥ / AAII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8.51 / 9.12 / 7.28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7.73 (.052) / 11.93 (.008) / 12.55 (.006); AAII asym z 1.67 (.048)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H2 MD joint; loser z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12.95 (.005); 1.53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17.97 (&lt;.001); 2.14 (δ_LOW +0.0138, δ_HIGH +0.0283)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H3 MAX12 χ²; z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9.83 (.007); 2.02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6.97 (.031); 1.98 (.024); ActSkew under Lipper×ym z 2.60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H4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n.s.; θ −0.0012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n.s. (joint p .47–.70); θ −0.0042 (t −5.42)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PPF MAX12 R_MID low / high / diff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/ 52 / 45 bp (p .007)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/ 35 / 33 bp (p .009); calibration 265 bp per rank-point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Regression N (H1/H2; H3; H4)</w:t>
            </w:r>
          </w:p>
        </w:tc>
        <w:tc>
          <w:tcPr>
            <w:tcW w:type="dxa" w:w="28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259,113; 236,263; 258,372</w:t>
            </w:r>
          </w:p>
        </w:tc>
        <w:tc>
          <w:tcPr>
            <w:tcW w:type="dxa" w:w="35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303,471; 258,944; 302,410 (Jan 1998–Sep 2025, Januaries included)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§5. New robustness computed this session (Appendix 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Passive tracking difference vs ER (229 funds, ≥36 matched months): index return LAD slope −0.998 (s.e. 0.166), OLS −0.984; index + ER/12 LAD 0.002, OLS 0.016; medians −0.203% / +0.006% p.a.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Aggregate active α under return treatments (EW / VW net): baseline −0.823 / −0.658; per-month winsorised −0.824 / −0.653; pooled winsorised −0.261 / −0.167; fees deducted twice −1.870 / −1.343. Gross: baseline 0.223 / 0.027; pooled 0.799 / 0.539.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Scripts (container only, not in the repo): /home/claude/diss/rob/robust_returns.R and td_check.R. To make them reproducible on the PC, port them into the pipeline (outstanding).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§6. dissertation_main.tex rewrite (5,893 → 6,192 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Story revised: aggregate = FF (2010) equilibrium accounting (gross ≈ 0, net ≈ −fees; EW–VW gap 17 bp — "locational" argument removed); full-period cross-section consistent with luck under Carhart; skill regime-dependent (skilled minority pre-2010, none after; P3 net −1.75***); underperformance in closet indexers, past losers and high-fee funds; flows state-dependent (H1 BW flattens, H2 margin debt steepens, H3 MAX12 lottery in high sentiment); H4 null. Hybrid conclusion retained but reframed: "the aggregate is at the rational benchmark; the flows that sustain the cross-section are not".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Rewritten: abstract (247 words), Özet, Ch. 1 (two edges, objectives, five contributions + methodological point), Ch. 2 BSW/EW–VW/synthesis paragraphs (FF 2010 and BSW 2010 numbers verified in PDFs), Ch. 3 cleaning, panels, new return-measurement section, flows, bootstrap, FDR, Bai–Perron, activeness, persistence, rank timing (t−1, net), Ch. 4–7 throughout, Appendices A, C, D, E, F, G, H (new break table), I, J, sentiment-vintage 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New Appendix K "Data verification and construction robustness": K.1 net index (Table K.1), K.2 return treatments (K.2), K.3 screened returns (K.3), K.4 changes (K.4), K.5 reconciliation with the defense draft (K.5).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Bib: Andrews1993, AndrewsPloberger1994, LiuWuZidek1997, PolitisRomano1994 added.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Vendor attribution corrected (Ömer, 7 Oct): Bloomberg = return index, TNA, flows, ER, turnover, AM flag; LSEG = benchmark returns, Lipper codes, behavioral proxies. Fixed in text, table notes and script comments.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Removed/softened unverifiable claims: PST (2015) "active fees did not fall" (replaced by own fee numbers); Fausch et al. "corrected replication preserves loser persistence"; PPF "entire value-add of active management"; H3 "D_SENT loses significance in MAX12 column" (no longer true).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Compile check (container, substitute fonts): 225 pp, 0 errors, 0 undefined refs/citations. Ömer pulled into Overleaf and confirmed completion.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Word report D:\TEZ\Pipeline_Audit_and_Revision_Report.docx (why / what / what changed / open items).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§7. Status of items outstanding from 5 October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Resolved: January exclusion (style flow now built from all non-December months); unverified "52 bp ≈ entire value-add" claim (removed); H1 vs H2 tension (Discussion now discusses BW flattening vs margin-debt steepening).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Still open: PLS_SENT row / D_PLS clean-up; "PRIMARY = lagged" comments in panel_regressions_setup.R, H1, H2; H2 table-note wording; the R warnings; unused UMCSENT/VIX variables; legacy master_output.tex; second panel_regressions_methodology.docx; Sibley et al. (2016) reference.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§8. Outstanding at session close (7 October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AAII verification figures (15 fund-years) are stated in Appendix K but not tabulated — add a small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Unverified literature sentences left in place: Barras–Gagliardini–Scaillet (2022) "about 14% skilled" (Ch. 2); Fausch, Tang and Scheek (2025) description (Future Research).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MOJAX / GENDX: Ch. 3 says reclassified as active, Appendix A says excluded from the passive universe — reconcile.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table_behavioral_summary "Decision" column: relabel to "Joint test" in panel_regressions_reporting.R (H2 shows "Reject" next to one-sided p .984).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Balanced-panel check of the post-2010 deterioration (funds present in P2 and P3) — first future-work item; worth doing before final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Port robust_returns.R and td_check.R into the pipeline (diagnostics/) so Appendix K Tables K.1–K.2 are reproducible on OMER-PC.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Proofread the rewritten Özet.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Old copies that can confuse: D:\TEZ\data\flagged_funds.xlsx (March 2026), D:\TEZ\data\table10b_*.tex (April 2026) — rename or delete; .git/stale-* lock files from 6 Oct can be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P2 (53 months) is below the BSW 60-month guideline; sub-period persistence panels pool 2–3 cohorts — both flagged in the text.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Session: 8–14 October 2026 — Batch 4 fixes, second audit, full rerun, JLN uncertainty horse race, text update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Objective: apply the Batch 4 code fixes, run a second line-by-line audit, re-run the full pipeline, add the Jurado–Ludvigson–Ng (2015) macroeconomic uncertainty index at a jury member’s request, and bring dissertation_main.tex, the bibliography and this log in line with the new outputs.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§1. Batch 4 and audit fixes (code)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data_import_and_cleaning.R v1.6: explicit leveraged/inverse ticker list (DXRLX, DXSLX, DXNLX, RYMKX, DXNSX, RYURX, PSPSX, PDOSX, 2543480D, PNETX — truncated Bloomberg names had let them through); returns computed on full histories and joined into the panels, so the first post-incubation month keeps its return; Evans cutoff compared by calendar month (201 funds had lost a 37th month).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flow_calculation.R v1.3: flows computed on the master panel and joined; per-panel winsorisation; tna_source NA when TNA is missing.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panel_regressions_setup.R v1.6: age from inception date, else first observed month (17 active funds were dropped); calendar-month lags for style flow, ActR2 and sentiment; leave-one-out style flow; JLN columns carried.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persistence_testing.R v1.4 (rank only funds alive in the ranking month; n_funds = mean alive); activeness_persistence.R v1.3 (bootstrap p_B, B = 10,000); psychological_premium.R v1.4 (calibration read from portfolio_alphas.xlsx, momentum EW Q5−Q1 with t); structural_break_test.R v1.4 (one full-sample HAC variance — the segment-wise HAC CIs were degenerate and too narrow); panel_regressions_reporting.R v1.2 (“Joint test” / “Headline direction” columns); descriptive_statistics.R (VW mean = time-series average of monthly VW means; “Nonpar. Skew”); activeness_proxy_diagnostic.R v1.2; footnote/label fixes in H2, H4, FF_comparison, alpha_reporting, subperiod_analysis, build_robust_tables, build_ff_tables_manual, portfolio_sorts, activeness_analysis, aggregate_alphas.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master_pipeline.R v1.7: Phase A forces B; guard against FORCE_PANEL_SETUP without Phase A; RDS-reuse branch clears the session panel; runs uncertainty_robustness.R; integrity map 27 scripts.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New diagnostics (R scripts/diagnostics/): return_treatment_robustness.R and passive_tracking_difference.R — Appendix K Tables K.1–K.2 are now reproducible on OMER-PC.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§2. JLN macroeconomic uncertainty (jury request)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Rationale: in Berk–Green learning, flows respond less to returns when returns are less informative; a flatter flow–performance relation in high Baker–Wurgler months could be a rational response to uncertainty rather than sentiment. Not subsumed ex ante: R² of JLN on existing states 0.37; corr(SENT⊥, JLN 1M) 0.25.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Data: FRED JLNUM1M / JLNUM3M / JLNUM12M added to fund_data.xlsx Sentiment sheet rows 15–17 (backup fund_data_pre_JLN_backup.xlsx; source files in data/R import/JLN_uncertainty). D_UNC = top tercile, as the other states; continuous index standardised.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Pre-committed before estimation: horizon h = 1; presentation = main-text summary table + appendix full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uncertainty_robustness.R v1.1: common sample 307,617 fund-months (1,895 funds, 307 months, Jan 1998–Nov 2025); models S only / U only / S and U for h = 1, 3, 12; tables table_unc_summary, _horizons, _H1, _AAII (added 14 Oct), _H2.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Joint p without U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Joint p with U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Headline z without → with U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D_SENT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0.055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0.177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−0.85 → −1.29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SENT⊥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0.009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0.056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+0.20 → +0.01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D_AAII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+1.94 → +1.98 (p .024)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H2 D_MD,Det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&lt;0.001</w:t>
            </w:r>
          </w:p>
        </w:tc>
        <w:tc>
          <w:tcPr>
            <w:tcW w:type="dxa" w:w="20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  <w:tc>
          <w:tcPr>
            <w:tcW w:type="dxa" w:w="30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+2.07 → +1.70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Uncertainty alone: R^q×U jointly significant (p .043 dummy, .024 continuous); R_LOW×D_UNC −0.0155 (t −2.56) — the same loser-segment flattening as BW. In the joint models U terms are not significant (p .158 / .120): the two cannot be separated.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Overlap: 70% of high-BW months are high-uncertainty months (phi 0.43); AAII and margin-debt regimes are essentially uncorrelated with uncertainty (phi −0.02 / −0.11).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Horizons: SENT⊥ with U p = .056 / .064 / .110; D_SENT .177 / .161 / .358; AAII ≤ .006 and MD ≤ .003 at every horizon.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Reading: the BW “sentiment flattens” finding is not separable from a rational uncertainty channel; the AAII winner-chasing (contemporaneous only) and the margin-debt steepening survive.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H3 / PPF extension (uncertainty_robustness.R v1.2, Part 2; added after the H1/H2 results were known — disclosed in the text). Run on the PC panel_reg.rds (H3 sample 261,337 reproduced exactly). MAX12 amplification z 1.91 (.028) → 1.84 (.033); joint χ²(2) .033 → .064; MAX12×D_UNC z 0.13 alone. PPF R_MID Diff −0.122 (.011) → −0.138 (.026), 3 / 36 → 7 / 45 bp; all three segments p &lt; .03; uncertainty contrast +0.033 (p .748). Same at h = 3, 12. New table_unc_H3.tex (Table J.14). The lottery channel is sentiment-specific, not uncertainty.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§3. Full rerun results (14 October, B = 10,000)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Aggregate active: EW gross +0.237 (t 0.50), net −0.810 (t −1.71); VW gross +0.030, net −0.655 (t −1.62). Passive EW net −0.642 (t −2.37).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π̂0 86.0%, π− 11.4%, π+ 1.7% (γ* 0.45); bootstrap 1st pct Prob. Luck 9.8%; FF6 π− 21.1%.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Breaks unchanged in date; CIs widened (e.g. Aug 2010 [Jan 2010, Mar 2011]; Dec 2015 [Oct 2012, Feb 2019]); sup-F 15.01 (p .002).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Persistence D10 −0.113%/m (t −1.81, p_LB .056 — 10% only); activeness-conditioned T1 D1 −0.190 (p_B .009), spread −0.109 (p_B .029).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H1 joint χ² 7.64 (.054) / 11.54 (.009) / 12.91 (.005); AAII asymmetry z 1.91 (.028). H2 MD 17.34 (&lt;.001), loser z +2.09. H3 MAX12 6.84 (.033), amplification z 1.91 (.028). H4 n.s. (p .43–.57).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PPF: calibration 2.171% (t 1.28, n.s.) → 271 bp per rank point; MAX12 R_MID 3 / 36 bp, Diff p .011.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§4. dissertation_main.tex (6,192 → 6,487 lines; 242 pp in the container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numbers updated against the new tables (≈225 replacements across all chapters and appendices) plus construction counts (leveraged filter 68 share classes; App. C 2,122 / 1,977 / 1,982 / 1,960 / 1,812; H1 1,893 funds; H3 1,672; TNA switches 624; flow validation 173,740; TD slope −1.02).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New Section 5.7 “Sentiment or uncertainty?” (Table 5.7, H1–H3 and PPF) and Appendix J.4 “Macroeconomic uncertainty” (Tables J.10–J.14); JLN paragraph in Section 3.11; D_UNC in the symbol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BW sentiment claims qualified in: abstract, Özet, contributions, H1 section, synthesis, discussion (sentiment channel), limitations (new seventh), conclusion intro, fifth finding, Appendix J intro and lagged-state paragraph, structure paragraph, reconciliation text and table (new row).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Also corrected: H2 loser “robust to timing” (lagged z 1.61, 10% one-sided only); “about half of the net shortfall” → two-fifths EW / half VW; Appendix J intro “two” → four extensions.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Abstract: data-source clause dropped to keep the length unchanged (247 words by wc); Özet likewise.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Bib: JuradoLudvigsonNg2015 (AER 105(3) 1177–1216, verified), FranzoniSchmalz2017 (RFS 30(8) 2621–2673, verified).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Compile (container, substitute fonts): 0 errors, 0 undefined references/citations. Written to D:\TEZ with mtime guards (LF line endings, matching the repository).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§5. Proofreading scan of the compiled Dissertation 8.0 (242 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Three parallel read-throughs against the tables plus a page-by-page layout check. Layout clean; no broken 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Fixed in the text: Barras–Gagliardini–Scaillet (2022) misdescribed (nonparametric, skill positive for 83.1% of funds, 62.9% negative net alpha, little time variation — verified in the PDF); FauschTangScheek2025 replaced by the real paper (Fausch, Frigg, Johann, Mussbach, Westheide &amp; Drobetz 2025, SSRN 5937794); DeMiguel et al. (2023) fourth author Santos (duplicate bib entry removed); rolling-alpha window rule (36 calendar months, ≥24 obs, as coded); H4 fee example −0.0042 → −0.0045; BW robustness to FE (only SENT⊥); K.5 defense-draft behavioral rows explained (March 2026 vintage); EW/VW gap and monotonicity/TE claims qualified; bottom tercile → quintile; Eq. 3.11 text; cross-references (4.2–4.5, 4.3/4.4, Step 6); counts (261,337; 307,610; 303,471 note); Appendix A "gross index"; Appendix B 105 NA funds (verified: none in panel_reg); BIC wording; stale "no longer/now" wording; Özet citations (ve / vd.).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Fixed in R scripts + tables (no rerun needed): H2 note garble; η/λ/δ_LOW notation in H4 and summary tables; "yearmo" → year-month in all H-table captions/notes; Step 8b → Appendix A Step 6; "now including" wording.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Bib: capitalisation protected (A New Measure, New Evidence, Morningstar, An Experiment, The Role, China); ICI editions harmonised; Sushko &amp; Turner note removed.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§6. Outstanding at session close (14 October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Commit and Overleaf pull (commands given in chat).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Needs Ömer: CV, Acknowledgments and Dedication placeholders; title article ("of the Active Management Puzzle"); 3,769 vs 3,764 initial count; Exclude-from-Perf-Comparison 288 vs 131+165−2; 3,733 − 68 vs 3,667; Russell Midcap / 2000 Value RIC codes (C.1 vs C.5); FBIOX prior benchmark (Capital Goods?).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SENT⊥ October 2025 gap (LSEG): H1–H4 end Sep 2025.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AAII verification table; MOJAX / GENDX text says excluded, code passes them through — reconcile.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Abstract rendered length likely &gt; 250 words once citations are expanded (pre-existing) — check against SBE.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Proofread Özet. Leftovers safe to delete: data/R import/JLN_uncertainty/fund_data_new.xlsx, data/R import/_tex_audit/.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Current Key Pipeline &amp; Dissertation Facts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Last updated: 14 October 2026 — post Batch 4 rerun and JLN uncertainty horse race.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E7EC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Universe (Master / Incubation / Trimmed)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3,667 / 3,205 / 3,110 (raw static universe 3,764)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Analytical post-Step-8c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3,552 / 3,117 / 3,025 (drops 115 / 88 / 85)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Analytical active / passive / unknown (incubation)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2,122 / 286 / 709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 active (full-period perf; bootstrap/BSW)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1,960; 1,812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 active by sub-period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P1 776 / P2 1,029 / P3 1,811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Bloomberg: return index (net), TNA, flows, ER, turnover, AM flag; LSEG: benchmarks, Lipper codes, behavioral proxies; FRED: JLN uncertainty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Return convention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ret_net = index return (screened); ret_gross = net + ER/1200; per-month winsorised ret_*_cs for robustness; 37 fund-months screened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Aggregate active EW / VW gross α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+0.237 / +0.030 (n.s.)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Aggregate active EW / VW net α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−0.810* (t −1.71) / −0.655 (t −1.62)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Aggregate passive EW / VW net α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−0.642** / −0.058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Bootstrap (Carhart)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Consistent with luck (1st pct Prob. Luck 9.8%)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π̂0 / π−A / π+A (γ* = 0.45)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86.0% / 11.4% / 1.7%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Structural breaks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BIC 7: Mar 2000 / Mar 2003 / Mar 2006 / Aug 2010 / Dec 2015 / Jan 2019 / Jan 2022; full-sample HAC CIs; supF 15.01 (p .002)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Sub-period active EW net α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P1 −0.715 / P2 −0.165 / P3 −1.752*** (VW P3 −0.992***)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Sub-period π̂0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87.1 / 80.9 / 80.6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FF subperiod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 805; π̂0 88.9%; π− 3.7% / π+ 6.3%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Factor robustness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FF6 π̂0 77.8%, π− 21.1%; C+PSL π̂0 86.9%, π− 9.0%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D10 −0.113%/m (t −1.81, p_LB .056); P1 −0.285 (p .015); cross-regime −0.138 (p .022)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Activeness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MR p_up 1−R² EW gross .017 / net .031; T1 D1 −0.190 (p_B .009)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H1–H4 window / N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Jan 1998 – Sep 2025; H1/H2 306,150; H3 261,329; H4 305,079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H1 D_SENT / SENT⊥ / D_AAII χ²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7.64 (.054) / 11.54 (.009) / 12.91 (.005); AAII asym z 1.91 (.028)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H2 / H3 / H4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MD 17.34 (&lt;.001), loser z +2.09; MAX12 6.84 (.033), amp z 1.91; H4 n.s.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Uncertainty control (h = 1)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D_SENT .055 → .177; SENT⊥ .009 → .056; AAII .005 → .005; MD &lt;.001 → .002; H3 MAX12 amp z 1.91 → 1.84; PPF Diff p .011 → .026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PPF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Calibration 2.171% (t 1.28) → 271 bp/rank point; MAX12 R_MID 3 / 36 bp; Diff p .011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dissertation_main.tex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6,444 lines; Appendices A–K (J.4 uncertainty); 0 undefined refs (container build)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Key script versions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data_import v1.6; flow v1.3; panel_regressions_setup v1.6; behavioral_state_variables v1.3; persistence v1.4; activeness_persistence v1.3; psychological_premium v1.4; structural_break v1.4; panel_regressions_reporting v1.2; uncertainty_robustness v1.2; master_pipeline v1.7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working directory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D:\TEZ\data\R import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Defense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June 2026 (completed); post-defense revisions in progress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Supervisor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Prof. Vedat Akgiray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Jury (SBE order)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Akgiray / Coşkun / Karahan / Ahi / Özsöylev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PC path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D:\TEZ\ (root), D:\TEZ\R scripts\, D:\TEZ\tables\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Repo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github.com/omeren83/Active-Management-Puzzle (private)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 version</w:t>
            </w:r>
          </w:p>
        </w:tc>
        <w:tc>
          <w:tcPr>
            <w:tcW w:type="dxa" w:w="5826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4.4.3 (use type='source'; fixest from GitHub)</w:t>
            </w:r>
          </w:p>
        </w:tc>
      </w:tr>
    </w:tbl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559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2026-10-05T14:17:21.152Z</dcterms:created>
  <dcterms:modified xsi:type="dcterms:W3CDTF">2026-10-05T14:17:21.160Z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