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5E88D" w14:textId="77777777" w:rsidR="004677C9" w:rsidRDefault="004677C9" w:rsidP="004677C9">
      <w:pPr>
        <w:pStyle w:val="ListParagraph"/>
        <w:rPr>
          <w:rFonts w:ascii="Times New Roman" w:hAnsi="Times New Roman" w:cs="Times New Roman"/>
        </w:rPr>
      </w:pPr>
    </w:p>
    <w:p w14:paraId="6A6770EA" w14:textId="77777777" w:rsidR="004677C9" w:rsidRDefault="004677C9" w:rsidP="004677C9">
      <w:pPr>
        <w:pStyle w:val="ListParagraph"/>
        <w:numPr>
          <w:ilvl w:val="0"/>
          <w:numId w:val="1"/>
        </w:numPr>
        <w:rPr>
          <w:rFonts w:ascii="Times New Roman" w:hAnsi="Times New Roman" w:cs="Times New Roman"/>
        </w:rPr>
      </w:pPr>
      <w:r>
        <w:rPr>
          <w:rFonts w:ascii="Times New Roman" w:hAnsi="Times New Roman" w:cs="Times New Roman"/>
        </w:rPr>
        <w:t>Aristei and Gallo (2022) claim emerging markets offer a higher probability of gross-alpha because information flows are less transparent. However, they also emphasize that high transaction costs and liquidity premiums in emerging markets often negate the gains made by active selection.</w:t>
      </w:r>
    </w:p>
    <w:p w14:paraId="1D63BF6A" w14:textId="77777777" w:rsidR="004677C9" w:rsidRDefault="004677C9" w:rsidP="004677C9">
      <w:pPr>
        <w:rPr>
          <w:rFonts w:ascii="Times New Roman" w:hAnsi="Times New Roman" w:cs="Times New Roman"/>
        </w:rPr>
      </w:pPr>
    </w:p>
    <w:p w14:paraId="16B30965" w14:textId="77777777" w:rsidR="004677C9" w:rsidRDefault="004677C9" w:rsidP="004677C9">
      <w:pPr>
        <w:pStyle w:val="ListParagraph"/>
        <w:numPr>
          <w:ilvl w:val="0"/>
          <w:numId w:val="1"/>
        </w:numPr>
        <w:rPr>
          <w:rFonts w:ascii="Times New Roman" w:hAnsi="Times New Roman" w:cs="Times New Roman"/>
        </w:rPr>
      </w:pPr>
      <w:r>
        <w:rPr>
          <w:rFonts w:ascii="Times New Roman" w:hAnsi="Times New Roman" w:cs="Times New Roman"/>
        </w:rPr>
        <w:t xml:space="preserve">Aristei and Gallo (2019) analyze the returns of actively managed European funds and conclude that a vast majority of them failed to outperform their benchmarks after fees. The remaining small minority failed to persistently generate positive alpha. While some funds showed a hot hand over 1-3 years, this performance almost never carried over into the next 5-year period. </w:t>
      </w:r>
    </w:p>
    <w:p w14:paraId="6D7C30E5" w14:textId="77777777" w:rsidR="004677C9" w:rsidRPr="00353C15" w:rsidRDefault="004677C9" w:rsidP="004677C9">
      <w:pPr>
        <w:pStyle w:val="ListParagraph"/>
        <w:rPr>
          <w:rFonts w:ascii="Times New Roman" w:hAnsi="Times New Roman" w:cs="Times New Roman"/>
        </w:rPr>
      </w:pPr>
    </w:p>
    <w:p w14:paraId="506CACCA" w14:textId="77777777" w:rsidR="004677C9" w:rsidRDefault="004677C9" w:rsidP="004677C9">
      <w:pPr>
        <w:pStyle w:val="ListParagraph"/>
        <w:numPr>
          <w:ilvl w:val="0"/>
          <w:numId w:val="1"/>
        </w:numPr>
        <w:rPr>
          <w:rFonts w:ascii="Times New Roman" w:hAnsi="Times New Roman" w:cs="Times New Roman"/>
        </w:rPr>
      </w:pPr>
      <w:r>
        <w:rPr>
          <w:rFonts w:ascii="Times New Roman" w:hAnsi="Times New Roman" w:cs="Times New Roman"/>
        </w:rPr>
        <w:t>Aristei and Gallo (2021) applied the bootstrapping method of Fama and French (2010) to the European market and found that in gross terms, there is a small tail of managers (roughly 5-10%) who exhibit genuine stock-picking skill that cannot be explained by random chance. Crucially, when they looked at net returns, the skillful tail virtually disappeared. They also noted that the European market is slightly less efficient than the US market. This allows for a higher frequency of gross alpha opportunities, but because the European fund industry is more fragmented and expensive to trade in, those gains are taxed away by intermediaries.</w:t>
      </w:r>
    </w:p>
    <w:p w14:paraId="742D94ED" w14:textId="77777777" w:rsidR="004677C9" w:rsidRPr="00A5551C" w:rsidRDefault="004677C9" w:rsidP="004677C9">
      <w:pPr>
        <w:pStyle w:val="ListParagraph"/>
        <w:rPr>
          <w:rFonts w:ascii="Times New Roman" w:hAnsi="Times New Roman" w:cs="Times New Roman"/>
        </w:rPr>
      </w:pPr>
    </w:p>
    <w:p w14:paraId="13B7363F" w14:textId="77777777" w:rsidR="004677C9" w:rsidRDefault="004677C9" w:rsidP="004677C9">
      <w:pPr>
        <w:rPr>
          <w:rFonts w:ascii="Times New Roman" w:hAnsi="Times New Roman" w:cs="Times New Roman"/>
        </w:rPr>
      </w:pPr>
    </w:p>
    <w:p w14:paraId="76A8C2F5" w14:textId="77777777" w:rsidR="004677C9" w:rsidRPr="00F01A75" w:rsidRDefault="004677C9" w:rsidP="004677C9">
      <w:pPr>
        <w:pStyle w:val="ListParagraph"/>
        <w:rPr>
          <w:rFonts w:ascii="Times New Roman" w:hAnsi="Times New Roman" w:cs="Times New Roman"/>
          <w:b/>
          <w:bCs/>
        </w:rPr>
      </w:pPr>
      <w:r w:rsidRPr="00F01A75">
        <w:rPr>
          <w:rFonts w:ascii="Times New Roman" w:hAnsi="Times New Roman" w:cs="Times New Roman"/>
          <w:b/>
          <w:bCs/>
        </w:rPr>
        <w:t>Aristei &amp; Gallo articles</w:t>
      </w:r>
    </w:p>
    <w:p w14:paraId="434C3A6C" w14:textId="77777777" w:rsidR="004677C9" w:rsidRDefault="004677C9" w:rsidP="004677C9">
      <w:pPr>
        <w:pStyle w:val="ListParagraph"/>
        <w:rPr>
          <w:rFonts w:ascii="Times New Roman" w:hAnsi="Times New Roman" w:cs="Times New Roman"/>
        </w:rPr>
      </w:pPr>
    </w:p>
    <w:p w14:paraId="5E6A202B" w14:textId="77777777" w:rsidR="004677C9" w:rsidRPr="00F01A75" w:rsidRDefault="004677C9" w:rsidP="004677C9">
      <w:pPr>
        <w:pStyle w:val="ListParagraph"/>
        <w:rPr>
          <w:rFonts w:ascii="Times New Roman" w:hAnsi="Times New Roman" w:cs="Times New Roman"/>
        </w:rPr>
      </w:pPr>
      <w:r w:rsidRPr="00F01A75">
        <w:rPr>
          <w:rFonts w:ascii="Times New Roman" w:hAnsi="Times New Roman" w:cs="Times New Roman"/>
        </w:rPr>
        <w:t>"The performance of European equity mutual funds: A bootstrap analysis" (2021)</w:t>
      </w:r>
    </w:p>
    <w:p w14:paraId="2860F0C8" w14:textId="77777777" w:rsidR="004677C9" w:rsidRPr="00F01A75" w:rsidRDefault="004677C9" w:rsidP="004677C9">
      <w:pPr>
        <w:pStyle w:val="ListParagraph"/>
        <w:rPr>
          <w:rFonts w:ascii="Times New Roman" w:hAnsi="Times New Roman" w:cs="Times New Roman"/>
        </w:rPr>
      </w:pPr>
      <w:r w:rsidRPr="00F01A75">
        <w:rPr>
          <w:rFonts w:ascii="Times New Roman" w:hAnsi="Times New Roman" w:cs="Times New Roman"/>
        </w:rPr>
        <w:t>"Assessing market efficiency and the performance of active strategies" (2022)</w:t>
      </w:r>
    </w:p>
    <w:p w14:paraId="2A01F65C" w14:textId="77777777" w:rsidR="004677C9" w:rsidRPr="00F01A75" w:rsidRDefault="004677C9" w:rsidP="004677C9">
      <w:pPr>
        <w:pStyle w:val="ListParagraph"/>
        <w:rPr>
          <w:rFonts w:ascii="Times New Roman" w:hAnsi="Times New Roman" w:cs="Times New Roman"/>
        </w:rPr>
      </w:pPr>
      <w:r w:rsidRPr="00F01A75">
        <w:rPr>
          <w:rFonts w:ascii="Times New Roman" w:hAnsi="Times New Roman" w:cs="Times New Roman"/>
        </w:rPr>
        <w:t>"Does active management pay off?" (2019)</w:t>
      </w:r>
    </w:p>
    <w:p w14:paraId="61C2BA6C" w14:textId="77777777" w:rsidR="007D6859" w:rsidRDefault="007D6859"/>
    <w:sectPr w:rsidR="007D685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B0BC0"/>
    <w:multiLevelType w:val="hybridMultilevel"/>
    <w:tmpl w:val="11622C9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325549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105"/>
    <w:rsid w:val="004677C9"/>
    <w:rsid w:val="00597907"/>
    <w:rsid w:val="00761105"/>
    <w:rsid w:val="007D6859"/>
    <w:rsid w:val="00C3576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C50FE3-64AC-41E4-80ED-378427641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7C9"/>
  </w:style>
  <w:style w:type="paragraph" w:styleId="Heading1">
    <w:name w:val="heading 1"/>
    <w:basedOn w:val="Normal"/>
    <w:next w:val="Normal"/>
    <w:link w:val="Heading1Char"/>
    <w:uiPriority w:val="9"/>
    <w:qFormat/>
    <w:rsid w:val="007611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1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1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1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1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1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1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1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1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1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105"/>
    <w:rPr>
      <w:rFonts w:eastAsiaTheme="majorEastAsia" w:cstheme="majorBidi"/>
      <w:color w:val="272727" w:themeColor="text1" w:themeTint="D8"/>
    </w:rPr>
  </w:style>
  <w:style w:type="paragraph" w:styleId="Title">
    <w:name w:val="Title"/>
    <w:basedOn w:val="Normal"/>
    <w:next w:val="Normal"/>
    <w:link w:val="TitleChar"/>
    <w:uiPriority w:val="10"/>
    <w:qFormat/>
    <w:rsid w:val="00761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105"/>
    <w:pPr>
      <w:spacing w:before="160"/>
      <w:jc w:val="center"/>
    </w:pPr>
    <w:rPr>
      <w:i/>
      <w:iCs/>
      <w:color w:val="404040" w:themeColor="text1" w:themeTint="BF"/>
    </w:rPr>
  </w:style>
  <w:style w:type="character" w:customStyle="1" w:styleId="QuoteChar">
    <w:name w:val="Quote Char"/>
    <w:basedOn w:val="DefaultParagraphFont"/>
    <w:link w:val="Quote"/>
    <w:uiPriority w:val="29"/>
    <w:rsid w:val="00761105"/>
    <w:rPr>
      <w:i/>
      <w:iCs/>
      <w:color w:val="404040" w:themeColor="text1" w:themeTint="BF"/>
    </w:rPr>
  </w:style>
  <w:style w:type="paragraph" w:styleId="ListParagraph">
    <w:name w:val="List Paragraph"/>
    <w:basedOn w:val="Normal"/>
    <w:uiPriority w:val="34"/>
    <w:qFormat/>
    <w:rsid w:val="00761105"/>
    <w:pPr>
      <w:ind w:left="720"/>
      <w:contextualSpacing/>
    </w:pPr>
  </w:style>
  <w:style w:type="character" w:styleId="IntenseEmphasis">
    <w:name w:val="Intense Emphasis"/>
    <w:basedOn w:val="DefaultParagraphFont"/>
    <w:uiPriority w:val="21"/>
    <w:qFormat/>
    <w:rsid w:val="00761105"/>
    <w:rPr>
      <w:i/>
      <w:iCs/>
      <w:color w:val="0F4761" w:themeColor="accent1" w:themeShade="BF"/>
    </w:rPr>
  </w:style>
  <w:style w:type="paragraph" w:styleId="IntenseQuote">
    <w:name w:val="Intense Quote"/>
    <w:basedOn w:val="Normal"/>
    <w:next w:val="Normal"/>
    <w:link w:val="IntenseQuoteChar"/>
    <w:uiPriority w:val="30"/>
    <w:qFormat/>
    <w:rsid w:val="007611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105"/>
    <w:rPr>
      <w:i/>
      <w:iCs/>
      <w:color w:val="0F4761" w:themeColor="accent1" w:themeShade="BF"/>
    </w:rPr>
  </w:style>
  <w:style w:type="character" w:styleId="IntenseReference">
    <w:name w:val="Intense Reference"/>
    <w:basedOn w:val="DefaultParagraphFont"/>
    <w:uiPriority w:val="32"/>
    <w:qFormat/>
    <w:rsid w:val="007611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228</Words>
  <Characters>1302</Characters>
  <Application>Microsoft Office Word</Application>
  <DocSecurity>0</DocSecurity>
  <Lines>10</Lines>
  <Paragraphs>3</Paragraphs>
  <ScaleCrop>false</ScaleCrop>
  <Company/>
  <LinksUpToDate>false</LinksUpToDate>
  <CharactersWithSpaces>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52343</dc:creator>
  <cp:keywords/>
  <dc:description/>
  <cp:lastModifiedBy>52343</cp:lastModifiedBy>
  <cp:revision>2</cp:revision>
  <dcterms:created xsi:type="dcterms:W3CDTF">2025-12-17T14:49:00Z</dcterms:created>
  <dcterms:modified xsi:type="dcterms:W3CDTF">2025-12-17T14:49:00Z</dcterms:modified>
</cp:coreProperties>
</file>