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65E6" w:rsidRDefault="005124E5">
      <w:pPr>
        <w:jc w:val="center"/>
      </w:pPr>
      <w:bookmarkStart w:id="0" w:name="_GoBack"/>
      <w:bookmarkEnd w:id="0"/>
      <w:r>
        <w:rPr>
          <w:b/>
        </w:rPr>
        <w:t>Tez İzleme Komitesi ve Tez Jürisi Oluşturulmasına İlişkin Açıklama</w:t>
      </w:r>
    </w:p>
    <w:p w:rsidR="000F65E6" w:rsidRDefault="000F65E6"/>
    <w:p w:rsidR="000F65E6" w:rsidRDefault="005124E5">
      <w:r>
        <w:rPr>
          <w:sz w:val="24"/>
        </w:rPr>
        <w:t xml:space="preserve">Doktora öğrencisinin yeterlik sınavında başarılı olması halinde, sınavı izleyen bir ay içerisinde, ilgili anabilim dalının önerisi ve Enstitü Yönetim Kurulunun onayıyla bir Tez İzleme </w:t>
      </w:r>
      <w:r>
        <w:rPr>
          <w:sz w:val="24"/>
        </w:rPr>
        <w:t>Komitesi oluşturulur.</w:t>
      </w:r>
    </w:p>
    <w:p w:rsidR="000F65E6" w:rsidRDefault="005124E5">
      <w:r>
        <w:rPr>
          <w:sz w:val="24"/>
        </w:rPr>
        <w:t>Tez İzleme Komitesi üç öğretim üyesinden oluşur. Bu komitede tez danışmanının yanı sıra, biri ilgili anabilim dalı içinden, diğeri ise anabilim dalı dışından olmak üzere iki öğretim üyesi yer alır. İkinci tez danışmanının bulunması du</w:t>
      </w:r>
      <w:r>
        <w:rPr>
          <w:sz w:val="24"/>
        </w:rPr>
        <w:t>rumunda, ikinci danışman talebi halinde komite toplantılarına oy hakkı olmaksızın katılabilir.</w:t>
      </w:r>
    </w:p>
    <w:p w:rsidR="000F65E6" w:rsidRDefault="005124E5">
      <w:r>
        <w:rPr>
          <w:sz w:val="24"/>
        </w:rPr>
        <w:t>İlerleyen dönemlerde, ilgili anabilim dalının önerisi ve Enstitü Yönetim Kurulu onayı ile Tez İzleme Komitesi üyelerinde değişiklik yapılabilir.</w:t>
      </w:r>
    </w:p>
    <w:p w:rsidR="000F65E6" w:rsidRDefault="005124E5">
      <w:r>
        <w:rPr>
          <w:sz w:val="24"/>
        </w:rPr>
        <w:t>Doktora süreci b</w:t>
      </w:r>
      <w:r>
        <w:rPr>
          <w:sz w:val="24"/>
        </w:rPr>
        <w:t>oyunca Tez İzleme Komitesi en az üç kez toplanır. Öğrencinin bu süreç sonunda mezun olamaması durumunda ise komite her akademik dönemde toplanmaya devam eder.</w:t>
      </w:r>
    </w:p>
    <w:p w:rsidR="000F65E6" w:rsidRDefault="005124E5">
      <w:r>
        <w:rPr>
          <w:sz w:val="24"/>
        </w:rPr>
        <w:t>Tez İzleme Komitesi yapısı; tez danışmanı, ilgili bölümden bir öğretim üyesi (iç üye) ve bölüm dı</w:t>
      </w:r>
      <w:r>
        <w:rPr>
          <w:sz w:val="24"/>
        </w:rPr>
        <w:t>şından veya üniversite dışından bir öğretim üyesinden (dış üye) oluşur.</w:t>
      </w:r>
    </w:p>
    <w:p w:rsidR="000F65E6" w:rsidRDefault="005124E5">
      <w:r>
        <w:rPr>
          <w:sz w:val="24"/>
        </w:rPr>
        <w:t>Tez savunma jürisi oluşturulurken, mevcut Tez İzleme Komitesi üyeleri esas alınır. Buna ek olarak, biri iç üye ve biri dış üye olmak üzere iki yeni üye daha belirlenir. Böylece jüri; d</w:t>
      </w:r>
      <w:r>
        <w:rPr>
          <w:sz w:val="24"/>
        </w:rPr>
        <w:t>anışman, varsa ikinci danışman (oy hakkı olmaksızın), iki iç üye ve iki dış üyeden oluşur. Ayrıca iç ve dış üyeler için birer yedek üye de belirlenir.</w:t>
      </w:r>
    </w:p>
    <w:p w:rsidR="000F65E6" w:rsidRDefault="005124E5">
      <w:r>
        <w:rPr>
          <w:sz w:val="24"/>
        </w:rPr>
        <w:t>İç üyelerin, öğrencinin bağlı bulunduğu bölümden veya üniversite içinden farklı bir anabilim dalından, te</w:t>
      </w:r>
      <w:r>
        <w:rPr>
          <w:sz w:val="24"/>
        </w:rPr>
        <w:t>z konusu ile ilgili akademik çalışmaları bulunan öğretim üyeleri arasından seçilmesi esastır. Aynı bölümden seçilmeleri tercih sebebi olmakla birlikte, farklı bölümlerden seçilmeleri de mümkündür.</w:t>
      </w:r>
    </w:p>
    <w:p w:rsidR="000F65E6" w:rsidRDefault="005124E5">
      <w:r>
        <w:rPr>
          <w:sz w:val="24"/>
        </w:rPr>
        <w:t>Son aşamada, tez savunma sınav jürisinin en kısa sürede olu</w:t>
      </w:r>
      <w:r>
        <w:rPr>
          <w:sz w:val="24"/>
        </w:rPr>
        <w:t>şturularak sürecin tamamlanması esastır.</w:t>
      </w:r>
      <w:r>
        <w:rPr>
          <w:sz w:val="24"/>
        </w:rPr>
        <w:br/>
      </w:r>
    </w:p>
    <w:sectPr w:rsidR="000F65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5E6"/>
    <w:rsid w:val="0015074B"/>
    <w:rsid w:val="0029639D"/>
    <w:rsid w:val="00326F90"/>
    <w:rsid w:val="005124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6BB9EE-1491-451A-BCE2-F05DDB91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5E8C93-AC03-40DE-91E6-568C2B248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1557</Characters>
  <Application>Microsoft Office Word</Application>
  <DocSecurity>0</DocSecurity>
  <Lines>12</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Boun</cp:lastModifiedBy>
  <cp:revision>2</cp:revision>
  <dcterms:created xsi:type="dcterms:W3CDTF">2026-04-09T08:38:00Z</dcterms:created>
  <dcterms:modified xsi:type="dcterms:W3CDTF">2026-04-09T08:38:00Z</dcterms:modified>
  <cp:category/>
</cp:coreProperties>
</file>