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8B034" w14:textId="77777777" w:rsidR="009C00C9" w:rsidRPr="009C00C9" w:rsidRDefault="009C00C9" w:rsidP="009C00C9">
      <w:pPr>
        <w:rPr>
          <w:b/>
          <w:bCs/>
        </w:rPr>
      </w:pPr>
      <w:r w:rsidRPr="009C00C9">
        <w:rPr>
          <w:b/>
          <w:bCs/>
        </w:rPr>
        <w:t>Ultra-Low Power Edge-AI for Rotorcraft Condition Monitoring: Overcoming Amplitude Modulation in Multi-Domain Spiking Neural Networks</w:t>
      </w:r>
    </w:p>
    <w:p w14:paraId="7C742BD7" w14:textId="54C6A1C1" w:rsidR="009C00C9" w:rsidRPr="009C00C9" w:rsidRDefault="009C00C9" w:rsidP="009C00C9"/>
    <w:p w14:paraId="0FC2C2A1" w14:textId="77777777" w:rsidR="009C00C9" w:rsidRPr="009C00C9" w:rsidRDefault="009C00C9" w:rsidP="009C00C9">
      <w:pPr>
        <w:rPr>
          <w:b/>
          <w:bCs/>
        </w:rPr>
      </w:pPr>
      <w:r w:rsidRPr="009C00C9">
        <w:rPr>
          <w:b/>
          <w:bCs/>
        </w:rPr>
        <w:t>1. Abstract and Baseline Foundation</w:t>
      </w:r>
    </w:p>
    <w:p w14:paraId="3DB16724" w14:textId="77777777" w:rsidR="009C00C9" w:rsidRPr="009C00C9" w:rsidRDefault="009C00C9" w:rsidP="009C00C9">
      <w:r w:rsidRPr="009C00C9">
        <w:t>The deployment of autonomous condition-monitoring systems in aerospace applications (such as helicopter gearboxes) is heavily constrained by power availability and computational latency. Traditional Deep Learning models rely on power-hungry GPU architectures and floating-point Digital Signal Processing (DSP), making them unsuitable for isolated edge environments.</w:t>
      </w:r>
    </w:p>
    <w:p w14:paraId="59CEA2F3" w14:textId="77777777" w:rsidR="009C00C9" w:rsidRPr="009C00C9" w:rsidRDefault="009C00C9" w:rsidP="009C00C9">
      <w:r w:rsidRPr="009C00C9">
        <w:t xml:space="preserve">This project details the architecture and silicon synthesis of a 0-DSP, 10-milliwatt Spiking Neural Network (SNN). While the baseline neuroevolutionary algorithm was initially validated on the Case Western Reserve University (CWRU) dataset—achieving 100% accuracy at a 12 kHz sampling rate—industrial defense applications require significantly higher fidelity. The architecture was subsequently migrated to the complex, 64 kHz multi-domain Paderborn University (PU) dataset to </w:t>
      </w:r>
      <w:proofErr w:type="gramStart"/>
      <w:r w:rsidRPr="009C00C9">
        <w:t>solve for</w:t>
      </w:r>
      <w:proofErr w:type="gramEnd"/>
      <w:r w:rsidRPr="009C00C9">
        <w:t xml:space="preserve"> extreme structural noise, dynamic speed drops, and torque variations.</w:t>
      </w:r>
    </w:p>
    <w:p w14:paraId="674E1A11" w14:textId="77777777" w:rsidR="009C00C9" w:rsidRPr="009C00C9" w:rsidRDefault="009C00C9" w:rsidP="009C00C9">
      <w:pPr>
        <w:rPr>
          <w:b/>
          <w:bCs/>
        </w:rPr>
      </w:pPr>
      <w:r w:rsidRPr="009C00C9">
        <w:rPr>
          <w:b/>
          <w:bCs/>
        </w:rPr>
        <w:t>2. Dataset Forensics and Mechanical Physics</w:t>
      </w:r>
    </w:p>
    <w:p w14:paraId="3A4AFD8E" w14:textId="77777777" w:rsidR="009C00C9" w:rsidRPr="009C00C9" w:rsidRDefault="009C00C9" w:rsidP="009C00C9">
      <w:r w:rsidRPr="009C00C9">
        <w:t>Before modifying the neural architecture, a forensic time-domain and frequency-domain analysis was conducted on the 64 kHz raw acoustic data to map the physical constraints of the mechanical system.</w:t>
      </w:r>
    </w:p>
    <w:p w14:paraId="69EE0255" w14:textId="77777777" w:rsidR="009C00C9" w:rsidRPr="009C00C9" w:rsidRDefault="009C00C9" w:rsidP="009C00C9">
      <w:pPr>
        <w:rPr>
          <w:b/>
          <w:bCs/>
        </w:rPr>
      </w:pPr>
      <w:r w:rsidRPr="009C00C9">
        <w:rPr>
          <w:b/>
          <w:bCs/>
        </w:rPr>
        <w:t>2.1 Amplitude Modulation and the "Dead Zone"</w:t>
      </w:r>
    </w:p>
    <w:p w14:paraId="6ADC573C" w14:textId="77777777" w:rsidR="009C00C9" w:rsidRPr="009C00C9" w:rsidRDefault="009C00C9" w:rsidP="009C00C9">
      <w:r w:rsidRPr="009C00C9">
        <w:t xml:space="preserve">Time-domain statistical metrics (Root Mean Square, Peak Acceleration, and Kurtosis) revealed a critical anomaly in the Inner Race fault data at low speeds (900 RPM). While the healthy gearbox noise floor maintained a violent 4.87 g baseline, the fault </w:t>
      </w:r>
      <w:proofErr w:type="gramStart"/>
      <w:r w:rsidRPr="009C00C9">
        <w:t>impacts</w:t>
      </w:r>
      <w:proofErr w:type="gramEnd"/>
      <w:r w:rsidRPr="009C00C9">
        <w:t xml:space="preserve"> peaked at only 5.63 g.</w:t>
      </w:r>
    </w:p>
    <w:p w14:paraId="220B8944" w14:textId="77777777" w:rsidR="009C00C9" w:rsidRPr="009C00C9" w:rsidRDefault="009C00C9" w:rsidP="009C00C9">
      <w:r w:rsidRPr="009C00C9">
        <w:t>Crucially, an envelope analysis proved that the Inner Race fault is not stationary. As the rotor spins at 15 Hz, the crack rotates in and out of the heavily loaded compression zone. This Amplitude Modulation creates an acoustic "Dead Zone" lasting approximately 26 milliseconds per revolution, during which the fault impacts are acoustically swallowed by the 4.87 g baseline gear-mesh noise.</w:t>
      </w:r>
    </w:p>
    <w:p w14:paraId="2F9DC1E8" w14:textId="77777777" w:rsidR="009C00C9" w:rsidRPr="009C00C9" w:rsidRDefault="009C00C9" w:rsidP="009C00C9">
      <w:pPr>
        <w:rPr>
          <w:b/>
          <w:bCs/>
        </w:rPr>
      </w:pPr>
      <w:r w:rsidRPr="009C00C9">
        <w:rPr>
          <w:b/>
          <w:bCs/>
        </w:rPr>
        <w:t>2.2 Frequency-Domain Structural Resonance</w:t>
      </w:r>
    </w:p>
    <w:p w14:paraId="5224B0B4" w14:textId="77777777" w:rsidR="009C00C9" w:rsidRPr="009C00C9" w:rsidRDefault="009C00C9" w:rsidP="009C00C9">
      <w:r w:rsidRPr="009C00C9">
        <w:t>Fast Fourier Transform (FFT) analysis demonstrated that mechanical faults do not manifest as single, clean frequencies. Instead, the impacts act as a hammer striking the steel casing, creating "pyramids" of structural resonance (e.g., trapped energy bands between 2500-4000 Hz and 5000-7500 Hz).</w:t>
      </w:r>
    </w:p>
    <w:p w14:paraId="649BD7E8" w14:textId="77777777" w:rsidR="009C00C9" w:rsidRPr="009C00C9" w:rsidRDefault="009C00C9" w:rsidP="009C00C9">
      <w:r w:rsidRPr="009C00C9">
        <w:t>Because Inner Race impacts must travel through the moving shaft, the oil, and the bearing balls before reaching the sensor, their frequency signatures "smear" into sidebands. To make the AI immune to these thermal and kinematic shifts, a FAULT_BANDS extraction strategy was employed during training, teaching the network to look for total trapped resonant energy rather than fragile, exact frequencies.</w:t>
      </w:r>
    </w:p>
    <w:p w14:paraId="49B6DC69" w14:textId="77777777" w:rsidR="009C00C9" w:rsidRPr="009C00C9" w:rsidRDefault="009C00C9" w:rsidP="009C00C9">
      <w:pPr>
        <w:rPr>
          <w:b/>
          <w:bCs/>
        </w:rPr>
      </w:pPr>
      <w:r w:rsidRPr="009C00C9">
        <w:rPr>
          <w:b/>
          <w:bCs/>
        </w:rPr>
        <w:t>3. Architectural Evolution of the Neuromorphic Core</w:t>
      </w:r>
    </w:p>
    <w:p w14:paraId="07328F06" w14:textId="77777777" w:rsidR="009C00C9" w:rsidRPr="009C00C9" w:rsidRDefault="009C00C9" w:rsidP="009C00C9">
      <w:r w:rsidRPr="009C00C9">
        <w:t>To handle the 64 kHz data density without utilizing DSP blocks, the network required specific topological upgrades.</w:t>
      </w:r>
    </w:p>
    <w:p w14:paraId="39A59BB7" w14:textId="77777777" w:rsidR="009C00C9" w:rsidRPr="009C00C9" w:rsidRDefault="009C00C9" w:rsidP="009C00C9">
      <w:pPr>
        <w:numPr>
          <w:ilvl w:val="0"/>
          <w:numId w:val="1"/>
        </w:numPr>
      </w:pPr>
      <w:r w:rsidRPr="009C00C9">
        <w:rPr>
          <w:b/>
          <w:bCs/>
        </w:rPr>
        <w:t>Scaling the Hidden Layer:</w:t>
      </w:r>
      <w:r w:rsidRPr="009C00C9">
        <w:t xml:space="preserve"> The network was expanded from </w:t>
      </w:r>
      <w:proofErr w:type="gramStart"/>
      <w:r w:rsidRPr="009C00C9">
        <w:t>a 1</w:t>
      </w:r>
      <w:proofErr w:type="gramEnd"/>
      <w:r w:rsidRPr="009C00C9">
        <w:t>-8-1 to a 1-32-1 topology, providing the dimensional space necessary to classify overlapping resonance bands.</w:t>
      </w:r>
    </w:p>
    <w:p w14:paraId="2153A0B6" w14:textId="77777777" w:rsidR="009C00C9" w:rsidRPr="009C00C9" w:rsidRDefault="009C00C9" w:rsidP="009C00C9">
      <w:pPr>
        <w:numPr>
          <w:ilvl w:val="0"/>
          <w:numId w:val="1"/>
        </w:numPr>
      </w:pPr>
      <w:r w:rsidRPr="009C00C9">
        <w:rPr>
          <w:b/>
          <w:bCs/>
        </w:rPr>
        <w:lastRenderedPageBreak/>
        <w:t>Heterogeneous Leaky Integrate-and-Fire (LIF) Neurons:</w:t>
      </w:r>
      <w:r w:rsidRPr="009C00C9">
        <w:t xml:space="preserve"> To </w:t>
      </w:r>
      <w:proofErr w:type="gramStart"/>
      <w:r w:rsidRPr="009C00C9">
        <w:t>entirely eliminate</w:t>
      </w:r>
      <w:proofErr w:type="gramEnd"/>
      <w:r w:rsidRPr="009C00C9">
        <w:t xml:space="preserve"> floating-point multiplication, neuron membrane voltage decay was achieved using bit-wise right shifts (&gt;&gt; LEAK). A genetic mutation engine evolved a unique, heterogeneous leak shift for every individual neuron, allowing the layer to capture both high-frequency localized spikes and low-frequency mechanical shuddering simultaneously.</w:t>
      </w:r>
    </w:p>
    <w:p w14:paraId="204928CE" w14:textId="77777777" w:rsidR="009C00C9" w:rsidRPr="009C00C9" w:rsidRDefault="009C00C9" w:rsidP="009C00C9">
      <w:pPr>
        <w:rPr>
          <w:b/>
          <w:bCs/>
        </w:rPr>
      </w:pPr>
      <w:r w:rsidRPr="009C00C9">
        <w:rPr>
          <w:b/>
          <w:bCs/>
        </w:rPr>
        <w:t>4. Chronological Training Milestones</w:t>
      </w:r>
    </w:p>
    <w:p w14:paraId="31AF33A3" w14:textId="77777777" w:rsidR="009C00C9" w:rsidRPr="009C00C9" w:rsidRDefault="009C00C9" w:rsidP="009C00C9">
      <w:r w:rsidRPr="009C00C9">
        <w:t>The optimization of the network was executed via a Genetic Algorithm (GA) over three distinct architectural iterations, highlighting the boundary between software capability and physical limits.</w:t>
      </w:r>
    </w:p>
    <w:p w14:paraId="295CD506" w14:textId="77777777" w:rsidR="009C00C9" w:rsidRPr="009C00C9" w:rsidRDefault="009C00C9" w:rsidP="009C00C9">
      <w:pPr>
        <w:rPr>
          <w:b/>
          <w:bCs/>
        </w:rPr>
      </w:pPr>
      <w:r w:rsidRPr="009C00C9">
        <w:rPr>
          <w:b/>
          <w:bCs/>
        </w:rPr>
        <w:t>4.1 Run 1: The Generalization Trap</w:t>
      </w:r>
    </w:p>
    <w:p w14:paraId="696514BA" w14:textId="77777777" w:rsidR="009C00C9" w:rsidRPr="009C00C9" w:rsidRDefault="009C00C9" w:rsidP="009C00C9">
      <w:pPr>
        <w:numPr>
          <w:ilvl w:val="0"/>
          <w:numId w:val="2"/>
        </w:numPr>
      </w:pPr>
      <w:r w:rsidRPr="009C00C9">
        <w:rPr>
          <w:b/>
          <w:bCs/>
        </w:rPr>
        <w:t>Parameters:</w:t>
      </w:r>
      <w:r w:rsidRPr="009C00C9">
        <w:t xml:space="preserve"> 1024-sample window (16ms), trained exclusively on 1500 RPM data (3 files).</w:t>
      </w:r>
    </w:p>
    <w:p w14:paraId="65D923B2" w14:textId="77777777" w:rsidR="009C00C9" w:rsidRPr="009C00C9" w:rsidRDefault="009C00C9" w:rsidP="009C00C9">
      <w:pPr>
        <w:numPr>
          <w:ilvl w:val="0"/>
          <w:numId w:val="2"/>
        </w:numPr>
      </w:pPr>
      <w:r w:rsidRPr="009C00C9">
        <w:rPr>
          <w:b/>
          <w:bCs/>
        </w:rPr>
        <w:t>Outcome:</w:t>
      </w:r>
      <w:r w:rsidRPr="009C00C9">
        <w:t xml:space="preserve"> The model achieved near-perfect accuracy on the 1500 RPM test set. However, when subjected to an unseen 900 RPM speed drop, the Macro-Accuracy on the Inner Race fault collapsed to </w:t>
      </w:r>
      <w:r w:rsidRPr="009C00C9">
        <w:rPr>
          <w:b/>
          <w:bCs/>
        </w:rPr>
        <w:t>6.73%</w:t>
      </w:r>
      <w:r w:rsidRPr="009C00C9">
        <w:t>.</w:t>
      </w:r>
    </w:p>
    <w:p w14:paraId="563B54BB" w14:textId="77777777" w:rsidR="009C00C9" w:rsidRPr="009C00C9" w:rsidRDefault="009C00C9" w:rsidP="009C00C9">
      <w:pPr>
        <w:numPr>
          <w:ilvl w:val="0"/>
          <w:numId w:val="2"/>
        </w:numPr>
      </w:pPr>
      <w:r w:rsidRPr="009C00C9">
        <w:rPr>
          <w:b/>
          <w:bCs/>
        </w:rPr>
        <w:t>Analysis:</w:t>
      </w:r>
      <w:r w:rsidRPr="009C00C9">
        <w:t xml:space="preserve"> The 16ms window overfit to the rapid-fire impact spacing of the high-speed shaft. When the impacts </w:t>
      </w:r>
      <w:proofErr w:type="gramStart"/>
      <w:r w:rsidRPr="009C00C9">
        <w:t>were time-</w:t>
      </w:r>
      <w:proofErr w:type="gramEnd"/>
      <w:r w:rsidRPr="009C00C9">
        <w:t>stretched at 900 RPM, the SNN was blinded, proving that temporal networks cannot infer low-speed physics from high-speed training alone.</w:t>
      </w:r>
    </w:p>
    <w:p w14:paraId="3D2E6772" w14:textId="77777777" w:rsidR="009C00C9" w:rsidRPr="009C00C9" w:rsidRDefault="009C00C9" w:rsidP="009C00C9">
      <w:pPr>
        <w:rPr>
          <w:b/>
          <w:bCs/>
        </w:rPr>
      </w:pPr>
      <w:r w:rsidRPr="009C00C9">
        <w:rPr>
          <w:b/>
          <w:bCs/>
        </w:rPr>
        <w:t>4.2 Run 2: The Physical Ceiling Discovery</w:t>
      </w:r>
    </w:p>
    <w:p w14:paraId="38434E44" w14:textId="77777777" w:rsidR="009C00C9" w:rsidRPr="009C00C9" w:rsidRDefault="009C00C9" w:rsidP="009C00C9">
      <w:pPr>
        <w:numPr>
          <w:ilvl w:val="0"/>
          <w:numId w:val="3"/>
        </w:numPr>
      </w:pPr>
      <w:r w:rsidRPr="009C00C9">
        <w:rPr>
          <w:b/>
          <w:bCs/>
        </w:rPr>
        <w:t>Parameters:</w:t>
      </w:r>
      <w:r w:rsidRPr="009C00C9">
        <w:t xml:space="preserve"> 1024-sample window (16ms), trained on multi-domain data including 1500 RPM and 900 RPM (6 files).</w:t>
      </w:r>
    </w:p>
    <w:p w14:paraId="091E55FB" w14:textId="77777777" w:rsidR="009C00C9" w:rsidRPr="009C00C9" w:rsidRDefault="009C00C9" w:rsidP="009C00C9">
      <w:pPr>
        <w:numPr>
          <w:ilvl w:val="0"/>
          <w:numId w:val="3"/>
        </w:numPr>
      </w:pPr>
      <w:r w:rsidRPr="009C00C9">
        <w:rPr>
          <w:b/>
          <w:bCs/>
        </w:rPr>
        <w:t>Outcome:</w:t>
      </w:r>
      <w:r w:rsidRPr="009C00C9">
        <w:t xml:space="preserve"> The GA optimized the weights to their mathematical limit, raising the 900 RPM Inner Race Micro-Accuracy to roughly 37%. However, the Macro-Accuracy remained critically low at </w:t>
      </w:r>
      <w:r w:rsidRPr="009C00C9">
        <w:rPr>
          <w:b/>
          <w:bCs/>
        </w:rPr>
        <w:t>13.70%</w:t>
      </w:r>
      <w:r w:rsidRPr="009C00C9">
        <w:t>.</w:t>
      </w:r>
    </w:p>
    <w:p w14:paraId="6BD53867" w14:textId="77777777" w:rsidR="009C00C9" w:rsidRPr="009C00C9" w:rsidRDefault="009C00C9" w:rsidP="009C00C9">
      <w:pPr>
        <w:numPr>
          <w:ilvl w:val="0"/>
          <w:numId w:val="3"/>
        </w:numPr>
      </w:pPr>
      <w:r w:rsidRPr="009C00C9">
        <w:rPr>
          <w:b/>
          <w:bCs/>
        </w:rPr>
        <w:t>Analysis:</w:t>
      </w:r>
      <w:r w:rsidRPr="009C00C9">
        <w:t xml:space="preserve"> Forensic analysis of the 80% pure training split revealed that 37% was not an algorithmic failure, but a rigid physical ceiling. Because the 16ms observation window is strictly smaller than the 26ms acoustic Dead Zone, it is mathematically guaranteed that the network's "eyes" will frequently land entirely inside the period of silence, resulting in unavoidable False Negatives that starved the VHDL debouncer.</w:t>
      </w:r>
    </w:p>
    <w:p w14:paraId="6DE1A66D" w14:textId="77777777" w:rsidR="009C00C9" w:rsidRPr="009C00C9" w:rsidRDefault="009C00C9" w:rsidP="009C00C9">
      <w:pPr>
        <w:rPr>
          <w:b/>
          <w:bCs/>
        </w:rPr>
      </w:pPr>
      <w:r w:rsidRPr="009C00C9">
        <w:rPr>
          <w:b/>
          <w:bCs/>
        </w:rPr>
        <w:t>4.3 Run 3: The Geometric Solution</w:t>
      </w:r>
    </w:p>
    <w:p w14:paraId="04BA89BB" w14:textId="77777777" w:rsidR="009C00C9" w:rsidRPr="009C00C9" w:rsidRDefault="009C00C9" w:rsidP="009C00C9">
      <w:pPr>
        <w:numPr>
          <w:ilvl w:val="0"/>
          <w:numId w:val="4"/>
        </w:numPr>
      </w:pPr>
      <w:r w:rsidRPr="009C00C9">
        <w:rPr>
          <w:b/>
          <w:bCs/>
        </w:rPr>
        <w:t>Parameters:</w:t>
      </w:r>
      <w:r w:rsidRPr="009C00C9">
        <w:t xml:space="preserve"> 2048-sample window (32ms), trained on multi-domain data (6 files).</w:t>
      </w:r>
    </w:p>
    <w:p w14:paraId="03426E3B" w14:textId="77777777" w:rsidR="009C00C9" w:rsidRPr="009C00C9" w:rsidRDefault="009C00C9" w:rsidP="009C00C9">
      <w:pPr>
        <w:numPr>
          <w:ilvl w:val="0"/>
          <w:numId w:val="4"/>
        </w:numPr>
      </w:pPr>
      <w:r w:rsidRPr="009C00C9">
        <w:rPr>
          <w:b/>
          <w:bCs/>
        </w:rPr>
        <w:t>Outcome:</w:t>
      </w:r>
      <w:r w:rsidRPr="009C00C9">
        <w:t xml:space="preserve"> By doubling the window size to 32ms, the observation window geometrically overhung the 26ms Dead Zone. It became physically impossible for the network to take a snapshot of pure silence.</w:t>
      </w:r>
    </w:p>
    <w:p w14:paraId="268B6FC1" w14:textId="77777777" w:rsidR="009C00C9" w:rsidRPr="009C00C9" w:rsidRDefault="009C00C9" w:rsidP="009C00C9">
      <w:pPr>
        <w:numPr>
          <w:ilvl w:val="0"/>
          <w:numId w:val="4"/>
        </w:numPr>
      </w:pPr>
      <w:r w:rsidRPr="009C00C9">
        <w:rPr>
          <w:b/>
          <w:bCs/>
        </w:rPr>
        <w:t>Result:</w:t>
      </w:r>
      <w:r w:rsidRPr="009C00C9">
        <w:t xml:space="preserve"> The 900 RPM Inner Race Macro-Accuracy skyrocketed to </w:t>
      </w:r>
      <w:r w:rsidRPr="009C00C9">
        <w:rPr>
          <w:b/>
          <w:bCs/>
        </w:rPr>
        <w:t>98.08%</w:t>
      </w:r>
      <w:r w:rsidRPr="009C00C9">
        <w:t>, and the network achieved flawless 100% Zero-Shot generalization on unseen 0.1 Nm torque drops and 400 N radial force drops.</w:t>
      </w:r>
    </w:p>
    <w:p w14:paraId="4E4AF9EF" w14:textId="77777777" w:rsidR="009C00C9" w:rsidRPr="009C00C9" w:rsidRDefault="009C00C9" w:rsidP="009C00C9">
      <w:pPr>
        <w:rPr>
          <w:b/>
          <w:bCs/>
        </w:rPr>
      </w:pPr>
      <w:r w:rsidRPr="009C00C9">
        <w:rPr>
          <w:b/>
          <w:bCs/>
        </w:rPr>
        <w:t>5. Hardware Synthesis and Performance Scorecard</w:t>
      </w:r>
    </w:p>
    <w:p w14:paraId="2D6326DC" w14:textId="77777777" w:rsidR="009C00C9" w:rsidRPr="009C00C9" w:rsidRDefault="009C00C9" w:rsidP="009C00C9">
      <w:r w:rsidRPr="009C00C9">
        <w:t xml:space="preserve">The final winning genome was translated into VHDL and synthesized for a Xilinx Artix-7 FPGA target operating at 10 </w:t>
      </w:r>
      <w:proofErr w:type="spellStart"/>
      <w:r w:rsidRPr="009C00C9">
        <w:t>MHz.</w:t>
      </w:r>
      <w:proofErr w:type="spellEnd"/>
      <w:r w:rsidRPr="009C00C9">
        <w:t xml:space="preserve"> The system features a 12-window hardware debouncer to organically suppress transient noise anomalies.</w:t>
      </w:r>
    </w:p>
    <w:p w14:paraId="4FD68204" w14:textId="77777777" w:rsidR="009C00C9" w:rsidRPr="009C00C9" w:rsidRDefault="009C00C9" w:rsidP="009C00C9">
      <w:pPr>
        <w:rPr>
          <w:b/>
          <w:bCs/>
        </w:rPr>
      </w:pPr>
      <w:r w:rsidRPr="009C00C9">
        <w:rPr>
          <w:b/>
          <w:bCs/>
        </w:rPr>
        <w:lastRenderedPageBreak/>
        <w:t>5.1 Comparative Run Analysis (240-File Mass Benchmark)</w:t>
      </w:r>
    </w:p>
    <w:tbl>
      <w:tblPr>
        <w:tblW w:w="0" w:type="auto"/>
        <w:tblCellSpacing w:w="15" w:type="dxa"/>
        <w:tblCellMar>
          <w:left w:w="0" w:type="dxa"/>
          <w:right w:w="0" w:type="dxa"/>
        </w:tblCellMar>
        <w:tblLook w:val="04A0" w:firstRow="1" w:lastRow="0" w:firstColumn="1" w:lastColumn="0" w:noHBand="0" w:noVBand="1"/>
      </w:tblPr>
      <w:tblGrid>
        <w:gridCol w:w="2559"/>
        <w:gridCol w:w="2085"/>
        <w:gridCol w:w="2112"/>
        <w:gridCol w:w="2300"/>
      </w:tblGrid>
      <w:tr w:rsidR="009C00C9" w:rsidRPr="009C00C9" w14:paraId="37582E8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46A0DA" w14:textId="77777777" w:rsidR="009C00C9" w:rsidRPr="009C00C9" w:rsidRDefault="009C00C9" w:rsidP="009C00C9">
            <w:r w:rsidRPr="009C00C9">
              <w:rPr>
                <w:b/>
                <w:bCs/>
              </w:rPr>
              <w:t>Metric / Parameter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95BD62" w14:textId="77777777" w:rsidR="009C00C9" w:rsidRPr="009C00C9" w:rsidRDefault="009C00C9" w:rsidP="009C00C9">
            <w:r w:rsidRPr="009C00C9">
              <w:rPr>
                <w:b/>
                <w:bCs/>
              </w:rPr>
              <w:t>Run 1 (Baseline)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8F51E9" w14:textId="77777777" w:rsidR="009C00C9" w:rsidRPr="009C00C9" w:rsidRDefault="009C00C9" w:rsidP="009C00C9">
            <w:r w:rsidRPr="009C00C9">
              <w:rPr>
                <w:b/>
                <w:bCs/>
              </w:rPr>
              <w:t>Run 2 (</w:t>
            </w:r>
            <w:proofErr w:type="gramStart"/>
            <w:r w:rsidRPr="009C00C9">
              <w:rPr>
                <w:b/>
                <w:bCs/>
              </w:rPr>
              <w:t>Multi-Domain</w:t>
            </w:r>
            <w:proofErr w:type="gramEnd"/>
            <w:r w:rsidRPr="009C00C9">
              <w:rPr>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46347C" w14:textId="77777777" w:rsidR="009C00C9" w:rsidRPr="009C00C9" w:rsidRDefault="009C00C9" w:rsidP="009C00C9">
            <w:r w:rsidRPr="009C00C9">
              <w:rPr>
                <w:b/>
                <w:bCs/>
              </w:rPr>
              <w:t>Run 3 (Final Architecture)</w:t>
            </w:r>
          </w:p>
        </w:tc>
      </w:tr>
      <w:tr w:rsidR="009C00C9" w:rsidRPr="009C00C9" w14:paraId="3B10D1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FE7EDD" w14:textId="77777777" w:rsidR="009C00C9" w:rsidRPr="009C00C9" w:rsidRDefault="009C00C9" w:rsidP="009C00C9">
            <w:r w:rsidRPr="009C00C9">
              <w:rPr>
                <w:b/>
                <w:bCs/>
              </w:rPr>
              <w:t>Training Environments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55B222" w14:textId="77777777" w:rsidR="009C00C9" w:rsidRPr="009C00C9" w:rsidRDefault="009C00C9" w:rsidP="009C00C9">
            <w:r w:rsidRPr="009C00C9">
              <w:t>1500 RPM Only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9FB7FE" w14:textId="77777777" w:rsidR="009C00C9" w:rsidRPr="009C00C9" w:rsidRDefault="009C00C9" w:rsidP="009C00C9">
            <w:r w:rsidRPr="009C00C9">
              <w:t>1500 + 900 RPM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62457F" w14:textId="77777777" w:rsidR="009C00C9" w:rsidRPr="009C00C9" w:rsidRDefault="009C00C9" w:rsidP="009C00C9">
            <w:r w:rsidRPr="009C00C9">
              <w:t>1500 + 900 RPM</w:t>
            </w:r>
          </w:p>
        </w:tc>
      </w:tr>
      <w:tr w:rsidR="009C00C9" w:rsidRPr="009C00C9" w14:paraId="5572B6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4CCBC9" w14:textId="77777777" w:rsidR="009C00C9" w:rsidRPr="009C00C9" w:rsidRDefault="009C00C9" w:rsidP="009C00C9">
            <w:r w:rsidRPr="009C00C9">
              <w:rPr>
                <w:b/>
                <w:bCs/>
              </w:rPr>
              <w:t>Observation Window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32A79A" w14:textId="77777777" w:rsidR="009C00C9" w:rsidRPr="009C00C9" w:rsidRDefault="009C00C9" w:rsidP="009C00C9">
            <w:r w:rsidRPr="009C00C9">
              <w:t>1024 samples (16 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5480A9" w14:textId="77777777" w:rsidR="009C00C9" w:rsidRPr="009C00C9" w:rsidRDefault="009C00C9" w:rsidP="009C00C9">
            <w:r w:rsidRPr="009C00C9">
              <w:t>1024 samples (16 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D89255" w14:textId="77777777" w:rsidR="009C00C9" w:rsidRPr="009C00C9" w:rsidRDefault="009C00C9" w:rsidP="009C00C9">
            <w:r w:rsidRPr="009C00C9">
              <w:rPr>
                <w:b/>
                <w:bCs/>
              </w:rPr>
              <w:t>2048 samples (32 ms)</w:t>
            </w:r>
          </w:p>
        </w:tc>
      </w:tr>
      <w:tr w:rsidR="009C00C9" w:rsidRPr="009C00C9" w14:paraId="44B181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DF753D" w14:textId="77777777" w:rsidR="009C00C9" w:rsidRPr="009C00C9" w:rsidRDefault="009C00C9" w:rsidP="009C00C9">
            <w:r w:rsidRPr="009C00C9">
              <w:rPr>
                <w:b/>
                <w:bCs/>
              </w:rPr>
              <w:t>VHDL Macro-Window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A17D47" w14:textId="77777777" w:rsidR="009C00C9" w:rsidRPr="009C00C9" w:rsidRDefault="009C00C9" w:rsidP="009C00C9">
            <w:r w:rsidRPr="009C00C9">
              <w:t>192 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4FD7A6" w14:textId="77777777" w:rsidR="009C00C9" w:rsidRPr="009C00C9" w:rsidRDefault="009C00C9" w:rsidP="009C00C9">
            <w:r w:rsidRPr="009C00C9">
              <w:t>192 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10C063" w14:textId="77777777" w:rsidR="009C00C9" w:rsidRPr="009C00C9" w:rsidRDefault="009C00C9" w:rsidP="009C00C9">
            <w:r w:rsidRPr="009C00C9">
              <w:t>384 ms</w:t>
            </w:r>
          </w:p>
        </w:tc>
      </w:tr>
      <w:tr w:rsidR="009C00C9" w:rsidRPr="009C00C9" w14:paraId="0070BD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D2A435" w14:textId="77777777" w:rsidR="009C00C9" w:rsidRPr="009C00C9" w:rsidRDefault="009C00C9" w:rsidP="009C00C9">
            <w:r w:rsidRPr="009C00C9">
              <w:rPr>
                <w:b/>
                <w:bCs/>
              </w:rPr>
              <w:t>900 RPM Inner (Micro)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F28527" w14:textId="77777777" w:rsidR="009C00C9" w:rsidRPr="009C00C9" w:rsidRDefault="009C00C9" w:rsidP="009C00C9">
            <w:r w:rsidRPr="009C00C9">
              <w:t>34.13%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EB2BB2" w14:textId="77777777" w:rsidR="009C00C9" w:rsidRPr="009C00C9" w:rsidRDefault="009C00C9" w:rsidP="009C00C9">
            <w:r w:rsidRPr="009C00C9">
              <w:t>37.19%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F80F54" w14:textId="77777777" w:rsidR="009C00C9" w:rsidRPr="009C00C9" w:rsidRDefault="009C00C9" w:rsidP="009C00C9">
            <w:r w:rsidRPr="009C00C9">
              <w:rPr>
                <w:b/>
                <w:bCs/>
              </w:rPr>
              <w:t>56.96%</w:t>
            </w:r>
          </w:p>
        </w:tc>
      </w:tr>
      <w:tr w:rsidR="009C00C9" w:rsidRPr="009C00C9" w14:paraId="3BC305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2ECC87" w14:textId="77777777" w:rsidR="009C00C9" w:rsidRPr="009C00C9" w:rsidRDefault="009C00C9" w:rsidP="009C00C9">
            <w:r w:rsidRPr="009C00C9">
              <w:rPr>
                <w:b/>
                <w:bCs/>
              </w:rPr>
              <w:t>900 RPM Inner (Macro)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69031B" w14:textId="77777777" w:rsidR="009C00C9" w:rsidRPr="009C00C9" w:rsidRDefault="009C00C9" w:rsidP="009C00C9">
            <w:r w:rsidRPr="009C00C9">
              <w:t>6.73%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A8DA4B" w14:textId="77777777" w:rsidR="009C00C9" w:rsidRPr="009C00C9" w:rsidRDefault="009C00C9" w:rsidP="009C00C9">
            <w:r w:rsidRPr="009C00C9">
              <w:t>13.70%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CB3528" w14:textId="77777777" w:rsidR="009C00C9" w:rsidRPr="009C00C9" w:rsidRDefault="009C00C9" w:rsidP="009C00C9">
            <w:r w:rsidRPr="009C00C9">
              <w:rPr>
                <w:b/>
                <w:bCs/>
              </w:rPr>
              <w:t>98.08%</w:t>
            </w:r>
          </w:p>
        </w:tc>
      </w:tr>
      <w:tr w:rsidR="009C00C9" w:rsidRPr="009C00C9" w14:paraId="30ED62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A6263B" w14:textId="77777777" w:rsidR="009C00C9" w:rsidRPr="009C00C9" w:rsidRDefault="009C00C9" w:rsidP="009C00C9">
            <w:r w:rsidRPr="009C00C9">
              <w:rPr>
                <w:b/>
                <w:bCs/>
              </w:rPr>
              <w:t>Unseen Zero-Shot (Macro)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158318" w14:textId="77777777" w:rsidR="009C00C9" w:rsidRPr="009C00C9" w:rsidRDefault="009C00C9" w:rsidP="009C00C9">
            <w:r w:rsidRPr="009C00C9">
              <w:t>89.65%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530B81" w14:textId="77777777" w:rsidR="009C00C9" w:rsidRPr="009C00C9" w:rsidRDefault="009C00C9" w:rsidP="009C00C9">
            <w:r w:rsidRPr="009C00C9">
              <w:t>100.00%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ED4143" w14:textId="77777777" w:rsidR="009C00C9" w:rsidRPr="009C00C9" w:rsidRDefault="009C00C9" w:rsidP="009C00C9">
            <w:r w:rsidRPr="009C00C9">
              <w:rPr>
                <w:b/>
                <w:bCs/>
              </w:rPr>
              <w:t>100.00%</w:t>
            </w:r>
          </w:p>
        </w:tc>
      </w:tr>
      <w:tr w:rsidR="009C00C9" w:rsidRPr="009C00C9" w14:paraId="0ACAA7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E148AB" w14:textId="77777777" w:rsidR="009C00C9" w:rsidRPr="009C00C9" w:rsidRDefault="009C00C9" w:rsidP="009C00C9">
            <w:r w:rsidRPr="009C00C9">
              <w:rPr>
                <w:b/>
                <w:bCs/>
              </w:rPr>
              <w:t>Overall Mass Accuracy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AD8509" w14:textId="77777777" w:rsidR="009C00C9" w:rsidRPr="009C00C9" w:rsidRDefault="009C00C9" w:rsidP="009C00C9">
            <w:r w:rsidRPr="009C00C9">
              <w:t>92.24%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D59DF6" w14:textId="77777777" w:rsidR="009C00C9" w:rsidRPr="009C00C9" w:rsidRDefault="009C00C9" w:rsidP="009C00C9">
            <w:r w:rsidRPr="009C00C9">
              <w:t>92.80%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19AB3B" w14:textId="77777777" w:rsidR="009C00C9" w:rsidRPr="009C00C9" w:rsidRDefault="009C00C9" w:rsidP="009C00C9">
            <w:r w:rsidRPr="009C00C9">
              <w:rPr>
                <w:b/>
                <w:bCs/>
              </w:rPr>
              <w:t>99.84%</w:t>
            </w:r>
          </w:p>
        </w:tc>
      </w:tr>
      <w:tr w:rsidR="009C00C9" w:rsidRPr="009C00C9" w14:paraId="103D93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7AC61B" w14:textId="77777777" w:rsidR="009C00C9" w:rsidRPr="009C00C9" w:rsidRDefault="009C00C9" w:rsidP="009C00C9">
            <w:r w:rsidRPr="009C00C9">
              <w:rPr>
                <w:b/>
                <w:bCs/>
              </w:rPr>
              <w:t>False Alarms (Healthy)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0EC2DB" w14:textId="77777777" w:rsidR="009C00C9" w:rsidRPr="009C00C9" w:rsidRDefault="009C00C9" w:rsidP="009C00C9">
            <w:r w:rsidRPr="009C00C9">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5619F8" w14:textId="77777777" w:rsidR="009C00C9" w:rsidRPr="009C00C9" w:rsidRDefault="009C00C9" w:rsidP="009C00C9">
            <w:r w:rsidRPr="009C00C9">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2F2F7D" w14:textId="77777777" w:rsidR="009C00C9" w:rsidRPr="009C00C9" w:rsidRDefault="009C00C9" w:rsidP="009C00C9">
            <w:r w:rsidRPr="009C00C9">
              <w:rPr>
                <w:b/>
                <w:bCs/>
              </w:rPr>
              <w:t>0</w:t>
            </w:r>
          </w:p>
        </w:tc>
      </w:tr>
      <w:tr w:rsidR="009C00C9" w:rsidRPr="009C00C9" w14:paraId="3B3F96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53149E" w14:textId="77777777" w:rsidR="009C00C9" w:rsidRPr="009C00C9" w:rsidRDefault="009C00C9" w:rsidP="009C00C9">
            <w:r w:rsidRPr="009C00C9">
              <w:rPr>
                <w:b/>
                <w:bCs/>
              </w:rPr>
              <w:t>DSP Blocks Utilized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4ABD4C" w14:textId="77777777" w:rsidR="009C00C9" w:rsidRPr="009C00C9" w:rsidRDefault="009C00C9" w:rsidP="009C00C9">
            <w:r w:rsidRPr="009C00C9">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4D0CE2" w14:textId="77777777" w:rsidR="009C00C9" w:rsidRPr="009C00C9" w:rsidRDefault="009C00C9" w:rsidP="009C00C9">
            <w:r w:rsidRPr="009C00C9">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F4391B" w14:textId="77777777" w:rsidR="009C00C9" w:rsidRPr="009C00C9" w:rsidRDefault="009C00C9" w:rsidP="009C00C9">
            <w:r w:rsidRPr="009C00C9">
              <w:rPr>
                <w:b/>
                <w:bCs/>
              </w:rPr>
              <w:t>0</w:t>
            </w:r>
          </w:p>
        </w:tc>
      </w:tr>
      <w:tr w:rsidR="009C00C9" w:rsidRPr="009C00C9" w14:paraId="37AC5A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702BBD" w14:textId="77777777" w:rsidR="009C00C9" w:rsidRPr="009C00C9" w:rsidRDefault="009C00C9" w:rsidP="009C00C9">
            <w:r w:rsidRPr="009C00C9">
              <w:rPr>
                <w:b/>
                <w:bCs/>
              </w:rPr>
              <w:t>Total Dynamic Power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4AB5C6" w14:textId="2FAC0EEC" w:rsidR="009C00C9" w:rsidRPr="009C00C9" w:rsidRDefault="009C00C9" w:rsidP="009C00C9">
            <w:r w:rsidRPr="00053E31">
              <w:t>0.010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2C24AE" w14:textId="77777777" w:rsidR="009C00C9" w:rsidRPr="009C00C9" w:rsidRDefault="009C00C9" w:rsidP="009C00C9">
            <w:r w:rsidRPr="009C00C9">
              <w:t>9 mW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87E015" w14:textId="77777777" w:rsidR="009C00C9" w:rsidRPr="009C00C9" w:rsidRDefault="009C00C9" w:rsidP="009C00C9">
            <w:r w:rsidRPr="009C00C9">
              <w:rPr>
                <w:b/>
                <w:bCs/>
              </w:rPr>
              <w:t>10 mW</w:t>
            </w:r>
          </w:p>
        </w:tc>
      </w:tr>
      <w:tr w:rsidR="009C00C9" w:rsidRPr="009C00C9" w14:paraId="560C6E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10F930" w14:textId="77777777" w:rsidR="009C00C9" w:rsidRPr="009C00C9" w:rsidRDefault="009C00C9" w:rsidP="009C00C9">
            <w:r w:rsidRPr="009C00C9">
              <w:rPr>
                <w:b/>
                <w:bCs/>
              </w:rPr>
              <w:t>Slice LUTs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348FA3" w14:textId="511BD68B" w:rsidR="009C00C9" w:rsidRPr="009C00C9" w:rsidRDefault="009C00C9" w:rsidP="009C00C9">
            <w:r w:rsidRPr="00053E31">
              <w:t>3749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773AF5" w14:textId="77777777" w:rsidR="009C00C9" w:rsidRPr="009C00C9" w:rsidRDefault="009C00C9" w:rsidP="009C00C9">
            <w:r w:rsidRPr="009C00C9">
              <w:t>3,504 (16.8%)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1D7B36" w14:textId="77777777" w:rsidR="009C00C9" w:rsidRPr="009C00C9" w:rsidRDefault="009C00C9" w:rsidP="009C00C9">
            <w:r w:rsidRPr="009C00C9">
              <w:t>3,820 (18.3%)</w:t>
            </w:r>
          </w:p>
        </w:tc>
      </w:tr>
      <w:tr w:rsidR="009C00C9" w:rsidRPr="009C00C9" w14:paraId="375E5D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FA104F" w14:textId="77777777" w:rsidR="009C00C9" w:rsidRPr="009C00C9" w:rsidRDefault="009C00C9" w:rsidP="009C00C9">
            <w:r w:rsidRPr="009C00C9">
              <w:rPr>
                <w:b/>
                <w:bCs/>
              </w:rPr>
              <w:lastRenderedPageBreak/>
              <w:t>Slice Registers (FFs)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506E8E" w14:textId="157C0CD4" w:rsidR="009C00C9" w:rsidRPr="009C00C9" w:rsidRDefault="009C00C9" w:rsidP="009C00C9">
            <w:r w:rsidRPr="00053E31">
              <w:t>812</w:t>
            </w:r>
            <w:r w:rsidRPr="00053E31">
              <w:t xml:space="preserve"> (</w:t>
            </w:r>
            <w:r w:rsidRPr="00053E31">
              <w:t>1.95</w:t>
            </w:r>
            <w:r w:rsidRPr="00053E31">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AE1ED9" w14:textId="77777777" w:rsidR="009C00C9" w:rsidRPr="009C00C9" w:rsidRDefault="009C00C9" w:rsidP="009C00C9">
            <w:r w:rsidRPr="009C00C9">
              <w:t>744 (1.7%)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E21577" w14:textId="77777777" w:rsidR="009C00C9" w:rsidRPr="009C00C9" w:rsidRDefault="009C00C9" w:rsidP="009C00C9">
            <w:r w:rsidRPr="009C00C9">
              <w:t>773 (1.8%)</w:t>
            </w:r>
          </w:p>
        </w:tc>
      </w:tr>
    </w:tbl>
    <w:p w14:paraId="3A3ADCCE" w14:textId="77777777" w:rsidR="009C00C9" w:rsidRPr="009C00C9" w:rsidRDefault="009C00C9" w:rsidP="009C00C9">
      <w:pPr>
        <w:rPr>
          <w:b/>
          <w:bCs/>
        </w:rPr>
      </w:pPr>
      <w:r w:rsidRPr="009C00C9">
        <w:rPr>
          <w:b/>
          <w:bCs/>
        </w:rPr>
        <w:t>6. Conclusion</w:t>
      </w:r>
    </w:p>
    <w:p w14:paraId="7F359337" w14:textId="77777777" w:rsidR="009C00C9" w:rsidRPr="009C00C9" w:rsidRDefault="009C00C9" w:rsidP="009C00C9">
      <w:r w:rsidRPr="009C00C9">
        <w:t>This architecture successfully bridges the gap between advanced neuro-evolutionary algorithms and ultra-low-power silicon engineering. By relying on strict mechanical physics to dictate the temporal window dimensions, the final 1-32-1 SNN achieved 99.84% accuracy across 240 chaotic, multi-domain files. Drawing merely 10 milliwatts of dynamic power and requiring zero DSP blocks, this system provides a highly viable, deployable solution for continuous edge-monitoring in critical defense and aerospace infrastructure.</w:t>
      </w:r>
    </w:p>
    <w:p w14:paraId="455D90A7" w14:textId="788A9EBF" w:rsidR="009C00C9" w:rsidRPr="009C00C9" w:rsidRDefault="009C00C9" w:rsidP="009C00C9"/>
    <w:p w14:paraId="31833142" w14:textId="77777777" w:rsidR="009C00C9" w:rsidRPr="009C00C9" w:rsidRDefault="009C00C9" w:rsidP="009C00C9">
      <w:pPr>
        <w:rPr>
          <w:b/>
          <w:bCs/>
        </w:rPr>
      </w:pPr>
      <w:r w:rsidRPr="009C00C9">
        <w:rPr>
          <w:b/>
          <w:bCs/>
        </w:rPr>
        <w:t>References</w:t>
      </w:r>
    </w:p>
    <w:p w14:paraId="11057B9C" w14:textId="77777777" w:rsidR="009C00C9" w:rsidRPr="009C00C9" w:rsidRDefault="009C00C9" w:rsidP="009C00C9">
      <w:pPr>
        <w:numPr>
          <w:ilvl w:val="0"/>
          <w:numId w:val="5"/>
        </w:numPr>
      </w:pPr>
      <w:r w:rsidRPr="009C00C9">
        <w:rPr>
          <w:b/>
          <w:bCs/>
        </w:rPr>
        <w:t>Randall, R. B., &amp; Antoni, J. (2011).</w:t>
      </w:r>
      <w:r w:rsidRPr="009C00C9">
        <w:t xml:space="preserve"> </w:t>
      </w:r>
      <w:r w:rsidRPr="009C00C9">
        <w:rPr>
          <w:i/>
          <w:iCs/>
        </w:rPr>
        <w:t>Rolling element bearing diagnostics—A tutorial.</w:t>
      </w:r>
      <w:r w:rsidRPr="009C00C9">
        <w:t xml:space="preserve"> Mechanical Systems and Signal Processing, 25(2), 485-520. (Provides the foundational mechanical physics regarding inner-race amplitude modulation and Stator vs. Rotor structural resonances).</w:t>
      </w:r>
    </w:p>
    <w:p w14:paraId="1A63BFDA" w14:textId="77777777" w:rsidR="009C00C9" w:rsidRPr="009C00C9" w:rsidRDefault="009C00C9" w:rsidP="009C00C9">
      <w:pPr>
        <w:numPr>
          <w:ilvl w:val="0"/>
          <w:numId w:val="5"/>
        </w:numPr>
      </w:pPr>
      <w:r w:rsidRPr="009C00C9">
        <w:rPr>
          <w:b/>
          <w:bCs/>
        </w:rPr>
        <w:t>Smith, W. A., &amp; Randall, R. B. (2015).</w:t>
      </w:r>
      <w:r w:rsidRPr="009C00C9">
        <w:t xml:space="preserve"> </w:t>
      </w:r>
      <w:r w:rsidRPr="009C00C9">
        <w:rPr>
          <w:i/>
          <w:iCs/>
        </w:rPr>
        <w:t>Rolling element bearing diagnostics using the Case Western Reserve University data: A benchmark and case study.</w:t>
      </w:r>
      <w:r w:rsidRPr="009C00C9">
        <w:t xml:space="preserve"> Mechanical Systems and Signal Processing, 64-65, 100-131.</w:t>
      </w:r>
    </w:p>
    <w:p w14:paraId="7FC3E02A" w14:textId="77777777" w:rsidR="009C00C9" w:rsidRPr="009C00C9" w:rsidRDefault="009C00C9" w:rsidP="009C00C9">
      <w:pPr>
        <w:numPr>
          <w:ilvl w:val="0"/>
          <w:numId w:val="5"/>
        </w:numPr>
      </w:pPr>
      <w:r w:rsidRPr="009C00C9">
        <w:rPr>
          <w:b/>
          <w:bCs/>
        </w:rPr>
        <w:t>Lessmann, C., et al. (2016).</w:t>
      </w:r>
      <w:r w:rsidRPr="009C00C9">
        <w:t xml:space="preserve"> </w:t>
      </w:r>
      <w:r w:rsidRPr="009C00C9">
        <w:rPr>
          <w:i/>
          <w:iCs/>
        </w:rPr>
        <w:t>Condition Monitoring of Bearing Damage in Electromechanical Drive Systems by Using Motor Current Signals of Electric Motors: A Benchmark Data Set for Data-Driven Classification.</w:t>
      </w:r>
      <w:r w:rsidRPr="009C00C9">
        <w:t xml:space="preserve"> (Paderborn University Dataset reference).</w:t>
      </w:r>
    </w:p>
    <w:p w14:paraId="79F7790A" w14:textId="77777777" w:rsidR="00DC436A" w:rsidRDefault="00DC436A"/>
    <w:sectPr w:rsidR="00DC436A" w:rsidSect="00D763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4466"/>
    <w:multiLevelType w:val="multilevel"/>
    <w:tmpl w:val="A224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F617F"/>
    <w:multiLevelType w:val="multilevel"/>
    <w:tmpl w:val="3D9A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2826B7"/>
    <w:multiLevelType w:val="multilevel"/>
    <w:tmpl w:val="FBB8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4274AE"/>
    <w:multiLevelType w:val="multilevel"/>
    <w:tmpl w:val="F4B6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2909A3"/>
    <w:multiLevelType w:val="multilevel"/>
    <w:tmpl w:val="DC7A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284784">
    <w:abstractNumId w:val="2"/>
  </w:num>
  <w:num w:numId="2" w16cid:durableId="1632244965">
    <w:abstractNumId w:val="1"/>
  </w:num>
  <w:num w:numId="3" w16cid:durableId="1327368208">
    <w:abstractNumId w:val="3"/>
  </w:num>
  <w:num w:numId="4" w16cid:durableId="227887085">
    <w:abstractNumId w:val="0"/>
  </w:num>
  <w:num w:numId="5" w16cid:durableId="14410279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1A8"/>
    <w:rsid w:val="00053E31"/>
    <w:rsid w:val="00377294"/>
    <w:rsid w:val="009C00C9"/>
    <w:rsid w:val="00D763F7"/>
    <w:rsid w:val="00DC436A"/>
    <w:rsid w:val="00EB51A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42BB5"/>
  <w15:chartTrackingRefBased/>
  <w15:docId w15:val="{C0541D7A-05E3-4277-8277-6BB8FF61C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EB51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51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51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51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51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5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1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51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51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51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51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5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1A8"/>
    <w:rPr>
      <w:rFonts w:eastAsiaTheme="majorEastAsia" w:cstheme="majorBidi"/>
      <w:color w:val="272727" w:themeColor="text1" w:themeTint="D8"/>
    </w:rPr>
  </w:style>
  <w:style w:type="paragraph" w:styleId="Title">
    <w:name w:val="Title"/>
    <w:basedOn w:val="Normal"/>
    <w:next w:val="Normal"/>
    <w:link w:val="TitleChar"/>
    <w:uiPriority w:val="10"/>
    <w:qFormat/>
    <w:rsid w:val="00EB5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1A8"/>
    <w:pPr>
      <w:spacing w:before="160"/>
      <w:jc w:val="center"/>
    </w:pPr>
    <w:rPr>
      <w:i/>
      <w:iCs/>
      <w:color w:val="404040" w:themeColor="text1" w:themeTint="BF"/>
    </w:rPr>
  </w:style>
  <w:style w:type="character" w:customStyle="1" w:styleId="QuoteChar">
    <w:name w:val="Quote Char"/>
    <w:basedOn w:val="DefaultParagraphFont"/>
    <w:link w:val="Quote"/>
    <w:uiPriority w:val="29"/>
    <w:rsid w:val="00EB51A8"/>
    <w:rPr>
      <w:i/>
      <w:iCs/>
      <w:color w:val="404040" w:themeColor="text1" w:themeTint="BF"/>
    </w:rPr>
  </w:style>
  <w:style w:type="paragraph" w:styleId="ListParagraph">
    <w:name w:val="List Paragraph"/>
    <w:basedOn w:val="Normal"/>
    <w:uiPriority w:val="34"/>
    <w:qFormat/>
    <w:rsid w:val="00EB51A8"/>
    <w:pPr>
      <w:ind w:left="720"/>
      <w:contextualSpacing/>
    </w:pPr>
  </w:style>
  <w:style w:type="character" w:styleId="IntenseEmphasis">
    <w:name w:val="Intense Emphasis"/>
    <w:basedOn w:val="DefaultParagraphFont"/>
    <w:uiPriority w:val="21"/>
    <w:qFormat/>
    <w:rsid w:val="00EB51A8"/>
    <w:rPr>
      <w:i/>
      <w:iCs/>
      <w:color w:val="2F5496" w:themeColor="accent1" w:themeShade="BF"/>
    </w:rPr>
  </w:style>
  <w:style w:type="paragraph" w:styleId="IntenseQuote">
    <w:name w:val="Intense Quote"/>
    <w:basedOn w:val="Normal"/>
    <w:next w:val="Normal"/>
    <w:link w:val="IntenseQuoteChar"/>
    <w:uiPriority w:val="30"/>
    <w:qFormat/>
    <w:rsid w:val="00EB51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51A8"/>
    <w:rPr>
      <w:i/>
      <w:iCs/>
      <w:color w:val="2F5496" w:themeColor="accent1" w:themeShade="BF"/>
    </w:rPr>
  </w:style>
  <w:style w:type="character" w:styleId="IntenseReference">
    <w:name w:val="Intense Reference"/>
    <w:basedOn w:val="DefaultParagraphFont"/>
    <w:uiPriority w:val="32"/>
    <w:qFormat/>
    <w:rsid w:val="00EB51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1175</Words>
  <Characters>6700</Characters>
  <Application>Microsoft Office Word</Application>
  <DocSecurity>0</DocSecurity>
  <Lines>55</Lines>
  <Paragraphs>15</Paragraphs>
  <ScaleCrop>false</ScaleCrop>
  <Company/>
  <LinksUpToDate>false</LinksUpToDate>
  <CharactersWithSpaces>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Fazıl  ORHAN</dc:creator>
  <cp:keywords/>
  <dc:description/>
  <cp:lastModifiedBy>Ömer Fazıl  ORHAN</cp:lastModifiedBy>
  <cp:revision>3</cp:revision>
  <dcterms:created xsi:type="dcterms:W3CDTF">2026-04-14T16:12:00Z</dcterms:created>
  <dcterms:modified xsi:type="dcterms:W3CDTF">2026-04-14T16:16:00Z</dcterms:modified>
</cp:coreProperties>
</file>