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EBAF" w14:textId="77777777" w:rsidR="00F3455A" w:rsidRDefault="00F3455A" w:rsidP="00F345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1.How to you upgrade the Kubernetes cluster from v1.18 to v1.19. A) Rolling update B) Force Update (Will not respect the POD distribution budget)</w:t>
      </w:r>
    </w:p>
    <w:p w14:paraId="0BA9768A" w14:textId="77777777" w:rsidR="00F3455A" w:rsidRDefault="00F3455A" w:rsidP="00F345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What is KEDA in </w:t>
      </w:r>
      <w:proofErr w:type="spellStart"/>
      <w:r>
        <w:rPr>
          <w:color w:val="000000"/>
          <w:sz w:val="27"/>
          <w:szCs w:val="27"/>
        </w:rPr>
        <w:t>kubernetes</w:t>
      </w:r>
      <w:proofErr w:type="spellEnd"/>
      <w:r>
        <w:rPr>
          <w:color w:val="000000"/>
          <w:sz w:val="27"/>
          <w:szCs w:val="27"/>
        </w:rPr>
        <w:t xml:space="preserve">. KEDA- </w:t>
      </w:r>
      <w:proofErr w:type="spellStart"/>
      <w:r>
        <w:rPr>
          <w:color w:val="000000"/>
          <w:sz w:val="27"/>
          <w:szCs w:val="27"/>
        </w:rPr>
        <w:t>kubernetes</w:t>
      </w:r>
      <w:proofErr w:type="spellEnd"/>
      <w:r>
        <w:rPr>
          <w:color w:val="000000"/>
          <w:sz w:val="27"/>
          <w:szCs w:val="27"/>
        </w:rPr>
        <w:t xml:space="preserve"> event driven </w:t>
      </w:r>
      <w:proofErr w:type="spellStart"/>
      <w:r>
        <w:rPr>
          <w:color w:val="000000"/>
          <w:sz w:val="27"/>
          <w:szCs w:val="27"/>
        </w:rPr>
        <w:t>autoscaler</w:t>
      </w:r>
      <w:proofErr w:type="spellEnd"/>
      <w:r>
        <w:rPr>
          <w:color w:val="000000"/>
          <w:sz w:val="27"/>
          <w:szCs w:val="27"/>
        </w:rPr>
        <w:t>.</w:t>
      </w:r>
    </w:p>
    <w:p w14:paraId="7F353710" w14:textId="77777777" w:rsidR="00F3455A" w:rsidRDefault="00F3455A" w:rsidP="00F345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What is the use of </w:t>
      </w:r>
      <w:proofErr w:type="spellStart"/>
      <w:r>
        <w:rPr>
          <w:color w:val="000000"/>
          <w:sz w:val="27"/>
          <w:szCs w:val="27"/>
        </w:rPr>
        <w:t>LivenessProbe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ReadinessProbe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kubernetes</w:t>
      </w:r>
      <w:proofErr w:type="spellEnd"/>
      <w:r>
        <w:rPr>
          <w:color w:val="000000"/>
          <w:sz w:val="27"/>
          <w:szCs w:val="27"/>
        </w:rPr>
        <w:t xml:space="preserve">. Liveness and Readiness probes are used to control the health of an application running inside a Pod’s container. Both are very similar in functionality, and usage. Liveness Probe: Liveness probe checks the container health as we tell it do, and if for some reason the liveness probe fails, it restarts the container. Readiness Probe: The </w:t>
      </w:r>
      <w:proofErr w:type="spellStart"/>
      <w:r>
        <w:rPr>
          <w:color w:val="000000"/>
          <w:sz w:val="27"/>
          <w:szCs w:val="27"/>
        </w:rPr>
        <w:t>kubelet</w:t>
      </w:r>
      <w:proofErr w:type="spellEnd"/>
      <w:r>
        <w:rPr>
          <w:color w:val="000000"/>
          <w:sz w:val="27"/>
          <w:szCs w:val="27"/>
        </w:rPr>
        <w:t xml:space="preserve"> uses readiness probes to know when a container is ready to start accepting traffic. A Pod is considered ready when all of its containers are ready. 4. What is secret and </w:t>
      </w:r>
      <w:proofErr w:type="spellStart"/>
      <w:r>
        <w:rPr>
          <w:color w:val="000000"/>
          <w:sz w:val="27"/>
          <w:szCs w:val="27"/>
        </w:rPr>
        <w:t>configmap</w:t>
      </w:r>
      <w:proofErr w:type="spellEnd"/>
      <w:r>
        <w:rPr>
          <w:color w:val="000000"/>
          <w:sz w:val="27"/>
          <w:szCs w:val="27"/>
        </w:rPr>
        <w:t xml:space="preserve">. secret - copy the data in </w:t>
      </w:r>
      <w:proofErr w:type="spellStart"/>
      <w:r>
        <w:rPr>
          <w:color w:val="000000"/>
          <w:sz w:val="27"/>
          <w:szCs w:val="27"/>
        </w:rPr>
        <w:t>encryptrd</w:t>
      </w:r>
      <w:proofErr w:type="spellEnd"/>
      <w:r>
        <w:rPr>
          <w:color w:val="000000"/>
          <w:sz w:val="27"/>
          <w:szCs w:val="27"/>
        </w:rPr>
        <w:t xml:space="preserve"> format. </w:t>
      </w:r>
      <w:proofErr w:type="spellStart"/>
      <w:r>
        <w:rPr>
          <w:color w:val="000000"/>
          <w:sz w:val="27"/>
          <w:szCs w:val="27"/>
        </w:rPr>
        <w:t>configmap</w:t>
      </w:r>
      <w:proofErr w:type="spellEnd"/>
      <w:r>
        <w:rPr>
          <w:color w:val="000000"/>
          <w:sz w:val="27"/>
          <w:szCs w:val="27"/>
        </w:rPr>
        <w:t xml:space="preserve"> - copy the data in plaintext format.</w:t>
      </w:r>
    </w:p>
    <w:p w14:paraId="378E6416" w14:textId="77777777" w:rsidR="00F3455A" w:rsidRDefault="00F3455A" w:rsidP="00F345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What is terraform taint. It us used to mark the resource created by terraform as tainted, forcing it to be destroyed and recreating it during the next terraform apply.</w:t>
      </w:r>
    </w:p>
    <w:p w14:paraId="6CA282D2" w14:textId="77777777" w:rsidR="00F3455A" w:rsidRDefault="00F3455A" w:rsidP="00F345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What is multi-stage </w:t>
      </w:r>
      <w:proofErr w:type="spellStart"/>
      <w:r>
        <w:rPr>
          <w:color w:val="000000"/>
          <w:sz w:val="27"/>
          <w:szCs w:val="27"/>
        </w:rPr>
        <w:t>DockerfileWith</w:t>
      </w:r>
      <w:proofErr w:type="spellEnd"/>
      <w:r>
        <w:rPr>
          <w:color w:val="000000"/>
          <w:sz w:val="27"/>
          <w:szCs w:val="27"/>
        </w:rPr>
        <w:t xml:space="preserve"> multi-stage builds, you use multiple FROM statements in your </w:t>
      </w:r>
      <w:proofErr w:type="spellStart"/>
      <w:r>
        <w:rPr>
          <w:color w:val="000000"/>
          <w:sz w:val="27"/>
          <w:szCs w:val="27"/>
        </w:rPr>
        <w:t>Dockerfile</w:t>
      </w:r>
      <w:proofErr w:type="spellEnd"/>
      <w:r>
        <w:rPr>
          <w:color w:val="000000"/>
          <w:sz w:val="27"/>
          <w:szCs w:val="27"/>
        </w:rPr>
        <w:t>. Each FROM instruction can use a different base, and each of them begins a new stage of the build.</w:t>
      </w:r>
    </w:p>
    <w:p w14:paraId="3181A288" w14:textId="77777777" w:rsidR="00F3455A" w:rsidRDefault="00F3455A" w:rsidP="00F345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What is ingress controller. A Kubernetes Ingress controller is a specialized load balancer for Kubernetes, it is used to allow particular traffic into the cluster.</w:t>
      </w:r>
    </w:p>
    <w:p w14:paraId="55451924" w14:textId="77777777" w:rsidR="00F3455A" w:rsidRDefault="00F3455A" w:rsidP="00F345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After patching the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 system, it is unable to boot, how do you troubleshoot. Enter the single user mode and regenerate </w:t>
      </w:r>
      <w:proofErr w:type="spellStart"/>
      <w:r>
        <w:rPr>
          <w:color w:val="000000"/>
          <w:sz w:val="27"/>
          <w:szCs w:val="27"/>
        </w:rPr>
        <w:t>inintramfs</w:t>
      </w:r>
      <w:proofErr w:type="spellEnd"/>
      <w:r>
        <w:rPr>
          <w:color w:val="000000"/>
          <w:sz w:val="27"/>
          <w:szCs w:val="27"/>
        </w:rPr>
        <w:t xml:space="preserve"> using </w:t>
      </w:r>
      <w:proofErr w:type="spellStart"/>
      <w:r>
        <w:rPr>
          <w:color w:val="000000"/>
          <w:sz w:val="27"/>
          <w:szCs w:val="27"/>
        </w:rPr>
        <w:t>dracut</w:t>
      </w:r>
      <w:proofErr w:type="spellEnd"/>
      <w:r>
        <w:rPr>
          <w:color w:val="000000"/>
          <w:sz w:val="27"/>
          <w:szCs w:val="27"/>
        </w:rPr>
        <w:t xml:space="preserve"> command.</w:t>
      </w:r>
    </w:p>
    <w:p w14:paraId="56E25CD5" w14:textId="77777777" w:rsidR="00F3455A" w:rsidRDefault="00F3455A" w:rsidP="00F345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Port Number for SAMBA, SFTP, telnet SAMBA -139/445 SFTP- 22 TELNET -23</w:t>
      </w:r>
    </w:p>
    <w:p w14:paraId="451040A7" w14:textId="77777777" w:rsidR="00F3455A" w:rsidRDefault="00F3455A" w:rsidP="00F345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What do you mean by </w:t>
      </w:r>
      <w:proofErr w:type="spellStart"/>
      <w:r>
        <w:rPr>
          <w:color w:val="000000"/>
          <w:sz w:val="27"/>
          <w:szCs w:val="27"/>
        </w:rPr>
        <w:t>Terragrunt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Terragrunt</w:t>
      </w:r>
      <w:proofErr w:type="spellEnd"/>
      <w:r>
        <w:rPr>
          <w:color w:val="000000"/>
          <w:sz w:val="27"/>
          <w:szCs w:val="27"/>
        </w:rPr>
        <w:t xml:space="preserve"> is a thin covering for Terraform that implements the practices advocated by the Terraform: Up and Running book. We've established </w:t>
      </w:r>
      <w:proofErr w:type="spellStart"/>
      <w:r>
        <w:rPr>
          <w:color w:val="000000"/>
          <w:sz w:val="27"/>
          <w:szCs w:val="27"/>
        </w:rPr>
        <w:t>Terragrunt</w:t>
      </w:r>
      <w:proofErr w:type="spellEnd"/>
      <w:r>
        <w:rPr>
          <w:color w:val="000000"/>
          <w:sz w:val="27"/>
          <w:szCs w:val="27"/>
        </w:rPr>
        <w:t xml:space="preserve"> obliging as it encourages versioned modules and reusability for diverse environments with some useful features, counting recursive code implementation in subdirectories</w:t>
      </w:r>
    </w:p>
    <w:p w14:paraId="1B8D2861" w14:textId="77777777" w:rsidR="00F3455A" w:rsidRDefault="00F3455A"/>
    <w:sectPr w:rsidR="00F3455A" w:rsidSect="00DF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A"/>
    <w:rsid w:val="003A620C"/>
    <w:rsid w:val="00866A17"/>
    <w:rsid w:val="00DF31E2"/>
    <w:rsid w:val="00F34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7B77"/>
  <w15:docId w15:val="{BB63C0F3-BC25-40B8-B794-5D11661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Durgude</dc:creator>
  <cp:lastModifiedBy>Serge Ngansop</cp:lastModifiedBy>
  <cp:revision>2</cp:revision>
  <dcterms:created xsi:type="dcterms:W3CDTF">2022-01-29T17:03:00Z</dcterms:created>
  <dcterms:modified xsi:type="dcterms:W3CDTF">2022-01-29T17:03:00Z</dcterms:modified>
</cp:coreProperties>
</file>