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0BDD" w14:textId="77777777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>Haizi Secde-i Tilâveti</w:t>
      </w:r>
    </w:p>
    <w:p w14:paraId="2D8FC865" w14:textId="77777777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 xml:space="preserve">20 Haziran 1941-6. Sayfa-Dergi: İslâm-Türk Ansiklopedisi </w:t>
      </w:r>
      <w:proofErr w:type="spellStart"/>
      <w:r w:rsidRPr="003509D1">
        <w:rPr>
          <w:rFonts w:asciiTheme="majorBidi" w:hAnsiTheme="majorBidi" w:cstheme="majorBidi"/>
          <w:sz w:val="24"/>
          <w:szCs w:val="24"/>
        </w:rPr>
        <w:t>Muhitülmaarif</w:t>
      </w:r>
      <w:proofErr w:type="spellEnd"/>
      <w:r w:rsidRPr="003509D1">
        <w:rPr>
          <w:rFonts w:asciiTheme="majorBidi" w:hAnsiTheme="majorBidi" w:cstheme="majorBidi"/>
          <w:sz w:val="24"/>
          <w:szCs w:val="24"/>
        </w:rPr>
        <w:t xml:space="preserve"> Mecmuası</w:t>
      </w:r>
    </w:p>
    <w:p w14:paraId="4CBF9020" w14:textId="3C857204" w:rsidR="005B384A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>Sayı: 1. Cilt 15. Sayı</w:t>
      </w:r>
    </w:p>
    <w:p w14:paraId="6673CFF4" w14:textId="3E6B9DAA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 xml:space="preserve">SUAL: ay halinde bulunan bir kadın okunan Kur’an-ı Kerimi dinlerken secde ayeti tilavet olunduğu takdirde secdeyi terk mi eder yoksa </w:t>
      </w:r>
      <w:proofErr w:type="spellStart"/>
      <w:r w:rsidRPr="003509D1">
        <w:rPr>
          <w:rFonts w:asciiTheme="majorBidi" w:hAnsiTheme="majorBidi" w:cstheme="majorBidi"/>
          <w:sz w:val="24"/>
          <w:szCs w:val="24"/>
        </w:rPr>
        <w:t>tuhur</w:t>
      </w:r>
      <w:proofErr w:type="spellEnd"/>
      <w:r w:rsidRPr="003509D1">
        <w:rPr>
          <w:rFonts w:asciiTheme="majorBidi" w:hAnsiTheme="majorBidi" w:cstheme="majorBidi"/>
          <w:sz w:val="24"/>
          <w:szCs w:val="24"/>
        </w:rPr>
        <w:t xml:space="preserve"> haline geçince kaza mı eder? Bergama Fevzi tan</w:t>
      </w:r>
    </w:p>
    <w:p w14:paraId="418C60A5" w14:textId="22AEAE72" w:rsidR="00BB20D7" w:rsidRPr="003509D1" w:rsidRDefault="00BB20D7" w:rsidP="00BB20D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509D1">
        <w:rPr>
          <w:rFonts w:asciiTheme="majorBidi" w:hAnsiTheme="majorBidi" w:cstheme="majorBidi"/>
          <w:sz w:val="24"/>
          <w:szCs w:val="24"/>
        </w:rPr>
        <w:t>Cevap :</w:t>
      </w:r>
      <w:proofErr w:type="gramEnd"/>
      <w:r w:rsidRPr="003509D1">
        <w:rPr>
          <w:rFonts w:asciiTheme="majorBidi" w:hAnsiTheme="majorBidi" w:cstheme="majorBidi"/>
          <w:sz w:val="24"/>
          <w:szCs w:val="24"/>
        </w:rPr>
        <w:t xml:space="preserve"> secde ayetini dinleyen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sabi,haiz,nüfesa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(lohusa kadın) üzerine secde-i tilavet lazım gelmez. Çünkü bunlar o halde ne eda ne kaza suretiyle namazla mükellef değildirler. Binaenaleyh secde-i tilavetle de mükellef olamazlar. Fakat sabinin veya haiz ile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nüfesanın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okudukları secde ayetini dinleyen mükellef kimselere secde-i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sehv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lazım gelir.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Maahaza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haiz ile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nüfesanın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dua maksadıyla olmaksızın Kur’an-ı kerimi tilavet etmeleri caiz </w:t>
      </w:r>
      <w:proofErr w:type="gramStart"/>
      <w:r w:rsidR="00D2693F" w:rsidRPr="003509D1">
        <w:rPr>
          <w:rFonts w:asciiTheme="majorBidi" w:hAnsiTheme="majorBidi" w:cstheme="majorBidi"/>
          <w:sz w:val="24"/>
          <w:szCs w:val="24"/>
        </w:rPr>
        <w:t>değildir.(</w:t>
      </w:r>
      <w:proofErr w:type="gramEnd"/>
      <w:r w:rsidR="00D2693F" w:rsidRPr="003509D1">
        <w:rPr>
          <w:rFonts w:asciiTheme="majorBidi" w:hAnsiTheme="majorBidi" w:cstheme="majorBidi"/>
          <w:sz w:val="24"/>
          <w:szCs w:val="24"/>
        </w:rPr>
        <w:t xml:space="preserve"> Dürer, </w:t>
      </w:r>
      <w:proofErr w:type="spellStart"/>
      <w:r w:rsidR="00D2693F" w:rsidRPr="003509D1">
        <w:rPr>
          <w:rFonts w:asciiTheme="majorBidi" w:hAnsiTheme="majorBidi" w:cstheme="majorBidi"/>
          <w:sz w:val="24"/>
          <w:szCs w:val="24"/>
        </w:rPr>
        <w:t>Haleb</w:t>
      </w:r>
      <w:proofErr w:type="spellEnd"/>
      <w:r w:rsidR="00D2693F" w:rsidRPr="003509D1">
        <w:rPr>
          <w:rFonts w:asciiTheme="majorBidi" w:hAnsiTheme="majorBidi" w:cstheme="majorBidi"/>
          <w:sz w:val="24"/>
          <w:szCs w:val="24"/>
        </w:rPr>
        <w:t>-i kebir vesaire).</w:t>
      </w:r>
    </w:p>
    <w:p w14:paraId="22671093" w14:textId="2C21BD5A" w:rsidR="00D2693F" w:rsidRPr="003509D1" w:rsidRDefault="00D2693F" w:rsidP="00BB20D7">
      <w:pPr>
        <w:rPr>
          <w:rFonts w:asciiTheme="majorBidi" w:hAnsiTheme="majorBidi" w:cstheme="majorBidi"/>
          <w:sz w:val="24"/>
          <w:szCs w:val="24"/>
        </w:rPr>
      </w:pPr>
      <w:r w:rsidRPr="003509D1">
        <w:rPr>
          <w:rFonts w:asciiTheme="majorBidi" w:hAnsiTheme="majorBidi" w:cstheme="majorBidi"/>
          <w:sz w:val="24"/>
          <w:szCs w:val="24"/>
        </w:rPr>
        <w:t xml:space="preserve">Ömer Nasuhi </w:t>
      </w:r>
    </w:p>
    <w:sectPr w:rsidR="00D2693F" w:rsidRPr="0035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0A"/>
    <w:rsid w:val="0008320A"/>
    <w:rsid w:val="003509D1"/>
    <w:rsid w:val="005B384A"/>
    <w:rsid w:val="006C4618"/>
    <w:rsid w:val="00BB20D7"/>
    <w:rsid w:val="00D2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7886"/>
  <w15:chartTrackingRefBased/>
  <w15:docId w15:val="{B57C29BF-ED8E-4F6D-8946-9424589C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Mevlüt Çelik</cp:lastModifiedBy>
  <cp:revision>4</cp:revision>
  <dcterms:created xsi:type="dcterms:W3CDTF">2022-05-25T20:55:00Z</dcterms:created>
  <dcterms:modified xsi:type="dcterms:W3CDTF">2022-08-26T11:34:00Z</dcterms:modified>
</cp:coreProperties>
</file>