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Kâinat’a Bir Nazar - 16 Ocak 1911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Hicri: 15 Muharrem 1329, Rumi: 3 Kanunisani 1326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Beyanül Hak - 4. Cilt 93. Sayı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ٌ"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İnsan, gözlerini safahat-ı kâinat’a atfedince, fikrini nurlar içinde bırakacak nice menâzır-ı latîfiye-i müşâhedeye muvaffak olur.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Mai, latîf semânın o fezâ-i şa‘şa‘a nisār’ın temâşâsından mütehassıl tulûat-ı fikriyye, sunūhat-ı kalbiyye ne kadar parlak, ne kadar âlîdir.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gün başka bir taravetle tulu’ ederek letafetiyle, tele’lüatiyle ufukları yaldızlayan zerin güneş ne kadar ruhani, ne kadar cami-i mealidir.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Lakin bu harika-i meşiyyetin akşama karib her tarafa, sönen ziyalarını neşrederek ğuruba başlaması, ufukta hunin bir manzaradan başka bir eser bırakmayıp na-bedid olması ise ne derece müessir, ne derece hüzn-i averdir.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Kevkebe-i nehar’ın ğurubunu müteakib, kalbi istila eden tesiratı ancak başka bir melahatle, başka bir nuraniyetle tulua başlayan rengin, muhteşem mehtabın, zerin, lem’a nisar Sitarelerin gösterdiği çehre-i tebessümperver izale edebilir. İnsan bu parlak parlak ecram-ı felekiyeyi temaşa ettikçe azamet-i rabbaniyeyi tebcile, kudret-i zahire-i subhaniyeyi takdise başlayarak bi-ihtiyar;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نظرت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بنظرة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نظرت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الكواكب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نظرة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الكواكب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للمكوكب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 vahdaniyet-i ilahiyeye karşı serfuru perde-i ihtiram olmağa çalışır.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Feza-yı Asuman, bu kadar envar-ı tecelliyata mazhar olduğu halde, içinde yaşamakta olduğumuz seyyare-i arzın, bu bedia-i kudretin dahi kendine has bir letafeti, bir mehasin-i tabiyyesi yok mudur? Acaba zerrat-ı kâinat içinde bir şey varmıydı ki nezehat-ı fıtriyeye, binlerce letaif-i lahutiyeye cilvegah olmasın?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Bahar-ı eş’a nisar’ın feyz-i kudumiyle güşayiş bulan rengin rengin çiçeklere baktıkça, ağaçların yeşil yeşil yaprakları üzerinde zümrüdin levhalar tersi’ eden pırlanta elmaslar gibi parlayan şafak, münevver jaleleri temaşa ettikçe, bala-yi cebelden dökülen şelalerin, seriu’l cereyan ırmakların, sahillere çarpan mütemevvic denizlerin terane-i ruhperveranesini işittikçe insan için ğışa olmamak kabil midir?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Hassas, nezihu’l fikir bir şair için bu kadar elvah-ı münevveri temaşa edip de;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وانظر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آثـار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مـا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صـنـع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المليك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عـيـون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مـن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لجـيـن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شـاخـصـات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بـأحـداق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كـمـا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السبيك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عـلى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قـضـب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الزبـرجد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شاهدات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ٌ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بـــأن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ليـــس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شــريــك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Beyitleriyle tezyin-i lisan etmemek tasavvur olunamaz. Hayfa ki hazan-ı hazin gelir gelmez bahar-ı münevverin, o mevsim-i latifin perverde-i iltifatı olan dil-nişin varaklar sarı olup solar. Zarif zarif şükufeler teverrüm etmiş bir nazenin gibi karin-i fena olup gider. Tulu’a karşı terennümata başlayan güzel güzel kuşcağızların zemzemeleri işitilmez olur. Kesif kesif bulutların zemine karşı yağdırdığı baran katreleri gariban gibi fuad-ı beşerde bir hiss-i hazin uyandırır. İnsan bu manzar-yı fecianın karşısında dahi;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‘’Kimdir bu bağı böylece pejmürde hal eden?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Evrakı sebz-i rengile behcet feza iken.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Solmuş niçin çimenleri, evrakı, gülleri?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Susamış anadil-i avazeperveri?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 heykel-i kadide müşabihi bugün neden?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yer şecer-i cevahir-i ezhara ğark iken.’’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Nuhatiyle teessürat-ı kalbiyesini, tehicat-ı ruhiyesini izhar etmeden kendini alamaz.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afaka, kitab-ı kâinat a dikkat olundukça kudsiyet-i ilahiyeyi gösterir, vahdaniyet-i samedaniyeye delalet eder daha nice Bedialara tesadüf olunur.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 kerre de lehaz-ı intibahımızı nüfus-u natıka-i beşeriyeye irca edelim; beşer ne garip, ne mükemmel, ne kadar cami-i mehasin bir mahluk, acibü’l Hilkattir.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Ruh-u beşeriyetteki letafet, kuvve-i fikriye ve havass-ı tabiyesindeki mükemmeliyet-i efkar-ı münevverenin, dühat-ı hukemanın anlayacağı mertebeden binlerce mertebe alidir.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 beşer ! ey numune-i ulviyet! Gözlerin önünde parlayan bu kadar elvah-ı zarifeyi, bu kadar asar-ı münevvere-i ilahiyeyi düşün. Kudret-i fatıranın azametini, celal ve mehabetini mülahaza et, mebde-i kâinat barigah-ı vahdetpenahına karşı cebin say-ı ubudiyet olmağa çalış;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جهان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مرآت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ماست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فشاهد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وجهه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 beşer! ey nüsha-i kemalat! Dide-i basiretini aç, tarih-i alemi oku, ümem-i maziyenin bugün topraklar içinde bi-nişan olan o koca ademlerin següzeşt-i sefilanesini mütalaa et. A’mal-i redie’den, nümayilat-ı gayr-i meşruadan kaçın. İhtirasat-ı nefsaniyenin, infialat-ı vicdaniyenin mağlubu olma. Fikrini hissiyat-ı diniye ile tenvir, vücudunu mekarim-i ahlak ile tezyin etmiş olduğunu;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صافد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نداريم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خلقى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دشمن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باهمه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ياريم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بلنديم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ميوه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توحيد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رهكذرى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نداريم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Beyitleriyle parlak bir surette ispat et ki bir nam-ı meal-i insan ihrazına muvaffak olmuş olasın.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Mekteb-i Kudat müdavimlerinden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22eqJbAT2lkw8yxnhA0sMKUMA==">CgMxLjA4AHIhMS1qWjZRbVBIblc2X3psWlNMbFlsSDFfQjVJVEFEbGhF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2021-10-15T21:18:00Z</dcterms:created>
  <dc:creator>ahmetsengull15@gmail.com</dc:creator>
</cp:coreProperties>
</file>