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Talebe-i Ulum Efendilere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Medrese İtikadları - 17. Sayı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 Eylül 1913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Hicri: 17 Şevval 1331 , Rumi: 6 Eylül 1329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Tahsilde bulunanlar için mütemadiyen çalışmak kabil olamayacağından öteden beri münasip vakitlerde tatile mecburiyet hissedilmiştir. Aylarca tahsilde bulunan talebe-i ulum bu tatil esnasında biraz rahat eder, aza-yı bedeniyesini,kuvve-i zihniyesini dinlendirir. İhtiyacat-ı beşeriyesine dair hususatı ru’yette bulunur. Akraba ve ehibbasıyla mülakat ederek vezayif-i içtimaiyesini ifaya muvaffak olur, ba’dehu bir şevk-i cedid ile tahsilini takibe başlayarak malumatını tezide çalışır.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İşte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İstanbul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şuhur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münasebetiyle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yapılmış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tatile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bugünlerde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veriliyor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talebe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hayatında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yeniden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faaliyet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uyanmaya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başlıyor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talebe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ümmet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zümre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muhlisin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Bütün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İslamiyet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bakıyor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bütün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Müslümanlar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sizden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müstefid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müstenir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olmak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istiyor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kazanacağınız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fazilet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hüsn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ahlak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mekarim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bütün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İslamiye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için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numune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imtisal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olmağa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çalışmalısınız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Çalışınız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yenkatıu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metanetle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tahsil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kemale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çalışınız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Bilmelisiniz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mübini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muhafaza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etmek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islamiyeti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düşmanlarına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karşı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müdafaa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eylemek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uhdenize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müterettip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vazife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mukaddesedir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talebe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zevi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ihtiram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Bilirsiniz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öyle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latife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kutsiyedir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erbabının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kadri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َّ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ّٰ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َ 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ayeti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kerimesiyle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ورثة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الأنبياء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gibi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ehadis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şerife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buyrulmuştur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Evet ilim bir latife-i kudsiye, bir mevhibe-i ilahiye, bir atiyye-i lahutiyedir. Bugün alem-i medeniyeti tezyin eden, inzar-ı mütefekkirini nurlar içinde bırakan bedayi’, günagün terakki bütün ulumun ve mearifin semerat-ı cemilesinden başka bir şey değildir.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“İlmin ulvi kadrini bir veçh-i bihterin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İspat eder şehadet-i hel yestevillezin’’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Efrad-ı beşeriyenin mahlukat-ı saireden efdal ve eşref bulunması, kuvvet ve satveti sayesinde midir? Elbette değildir. Zira birçok zi-hayat mahlukat görüyoruz ki insanlardan daha metin, daha kaviyyül bünye olarak yaradılmıştır. Bu halde insanların kadrini i’la eden, insanları mübareze-i hayatiyede mahlukat-ı saireye galip eyleyen şey nedir? Şüphe yok ki mütehalli bulundukları ilim ve marifetten başka bir şey değildir.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İnsanların bu latife-i rabbaniye, bu nuraniyet-i ebediye sayesindedir ki hakayik-i eşyaya muttali olur, insaniyete layık güzel güzel huylar ile tezyin zat eder, vezayif-i diniye medeniyesini hüsn-ü icraya muvaffak olur.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معرفت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جانست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انسان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وى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معرفت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’’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Cemiyet-i beşeriyenin maruz bulunduğu ihtiyacat-ı mütenevvianın istifası ancak ilim ve kemalat ile mümkün olabilir. İhtiyacat-ı maddiyesini istifa edemeyen bir cemiyet, hayat-ı maddiyeden mahrum kalacağı gibi ihtiyacat-ı ruhiyesini tatmin edemeyen bir millet dahi hayat-ı maneviyeden behreyab olamaz.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“Zaman zaman terakki cihan cihan ulum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Olur mu cehl ile kabil beka-yı cemiyyat’’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Heva-yı nesiminin temevvücat-ı latifesinden mahrum olan yerlerde idame-i hayat mümkün olamayacağı gibi nefahat-ı illim ve marifetten bi-nasip olan akvam arasında da bedayi-i ulviye-i medeniyeden eser görülemez. Hayat-ı uzviyeyi temin eden leziz leziz miyah-ı cariyeden müstefid olmayan arazide çimenler, varaklar,çieçekler latif latif renkler ile tezeyyün ve tenevvür edemeyeceği gibi füyuz-u ilim ve marifetten seyrab olamayan milletler içinde de asar-ı münevvere-i faziletpiraye bahş-ı zuhur olamaz.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Hatta bunun içindir ki bir şair-i nezihul beyan ;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قلوب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الميتين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يحيي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البلاد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ماتت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المطر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قلب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صاحبه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سواد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الظلمة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القمر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’’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Diyerek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meziyat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aliyesini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takdirde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bulunmuştur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Muhit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islamiyette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fariza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diniye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vazife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mühimme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insaniye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olduğu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طلب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فريضة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şerifiule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sabittir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İslamlar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saadet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dareyni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için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behemehal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marifete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muhtaç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bulunduklarını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risaletmeab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efendimizin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أراد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الدنيا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أراد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الآخرة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أراد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الاثنتين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nebevileri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sayesinde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güzel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idrak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eylemişlerdir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Hâce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kainat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efendimiz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استوى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يوماه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مغبون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hikmet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ittisamiyle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insanların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mütemadiyen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kesb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kemale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mecbur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günden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güne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tezyid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terakkiye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müftekir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bulunduklarını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tefhim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buyurmuşlardır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İşte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İslamlar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gibi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avamir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kudsiyenin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tesiriyledir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bütün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şu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abāt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fünun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iştigal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etmiş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tarafında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bütün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insaniyeti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hayretler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içinde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bırakacak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harikalar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göstermiş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bütün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zerrat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kainatın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kanun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tekamüle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olduğunu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bütün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hayat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uzviyenin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ahkam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umumiye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istifadan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nasipdar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bulunduğunu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bütün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akvam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ümemden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güzel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anlamışlardır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Fatih dersiamlarından Erzurumlu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Ömer Nasuhi 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NgdG2/MGUR81bvGlkyAEmra32A==">CgMxLjA4AHIhMTlyVlc1TDEyZkFIU05mX1dwd3RBSnV3UkxBNUFBQ2th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2021-12-01T17:17:00Z</dcterms:created>
  <dc:creator>ahmetsengull15@gmail.com</dc:creator>
</cp:coreProperties>
</file>