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09E8" w14:textId="77777777" w:rsidR="0033684E" w:rsidRPr="00491B12" w:rsidRDefault="0033684E">
      <w:pPr>
        <w:spacing w:before="1200"/>
        <w:rPr>
          <w:rFonts w:ascii="Arial" w:hAnsi="Arial" w:cs="Arial"/>
        </w:rPr>
      </w:pPr>
    </w:p>
    <w:p w14:paraId="04E1D231" w14:textId="77777777" w:rsidR="0033684E" w:rsidRPr="00491B12" w:rsidRDefault="00000000">
      <w:pPr>
        <w:spacing w:after="80"/>
        <w:jc w:val="center"/>
        <w:rPr>
          <w:rFonts w:ascii="Arial" w:hAnsi="Arial" w:cs="Arial"/>
        </w:rPr>
      </w:pPr>
      <w:r w:rsidRPr="00491B12">
        <w:rPr>
          <w:rFonts w:ascii="Segoe UI Emoji" w:eastAsia="Segoe UI Emoji" w:hAnsi="Segoe UI Emoji" w:cs="Segoe UI Emoji"/>
          <w:sz w:val="80"/>
          <w:szCs w:val="80"/>
        </w:rPr>
        <w:t>🛡️</w:t>
      </w:r>
    </w:p>
    <w:p w14:paraId="66494B29" w14:textId="77777777" w:rsidR="0033684E" w:rsidRPr="00491B12" w:rsidRDefault="00000000">
      <w:pPr>
        <w:spacing w:before="80" w:after="40"/>
        <w:jc w:val="center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  <w:b/>
          <w:bCs/>
          <w:color w:val="1A3A5C"/>
          <w:sz w:val="72"/>
          <w:szCs w:val="72"/>
        </w:rPr>
        <w:t>ChildGuard</w:t>
      </w:r>
      <w:proofErr w:type="spellEnd"/>
      <w:r w:rsidRPr="00491B12">
        <w:rPr>
          <w:rFonts w:ascii="Arial" w:hAnsi="Arial" w:cs="Arial"/>
          <w:b/>
          <w:bCs/>
          <w:color w:val="1A3A5C"/>
          <w:sz w:val="72"/>
          <w:szCs w:val="72"/>
        </w:rPr>
        <w:t xml:space="preserve"> AI</w:t>
      </w:r>
    </w:p>
    <w:p w14:paraId="24D547ED" w14:textId="77777777" w:rsidR="0033684E" w:rsidRPr="00491B12" w:rsidRDefault="00000000">
      <w:pPr>
        <w:spacing w:after="60"/>
        <w:jc w:val="center"/>
        <w:rPr>
          <w:rFonts w:ascii="Arial" w:hAnsi="Arial" w:cs="Arial"/>
        </w:rPr>
      </w:pPr>
      <w:r w:rsidRPr="00491B12">
        <w:rPr>
          <w:rFonts w:ascii="Arial" w:hAnsi="Arial" w:cs="Arial"/>
          <w:i/>
          <w:iCs/>
          <w:color w:val="2E86C1"/>
          <w:sz w:val="30"/>
          <w:szCs w:val="30"/>
        </w:rPr>
        <w:t>Versiyon 2.0 — Ürün Gereksinimleri Belgesi</w:t>
      </w:r>
    </w:p>
    <w:p w14:paraId="25351562" w14:textId="77777777" w:rsidR="0033684E" w:rsidRPr="00491B12" w:rsidRDefault="0033684E">
      <w:pPr>
        <w:spacing w:before="80"/>
        <w:rPr>
          <w:rFonts w:ascii="Arial" w:hAnsi="Arial" w:cs="Arial"/>
        </w:rPr>
      </w:pPr>
    </w:p>
    <w:tbl>
      <w:tblPr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5"/>
        <w:gridCol w:w="5743"/>
      </w:tblGrid>
      <w:tr w:rsidR="0033684E" w:rsidRPr="00491B12" w14:paraId="3934C35E" w14:textId="77777777" w:rsidTr="00491B12">
        <w:tblPrEx>
          <w:tblCellMar>
            <w:top w:w="0" w:type="dxa"/>
            <w:bottom w:w="0" w:type="dxa"/>
          </w:tblCellMar>
        </w:tblPrEx>
        <w:trPr>
          <w:trHeight w:val="655"/>
        </w:trPr>
        <w:tc>
          <w:tcPr>
            <w:tcW w:w="3325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2129E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b/>
                <w:bCs/>
                <w:color w:val="5D6D7E"/>
                <w:sz w:val="24"/>
                <w:szCs w:val="24"/>
              </w:rPr>
              <w:t>Proje</w:t>
            </w:r>
          </w:p>
        </w:tc>
        <w:tc>
          <w:tcPr>
            <w:tcW w:w="5743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0EBDA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1B12">
              <w:rPr>
                <w:rFonts w:ascii="Arial" w:hAnsi="Arial" w:cs="Arial"/>
                <w:sz w:val="24"/>
                <w:szCs w:val="24"/>
              </w:rPr>
              <w:t>ChildGuard</w:t>
            </w:r>
            <w:proofErr w:type="spellEnd"/>
            <w:r w:rsidRPr="00491B12">
              <w:rPr>
                <w:rFonts w:ascii="Arial" w:hAnsi="Arial" w:cs="Arial"/>
                <w:sz w:val="24"/>
                <w:szCs w:val="24"/>
              </w:rPr>
              <w:t xml:space="preserve"> AI v2.0</w:t>
            </w:r>
          </w:p>
        </w:tc>
      </w:tr>
      <w:tr w:rsidR="0033684E" w:rsidRPr="00491B12" w14:paraId="27062DA7" w14:textId="77777777" w:rsidTr="00491B12">
        <w:tblPrEx>
          <w:tblCellMar>
            <w:top w:w="0" w:type="dxa"/>
            <w:bottom w:w="0" w:type="dxa"/>
          </w:tblCellMar>
        </w:tblPrEx>
        <w:trPr>
          <w:trHeight w:val="655"/>
        </w:trPr>
        <w:tc>
          <w:tcPr>
            <w:tcW w:w="3325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7C2D4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b/>
                <w:bCs/>
                <w:color w:val="5D6D7E"/>
                <w:sz w:val="24"/>
                <w:szCs w:val="24"/>
              </w:rPr>
              <w:t>Yazar</w:t>
            </w:r>
          </w:p>
        </w:tc>
        <w:tc>
          <w:tcPr>
            <w:tcW w:w="5743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A20B9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sz w:val="24"/>
                <w:szCs w:val="24"/>
              </w:rPr>
              <w:t>Ömer Özcan</w:t>
            </w:r>
          </w:p>
        </w:tc>
      </w:tr>
      <w:tr w:rsidR="0033684E" w:rsidRPr="00491B12" w14:paraId="269B0C3D" w14:textId="77777777" w:rsidTr="00491B12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3325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22E58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b/>
                <w:bCs/>
                <w:color w:val="5D6D7E"/>
                <w:sz w:val="24"/>
                <w:szCs w:val="24"/>
              </w:rPr>
              <w:t>Kurum</w:t>
            </w:r>
          </w:p>
        </w:tc>
        <w:tc>
          <w:tcPr>
            <w:tcW w:w="5743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8B52B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sz w:val="24"/>
                <w:szCs w:val="24"/>
              </w:rPr>
              <w:t>Afyon Kocatepe Üniversitesi</w:t>
            </w:r>
          </w:p>
        </w:tc>
      </w:tr>
      <w:tr w:rsidR="0033684E" w:rsidRPr="00491B12" w14:paraId="7C4DB94B" w14:textId="77777777" w:rsidTr="00491B12">
        <w:tblPrEx>
          <w:tblCellMar>
            <w:top w:w="0" w:type="dxa"/>
            <w:bottom w:w="0" w:type="dxa"/>
          </w:tblCellMar>
        </w:tblPrEx>
        <w:trPr>
          <w:trHeight w:val="655"/>
        </w:trPr>
        <w:tc>
          <w:tcPr>
            <w:tcW w:w="3325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13CEE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b/>
                <w:bCs/>
                <w:color w:val="5D6D7E"/>
                <w:sz w:val="24"/>
                <w:szCs w:val="24"/>
              </w:rPr>
              <w:t>Durum</w:t>
            </w:r>
          </w:p>
        </w:tc>
        <w:tc>
          <w:tcPr>
            <w:tcW w:w="5743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B35D9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color w:val="D68910"/>
                <w:sz w:val="24"/>
                <w:szCs w:val="24"/>
              </w:rPr>
              <w:t>Taslak — v0.1</w:t>
            </w:r>
          </w:p>
        </w:tc>
      </w:tr>
      <w:tr w:rsidR="0033684E" w:rsidRPr="00491B12" w14:paraId="69702911" w14:textId="77777777" w:rsidTr="00491B12">
        <w:tblPrEx>
          <w:tblCellMar>
            <w:top w:w="0" w:type="dxa"/>
            <w:bottom w:w="0" w:type="dxa"/>
          </w:tblCellMar>
        </w:tblPrEx>
        <w:trPr>
          <w:trHeight w:val="634"/>
        </w:trPr>
        <w:tc>
          <w:tcPr>
            <w:tcW w:w="3325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A6F00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b/>
                <w:bCs/>
                <w:color w:val="5D6D7E"/>
                <w:sz w:val="24"/>
                <w:szCs w:val="24"/>
              </w:rPr>
              <w:t>Tarih</w:t>
            </w:r>
          </w:p>
        </w:tc>
        <w:tc>
          <w:tcPr>
            <w:tcW w:w="5743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13D7A" w14:textId="77777777" w:rsidR="0033684E" w:rsidRPr="00491B12" w:rsidRDefault="00000000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91B12">
              <w:rPr>
                <w:rFonts w:ascii="Arial" w:hAnsi="Arial" w:cs="Arial"/>
                <w:sz w:val="24"/>
                <w:szCs w:val="24"/>
              </w:rPr>
              <w:t>Mart 2026</w:t>
            </w:r>
          </w:p>
        </w:tc>
      </w:tr>
    </w:tbl>
    <w:p w14:paraId="0EE4506A" w14:textId="77777777" w:rsidR="0033684E" w:rsidRPr="00491B12" w:rsidRDefault="0033684E">
      <w:pPr>
        <w:spacing w:before="400"/>
        <w:rPr>
          <w:rFonts w:ascii="Arial" w:hAnsi="Arial" w:cs="Arial"/>
        </w:rPr>
      </w:pPr>
    </w:p>
    <w:p w14:paraId="67EDA0D0" w14:textId="436C79AA" w:rsidR="0033684E" w:rsidRPr="00491B12" w:rsidRDefault="00000000">
      <w:pPr>
        <w:jc w:val="center"/>
        <w:rPr>
          <w:rFonts w:ascii="Arial" w:hAnsi="Arial" w:cs="Arial"/>
        </w:rPr>
      </w:pPr>
      <w:proofErr w:type="gramStart"/>
      <w:r w:rsidRPr="00491B12">
        <w:rPr>
          <w:rFonts w:ascii="Arial" w:hAnsi="Arial" w:cs="Arial"/>
          <w:i/>
          <w:iCs/>
          <w:color w:val="5D6D7E"/>
        </w:rPr>
        <w:t>i</w:t>
      </w:r>
      <w:proofErr w:type="gramEnd"/>
    </w:p>
    <w:p w14:paraId="223F2F25" w14:textId="77777777" w:rsidR="0033684E" w:rsidRPr="00491B12" w:rsidRDefault="00000000">
      <w:pPr>
        <w:rPr>
          <w:rFonts w:ascii="Arial" w:hAnsi="Arial" w:cs="Arial"/>
        </w:rPr>
      </w:pPr>
      <w:r w:rsidRPr="00491B12">
        <w:rPr>
          <w:rFonts w:ascii="Arial" w:hAnsi="Arial" w:cs="Arial"/>
        </w:rPr>
        <w:br w:type="page"/>
      </w:r>
    </w:p>
    <w:p w14:paraId="6D006146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lastRenderedPageBreak/>
        <w:t>1. Yönetici Özeti</w:t>
      </w:r>
    </w:p>
    <w:p w14:paraId="42A0BB88" w14:textId="77777777" w:rsidR="0033684E" w:rsidRPr="00491B12" w:rsidRDefault="00000000">
      <w:pPr>
        <w:spacing w:before="80" w:after="12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ChildGuard</w:t>
      </w:r>
      <w:proofErr w:type="spellEnd"/>
      <w:r w:rsidRPr="00491B12">
        <w:rPr>
          <w:rFonts w:ascii="Arial" w:hAnsi="Arial" w:cs="Arial"/>
        </w:rPr>
        <w:t xml:space="preserve"> AI v2.0, çevrim içi platformlarda çocuklara yönelik zararlı ve istismar edici içeriklerin otomatik olarak tespit edilmesine yönelik hibrit bir makine öğrenmesi sistemidir. Bu belge; birinci sürüm üzerine gerçekleştirilecek geliştirmelerin kapsamını, teknik gereksinimlerini ve uygulama planını tanımlamaktadır.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684E" w:rsidRPr="00491B12" w14:paraId="367F9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7290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1A3A5C"/>
                <w:sz w:val="20"/>
                <w:szCs w:val="20"/>
              </w:rPr>
              <w:t>v2.0 Temel Geliştirme Hedefleri</w:t>
            </w:r>
          </w:p>
          <w:p w14:paraId="6E3E3540" w14:textId="638DC891" w:rsidR="00491B12" w:rsidRPr="00491B12" w:rsidRDefault="00000000" w:rsidP="00491B12">
            <w:pPr>
              <w:pStyle w:val="ListeParagraf"/>
              <w:numPr>
                <w:ilvl w:val="0"/>
                <w:numId w:val="4"/>
              </w:num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>Klasik makine öğrenmesi katmanının LR+TF-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IDF'den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XGBoost'a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yükseltilmesi  </w:t>
            </w:r>
          </w:p>
          <w:p w14:paraId="48ED2606" w14:textId="35046ABD" w:rsidR="00491B12" w:rsidRDefault="00000000" w:rsidP="00491B12">
            <w:pPr>
              <w:pStyle w:val="ListeParagraf"/>
              <w:numPr>
                <w:ilvl w:val="0"/>
                <w:numId w:val="4"/>
              </w:num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SHAP ve LIME yöntemleriyle açıklanabilir yapay </w:t>
            </w:r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zeka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(XAI) katmanının entegrasyonu  </w:t>
            </w:r>
          </w:p>
          <w:p w14:paraId="294BF8D2" w14:textId="2FFD7E08" w:rsidR="00491B12" w:rsidRDefault="00000000" w:rsidP="00491B12">
            <w:pPr>
              <w:pStyle w:val="ListeParagraf"/>
              <w:numPr>
                <w:ilvl w:val="0"/>
                <w:numId w:val="4"/>
              </w:num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Gradio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arayüzünün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React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/Next.js tabanlı bir web uygulamasıyla yenilenmesi  </w:t>
            </w:r>
          </w:p>
          <w:p w14:paraId="63FE86A0" w14:textId="4EEBE580" w:rsidR="0033684E" w:rsidRPr="00491B12" w:rsidRDefault="00000000" w:rsidP="00491B12">
            <w:pPr>
              <w:pStyle w:val="ListeParagraf"/>
              <w:numPr>
                <w:ilvl w:val="0"/>
                <w:numId w:val="4"/>
              </w:num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Tarayıcı eklentisi (Chrome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Extension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>) mimarisinin uzun vadeli yol haritasına alınması</w:t>
            </w:r>
          </w:p>
        </w:tc>
      </w:tr>
    </w:tbl>
    <w:p w14:paraId="58BA4396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7CBFAF39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t>2. Proje Arka Planı ve Motivasyon</w:t>
      </w:r>
    </w:p>
    <w:p w14:paraId="60B226D3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2.1 Mevcut Sistem (v1.0) Özeti</w:t>
      </w:r>
    </w:p>
    <w:p w14:paraId="2D885614" w14:textId="77777777" w:rsidR="0033684E" w:rsidRPr="00491B12" w:rsidRDefault="00000000">
      <w:pPr>
        <w:spacing w:before="8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ChildGuard</w:t>
      </w:r>
      <w:proofErr w:type="spellEnd"/>
      <w:r w:rsidRPr="00491B12">
        <w:rPr>
          <w:rFonts w:ascii="Arial" w:hAnsi="Arial" w:cs="Arial"/>
        </w:rPr>
        <w:t xml:space="preserve"> AI v1.0 aşağıdaki dört temel bileşenden oluşmaktadır:</w:t>
      </w:r>
    </w:p>
    <w:p w14:paraId="625B068B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BERT (bert-</w:t>
      </w:r>
      <w:proofErr w:type="spellStart"/>
      <w:r w:rsidRPr="00491B12">
        <w:rPr>
          <w:rFonts w:ascii="Arial" w:hAnsi="Arial" w:cs="Arial"/>
        </w:rPr>
        <w:t>base</w:t>
      </w:r>
      <w:proofErr w:type="spellEnd"/>
      <w:r w:rsidRPr="00491B12">
        <w:rPr>
          <w:rFonts w:ascii="Arial" w:hAnsi="Arial" w:cs="Arial"/>
        </w:rPr>
        <w:t>-</w:t>
      </w:r>
      <w:proofErr w:type="spellStart"/>
      <w:r w:rsidRPr="00491B12">
        <w:rPr>
          <w:rFonts w:ascii="Arial" w:hAnsi="Arial" w:cs="Arial"/>
        </w:rPr>
        <w:t>uncased</w:t>
      </w:r>
      <w:proofErr w:type="spellEnd"/>
      <w:r w:rsidRPr="00491B12">
        <w:rPr>
          <w:rFonts w:ascii="Arial" w:hAnsi="Arial" w:cs="Arial"/>
        </w:rPr>
        <w:t>): Üç yaş grubuna özgü olarak ince ayar uygulanmış derin öğrenme modeli (</w:t>
      </w:r>
      <w:proofErr w:type="spellStart"/>
      <w:r w:rsidRPr="00491B12">
        <w:rPr>
          <w:rFonts w:ascii="Arial" w:hAnsi="Arial" w:cs="Arial"/>
        </w:rPr>
        <w:t>Younger</w:t>
      </w:r>
      <w:proofErr w:type="spellEnd"/>
      <w:r w:rsidRPr="00491B12">
        <w:rPr>
          <w:rFonts w:ascii="Arial" w:hAnsi="Arial" w:cs="Arial"/>
        </w:rPr>
        <w:t xml:space="preserve"> &lt;11, </w:t>
      </w:r>
      <w:proofErr w:type="spellStart"/>
      <w:r w:rsidRPr="00491B12">
        <w:rPr>
          <w:rFonts w:ascii="Arial" w:hAnsi="Arial" w:cs="Arial"/>
        </w:rPr>
        <w:t>Pre-Teen</w:t>
      </w:r>
      <w:proofErr w:type="spellEnd"/>
      <w:r w:rsidRPr="00491B12">
        <w:rPr>
          <w:rFonts w:ascii="Arial" w:hAnsi="Arial" w:cs="Arial"/>
        </w:rPr>
        <w:t xml:space="preserve"> 11-13, </w:t>
      </w:r>
      <w:proofErr w:type="spellStart"/>
      <w:r w:rsidRPr="00491B12">
        <w:rPr>
          <w:rFonts w:ascii="Arial" w:hAnsi="Arial" w:cs="Arial"/>
        </w:rPr>
        <w:t>Teen</w:t>
      </w:r>
      <w:proofErr w:type="spellEnd"/>
      <w:r w:rsidRPr="00491B12">
        <w:rPr>
          <w:rFonts w:ascii="Arial" w:hAnsi="Arial" w:cs="Arial"/>
        </w:rPr>
        <w:t xml:space="preserve"> 13-17). Hibrit karar skorunda %60 ağırlık taşımaktadır.</w:t>
      </w:r>
    </w:p>
    <w:p w14:paraId="5916F50F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Logistic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Regression</w:t>
      </w:r>
      <w:proofErr w:type="spellEnd"/>
      <w:r w:rsidRPr="00491B12">
        <w:rPr>
          <w:rFonts w:ascii="Arial" w:hAnsi="Arial" w:cs="Arial"/>
        </w:rPr>
        <w:t xml:space="preserve"> + TF-IDF: Maksimum 5.000 boyutlu TF-IDF vektörleri, metin uzunluğu ve kelime sayısı meta-özellikleri ile yaş grubu </w:t>
      </w:r>
      <w:proofErr w:type="spellStart"/>
      <w:r w:rsidRPr="00491B12">
        <w:rPr>
          <w:rFonts w:ascii="Arial" w:hAnsi="Arial" w:cs="Arial"/>
        </w:rPr>
        <w:t>one</w:t>
      </w:r>
      <w:proofErr w:type="spellEnd"/>
      <w:r w:rsidRPr="00491B12">
        <w:rPr>
          <w:rFonts w:ascii="Arial" w:hAnsi="Arial" w:cs="Arial"/>
        </w:rPr>
        <w:t>-hot kodlamasından oluşan klasik makine öğrenmesi katmanı. Hibrit karar skorunda %40 ağırlık taşımaktadır.</w:t>
      </w:r>
    </w:p>
    <w:p w14:paraId="60C4363C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Gradio</w:t>
      </w:r>
      <w:proofErr w:type="spellEnd"/>
      <w:r w:rsidRPr="00491B12">
        <w:rPr>
          <w:rFonts w:ascii="Arial" w:hAnsi="Arial" w:cs="Arial"/>
        </w:rPr>
        <w:t xml:space="preserve"> Arayüzü: Hibrit skor, BERT skoru ve LR skoru çıktılarını sunan tek sayfalık analiz paneli.</w:t>
      </w:r>
    </w:p>
    <w:p w14:paraId="62618A50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Docker</w:t>
      </w:r>
      <w:proofErr w:type="spellEnd"/>
      <w:r w:rsidRPr="00491B12">
        <w:rPr>
          <w:rFonts w:ascii="Arial" w:hAnsi="Arial" w:cs="Arial"/>
        </w:rPr>
        <w:t xml:space="preserve"> desteği: </w:t>
      </w:r>
      <w:proofErr w:type="spellStart"/>
      <w:r w:rsidRPr="00491B12">
        <w:rPr>
          <w:rFonts w:ascii="Arial" w:hAnsi="Arial" w:cs="Arial"/>
        </w:rPr>
        <w:t>docker-compose</w:t>
      </w:r>
      <w:proofErr w:type="spellEnd"/>
      <w:r w:rsidRPr="00491B12">
        <w:rPr>
          <w:rFonts w:ascii="Arial" w:hAnsi="Arial" w:cs="Arial"/>
        </w:rPr>
        <w:t xml:space="preserve"> aracılığıyla tek komutla başlatılabilen konteyner yapısı.</w:t>
      </w:r>
    </w:p>
    <w:p w14:paraId="53041C31" w14:textId="77777777" w:rsidR="0033684E" w:rsidRPr="00491B12" w:rsidRDefault="0033684E">
      <w:pPr>
        <w:spacing w:before="80"/>
        <w:rPr>
          <w:rFonts w:ascii="Arial" w:hAnsi="Arial" w:cs="Arial"/>
        </w:rPr>
      </w:pPr>
    </w:p>
    <w:p w14:paraId="5FBA6AAD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2.2 v1.0 Sınırlılıkları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3684E" w:rsidRPr="00491B12" w14:paraId="6A03B3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B57C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Sınırlılık</w:t>
            </w:r>
          </w:p>
        </w:tc>
        <w:tc>
          <w:tcPr>
            <w:tcW w:w="61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21F9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33684E" w:rsidRPr="00491B12" w14:paraId="6F6A08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A1FC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Klasik Model Performansı</w:t>
            </w:r>
          </w:p>
        </w:tc>
        <w:tc>
          <w:tcPr>
            <w:tcW w:w="61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28F8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LR+TF-IDF doğrusal bir karar sınırı oluşturmakta;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ise gradyan artırma yöntemiyle doğrusal olmayan ve daha karmaşık sınıflandırma sınırları öğrenebilmektedir.</w:t>
            </w:r>
          </w:p>
        </w:tc>
      </w:tr>
      <w:tr w:rsidR="0033684E" w:rsidRPr="00491B12" w14:paraId="382E28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7007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Kara Kutu Problemi</w:t>
            </w:r>
          </w:p>
        </w:tc>
        <w:tc>
          <w:tcPr>
            <w:tcW w:w="61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A3989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Modelin hangi sözcük ya da özelliklere dayanarak karar verdiği kullanıcıya iletilmemektedir. Akademik çalışmalarda güvenilirlik ve şeffaflık açısından bu durum önemli bir eksiklik oluşturmaktadır.</w:t>
            </w:r>
          </w:p>
        </w:tc>
      </w:tr>
      <w:tr w:rsidR="0033684E" w:rsidRPr="00491B12" w14:paraId="6A5F2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9B1F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Arayüz Kısıtları</w:t>
            </w:r>
          </w:p>
        </w:tc>
        <w:tc>
          <w:tcPr>
            <w:tcW w:w="61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CADA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Mevcut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Gradio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arayüzü tek sayfa yapısıyla sınırlı olup analiz geçmişi tutulmamakta, mobil cihazlarla uyumlu değildir ve özelleştirme imkânı oldukça kısıtlıdır.</w:t>
            </w:r>
          </w:p>
        </w:tc>
      </w:tr>
      <w:tr w:rsidR="0033684E" w:rsidRPr="00491B12" w14:paraId="25CA6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33BC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Yaş Grubu Sabit Kodlanmış</w:t>
            </w:r>
          </w:p>
        </w:tc>
        <w:tc>
          <w:tcPr>
            <w:tcW w:w="61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8DE7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app.py dosyasında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age_group_features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= [0,0,1,0] olarak sabit tanımlanmıştır; kullanıcının yaş grubu seçimi yapmasına olanak tanınmamaktadır.</w:t>
            </w:r>
          </w:p>
        </w:tc>
      </w:tr>
      <w:tr w:rsidR="0033684E" w:rsidRPr="00491B12" w14:paraId="0E84B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5E92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Tek BERT Modeli Kullanımı</w:t>
            </w:r>
          </w:p>
        </w:tc>
        <w:tc>
          <w:tcPr>
            <w:tcW w:w="61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D8F0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Arayüzde yalnızca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bert_younger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modeli yüklenmekte;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Pre-Teen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ve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Teen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yaş gruplarına ait modeller kullanılmamaktadır.</w:t>
            </w:r>
          </w:p>
        </w:tc>
      </w:tr>
    </w:tbl>
    <w:p w14:paraId="13C35944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48445175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t>3. Hedef Kitle ve Kullanım Senaryoları</w:t>
      </w:r>
    </w:p>
    <w:p w14:paraId="7FF5C17A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3.1 Birincil Kullanıcı Grupları</w:t>
      </w:r>
    </w:p>
    <w:p w14:paraId="120C6C92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Akademisyenler ve araştırmacılar: Doğal dil işleme ve açıklanabilir yapay </w:t>
      </w:r>
      <w:proofErr w:type="gramStart"/>
      <w:r w:rsidRPr="00491B12">
        <w:rPr>
          <w:rFonts w:ascii="Arial" w:hAnsi="Arial" w:cs="Arial"/>
        </w:rPr>
        <w:t>zeka</w:t>
      </w:r>
      <w:proofErr w:type="gramEnd"/>
      <w:r w:rsidRPr="00491B12">
        <w:rPr>
          <w:rFonts w:ascii="Arial" w:hAnsi="Arial" w:cs="Arial"/>
        </w:rPr>
        <w:t xml:space="preserve"> alanlarında çalışan, model çıktılarının </w:t>
      </w:r>
      <w:proofErr w:type="spellStart"/>
      <w:r w:rsidRPr="00491B12">
        <w:rPr>
          <w:rFonts w:ascii="Arial" w:hAnsi="Arial" w:cs="Arial"/>
        </w:rPr>
        <w:t>yorumlanabilirliğine</w:t>
      </w:r>
      <w:proofErr w:type="spellEnd"/>
      <w:r w:rsidRPr="00491B12">
        <w:rPr>
          <w:rFonts w:ascii="Arial" w:hAnsi="Arial" w:cs="Arial"/>
        </w:rPr>
        <w:t xml:space="preserve"> ihtiyaç duyan kullanıcılar.</w:t>
      </w:r>
    </w:p>
    <w:p w14:paraId="01ADCB4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Ebeveynler ve eğitimciler: Çocukların maruz kaldığı çevrim içi içeriklerin güvenliğini değerlendirmek isteyen kullanıcılar.</w:t>
      </w:r>
    </w:p>
    <w:p w14:paraId="035BF2AF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İçerik </w:t>
      </w:r>
      <w:proofErr w:type="spellStart"/>
      <w:r w:rsidRPr="00491B12">
        <w:rPr>
          <w:rFonts w:ascii="Arial" w:hAnsi="Arial" w:cs="Arial"/>
        </w:rPr>
        <w:t>moderatörleri</w:t>
      </w:r>
      <w:proofErr w:type="spellEnd"/>
      <w:r w:rsidRPr="00491B12">
        <w:rPr>
          <w:rFonts w:ascii="Arial" w:hAnsi="Arial" w:cs="Arial"/>
        </w:rPr>
        <w:t>: Sosyal medya platformları veya eğitim ortamlarında sistematik içerik denetimi yürüten uzmanlar.</w:t>
      </w:r>
    </w:p>
    <w:p w14:paraId="7979C42B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Yazılım geliştiriciler: Sistem </w:t>
      </w:r>
      <w:proofErr w:type="spellStart"/>
      <w:r w:rsidRPr="00491B12">
        <w:rPr>
          <w:rFonts w:ascii="Arial" w:hAnsi="Arial" w:cs="Arial"/>
        </w:rPr>
        <w:t>API'si</w:t>
      </w:r>
      <w:proofErr w:type="spellEnd"/>
      <w:r w:rsidRPr="00491B12">
        <w:rPr>
          <w:rFonts w:ascii="Arial" w:hAnsi="Arial" w:cs="Arial"/>
        </w:rPr>
        <w:t xml:space="preserve"> aracılığıyla </w:t>
      </w:r>
      <w:proofErr w:type="spellStart"/>
      <w:r w:rsidRPr="00491B12">
        <w:rPr>
          <w:rFonts w:ascii="Arial" w:hAnsi="Arial" w:cs="Arial"/>
        </w:rPr>
        <w:t>ChildGuard'ı</w:t>
      </w:r>
      <w:proofErr w:type="spellEnd"/>
      <w:r w:rsidRPr="00491B12">
        <w:rPr>
          <w:rFonts w:ascii="Arial" w:hAnsi="Arial" w:cs="Arial"/>
        </w:rPr>
        <w:t xml:space="preserve"> kendi uygulamalarına entegre etmeyi planlayan teknik kullanıcılar.</w:t>
      </w:r>
    </w:p>
    <w:p w14:paraId="4F6796FA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3.2 Kullanım Senaryoları</w:t>
      </w:r>
    </w:p>
    <w:p w14:paraId="5417DEFE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Bir öğretmen, öğrencilerin sosyal medya yazışmalarını analiz ederek siber zorbalık içeriklerini tespit etmek ve bu kararın hangi dilsel unsurlara dayandığını anlamak istemektedir. Bu senaryo, XAI katmanının gerekliliğini doğrudan ortaya koymaktadır.</w:t>
      </w:r>
    </w:p>
    <w:p w14:paraId="32D29EE0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Bir araştırmacı, modelin sınıflandırma mekanizmasını akademik bir yayın kapsamında görselleştirmek amacıyla SHAP değer çıktılarına ihtiyaç duymaktadır.</w:t>
      </w:r>
    </w:p>
    <w:p w14:paraId="5525C0BB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Bir ebeveyn, çocuğunun aldığı mesajları web arayüzü üzerinden analiz ederek 0-100 aralığında normalleştirilmiş bir güvenlik skoru elde etmek istemektedir.</w:t>
      </w:r>
    </w:p>
    <w:p w14:paraId="245F991B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(Uzun Vadeli Vizyon) Bir kullanıcı, Chrome tarayıcı eklentisi aracılığıyla çevrim içi platformlarda gezinirken seçili metinleri gerçek zamanlı olarak analiz ettirmektedir.</w:t>
      </w:r>
    </w:p>
    <w:p w14:paraId="02816C1E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3A1D5D11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t>4. v2.0 Özellik Gereksinimleri</w:t>
      </w:r>
    </w:p>
    <w:p w14:paraId="1388286D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4.1 Özellik 1: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ile Klasik Makine Öğrenmesi Katmanının Yükseltilmesi</w:t>
      </w:r>
    </w:p>
    <w:p w14:paraId="6983A082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4.1.1 Genel Bakış</w:t>
      </w:r>
    </w:p>
    <w:p w14:paraId="79B17CEE" w14:textId="77777777" w:rsidR="0033684E" w:rsidRPr="00491B12" w:rsidRDefault="00000000">
      <w:pPr>
        <w:spacing w:before="80" w:after="8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Mevcut </w:t>
      </w:r>
      <w:proofErr w:type="spellStart"/>
      <w:r w:rsidRPr="00491B12">
        <w:rPr>
          <w:rFonts w:ascii="Arial" w:hAnsi="Arial" w:cs="Arial"/>
        </w:rPr>
        <w:t>Logistic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Regression</w:t>
      </w:r>
      <w:proofErr w:type="spellEnd"/>
      <w:r w:rsidRPr="00491B12">
        <w:rPr>
          <w:rFonts w:ascii="Arial" w:hAnsi="Arial" w:cs="Arial"/>
        </w:rPr>
        <w:t xml:space="preserve"> + TF-IDF </w:t>
      </w:r>
      <w:proofErr w:type="spellStart"/>
      <w:r w:rsidRPr="00491B12">
        <w:rPr>
          <w:rFonts w:ascii="Arial" w:hAnsi="Arial" w:cs="Arial"/>
        </w:rPr>
        <w:t>pipeline'ı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tabanlı bir sınıflandırıcı ile ikame edilecektir. TF-IDF </w:t>
      </w:r>
      <w:proofErr w:type="spellStart"/>
      <w:r w:rsidRPr="00491B12">
        <w:rPr>
          <w:rFonts w:ascii="Arial" w:hAnsi="Arial" w:cs="Arial"/>
        </w:rPr>
        <w:t>vektörleştirici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pipeline</w:t>
      </w:r>
      <w:proofErr w:type="spellEnd"/>
      <w:r w:rsidRPr="00491B12">
        <w:rPr>
          <w:rFonts w:ascii="Arial" w:hAnsi="Arial" w:cs="Arial"/>
        </w:rPr>
        <w:t xml:space="preserve"> içinde korunabilir; temel değişiklik sınıflandırıcı bileşeninde gerçekleşecektir. Hibrit karar formülündeki %40 ağırlık değiştirilmeyecektir.</w:t>
      </w:r>
    </w:p>
    <w:p w14:paraId="2912B145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4.1.2 Teknik Gereksinimler</w:t>
      </w:r>
    </w:p>
    <w:p w14:paraId="4D2772D1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Kütüphane: </w:t>
      </w:r>
      <w:proofErr w:type="spellStart"/>
      <w:proofErr w:type="gram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&gt;</w:t>
      </w:r>
      <w:proofErr w:type="gramEnd"/>
      <w:r w:rsidRPr="00491B12">
        <w:rPr>
          <w:rFonts w:ascii="Arial" w:hAnsi="Arial" w:cs="Arial"/>
        </w:rPr>
        <w:t xml:space="preserve">= 2.0; </w:t>
      </w:r>
      <w:proofErr w:type="spellStart"/>
      <w:r w:rsidRPr="00491B12">
        <w:rPr>
          <w:rFonts w:ascii="Arial" w:hAnsi="Arial" w:cs="Arial"/>
        </w:rPr>
        <w:t>scikit-learn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Pipeline</w:t>
      </w:r>
      <w:proofErr w:type="spellEnd"/>
      <w:r w:rsidRPr="00491B12">
        <w:rPr>
          <w:rFonts w:ascii="Arial" w:hAnsi="Arial" w:cs="Arial"/>
        </w:rPr>
        <w:t xml:space="preserve"> API ile uyumlu olması zorunludur.</w:t>
      </w:r>
    </w:p>
    <w:p w14:paraId="7D6C9217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lastRenderedPageBreak/>
        <w:t>Hiperparametre</w:t>
      </w:r>
      <w:proofErr w:type="spellEnd"/>
      <w:r w:rsidRPr="00491B12">
        <w:rPr>
          <w:rFonts w:ascii="Arial" w:hAnsi="Arial" w:cs="Arial"/>
        </w:rPr>
        <w:t xml:space="preserve"> optimizasyonu: </w:t>
      </w:r>
      <w:proofErr w:type="spellStart"/>
      <w:r w:rsidRPr="00491B12">
        <w:rPr>
          <w:rFonts w:ascii="Arial" w:hAnsi="Arial" w:cs="Arial"/>
        </w:rPr>
        <w:t>n_estimators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max_depth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learning_rate</w:t>
      </w:r>
      <w:proofErr w:type="spellEnd"/>
      <w:r w:rsidRPr="00491B12">
        <w:rPr>
          <w:rFonts w:ascii="Arial" w:hAnsi="Arial" w:cs="Arial"/>
        </w:rPr>
        <w:t xml:space="preserve"> ve </w:t>
      </w:r>
      <w:proofErr w:type="spellStart"/>
      <w:r w:rsidRPr="00491B12">
        <w:rPr>
          <w:rFonts w:ascii="Arial" w:hAnsi="Arial" w:cs="Arial"/>
        </w:rPr>
        <w:t>subsample</w:t>
      </w:r>
      <w:proofErr w:type="spellEnd"/>
      <w:r w:rsidRPr="00491B12">
        <w:rPr>
          <w:rFonts w:ascii="Arial" w:hAnsi="Arial" w:cs="Arial"/>
        </w:rPr>
        <w:t xml:space="preserve"> parametreleri </w:t>
      </w:r>
      <w:proofErr w:type="spellStart"/>
      <w:r w:rsidRPr="00491B12">
        <w:rPr>
          <w:rFonts w:ascii="Arial" w:hAnsi="Arial" w:cs="Arial"/>
        </w:rPr>
        <w:t>GridSearchCV</w:t>
      </w:r>
      <w:proofErr w:type="spellEnd"/>
      <w:r w:rsidRPr="00491B12">
        <w:rPr>
          <w:rFonts w:ascii="Arial" w:hAnsi="Arial" w:cs="Arial"/>
        </w:rPr>
        <w:t xml:space="preserve"> veya </w:t>
      </w:r>
      <w:proofErr w:type="spellStart"/>
      <w:r w:rsidRPr="00491B12">
        <w:rPr>
          <w:rFonts w:ascii="Arial" w:hAnsi="Arial" w:cs="Arial"/>
        </w:rPr>
        <w:t>Optuna</w:t>
      </w:r>
      <w:proofErr w:type="spellEnd"/>
      <w:r w:rsidRPr="00491B12">
        <w:rPr>
          <w:rFonts w:ascii="Arial" w:hAnsi="Arial" w:cs="Arial"/>
        </w:rPr>
        <w:t xml:space="preserve"> ile taranacaktır.</w:t>
      </w:r>
    </w:p>
    <w:p w14:paraId="492D783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Özellik kümesi: TF-IDF (maksimum 5.000 boyut) + metin uzunluğu + kelime sayısı + yaş grubu </w:t>
      </w:r>
      <w:proofErr w:type="spellStart"/>
      <w:r w:rsidRPr="00491B12">
        <w:rPr>
          <w:rFonts w:ascii="Arial" w:hAnsi="Arial" w:cs="Arial"/>
        </w:rPr>
        <w:t>one</w:t>
      </w:r>
      <w:proofErr w:type="spellEnd"/>
      <w:r w:rsidRPr="00491B12">
        <w:rPr>
          <w:rFonts w:ascii="Arial" w:hAnsi="Arial" w:cs="Arial"/>
        </w:rPr>
        <w:t>-hot kodlaması; mevcut özellik mühendisliği adımları korunacaktır.</w:t>
      </w:r>
    </w:p>
    <w:p w14:paraId="70699332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SHAP uyumluluğu: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TreeExplainer</w:t>
      </w:r>
      <w:proofErr w:type="spellEnd"/>
      <w:r w:rsidRPr="00491B12">
        <w:rPr>
          <w:rFonts w:ascii="Arial" w:hAnsi="Arial" w:cs="Arial"/>
        </w:rPr>
        <w:t xml:space="preserve"> ile doğal entegrasyon sağlamaktadır. Model tercihinin bu entegrasyonu doğrudan kolaylaştırması, seçimin temel teknik gerekçesini oluşturmaktadır.</w:t>
      </w:r>
    </w:p>
    <w:p w14:paraId="1D40CE5E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Model serileştirme: Eğitilmiş model </w:t>
      </w:r>
      <w:proofErr w:type="spellStart"/>
      <w:r w:rsidRPr="00491B12">
        <w:rPr>
          <w:rFonts w:ascii="Arial" w:hAnsi="Arial" w:cs="Arial"/>
        </w:rPr>
        <w:t>joblib</w:t>
      </w:r>
      <w:proofErr w:type="spellEnd"/>
      <w:r w:rsidRPr="00491B12">
        <w:rPr>
          <w:rFonts w:ascii="Arial" w:hAnsi="Arial" w:cs="Arial"/>
        </w:rPr>
        <w:t xml:space="preserve"> kütüphanesi </w:t>
      </w:r>
      <w:proofErr w:type="gramStart"/>
      <w:r w:rsidRPr="00491B12">
        <w:rPr>
          <w:rFonts w:ascii="Arial" w:hAnsi="Arial" w:cs="Arial"/>
        </w:rPr>
        <w:t>ile .</w:t>
      </w:r>
      <w:proofErr w:type="spellStart"/>
      <w:r w:rsidRPr="00491B12">
        <w:rPr>
          <w:rFonts w:ascii="Arial" w:hAnsi="Arial" w:cs="Arial"/>
        </w:rPr>
        <w:t>pkl</w:t>
      </w:r>
      <w:proofErr w:type="spellEnd"/>
      <w:proofErr w:type="gramEnd"/>
      <w:r w:rsidRPr="00491B12">
        <w:rPr>
          <w:rFonts w:ascii="Arial" w:hAnsi="Arial" w:cs="Arial"/>
        </w:rPr>
        <w:t xml:space="preserve"> biçiminde kaydedilecektir (mevcut yapıyla uyumlu).</w:t>
      </w:r>
    </w:p>
    <w:p w14:paraId="5A39A08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Performans hedefi: v1.0 </w:t>
      </w:r>
      <w:proofErr w:type="spellStart"/>
      <w:r w:rsidRPr="00491B12">
        <w:rPr>
          <w:rFonts w:ascii="Arial" w:hAnsi="Arial" w:cs="Arial"/>
        </w:rPr>
        <w:t>Logistic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Regression</w:t>
      </w:r>
      <w:proofErr w:type="spellEnd"/>
      <w:r w:rsidRPr="00491B12">
        <w:rPr>
          <w:rFonts w:ascii="Arial" w:hAnsi="Arial" w:cs="Arial"/>
        </w:rPr>
        <w:t xml:space="preserve"> modelinin test kümesi F1 skoruna kıyasla en az 3 puanlık iyileştirme sağlanmalıdır.</w:t>
      </w:r>
    </w:p>
    <w:p w14:paraId="6FD00D3E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4.1.3 Değişen Dosyalar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33684E" w:rsidRPr="00491B12" w14:paraId="27BFC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8F83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Dosya</w:t>
            </w:r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61C3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Değişiklik Türü</w:t>
            </w:r>
          </w:p>
        </w:tc>
        <w:tc>
          <w:tcPr>
            <w:tcW w:w="38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5F8A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33684E" w:rsidRPr="00491B12" w14:paraId="504A9B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AF0E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childguardhybrid.py</w:t>
            </w:r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997F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>Güncelle</w:t>
            </w:r>
          </w:p>
        </w:tc>
        <w:tc>
          <w:tcPr>
            <w:tcW w:w="38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8308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LR +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GridSearchCV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bloğu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pipeline'ı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ile değiştirilecektir.</w:t>
            </w:r>
          </w:p>
        </w:tc>
      </w:tr>
      <w:tr w:rsidR="0033684E" w:rsidRPr="00491B12" w14:paraId="44E17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27C7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app.py</w:t>
            </w:r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D7B1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>Güncelle</w:t>
            </w:r>
          </w:p>
        </w:tc>
        <w:tc>
          <w:tcPr>
            <w:tcW w:w="38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7A1A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Model yükleme ve tahmin bloğu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ile uyumlu hâle getirilecektir.</w:t>
            </w:r>
          </w:p>
        </w:tc>
      </w:tr>
      <w:tr w:rsidR="0033684E" w:rsidRPr="00491B12" w14:paraId="4BE9E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A65C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requirements.txt</w:t>
            </w:r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FD14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>Güncelle</w:t>
            </w:r>
          </w:p>
        </w:tc>
        <w:tc>
          <w:tcPr>
            <w:tcW w:w="38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C2A9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 xml:space="preserve">&gt;=2.0 bağımlılığı eklenecek;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scikit-learn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&gt;=1.6 korunacaktır.</w:t>
            </w:r>
          </w:p>
        </w:tc>
      </w:tr>
    </w:tbl>
    <w:p w14:paraId="67A0378D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08800367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4.2 Özellik 2: Açıklanabilir Yapay </w:t>
      </w:r>
      <w:proofErr w:type="gramStart"/>
      <w:r w:rsidRPr="00491B12">
        <w:rPr>
          <w:rFonts w:ascii="Arial" w:hAnsi="Arial" w:cs="Arial"/>
        </w:rPr>
        <w:t>Zeka</w:t>
      </w:r>
      <w:proofErr w:type="gramEnd"/>
      <w:r w:rsidRPr="00491B12">
        <w:rPr>
          <w:rFonts w:ascii="Arial" w:hAnsi="Arial" w:cs="Arial"/>
        </w:rPr>
        <w:t xml:space="preserve"> Katmanı (SHAP + LIME)</w:t>
      </w:r>
    </w:p>
    <w:p w14:paraId="320F3E77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4.2.1 Genel Bakış</w:t>
      </w:r>
    </w:p>
    <w:p w14:paraId="0DDC2FFA" w14:textId="77777777" w:rsidR="0033684E" w:rsidRPr="00491B12" w:rsidRDefault="00000000">
      <w:pPr>
        <w:spacing w:before="80" w:after="8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Sistemdeki her iki model için açıklama üretimi gerçekleştirilecektir.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modeli için </w:t>
      </w:r>
      <w:proofErr w:type="spellStart"/>
      <w:proofErr w:type="gramStart"/>
      <w:r w:rsidRPr="00491B12">
        <w:rPr>
          <w:rFonts w:ascii="Arial" w:hAnsi="Arial" w:cs="Arial"/>
        </w:rPr>
        <w:t>shap.TreeExplainer</w:t>
      </w:r>
      <w:proofErr w:type="spellEnd"/>
      <w:proofErr w:type="gramEnd"/>
      <w:r w:rsidRPr="00491B12">
        <w:rPr>
          <w:rFonts w:ascii="Arial" w:hAnsi="Arial" w:cs="Arial"/>
        </w:rPr>
        <w:t xml:space="preserve">, BERT modeli için ise LIME </w:t>
      </w:r>
      <w:proofErr w:type="spellStart"/>
      <w:r w:rsidRPr="00491B12">
        <w:rPr>
          <w:rFonts w:ascii="Arial" w:hAnsi="Arial" w:cs="Arial"/>
        </w:rPr>
        <w:t>LimeTextExplainer</w:t>
      </w:r>
      <w:proofErr w:type="spellEnd"/>
      <w:r w:rsidRPr="00491B12">
        <w:rPr>
          <w:rFonts w:ascii="Arial" w:hAnsi="Arial" w:cs="Arial"/>
        </w:rPr>
        <w:t xml:space="preserve"> kullanılacaktır. Üretilen açıklamalar, arayüzde vurgulu metin (</w:t>
      </w:r>
      <w:proofErr w:type="spellStart"/>
      <w:r w:rsidRPr="00491B12">
        <w:rPr>
          <w:rFonts w:ascii="Arial" w:hAnsi="Arial" w:cs="Arial"/>
        </w:rPr>
        <w:t>highlighted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text</w:t>
      </w:r>
      <w:proofErr w:type="spellEnd"/>
      <w:r w:rsidRPr="00491B12">
        <w:rPr>
          <w:rFonts w:ascii="Arial" w:hAnsi="Arial" w:cs="Arial"/>
        </w:rPr>
        <w:t xml:space="preserve">) ve çubuk grafik (bar </w:t>
      </w:r>
      <w:proofErr w:type="spellStart"/>
      <w:r w:rsidRPr="00491B12">
        <w:rPr>
          <w:rFonts w:ascii="Arial" w:hAnsi="Arial" w:cs="Arial"/>
        </w:rPr>
        <w:t>chart</w:t>
      </w:r>
      <w:proofErr w:type="spellEnd"/>
      <w:r w:rsidRPr="00491B12">
        <w:rPr>
          <w:rFonts w:ascii="Arial" w:hAnsi="Arial" w:cs="Arial"/>
        </w:rPr>
        <w:t>) olmak üzere iki farklı görselleştirme biçimiyle sunulacaktır.</w:t>
      </w:r>
    </w:p>
    <w:p w14:paraId="53294E01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4.2.2 SHAP Gereksinimleri (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>)</w:t>
      </w:r>
    </w:p>
    <w:p w14:paraId="72A26170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Kütüphane: </w:t>
      </w:r>
      <w:proofErr w:type="spellStart"/>
      <w:proofErr w:type="gramStart"/>
      <w:r w:rsidRPr="00491B12">
        <w:rPr>
          <w:rFonts w:ascii="Arial" w:hAnsi="Arial" w:cs="Arial"/>
        </w:rPr>
        <w:t>shap</w:t>
      </w:r>
      <w:proofErr w:type="spellEnd"/>
      <w:r w:rsidRPr="00491B12">
        <w:rPr>
          <w:rFonts w:ascii="Arial" w:hAnsi="Arial" w:cs="Arial"/>
        </w:rPr>
        <w:t xml:space="preserve"> &gt;</w:t>
      </w:r>
      <w:proofErr w:type="gramEnd"/>
      <w:r w:rsidRPr="00491B12">
        <w:rPr>
          <w:rFonts w:ascii="Arial" w:hAnsi="Arial" w:cs="Arial"/>
        </w:rPr>
        <w:t>= 0.45</w:t>
      </w:r>
    </w:p>
    <w:p w14:paraId="5A81072A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Yöntem: </w:t>
      </w:r>
      <w:proofErr w:type="spellStart"/>
      <w:proofErr w:type="gramStart"/>
      <w:r w:rsidRPr="00491B12">
        <w:rPr>
          <w:rFonts w:ascii="Arial" w:hAnsi="Arial" w:cs="Arial"/>
        </w:rPr>
        <w:t>shap.TreeExplainer</w:t>
      </w:r>
      <w:proofErr w:type="spellEnd"/>
      <w:proofErr w:type="gramEnd"/>
      <w:r w:rsidRPr="00491B12">
        <w:rPr>
          <w:rFonts w:ascii="Arial" w:hAnsi="Arial" w:cs="Arial"/>
        </w:rPr>
        <w:t xml:space="preserve"> —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ile yerel uyumlu olup hesaplama süresi avantajı sağlamaktadır.</w:t>
      </w:r>
    </w:p>
    <w:p w14:paraId="22FCAB4E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Çıktı: Her sınıflandırma için pozitif ve negatif katkı sağlayan </w:t>
      </w:r>
      <w:proofErr w:type="spellStart"/>
      <w:r w:rsidRPr="00491B12">
        <w:rPr>
          <w:rFonts w:ascii="Arial" w:hAnsi="Arial" w:cs="Arial"/>
        </w:rPr>
        <w:t>token'lara</w:t>
      </w:r>
      <w:proofErr w:type="spellEnd"/>
      <w:r w:rsidRPr="00491B12">
        <w:rPr>
          <w:rFonts w:ascii="Arial" w:hAnsi="Arial" w:cs="Arial"/>
        </w:rPr>
        <w:t xml:space="preserve"> ait SHAP değerleri.</w:t>
      </w:r>
    </w:p>
    <w:p w14:paraId="52448908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Görselleştirme 1 — Çubuk Grafik: En etkili ilk 10 özelliğin (</w:t>
      </w:r>
      <w:proofErr w:type="spellStart"/>
      <w:r w:rsidRPr="00491B12">
        <w:rPr>
          <w:rFonts w:ascii="Arial" w:hAnsi="Arial" w:cs="Arial"/>
        </w:rPr>
        <w:t>token</w:t>
      </w:r>
      <w:proofErr w:type="spellEnd"/>
      <w:r w:rsidRPr="00491B12">
        <w:rPr>
          <w:rFonts w:ascii="Arial" w:hAnsi="Arial" w:cs="Arial"/>
        </w:rPr>
        <w:t>) pozitif/negatif katkılarına göre renk kodlamasıyla sunulduğu yatay çubuk grafik.</w:t>
      </w:r>
    </w:p>
    <w:p w14:paraId="2A49CC80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Görselleştirme 2 — Vurgulu Metin: Orijinal metinde riskli sözcüklerin kırmızı, nötr sözcüklerin mavi renk skalasında işaretlendiği HTML tabanlı çıktı.</w:t>
      </w:r>
    </w:p>
    <w:p w14:paraId="6C37271C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Performans kısıtı: Tek bir sınıflandırma için SHAP hesaplama süresi 500 </w:t>
      </w:r>
      <w:proofErr w:type="spellStart"/>
      <w:r w:rsidRPr="00491B12">
        <w:rPr>
          <w:rFonts w:ascii="Arial" w:hAnsi="Arial" w:cs="Arial"/>
        </w:rPr>
        <w:t>ms'yi</w:t>
      </w:r>
      <w:proofErr w:type="spellEnd"/>
      <w:r w:rsidRPr="00491B12">
        <w:rPr>
          <w:rFonts w:ascii="Arial" w:hAnsi="Arial" w:cs="Arial"/>
        </w:rPr>
        <w:t xml:space="preserve"> geçmemelidir.</w:t>
      </w:r>
    </w:p>
    <w:p w14:paraId="1AE44A7F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4.2.3 LIME Gereksinimleri (BERT)</w:t>
      </w:r>
    </w:p>
    <w:p w14:paraId="430A9E3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Kütüphane: </w:t>
      </w:r>
      <w:proofErr w:type="gramStart"/>
      <w:r w:rsidRPr="00491B12">
        <w:rPr>
          <w:rFonts w:ascii="Arial" w:hAnsi="Arial" w:cs="Arial"/>
        </w:rPr>
        <w:t>lime &gt;</w:t>
      </w:r>
      <w:proofErr w:type="gramEnd"/>
      <w:r w:rsidRPr="00491B12">
        <w:rPr>
          <w:rFonts w:ascii="Arial" w:hAnsi="Arial" w:cs="Arial"/>
        </w:rPr>
        <w:t>= 0.2 (</w:t>
      </w:r>
      <w:proofErr w:type="spellStart"/>
      <w:proofErr w:type="gramStart"/>
      <w:r w:rsidRPr="00491B12">
        <w:rPr>
          <w:rFonts w:ascii="Arial" w:hAnsi="Arial" w:cs="Arial"/>
        </w:rPr>
        <w:t>lime.lime</w:t>
      </w:r>
      <w:proofErr w:type="gramEnd"/>
      <w:r w:rsidRPr="00491B12">
        <w:rPr>
          <w:rFonts w:ascii="Arial" w:hAnsi="Arial" w:cs="Arial"/>
        </w:rPr>
        <w:t>_</w:t>
      </w:r>
      <w:proofErr w:type="gramStart"/>
      <w:r w:rsidRPr="00491B12">
        <w:rPr>
          <w:rFonts w:ascii="Arial" w:hAnsi="Arial" w:cs="Arial"/>
        </w:rPr>
        <w:t>text.LimeTextExplainer</w:t>
      </w:r>
      <w:proofErr w:type="spellEnd"/>
      <w:proofErr w:type="gramEnd"/>
      <w:r w:rsidRPr="00491B12">
        <w:rPr>
          <w:rFonts w:ascii="Arial" w:hAnsi="Arial" w:cs="Arial"/>
        </w:rPr>
        <w:t>)</w:t>
      </w:r>
    </w:p>
    <w:p w14:paraId="096460AD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Yöntem: </w:t>
      </w:r>
      <w:proofErr w:type="spellStart"/>
      <w:r w:rsidRPr="00491B12">
        <w:rPr>
          <w:rFonts w:ascii="Arial" w:hAnsi="Arial" w:cs="Arial"/>
        </w:rPr>
        <w:t>LimeTextExplainer</w:t>
      </w:r>
      <w:proofErr w:type="spellEnd"/>
      <w:r w:rsidRPr="00491B12">
        <w:rPr>
          <w:rFonts w:ascii="Arial" w:hAnsi="Arial" w:cs="Arial"/>
        </w:rPr>
        <w:t>, BERT tahmin fonksiyonu sarmalanarak uygulanacaktır.</w:t>
      </w:r>
    </w:p>
    <w:p w14:paraId="6ADD8544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proofErr w:type="spellStart"/>
      <w:proofErr w:type="gramStart"/>
      <w:r w:rsidRPr="00491B12">
        <w:rPr>
          <w:rFonts w:ascii="Arial" w:hAnsi="Arial" w:cs="Arial"/>
        </w:rPr>
        <w:lastRenderedPageBreak/>
        <w:t>num</w:t>
      </w:r>
      <w:proofErr w:type="gramEnd"/>
      <w:r w:rsidRPr="00491B12">
        <w:rPr>
          <w:rFonts w:ascii="Arial" w:hAnsi="Arial" w:cs="Arial"/>
        </w:rPr>
        <w:t>_samples</w:t>
      </w:r>
      <w:proofErr w:type="spellEnd"/>
      <w:r w:rsidRPr="00491B12">
        <w:rPr>
          <w:rFonts w:ascii="Arial" w:hAnsi="Arial" w:cs="Arial"/>
        </w:rPr>
        <w:t>: Varsayılan değer 500 olarak belirlenmiş olup kullanıcı tarafından 100-2000 aralığında yapılandırılabilir olacaktır.</w:t>
      </w:r>
    </w:p>
    <w:p w14:paraId="4F4E794A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Çıktı: Her </w:t>
      </w:r>
      <w:proofErr w:type="spellStart"/>
      <w:r w:rsidRPr="00491B12">
        <w:rPr>
          <w:rFonts w:ascii="Arial" w:hAnsi="Arial" w:cs="Arial"/>
        </w:rPr>
        <w:t>token'ın</w:t>
      </w:r>
      <w:proofErr w:type="spellEnd"/>
      <w:r w:rsidRPr="00491B12">
        <w:rPr>
          <w:rFonts w:ascii="Arial" w:hAnsi="Arial" w:cs="Arial"/>
        </w:rPr>
        <w:t xml:space="preserve"> sınıflandırma kararına katkısını gösteren ağırlık vektörü.</w:t>
      </w:r>
    </w:p>
    <w:p w14:paraId="108FE1D4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Görselleştirme 1 — Çubuk Grafik: LIME </w:t>
      </w:r>
      <w:proofErr w:type="spellStart"/>
      <w:r w:rsidRPr="00491B12">
        <w:rPr>
          <w:rFonts w:ascii="Arial" w:hAnsi="Arial" w:cs="Arial"/>
        </w:rPr>
        <w:t>token</w:t>
      </w:r>
      <w:proofErr w:type="spellEnd"/>
      <w:r w:rsidRPr="00491B12">
        <w:rPr>
          <w:rFonts w:ascii="Arial" w:hAnsi="Arial" w:cs="Arial"/>
        </w:rPr>
        <w:t xml:space="preserve"> ağırlıkları; pozitif değerler riskli yönde, negatif değerler güvenli yönde katkıyı ifade etmektedir.</w:t>
      </w:r>
    </w:p>
    <w:p w14:paraId="7AD7429A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Görselleştirme 2 — Vurgulu Metin: BERT modelinin yüksek ağırlık atadığı sözcüklerin orijinal metinde renk skalasıyla işaretlenmesi.</w:t>
      </w:r>
    </w:p>
    <w:p w14:paraId="2F22FDD1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Metodoloji notu: LIME örnekleme tabanlı bir yaklaşım benimsediğinden her çalıştırmada sınırlı düzeyde varyasyon gözlemlenebilir; bu durum yöntemin bilinen bir özelliğidir.</w:t>
      </w:r>
    </w:p>
    <w:p w14:paraId="6C6FF5BE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4.2.4 XAI Arayüz Entegrasyonu</w:t>
      </w:r>
    </w:p>
    <w:p w14:paraId="1E336A6B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Analiz sonuç ekranında "Açıklamayı Görüntüle" geçiş düğmesi (</w:t>
      </w:r>
      <w:proofErr w:type="spellStart"/>
      <w:r w:rsidRPr="00491B12">
        <w:rPr>
          <w:rFonts w:ascii="Arial" w:hAnsi="Arial" w:cs="Arial"/>
        </w:rPr>
        <w:t>toggle</w:t>
      </w:r>
      <w:proofErr w:type="spellEnd"/>
      <w:r w:rsidRPr="00491B12">
        <w:rPr>
          <w:rFonts w:ascii="Arial" w:hAnsi="Arial" w:cs="Arial"/>
        </w:rPr>
        <w:t>) yer alacaktır.</w:t>
      </w:r>
    </w:p>
    <w:p w14:paraId="35865008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SHAP (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>) ve LIME (BERT) açıklamaları, arayüzde yan yana iki bağımsız panel olarak düzenlenecektir.</w:t>
      </w:r>
    </w:p>
    <w:p w14:paraId="7CB90F7B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Her panel için görünüm seçici sunulacak; kullanıcı "Vurgulu Metin" ve "Çubuk Grafik" arasında geçiş yapabilecektir.</w:t>
      </w:r>
    </w:p>
    <w:p w14:paraId="6293D3F3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Açıklama hesaplama işlemleri asenkron olarak yürütülecek; ana analiz sonucu açıklamalar hesaplanmayı beklemeksizin kullanıcıya iletilecektir.</w:t>
      </w:r>
    </w:p>
    <w:p w14:paraId="5C36EB44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41EC6F50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4.3 Özellik 3: </w:t>
      </w:r>
      <w:proofErr w:type="spellStart"/>
      <w:r w:rsidRPr="00491B12">
        <w:rPr>
          <w:rFonts w:ascii="Arial" w:hAnsi="Arial" w:cs="Arial"/>
        </w:rPr>
        <w:t>React</w:t>
      </w:r>
      <w:proofErr w:type="spellEnd"/>
      <w:r w:rsidRPr="00491B12">
        <w:rPr>
          <w:rFonts w:ascii="Arial" w:hAnsi="Arial" w:cs="Arial"/>
        </w:rPr>
        <w:t>/Next.js Tabanlı Web Arayüzü</w:t>
      </w:r>
    </w:p>
    <w:p w14:paraId="26772136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4.3.1 Genel Bakış</w:t>
      </w:r>
    </w:p>
    <w:p w14:paraId="4341E397" w14:textId="77777777" w:rsidR="0033684E" w:rsidRPr="00491B12" w:rsidRDefault="00000000">
      <w:pPr>
        <w:spacing w:before="80" w:after="8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Mevcut </w:t>
      </w:r>
      <w:proofErr w:type="spellStart"/>
      <w:r w:rsidRPr="00491B12">
        <w:rPr>
          <w:rFonts w:ascii="Arial" w:hAnsi="Arial" w:cs="Arial"/>
        </w:rPr>
        <w:t>Gradio</w:t>
      </w:r>
      <w:proofErr w:type="spellEnd"/>
      <w:r w:rsidRPr="00491B12">
        <w:rPr>
          <w:rFonts w:ascii="Arial" w:hAnsi="Arial" w:cs="Arial"/>
        </w:rPr>
        <w:t xml:space="preserve"> arayüzü kullanımdan kaldırılarak </w:t>
      </w:r>
      <w:proofErr w:type="spellStart"/>
      <w:r w:rsidRPr="00491B12">
        <w:rPr>
          <w:rFonts w:ascii="Arial" w:hAnsi="Arial" w:cs="Arial"/>
        </w:rPr>
        <w:t>React</w:t>
      </w:r>
      <w:proofErr w:type="spellEnd"/>
      <w:r w:rsidRPr="00491B12">
        <w:rPr>
          <w:rFonts w:ascii="Arial" w:hAnsi="Arial" w:cs="Arial"/>
        </w:rPr>
        <w:t xml:space="preserve">/Next.js çerçevesiyle geliştirilmiş tek sayfa uygulaması (SPA) ile yenilenmesi planlanmaktadır. Python tabanlı arka uç mantığı, </w:t>
      </w:r>
      <w:proofErr w:type="spellStart"/>
      <w:r w:rsidRPr="00491B12">
        <w:rPr>
          <w:rFonts w:ascii="Arial" w:hAnsi="Arial" w:cs="Arial"/>
        </w:rPr>
        <w:t>FastAPI</w:t>
      </w:r>
      <w:proofErr w:type="spellEnd"/>
      <w:r w:rsidRPr="00491B12">
        <w:rPr>
          <w:rFonts w:ascii="Arial" w:hAnsi="Arial" w:cs="Arial"/>
        </w:rPr>
        <w:t xml:space="preserve"> servisi olarak yeniden yapılandırılacaktır.</w:t>
      </w:r>
    </w:p>
    <w:p w14:paraId="51C502ED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4.3.2 Arka Uç (</w:t>
      </w:r>
      <w:proofErr w:type="spellStart"/>
      <w:r w:rsidRPr="00491B12">
        <w:rPr>
          <w:rFonts w:ascii="Arial" w:hAnsi="Arial" w:cs="Arial"/>
        </w:rPr>
        <w:t>FastAPI</w:t>
      </w:r>
      <w:proofErr w:type="spellEnd"/>
      <w:r w:rsidRPr="00491B12">
        <w:rPr>
          <w:rFonts w:ascii="Arial" w:hAnsi="Arial" w:cs="Arial"/>
        </w:rPr>
        <w:t>)</w:t>
      </w:r>
    </w:p>
    <w:p w14:paraId="0E0E2D98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app.py içindeki </w:t>
      </w:r>
      <w:proofErr w:type="spellStart"/>
      <w:r w:rsidRPr="00491B12">
        <w:rPr>
          <w:rFonts w:ascii="Arial" w:hAnsi="Arial" w:cs="Arial"/>
        </w:rPr>
        <w:t>Gradio</w:t>
      </w:r>
      <w:proofErr w:type="spellEnd"/>
      <w:r w:rsidRPr="00491B12">
        <w:rPr>
          <w:rFonts w:ascii="Arial" w:hAnsi="Arial" w:cs="Arial"/>
        </w:rPr>
        <w:t xml:space="preserve"> bileşenleri </w:t>
      </w:r>
      <w:proofErr w:type="spellStart"/>
      <w:r w:rsidRPr="00491B12">
        <w:rPr>
          <w:rFonts w:ascii="Arial" w:hAnsi="Arial" w:cs="Arial"/>
        </w:rPr>
        <w:t>FastAPI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endpoint</w:t>
      </w:r>
      <w:proofErr w:type="spellEnd"/>
      <w:r w:rsidRPr="00491B12">
        <w:rPr>
          <w:rFonts w:ascii="Arial" w:hAnsi="Arial" w:cs="Arial"/>
        </w:rPr>
        <w:t xml:space="preserve"> yapısına dönüştürülecektir.</w:t>
      </w:r>
    </w:p>
    <w:p w14:paraId="50F7DE7C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POST /</w:t>
      </w:r>
      <w:proofErr w:type="spellStart"/>
      <w:r w:rsidRPr="00491B12">
        <w:rPr>
          <w:rFonts w:ascii="Arial" w:hAnsi="Arial" w:cs="Arial"/>
        </w:rPr>
        <w:t>api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analyze</w:t>
      </w:r>
      <w:proofErr w:type="spellEnd"/>
      <w:r w:rsidRPr="00491B12">
        <w:rPr>
          <w:rFonts w:ascii="Arial" w:hAnsi="Arial" w:cs="Arial"/>
        </w:rPr>
        <w:t xml:space="preserve">: Analiz edilecek metin ve yaş grubu parametrelerini alır; </w:t>
      </w:r>
      <w:proofErr w:type="spellStart"/>
      <w:r w:rsidRPr="00491B12">
        <w:rPr>
          <w:rFonts w:ascii="Arial" w:hAnsi="Arial" w:cs="Arial"/>
        </w:rPr>
        <w:t>label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final_score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bert_score</w:t>
      </w:r>
      <w:proofErr w:type="spellEnd"/>
      <w:r w:rsidRPr="00491B12">
        <w:rPr>
          <w:rFonts w:ascii="Arial" w:hAnsi="Arial" w:cs="Arial"/>
        </w:rPr>
        <w:t xml:space="preserve"> ve </w:t>
      </w:r>
      <w:proofErr w:type="spellStart"/>
      <w:r w:rsidRPr="00491B12">
        <w:rPr>
          <w:rFonts w:ascii="Arial" w:hAnsi="Arial" w:cs="Arial"/>
        </w:rPr>
        <w:t>xgb_score</w:t>
      </w:r>
      <w:proofErr w:type="spellEnd"/>
      <w:r w:rsidRPr="00491B12">
        <w:rPr>
          <w:rFonts w:ascii="Arial" w:hAnsi="Arial" w:cs="Arial"/>
        </w:rPr>
        <w:t xml:space="preserve"> değerlerini döndürür.</w:t>
      </w:r>
    </w:p>
    <w:p w14:paraId="501F12B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POST /</w:t>
      </w:r>
      <w:proofErr w:type="spellStart"/>
      <w:r w:rsidRPr="00491B12">
        <w:rPr>
          <w:rFonts w:ascii="Arial" w:hAnsi="Arial" w:cs="Arial"/>
        </w:rPr>
        <w:t>api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explain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shap</w:t>
      </w:r>
      <w:proofErr w:type="spellEnd"/>
      <w:r w:rsidRPr="00491B12">
        <w:rPr>
          <w:rFonts w:ascii="Arial" w:hAnsi="Arial" w:cs="Arial"/>
        </w:rPr>
        <w:t xml:space="preserve">: Sınıflandırma sonrasında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için SHAP açıklaması döndürür (asenkron).</w:t>
      </w:r>
    </w:p>
    <w:p w14:paraId="531DBDE3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POST /</w:t>
      </w:r>
      <w:proofErr w:type="spellStart"/>
      <w:r w:rsidRPr="00491B12">
        <w:rPr>
          <w:rFonts w:ascii="Arial" w:hAnsi="Arial" w:cs="Arial"/>
        </w:rPr>
        <w:t>api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explain</w:t>
      </w:r>
      <w:proofErr w:type="spellEnd"/>
      <w:r w:rsidRPr="00491B12">
        <w:rPr>
          <w:rFonts w:ascii="Arial" w:hAnsi="Arial" w:cs="Arial"/>
        </w:rPr>
        <w:t>/lime: Sınıflandırma sonrasında BERT için LIME açıklaması döndürür (asenkron).</w:t>
      </w:r>
    </w:p>
    <w:p w14:paraId="370A8B47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GET /</w:t>
      </w:r>
      <w:proofErr w:type="spellStart"/>
      <w:r w:rsidRPr="00491B12">
        <w:rPr>
          <w:rFonts w:ascii="Arial" w:hAnsi="Arial" w:cs="Arial"/>
        </w:rPr>
        <w:t>api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health</w:t>
      </w:r>
      <w:proofErr w:type="spellEnd"/>
      <w:r w:rsidRPr="00491B12">
        <w:rPr>
          <w:rFonts w:ascii="Arial" w:hAnsi="Arial" w:cs="Arial"/>
        </w:rPr>
        <w:t>: Yüklü modellerin durumunu ve sistem sağlık bilgilerini döndürür.</w:t>
      </w:r>
    </w:p>
    <w:p w14:paraId="2A8DE628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CORS yapılandırması ön uç ile uyumlu biçimde tanımlanacaktır.</w:t>
      </w:r>
    </w:p>
    <w:p w14:paraId="20C34B53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Bağımlılıklar: </w:t>
      </w:r>
      <w:proofErr w:type="spellStart"/>
      <w:proofErr w:type="gramStart"/>
      <w:r w:rsidRPr="00491B12">
        <w:rPr>
          <w:rFonts w:ascii="Arial" w:hAnsi="Arial" w:cs="Arial"/>
        </w:rPr>
        <w:t>fastapi</w:t>
      </w:r>
      <w:proofErr w:type="spellEnd"/>
      <w:r w:rsidRPr="00491B12">
        <w:rPr>
          <w:rFonts w:ascii="Arial" w:hAnsi="Arial" w:cs="Arial"/>
        </w:rPr>
        <w:t xml:space="preserve"> &gt;</w:t>
      </w:r>
      <w:proofErr w:type="gramEnd"/>
      <w:r w:rsidRPr="00491B12">
        <w:rPr>
          <w:rFonts w:ascii="Arial" w:hAnsi="Arial" w:cs="Arial"/>
        </w:rPr>
        <w:t xml:space="preserve">= 0.110, </w:t>
      </w:r>
      <w:proofErr w:type="spellStart"/>
      <w:r w:rsidRPr="00491B12">
        <w:rPr>
          <w:rFonts w:ascii="Arial" w:hAnsi="Arial" w:cs="Arial"/>
        </w:rPr>
        <w:t>uvicorn</w:t>
      </w:r>
      <w:proofErr w:type="spellEnd"/>
      <w:r w:rsidRPr="00491B12">
        <w:rPr>
          <w:rFonts w:ascii="Arial" w:hAnsi="Arial" w:cs="Arial"/>
        </w:rPr>
        <w:t>.</w:t>
      </w:r>
    </w:p>
    <w:p w14:paraId="7F2D6ADE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4.3.3 Ön Uç (</w:t>
      </w:r>
      <w:proofErr w:type="spellStart"/>
      <w:r w:rsidRPr="00491B12">
        <w:rPr>
          <w:rFonts w:ascii="Arial" w:hAnsi="Arial" w:cs="Arial"/>
        </w:rPr>
        <w:t>React</w:t>
      </w:r>
      <w:proofErr w:type="spellEnd"/>
      <w:r w:rsidRPr="00491B12">
        <w:rPr>
          <w:rFonts w:ascii="Arial" w:hAnsi="Arial" w:cs="Arial"/>
        </w:rPr>
        <w:t>/Next.js)</w:t>
      </w:r>
    </w:p>
    <w:p w14:paraId="0C69BDF0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Çerçeve: Next.js 14+ (</w:t>
      </w:r>
      <w:proofErr w:type="spellStart"/>
      <w:r w:rsidRPr="00491B12">
        <w:rPr>
          <w:rFonts w:ascii="Arial" w:hAnsi="Arial" w:cs="Arial"/>
        </w:rPr>
        <w:t>App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Router</w:t>
      </w:r>
      <w:proofErr w:type="spellEnd"/>
      <w:r w:rsidRPr="00491B12">
        <w:rPr>
          <w:rFonts w:ascii="Arial" w:hAnsi="Arial" w:cs="Arial"/>
        </w:rPr>
        <w:t xml:space="preserve">), </w:t>
      </w:r>
      <w:proofErr w:type="spellStart"/>
      <w:r w:rsidRPr="00491B12">
        <w:rPr>
          <w:rFonts w:ascii="Arial" w:hAnsi="Arial" w:cs="Arial"/>
        </w:rPr>
        <w:t>TypeScript</w:t>
      </w:r>
      <w:proofErr w:type="spellEnd"/>
      <w:r w:rsidRPr="00491B12">
        <w:rPr>
          <w:rFonts w:ascii="Arial" w:hAnsi="Arial" w:cs="Arial"/>
        </w:rPr>
        <w:t>.</w:t>
      </w:r>
    </w:p>
    <w:p w14:paraId="4FA85A42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Stil: </w:t>
      </w:r>
      <w:proofErr w:type="spellStart"/>
      <w:r w:rsidRPr="00491B12">
        <w:rPr>
          <w:rFonts w:ascii="Arial" w:hAnsi="Arial" w:cs="Arial"/>
        </w:rPr>
        <w:t>Tailwind</w:t>
      </w:r>
      <w:proofErr w:type="spellEnd"/>
      <w:r w:rsidRPr="00491B12">
        <w:rPr>
          <w:rFonts w:ascii="Arial" w:hAnsi="Arial" w:cs="Arial"/>
        </w:rPr>
        <w:t xml:space="preserve"> CSS ve </w:t>
      </w:r>
      <w:proofErr w:type="spellStart"/>
      <w:r w:rsidRPr="00491B12">
        <w:rPr>
          <w:rFonts w:ascii="Arial" w:hAnsi="Arial" w:cs="Arial"/>
        </w:rPr>
        <w:t>shadcn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ui</w:t>
      </w:r>
      <w:proofErr w:type="spellEnd"/>
      <w:r w:rsidRPr="00491B12">
        <w:rPr>
          <w:rFonts w:ascii="Arial" w:hAnsi="Arial" w:cs="Arial"/>
        </w:rPr>
        <w:t xml:space="preserve"> bileşen kütüphanesi.</w:t>
      </w:r>
    </w:p>
    <w:p w14:paraId="089B670D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Veri görselleştirme: </w:t>
      </w:r>
      <w:proofErr w:type="spellStart"/>
      <w:r w:rsidRPr="00491B12">
        <w:rPr>
          <w:rFonts w:ascii="Arial" w:hAnsi="Arial" w:cs="Arial"/>
        </w:rPr>
        <w:t>Recharts</w:t>
      </w:r>
      <w:proofErr w:type="spellEnd"/>
      <w:r w:rsidRPr="00491B12">
        <w:rPr>
          <w:rFonts w:ascii="Arial" w:hAnsi="Arial" w:cs="Arial"/>
        </w:rPr>
        <w:t xml:space="preserve"> (çubuk grafik bileşenleri için).</w:t>
      </w:r>
    </w:p>
    <w:p w14:paraId="4CCD25BA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4.3.4 Ekranlar ve Bileşenler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3684E" w:rsidRPr="00491B12" w14:paraId="245541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D3FC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Ekran / Bileşen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40AF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İçerik ve Davranış</w:t>
            </w:r>
          </w:p>
        </w:tc>
      </w:tr>
      <w:tr w:rsidR="0033684E" w:rsidRPr="00491B12" w14:paraId="1CD42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4414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Ana Analiz Sayfası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A5B7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Metin giriş alanı (çok satırlı), yaş grubu açılır menüsü (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Younger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Pre-Teen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Teen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), analiz başlatma düğmesi ve örnek mesaj bileşeni.</w:t>
            </w:r>
          </w:p>
        </w:tc>
      </w:tr>
      <w:tr w:rsidR="0033684E" w:rsidRPr="00491B12" w14:paraId="4E88E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C1FC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Sonuç Kartı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B3EE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Sınıflandırma etiketi (RİSKLİ / GÜVENLİ), renk kodlu güven göstergesi (0-100 aralığı), BERT skoru,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skoru ve hibrit skoru ayrı bileşen etiketleri olarak sunulmaktadır.</w:t>
            </w:r>
          </w:p>
        </w:tc>
      </w:tr>
      <w:tr w:rsidR="0033684E" w:rsidRPr="00491B12" w14:paraId="4B1E8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089B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XAI Paneli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09A5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SHAP ve LIME açıklamaları yan yana iki sekme olarak düzenlenmiştir. Her sekmede vurgulu metin ve çubuk grafik görünümleri arasında geçiş yapılabilmektedir. İçerik asenkron olarak yüklenmektedir (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lazy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load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33684E" w:rsidRPr="00491B12" w14:paraId="52418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A9B8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Analiz Geçmişi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D974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Oturum bazlı geçmiş listesi (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localStorage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). Her kayıt metin özetini, skoru ve zaman damgasını içermektedir. Kayıtlar yeniden görüntülenebilir ve silinebilir.</w:t>
            </w:r>
          </w:p>
        </w:tc>
      </w:tr>
      <w:tr w:rsidR="0033684E" w:rsidRPr="00491B12" w14:paraId="57103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6743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Sistem Durumu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4140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Gezinti çubuğunda canlı durum göstergesi: yüklü modeller ile SHAP/LIME bileşenlerinin durumu anlık olarak izlenebilir.</w:t>
            </w:r>
          </w:p>
        </w:tc>
      </w:tr>
    </w:tbl>
    <w:p w14:paraId="242F866C" w14:textId="77777777" w:rsidR="0033684E" w:rsidRPr="00491B12" w:rsidRDefault="00000000">
      <w:pPr>
        <w:pStyle w:val="Balk3"/>
        <w:rPr>
          <w:rFonts w:ascii="Arial" w:hAnsi="Arial" w:cs="Arial"/>
        </w:rPr>
      </w:pPr>
      <w:r w:rsidRPr="00491B12">
        <w:rPr>
          <w:rFonts w:ascii="Arial" w:hAnsi="Arial" w:cs="Arial"/>
        </w:rPr>
        <w:t>4.3.5 Kullanıcı Deneyimi Gereksinimleri</w:t>
      </w:r>
    </w:p>
    <w:p w14:paraId="4E44962E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Duyarlı (</w:t>
      </w:r>
      <w:proofErr w:type="spellStart"/>
      <w:r w:rsidRPr="00491B12">
        <w:rPr>
          <w:rFonts w:ascii="Arial" w:hAnsi="Arial" w:cs="Arial"/>
        </w:rPr>
        <w:t>responsive</w:t>
      </w:r>
      <w:proofErr w:type="spellEnd"/>
      <w:r w:rsidRPr="00491B12">
        <w:rPr>
          <w:rFonts w:ascii="Arial" w:hAnsi="Arial" w:cs="Arial"/>
        </w:rPr>
        <w:t>) tasarım zorunludur; minimum desteklenen genişlik 375 pikseldir.</w:t>
      </w:r>
    </w:p>
    <w:p w14:paraId="38423E59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Analiz süreci boyunca iskelet yükleyici (skeleton </w:t>
      </w:r>
      <w:proofErr w:type="spellStart"/>
      <w:r w:rsidRPr="00491B12">
        <w:rPr>
          <w:rFonts w:ascii="Arial" w:hAnsi="Arial" w:cs="Arial"/>
        </w:rPr>
        <w:t>loader</w:t>
      </w:r>
      <w:proofErr w:type="spellEnd"/>
      <w:r w:rsidRPr="00491B12">
        <w:rPr>
          <w:rFonts w:ascii="Arial" w:hAnsi="Arial" w:cs="Arial"/>
        </w:rPr>
        <w:t>) veya ilerleme çubuğu (</w:t>
      </w:r>
      <w:proofErr w:type="spellStart"/>
      <w:r w:rsidRPr="00491B12">
        <w:rPr>
          <w:rFonts w:ascii="Arial" w:hAnsi="Arial" w:cs="Arial"/>
        </w:rPr>
        <w:t>progress</w:t>
      </w:r>
      <w:proofErr w:type="spellEnd"/>
      <w:r w:rsidRPr="00491B12">
        <w:rPr>
          <w:rFonts w:ascii="Arial" w:hAnsi="Arial" w:cs="Arial"/>
        </w:rPr>
        <w:t xml:space="preserve"> bar) kullanıcıya sunulmalıdır.</w:t>
      </w:r>
    </w:p>
    <w:p w14:paraId="605EBBCA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Hata yönetimi: Model dosyası yüklü olmadığında kullanıcıya açık ve anlaşılır bir hata bildirimi iletilmelidir.</w:t>
      </w:r>
    </w:p>
    <w:p w14:paraId="2D571DF5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Erişilebilirlik: WCAG 2.1 AA standardı esas alınmalıdır; renk kontrastı ve klavye navigasyonu gereksinimleri karşılanmalıdır.</w:t>
      </w:r>
    </w:p>
    <w:p w14:paraId="02251739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Koyu tema (</w:t>
      </w:r>
      <w:proofErr w:type="spellStart"/>
      <w:r w:rsidRPr="00491B12">
        <w:rPr>
          <w:rFonts w:ascii="Arial" w:hAnsi="Arial" w:cs="Arial"/>
        </w:rPr>
        <w:t>dark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mode</w:t>
      </w:r>
      <w:proofErr w:type="spellEnd"/>
      <w:r w:rsidRPr="00491B12">
        <w:rPr>
          <w:rFonts w:ascii="Arial" w:hAnsi="Arial" w:cs="Arial"/>
        </w:rPr>
        <w:t>) desteği opsiyonel olarak değerlendirilecektir (ikinci geliştirme döngüsüne bırakılmıştır).</w:t>
      </w:r>
    </w:p>
    <w:p w14:paraId="63F8A9AA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5591D54C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4.4 Özellik 4 (Uzun Vadeli Vizyon): Tarayıcı Eklentisi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684E" w:rsidRPr="00491B12" w14:paraId="59F55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09CB9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1A3A5C"/>
                <w:sz w:val="20"/>
                <w:szCs w:val="20"/>
              </w:rPr>
              <w:t>Vizyon Kapsamındaki Özellik</w:t>
            </w:r>
          </w:p>
          <w:p w14:paraId="5079566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>Bu özellik v2.0 kapsamında geliştirilmeyecektir. Uzun vadeli ürün yol haritasına alınmış olup ilerleyen bir sürümde (v3.0 veya sonrası) ele alınması öngörülmektedir.</w:t>
            </w:r>
          </w:p>
        </w:tc>
      </w:tr>
    </w:tbl>
    <w:p w14:paraId="3457F72F" w14:textId="77777777" w:rsidR="0033684E" w:rsidRPr="00491B12" w:rsidRDefault="0033684E">
      <w:pPr>
        <w:spacing w:before="80"/>
        <w:rPr>
          <w:rFonts w:ascii="Arial" w:hAnsi="Arial" w:cs="Arial"/>
        </w:rPr>
      </w:pPr>
    </w:p>
    <w:p w14:paraId="2DB29619" w14:textId="77777777" w:rsidR="0033684E" w:rsidRPr="00491B12" w:rsidRDefault="00000000">
      <w:pPr>
        <w:spacing w:before="8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Hedef platform: Chrome </w:t>
      </w:r>
      <w:proofErr w:type="spellStart"/>
      <w:r w:rsidRPr="00491B12">
        <w:rPr>
          <w:rFonts w:ascii="Arial" w:hAnsi="Arial" w:cs="Arial"/>
        </w:rPr>
        <w:t>Extension</w:t>
      </w:r>
      <w:proofErr w:type="spellEnd"/>
      <w:r w:rsidRPr="00491B12">
        <w:rPr>
          <w:rFonts w:ascii="Arial" w:hAnsi="Arial" w:cs="Arial"/>
        </w:rPr>
        <w:t xml:space="preserve"> — </w:t>
      </w:r>
      <w:proofErr w:type="spellStart"/>
      <w:r w:rsidRPr="00491B12">
        <w:rPr>
          <w:rFonts w:ascii="Arial" w:hAnsi="Arial" w:cs="Arial"/>
        </w:rPr>
        <w:t>Manifest</w:t>
      </w:r>
      <w:proofErr w:type="spellEnd"/>
      <w:r w:rsidRPr="00491B12">
        <w:rPr>
          <w:rFonts w:ascii="Arial" w:hAnsi="Arial" w:cs="Arial"/>
        </w:rPr>
        <w:t xml:space="preserve"> V3</w:t>
      </w:r>
    </w:p>
    <w:p w14:paraId="3735169F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Kullanıcı, herhangi bir web sayfasında metin seçerek sağ tıklama bağlam menüsünden "</w:t>
      </w:r>
      <w:proofErr w:type="spellStart"/>
      <w:r w:rsidRPr="00491B12">
        <w:rPr>
          <w:rFonts w:ascii="Arial" w:hAnsi="Arial" w:cs="Arial"/>
        </w:rPr>
        <w:t>ChildGuard</w:t>
      </w:r>
      <w:proofErr w:type="spellEnd"/>
      <w:r w:rsidRPr="00491B12">
        <w:rPr>
          <w:rFonts w:ascii="Arial" w:hAnsi="Arial" w:cs="Arial"/>
        </w:rPr>
        <w:t xml:space="preserve"> ile Analiz Et" seçeneğine erişebilecektir.</w:t>
      </w:r>
    </w:p>
    <w:p w14:paraId="0AB1ADED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Seçilen metin arka uç </w:t>
      </w:r>
      <w:proofErr w:type="spellStart"/>
      <w:r w:rsidRPr="00491B12">
        <w:rPr>
          <w:rFonts w:ascii="Arial" w:hAnsi="Arial" w:cs="Arial"/>
        </w:rPr>
        <w:t>API'sine</w:t>
      </w:r>
      <w:proofErr w:type="spellEnd"/>
      <w:r w:rsidRPr="00491B12">
        <w:rPr>
          <w:rFonts w:ascii="Arial" w:hAnsi="Arial" w:cs="Arial"/>
        </w:rPr>
        <w:t xml:space="preserve"> iletilecek; sınıflandırma sonucu küçük bir açılır pencerede (</w:t>
      </w:r>
      <w:proofErr w:type="spellStart"/>
      <w:r w:rsidRPr="00491B12">
        <w:rPr>
          <w:rFonts w:ascii="Arial" w:hAnsi="Arial" w:cs="Arial"/>
        </w:rPr>
        <w:t>popup</w:t>
      </w:r>
      <w:proofErr w:type="spellEnd"/>
      <w:r w:rsidRPr="00491B12">
        <w:rPr>
          <w:rFonts w:ascii="Arial" w:hAnsi="Arial" w:cs="Arial"/>
        </w:rPr>
        <w:t>) kullanıcıya sunulacaktır.</w:t>
      </w:r>
    </w:p>
    <w:p w14:paraId="5D6A209B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Gerekli izinler: </w:t>
      </w:r>
      <w:proofErr w:type="spellStart"/>
      <w:r w:rsidRPr="00491B12">
        <w:rPr>
          <w:rFonts w:ascii="Arial" w:hAnsi="Arial" w:cs="Arial"/>
        </w:rPr>
        <w:t>contextMenus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activeTab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storage</w:t>
      </w:r>
      <w:proofErr w:type="spellEnd"/>
      <w:r w:rsidRPr="00491B12">
        <w:rPr>
          <w:rFonts w:ascii="Arial" w:hAnsi="Arial" w:cs="Arial"/>
        </w:rPr>
        <w:t>.</w:t>
      </w:r>
    </w:p>
    <w:p w14:paraId="4B71CD6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Teknik ön koşul: Arka uç </w:t>
      </w:r>
      <w:proofErr w:type="spellStart"/>
      <w:r w:rsidRPr="00491B12">
        <w:rPr>
          <w:rFonts w:ascii="Arial" w:hAnsi="Arial" w:cs="Arial"/>
        </w:rPr>
        <w:t>API'sinin</w:t>
      </w:r>
      <w:proofErr w:type="spellEnd"/>
      <w:r w:rsidRPr="00491B12">
        <w:rPr>
          <w:rFonts w:ascii="Arial" w:hAnsi="Arial" w:cs="Arial"/>
        </w:rPr>
        <w:t xml:space="preserve"> kamuya açık bir sunucuya dağıtılmış (</w:t>
      </w:r>
      <w:proofErr w:type="spellStart"/>
      <w:r w:rsidRPr="00491B12">
        <w:rPr>
          <w:rFonts w:ascii="Arial" w:hAnsi="Arial" w:cs="Arial"/>
        </w:rPr>
        <w:t>deploy</w:t>
      </w:r>
      <w:proofErr w:type="spellEnd"/>
      <w:r w:rsidRPr="00491B12">
        <w:rPr>
          <w:rFonts w:ascii="Arial" w:hAnsi="Arial" w:cs="Arial"/>
        </w:rPr>
        <w:t xml:space="preserve"> edilmiş) olması gerekmektedir.</w:t>
      </w:r>
    </w:p>
    <w:p w14:paraId="67E19BE4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Gizlilik gereksinimi: Kullanıcı metinlerinin harici bir sunucuya iletilmesi nedeniyle açık onay mekanizması (</w:t>
      </w:r>
      <w:proofErr w:type="spellStart"/>
      <w:r w:rsidRPr="00491B12">
        <w:rPr>
          <w:rFonts w:ascii="Arial" w:hAnsi="Arial" w:cs="Arial"/>
        </w:rPr>
        <w:t>explicit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consent</w:t>
      </w:r>
      <w:proofErr w:type="spellEnd"/>
      <w:r w:rsidRPr="00491B12">
        <w:rPr>
          <w:rFonts w:ascii="Arial" w:hAnsi="Arial" w:cs="Arial"/>
        </w:rPr>
        <w:t>) uygulanması zorunludur.</w:t>
      </w:r>
    </w:p>
    <w:p w14:paraId="552671DD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3EEB04AD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lastRenderedPageBreak/>
        <w:t>5. v2.0 Teknik Mimari</w:t>
      </w:r>
    </w:p>
    <w:p w14:paraId="591F2F12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5.1 Sistem Bileşenleri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33684E" w:rsidRPr="00491B12" w14:paraId="1E0DA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DB7A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B740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Teknoloji</w:t>
            </w:r>
          </w:p>
        </w:tc>
        <w:tc>
          <w:tcPr>
            <w:tcW w:w="4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E519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33684E" w:rsidRPr="00491B12" w14:paraId="4B240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4077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ML — Derin Öğrenme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E6B7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BERT +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TensorFlow</w:t>
            </w:r>
            <w:proofErr w:type="spellEnd"/>
          </w:p>
        </w:tc>
        <w:tc>
          <w:tcPr>
            <w:tcW w:w="4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E9AC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Değişmeyecektir. Üç yaş grubuna özgü ince ayar uygulanmış modeller korunmaktadır.</w:t>
            </w:r>
          </w:p>
        </w:tc>
      </w:tr>
      <w:tr w:rsidR="0033684E" w:rsidRPr="00491B12" w14:paraId="385FC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48EC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ML — Klasik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6F2F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+ TF-IDF</w:t>
            </w:r>
          </w:p>
        </w:tc>
        <w:tc>
          <w:tcPr>
            <w:tcW w:w="4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3B2D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LR+TF-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IDF'in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yerini almaktadır.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TreeExplainer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aracılığıyla SHAP entegrasyonu sağlanmaktadır.</w:t>
            </w:r>
          </w:p>
        </w:tc>
      </w:tr>
      <w:tr w:rsidR="0033684E" w:rsidRPr="00491B12" w14:paraId="35BCD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074D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XAI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0492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SHAP + LIME</w:t>
            </w:r>
          </w:p>
        </w:tc>
        <w:tc>
          <w:tcPr>
            <w:tcW w:w="4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35B9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modeli için </w:t>
            </w:r>
            <w:proofErr w:type="spellStart"/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shap.TreeExplainer</w:t>
            </w:r>
            <w:proofErr w:type="spellEnd"/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 xml:space="preserve">, BERT modeli için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LimeTextExplainer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kullanılmaktadır.</w:t>
            </w:r>
          </w:p>
        </w:tc>
      </w:tr>
      <w:tr w:rsidR="0033684E" w:rsidRPr="00491B12" w14:paraId="64E6E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F121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Arka Uç API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5C19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FastAPI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0916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Gradio'nun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yerini almaktadır.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RESTful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JSON API mimarisi, asenkron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desteği.</w:t>
            </w:r>
          </w:p>
        </w:tc>
      </w:tr>
      <w:tr w:rsidR="0033684E" w:rsidRPr="00491B12" w14:paraId="49CD2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D52D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Ön Uç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EF10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Next.js +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Tailwind</w:t>
            </w:r>
            <w:proofErr w:type="spellEnd"/>
          </w:p>
        </w:tc>
        <w:tc>
          <w:tcPr>
            <w:tcW w:w="4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21A0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Tek sayfa uygulaması (SPA).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Recharts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ile veri görselleştirme,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shadcn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ui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bileşen kütüphanesi.</w:t>
            </w:r>
          </w:p>
        </w:tc>
      </w:tr>
      <w:tr w:rsidR="0033684E" w:rsidRPr="00491B12" w14:paraId="6E90F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D6BA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Konteyner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7CF7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Docker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4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EF459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Arka uç ve ön uç servisleri bağımsız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konteynerlar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içinde çalışacaktır.</w:t>
            </w:r>
          </w:p>
        </w:tc>
      </w:tr>
    </w:tbl>
    <w:p w14:paraId="4B86447A" w14:textId="77777777" w:rsidR="0033684E" w:rsidRPr="00491B12" w:rsidRDefault="0033684E">
      <w:pPr>
        <w:spacing w:before="120"/>
        <w:rPr>
          <w:rFonts w:ascii="Arial" w:hAnsi="Arial" w:cs="Arial"/>
        </w:rPr>
      </w:pPr>
    </w:p>
    <w:p w14:paraId="78FDE73D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5.2 </w:t>
      </w:r>
      <w:proofErr w:type="spellStart"/>
      <w:r w:rsidRPr="00491B12">
        <w:rPr>
          <w:rFonts w:ascii="Arial" w:hAnsi="Arial" w:cs="Arial"/>
        </w:rPr>
        <w:t>Docker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Compose</w:t>
      </w:r>
      <w:proofErr w:type="spellEnd"/>
      <w:r w:rsidRPr="00491B12">
        <w:rPr>
          <w:rFonts w:ascii="Arial" w:hAnsi="Arial" w:cs="Arial"/>
        </w:rPr>
        <w:t xml:space="preserve"> ile Dağıtım</w:t>
      </w:r>
    </w:p>
    <w:p w14:paraId="3F9D1715" w14:textId="77777777" w:rsidR="0033684E" w:rsidRPr="00491B12" w:rsidRDefault="00000000">
      <w:pPr>
        <w:spacing w:before="80" w:after="8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Sistem bütünüyle </w:t>
      </w:r>
      <w:proofErr w:type="spellStart"/>
      <w:r w:rsidRPr="00491B12">
        <w:rPr>
          <w:rFonts w:ascii="Arial" w:hAnsi="Arial" w:cs="Arial"/>
        </w:rPr>
        <w:t>Docker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Compose</w:t>
      </w:r>
      <w:proofErr w:type="spellEnd"/>
      <w:r w:rsidRPr="00491B12">
        <w:rPr>
          <w:rFonts w:ascii="Arial" w:hAnsi="Arial" w:cs="Arial"/>
        </w:rPr>
        <w:t xml:space="preserve"> ile yönetilecektir. Mevcut </w:t>
      </w:r>
      <w:proofErr w:type="spellStart"/>
      <w:r w:rsidRPr="00491B12">
        <w:rPr>
          <w:rFonts w:ascii="Arial" w:hAnsi="Arial" w:cs="Arial"/>
        </w:rPr>
        <w:t>Dockerfile</w:t>
      </w:r>
      <w:proofErr w:type="spellEnd"/>
      <w:r w:rsidRPr="00491B12">
        <w:rPr>
          <w:rFonts w:ascii="Arial" w:hAnsi="Arial" w:cs="Arial"/>
        </w:rPr>
        <w:t xml:space="preserve"> ve </w:t>
      </w:r>
      <w:proofErr w:type="spellStart"/>
      <w:r w:rsidRPr="00491B12">
        <w:rPr>
          <w:rFonts w:ascii="Arial" w:hAnsi="Arial" w:cs="Arial"/>
        </w:rPr>
        <w:t>docker-compose.yml</w:t>
      </w:r>
      <w:proofErr w:type="spellEnd"/>
      <w:r w:rsidRPr="00491B12">
        <w:rPr>
          <w:rFonts w:ascii="Arial" w:hAnsi="Arial" w:cs="Arial"/>
        </w:rPr>
        <w:t xml:space="preserve"> dosyaları iki servisli yeni yapıya uyacak biçimde güncellenecektir. Başlatma komutu v1.0 ile aynı kalmaktadır: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684E" w:rsidRPr="00491B12" w14:paraId="7E274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B474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1A3A5C"/>
                <w:sz w:val="20"/>
                <w:szCs w:val="20"/>
              </w:rPr>
              <w:t>Başlatma Komutu (değişmez)</w:t>
            </w:r>
          </w:p>
          <w:p w14:paraId="623AA05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docker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>-compose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up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-d --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build</w:t>
            </w:r>
            <w:proofErr w:type="spellEnd"/>
          </w:p>
        </w:tc>
      </w:tr>
    </w:tbl>
    <w:p w14:paraId="442B8C09" w14:textId="77777777" w:rsidR="0033684E" w:rsidRPr="00491B12" w:rsidRDefault="0033684E">
      <w:pPr>
        <w:spacing w:before="10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760"/>
      </w:tblGrid>
      <w:tr w:rsidR="0033684E" w:rsidRPr="00491B12" w14:paraId="00D61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8143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Servis</w:t>
            </w:r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BEE0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Build</w:t>
            </w:r>
            <w:proofErr w:type="spellEnd"/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Bağlamı</w:t>
            </w:r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8366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CB4E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33684E" w:rsidRPr="00491B12" w14:paraId="2D9A4B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C47A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proofErr w:type="gramStart"/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backend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52C5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./</w:t>
            </w:r>
            <w:proofErr w:type="spellStart"/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372D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8000:8000</w:t>
            </w:r>
          </w:p>
        </w:tc>
        <w:tc>
          <w:tcPr>
            <w:tcW w:w="3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A7BC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FastAPI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Uvicorn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final</w:t>
            </w:r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>_models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/ dizini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volume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mount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ile bağlanmaktadır; model dosyaları imaj içine dahil edilmemektedir.</w:t>
            </w:r>
          </w:p>
        </w:tc>
      </w:tr>
      <w:tr w:rsidR="0033684E" w:rsidRPr="00491B12" w14:paraId="5DC952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EAE9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proofErr w:type="gramStart"/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frontend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D4B9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./</w:t>
            </w:r>
            <w:proofErr w:type="spellStart"/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9030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3000:3000</w:t>
            </w:r>
          </w:p>
        </w:tc>
        <w:tc>
          <w:tcPr>
            <w:tcW w:w="37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5AEA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Next.js üretim derlemesi. NEXT_PUBLIC_API_URL ortam değişkeni aracılığıyla arka uç adresini alır. </w:t>
            </w:r>
            <w:proofErr w:type="spellStart"/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depends</w:t>
            </w:r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>_on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bağımlılığı ile başlatma sırası güvence altına alınmıştır.</w:t>
            </w:r>
          </w:p>
        </w:tc>
      </w:tr>
    </w:tbl>
    <w:p w14:paraId="0F631DCF" w14:textId="77777777" w:rsidR="0033684E" w:rsidRPr="00491B12" w:rsidRDefault="0033684E">
      <w:pPr>
        <w:spacing w:before="100"/>
        <w:rPr>
          <w:rFonts w:ascii="Arial" w:hAnsi="Arial" w:cs="Arial"/>
        </w:rPr>
      </w:pPr>
    </w:p>
    <w:p w14:paraId="687B594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lastRenderedPageBreak/>
        <w:t xml:space="preserve">Mevcut tek </w:t>
      </w:r>
      <w:proofErr w:type="spellStart"/>
      <w:r w:rsidRPr="00491B12">
        <w:rPr>
          <w:rFonts w:ascii="Arial" w:hAnsi="Arial" w:cs="Arial"/>
        </w:rPr>
        <w:t>Dockerfile</w:t>
      </w:r>
      <w:proofErr w:type="spellEnd"/>
      <w:r w:rsidRPr="00491B12">
        <w:rPr>
          <w:rFonts w:ascii="Arial" w:hAnsi="Arial" w:cs="Arial"/>
        </w:rPr>
        <w:t xml:space="preserve">, </w:t>
      </w:r>
      <w:proofErr w:type="spellStart"/>
      <w:r w:rsidRPr="00491B12">
        <w:rPr>
          <w:rFonts w:ascii="Arial" w:hAnsi="Arial" w:cs="Arial"/>
        </w:rPr>
        <w:t>backend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Dockerfile</w:t>
      </w:r>
      <w:proofErr w:type="spellEnd"/>
      <w:r w:rsidRPr="00491B12">
        <w:rPr>
          <w:rFonts w:ascii="Arial" w:hAnsi="Arial" w:cs="Arial"/>
        </w:rPr>
        <w:t xml:space="preserve"> ve </w:t>
      </w:r>
      <w:proofErr w:type="spellStart"/>
      <w:r w:rsidRPr="00491B12">
        <w:rPr>
          <w:rFonts w:ascii="Arial" w:hAnsi="Arial" w:cs="Arial"/>
        </w:rPr>
        <w:t>frontend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Dockerfile</w:t>
      </w:r>
      <w:proofErr w:type="spellEnd"/>
      <w:r w:rsidRPr="00491B12">
        <w:rPr>
          <w:rFonts w:ascii="Arial" w:hAnsi="Arial" w:cs="Arial"/>
        </w:rPr>
        <w:t xml:space="preserve"> olmak üzere iki ayrı dosyaya bölünecektir.</w:t>
      </w:r>
    </w:p>
    <w:p w14:paraId="5F1CD2C8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docker-compose.yml</w:t>
      </w:r>
      <w:proofErr w:type="spellEnd"/>
      <w:r w:rsidRPr="00491B12">
        <w:rPr>
          <w:rFonts w:ascii="Arial" w:hAnsi="Arial" w:cs="Arial"/>
        </w:rPr>
        <w:t xml:space="preserve"> kök dizinde konumlandırılacak; v1.0 ile aynı yerleşim korunacaktır.</w:t>
      </w:r>
    </w:p>
    <w:p w14:paraId="6FCF2243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Ortam </w:t>
      </w:r>
      <w:proofErr w:type="gramStart"/>
      <w:r w:rsidRPr="00491B12">
        <w:rPr>
          <w:rFonts w:ascii="Arial" w:hAnsi="Arial" w:cs="Arial"/>
        </w:rPr>
        <w:t>değişkenleri .</w:t>
      </w:r>
      <w:proofErr w:type="spellStart"/>
      <w:r w:rsidRPr="00491B12">
        <w:rPr>
          <w:rFonts w:ascii="Arial" w:hAnsi="Arial" w:cs="Arial"/>
        </w:rPr>
        <w:t>env</w:t>
      </w:r>
      <w:proofErr w:type="spellEnd"/>
      <w:proofErr w:type="gramEnd"/>
      <w:r w:rsidRPr="00491B12">
        <w:rPr>
          <w:rFonts w:ascii="Arial" w:hAnsi="Arial" w:cs="Arial"/>
        </w:rPr>
        <w:t xml:space="preserve"> dosyası aracılığıyla yönetilecek; bu </w:t>
      </w:r>
      <w:proofErr w:type="gramStart"/>
      <w:r w:rsidRPr="00491B12">
        <w:rPr>
          <w:rFonts w:ascii="Arial" w:hAnsi="Arial" w:cs="Arial"/>
        </w:rPr>
        <w:t>dosya .</w:t>
      </w:r>
      <w:proofErr w:type="spellStart"/>
      <w:r w:rsidRPr="00491B12">
        <w:rPr>
          <w:rFonts w:ascii="Arial" w:hAnsi="Arial" w:cs="Arial"/>
        </w:rPr>
        <w:t>gitignore</w:t>
      </w:r>
      <w:proofErr w:type="spellEnd"/>
      <w:proofErr w:type="gramEnd"/>
      <w:r w:rsidRPr="00491B12">
        <w:rPr>
          <w:rFonts w:ascii="Arial" w:hAnsi="Arial" w:cs="Arial"/>
        </w:rPr>
        <w:t xml:space="preserve"> kapsamına alınacaktır.</w:t>
      </w:r>
    </w:p>
    <w:p w14:paraId="78625BD9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706A893E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5.3 Proje Dosya Yapısı (v2.0)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684E" w:rsidRPr="00491B12" w14:paraId="4EB05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001A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1A3A5C"/>
                <w:sz w:val="20"/>
                <w:szCs w:val="20"/>
              </w:rPr>
              <w:t>Hedef Dizin Yapısı</w:t>
            </w:r>
          </w:p>
          <w:p w14:paraId="5885E143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ChildGuard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0F88729C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backend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506B32B7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api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09AB917F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main.py              #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FastAPI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app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, CORS,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lifespan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1DB8EEFE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routers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7704DA71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>│   │   │   ├── analyze.py       # POST /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api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>/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analyze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1484E88A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>│   │   │   └── explain.py       # POST /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api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>/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explain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>/</w:t>
            </w:r>
            <w:proofErr w:type="spellStart"/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shap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 +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 /lime </w:t>
            </w:r>
          </w:p>
          <w:p w14:paraId="3D91BFC0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services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19230E78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│   ├── </w:t>
            </w:r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bert_service.py  #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BERT yükleme + tahmin </w:t>
            </w:r>
          </w:p>
          <w:p w14:paraId="167D8D83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│   ├── xgb_service.py   #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yükleme + tahmin </w:t>
            </w:r>
          </w:p>
          <w:p w14:paraId="4F2A3312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│   ├── hybrid.py        # Hibrit skor birleştirme </w:t>
            </w:r>
          </w:p>
          <w:p w14:paraId="1D4C2B27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│   ├── </w:t>
            </w:r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shap_service.py  #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SHAP açıklama üretimi </w:t>
            </w:r>
          </w:p>
          <w:p w14:paraId="03898830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│   └── </w:t>
            </w:r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lime_service.py  #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LIME açıklama üretimi </w:t>
            </w:r>
          </w:p>
          <w:p w14:paraId="2AA32157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└── schemas.py           #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Pydantic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modeller </w:t>
            </w:r>
          </w:p>
          <w:p w14:paraId="526195D4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final_models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           # Eğitilmiş modeller </w:t>
            </w:r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(.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pkl</w:t>
            </w:r>
            <w:proofErr w:type="spellEnd"/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+ BERT) </w:t>
            </w:r>
          </w:p>
          <w:p w14:paraId="7FCEF6B5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training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1D0BAB49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└── </w:t>
            </w:r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childguardhybrid.py  #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Güncellenmiş eğitim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scripti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) </w:t>
            </w:r>
          </w:p>
          <w:p w14:paraId="79FB2D69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└── requirements.txt </w:t>
            </w:r>
          </w:p>
          <w:p w14:paraId="022F65AB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frontend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35017799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app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415A49E9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page.tsx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            # Ana analiz sayfası </w:t>
            </w:r>
          </w:p>
          <w:p w14:paraId="7E2F502F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└──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layout.tsx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1DD531EB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components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/ </w:t>
            </w:r>
          </w:p>
          <w:p w14:paraId="7CECA2F1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AnalyzeForm.tsx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6F8623E8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ResultCard.tsx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4664051C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XAIPanel.tsx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4DEF3CE4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HighlightedText.tsx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0D283CF0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FeatureBarChart.tsx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041B109A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│   └──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HistoryPanel.tsx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6CCC83D9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│   └── </w:t>
            </w:r>
            <w:proofErr w:type="spellStart"/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package.json</w:t>
            </w:r>
            <w:proofErr w:type="spellEnd"/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62AAD67F" w14:textId="77777777" w:rsidR="002F1D45" w:rsidRDefault="00000000">
            <w:pPr>
              <w:spacing w:before="80" w:after="80"/>
              <w:rPr>
                <w:rFonts w:ascii="Arial" w:hAnsi="Arial" w:cs="Arial"/>
                <w:sz w:val="21"/>
                <w:szCs w:val="21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├──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docker-compose.yml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60EBBCA1" w14:textId="7CEB1C55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>└── README.md</w:t>
            </w:r>
          </w:p>
        </w:tc>
      </w:tr>
    </w:tbl>
    <w:p w14:paraId="5DA05E01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6C432261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5.4 Hibrit Karar Skoru Formülü (Değişmeyecektir)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684E" w:rsidRPr="00491B12" w14:paraId="2E008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AD12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1A3A5C"/>
                <w:sz w:val="20"/>
                <w:szCs w:val="20"/>
              </w:rPr>
              <w:t>Hibrit Skor Hesaplama Formülü</w:t>
            </w:r>
          </w:p>
          <w:p w14:paraId="7686D75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1"/>
                <w:szCs w:val="21"/>
              </w:rPr>
              <w:t xml:space="preserve">Final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Score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= (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BERT_prob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× 0.6) + (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XGBoost_prob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× 0.4</w:t>
            </w:r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)  Eşik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Değeri: Final </w:t>
            </w:r>
            <w:proofErr w:type="spellStart"/>
            <w:proofErr w:type="gramStart"/>
            <w:r w:rsidRPr="00491B12">
              <w:rPr>
                <w:rFonts w:ascii="Arial" w:hAnsi="Arial" w:cs="Arial"/>
                <w:sz w:val="21"/>
                <w:szCs w:val="21"/>
              </w:rPr>
              <w:t>Score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&gt;</w:t>
            </w:r>
            <w:proofErr w:type="gramEnd"/>
            <w:r w:rsidRPr="00491B12">
              <w:rPr>
                <w:rFonts w:ascii="Arial" w:hAnsi="Arial" w:cs="Arial"/>
                <w:sz w:val="21"/>
                <w:szCs w:val="21"/>
              </w:rPr>
              <w:t xml:space="preserve"> 0.45 → RİSKLİ / SİBER ZORBALIK Eşik Değeri: Final </w:t>
            </w:r>
            <w:proofErr w:type="spellStart"/>
            <w:r w:rsidRPr="00491B12">
              <w:rPr>
                <w:rFonts w:ascii="Arial" w:hAnsi="Arial" w:cs="Arial"/>
                <w:sz w:val="21"/>
                <w:szCs w:val="21"/>
              </w:rPr>
              <w:t>Score</w:t>
            </w:r>
            <w:proofErr w:type="spellEnd"/>
            <w:r w:rsidRPr="00491B12">
              <w:rPr>
                <w:rFonts w:ascii="Arial" w:hAnsi="Arial" w:cs="Arial"/>
                <w:sz w:val="21"/>
                <w:szCs w:val="21"/>
              </w:rPr>
              <w:t xml:space="preserve"> ≤ 0.45 → GÜVENLİ / TEMİZ</w:t>
            </w:r>
          </w:p>
        </w:tc>
      </w:tr>
    </w:tbl>
    <w:p w14:paraId="6440ED5F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29DF3EDD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t>6. Geliştirme Planı ve Öncelik Sıralaması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2200"/>
        <w:gridCol w:w="1600"/>
        <w:gridCol w:w="1560"/>
      </w:tblGrid>
      <w:tr w:rsidR="0033684E" w:rsidRPr="00491B12" w14:paraId="70A6E7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B669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BCBE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A525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Öncelik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5528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Tahmini Efor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CFD1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Bağımlılık</w:t>
            </w:r>
          </w:p>
        </w:tc>
      </w:tr>
      <w:tr w:rsidR="0033684E" w:rsidRPr="00491B12" w14:paraId="70BFF9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85C8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256A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eğitim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scripti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güncellenmesi (childguardhybrid.py)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1F8B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C0392B"/>
                <w:sz w:val="20"/>
                <w:szCs w:val="20"/>
              </w:rPr>
              <w:t>Kritik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F4DF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3-5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F9DA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</w:tr>
      <w:tr w:rsidR="0033684E" w:rsidRPr="00491B12" w14:paraId="12F244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3D70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BE75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FastAPI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arka uç — analiz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endpoint'i</w:t>
            </w:r>
            <w:proofErr w:type="spellEnd"/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7450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C0392B"/>
                <w:sz w:val="20"/>
                <w:szCs w:val="20"/>
              </w:rPr>
              <w:t>Kritik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1105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3-4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D974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#1</w:t>
            </w:r>
          </w:p>
        </w:tc>
      </w:tr>
      <w:tr w:rsidR="0033684E" w:rsidRPr="00491B12" w14:paraId="22A308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678E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8857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SHAP entegrasyonu (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TreeExplainer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405F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D68910"/>
                <w:sz w:val="20"/>
                <w:szCs w:val="20"/>
              </w:rPr>
              <w:t>Yüksek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573F9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2-3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F0DD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#1, #2</w:t>
            </w:r>
          </w:p>
        </w:tc>
      </w:tr>
      <w:tr w:rsidR="0033684E" w:rsidRPr="00491B12" w14:paraId="5FADA1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72E2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3ABC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LIME entegrasyonu (BERT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TextExplainer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1979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D68910"/>
                <w:sz w:val="20"/>
                <w:szCs w:val="20"/>
              </w:rPr>
              <w:t>Yüksek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1021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2-3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96FA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#2</w:t>
            </w:r>
          </w:p>
        </w:tc>
      </w:tr>
      <w:tr w:rsidR="0033684E" w:rsidRPr="00491B12" w14:paraId="59481E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F55C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B0339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Next.js ön uç — analiz formu ve sonuç kartı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7573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C0392B"/>
                <w:sz w:val="20"/>
                <w:szCs w:val="20"/>
              </w:rPr>
              <w:t>Kritik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95A4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4-5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84CD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#2</w:t>
            </w:r>
          </w:p>
        </w:tc>
      </w:tr>
      <w:tr w:rsidR="0033684E" w:rsidRPr="00491B12" w14:paraId="73C13D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5463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4AD4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XAI paneli — vurgulu metin ve çubuk grafik görünümleri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7BD0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D68910"/>
                <w:sz w:val="20"/>
                <w:szCs w:val="20"/>
              </w:rPr>
              <w:t>Yüksek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B9FA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3-4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8383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#3, #4, #5</w:t>
            </w:r>
          </w:p>
        </w:tc>
      </w:tr>
      <w:tr w:rsidR="0033684E" w:rsidRPr="00491B12" w14:paraId="0AC59C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194A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11A9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Analiz geçmişi (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localStorage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6151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B7950B"/>
                <w:sz w:val="20"/>
                <w:szCs w:val="20"/>
              </w:rPr>
              <w:t>Orta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394C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1-2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F817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#5</w:t>
            </w:r>
          </w:p>
        </w:tc>
      </w:tr>
      <w:tr w:rsidR="0033684E" w:rsidRPr="00491B12" w14:paraId="45CEF5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9FE0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445E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Docker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Compose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güncellemesi (arka uç + ön uç)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99B6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B7950B"/>
                <w:sz w:val="20"/>
                <w:szCs w:val="20"/>
              </w:rPr>
              <w:t>Orta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AE5DA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1 gün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0C19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#1-7</w:t>
            </w:r>
          </w:p>
        </w:tc>
      </w:tr>
      <w:tr w:rsidR="0033684E" w:rsidRPr="00491B12" w14:paraId="06D9E9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AD21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B110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5D6D7E"/>
                <w:sz w:val="20"/>
                <w:szCs w:val="20"/>
              </w:rPr>
              <w:t xml:space="preserve">(Uzun Vadeli Vizyon) Chrome </w:t>
            </w:r>
            <w:proofErr w:type="spellStart"/>
            <w:r w:rsidRPr="00491B12">
              <w:rPr>
                <w:rFonts w:ascii="Arial" w:hAnsi="Arial" w:cs="Arial"/>
                <w:color w:val="5D6D7E"/>
                <w:sz w:val="20"/>
                <w:szCs w:val="20"/>
              </w:rPr>
              <w:t>Extension</w:t>
            </w:r>
            <w:proofErr w:type="spellEnd"/>
            <w:r w:rsidRPr="00491B12">
              <w:rPr>
                <w:rFonts w:ascii="Arial" w:hAnsi="Arial" w:cs="Arial"/>
                <w:color w:val="5D6D7E"/>
                <w:sz w:val="20"/>
                <w:szCs w:val="20"/>
              </w:rPr>
              <w:t xml:space="preserve"> prototipi</w:t>
            </w:r>
          </w:p>
        </w:tc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819D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5D6D7E"/>
                <w:sz w:val="20"/>
                <w:szCs w:val="20"/>
              </w:rPr>
              <w:t>Vizyon — v3.0</w:t>
            </w:r>
          </w:p>
        </w:tc>
        <w:tc>
          <w:tcPr>
            <w:tcW w:w="1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556E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5D6D7E"/>
                <w:sz w:val="20"/>
                <w:szCs w:val="20"/>
              </w:rPr>
              <w:t>Belirsiz</w:t>
            </w:r>
          </w:p>
        </w:tc>
        <w:tc>
          <w:tcPr>
            <w:tcW w:w="1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4B6E9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5D6D7E"/>
                <w:sz w:val="20"/>
                <w:szCs w:val="20"/>
              </w:rPr>
              <w:t>Dağıtım</w:t>
            </w:r>
          </w:p>
        </w:tc>
      </w:tr>
    </w:tbl>
    <w:p w14:paraId="70DAF4D1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1AEEFA2D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t>7. Kabul Kriterleri</w:t>
      </w:r>
    </w:p>
    <w:p w14:paraId="5D005AC0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7.1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Modeli</w:t>
      </w:r>
    </w:p>
    <w:p w14:paraId="71A65FBF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modeli başarıyla eğitilmiş ve </w:t>
      </w:r>
      <w:proofErr w:type="spellStart"/>
      <w:r w:rsidRPr="00491B12">
        <w:rPr>
          <w:rFonts w:ascii="Arial" w:hAnsi="Arial" w:cs="Arial"/>
        </w:rPr>
        <w:t>final_models</w:t>
      </w:r>
      <w:proofErr w:type="spellEnd"/>
      <w:r w:rsidRPr="00491B12">
        <w:rPr>
          <w:rFonts w:ascii="Arial" w:hAnsi="Arial" w:cs="Arial"/>
        </w:rPr>
        <w:t>/</w:t>
      </w:r>
      <w:proofErr w:type="spellStart"/>
      <w:r w:rsidRPr="00491B12">
        <w:rPr>
          <w:rFonts w:ascii="Arial" w:hAnsi="Arial" w:cs="Arial"/>
        </w:rPr>
        <w:t>xgboost_model.pkl</w:t>
      </w:r>
      <w:proofErr w:type="spellEnd"/>
      <w:r w:rsidRPr="00491B12">
        <w:rPr>
          <w:rFonts w:ascii="Arial" w:hAnsi="Arial" w:cs="Arial"/>
        </w:rPr>
        <w:t xml:space="preserve"> dosyası olarak kaydedilmiş olmalıdır.</w:t>
      </w:r>
    </w:p>
    <w:p w14:paraId="16B42716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lastRenderedPageBreak/>
        <w:t xml:space="preserve">Test kümesinde elde edilen F1 skoru, v1.0 </w:t>
      </w:r>
      <w:proofErr w:type="spellStart"/>
      <w:r w:rsidRPr="00491B12">
        <w:rPr>
          <w:rFonts w:ascii="Arial" w:hAnsi="Arial" w:cs="Arial"/>
        </w:rPr>
        <w:t>Logistic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Regression</w:t>
      </w:r>
      <w:proofErr w:type="spellEnd"/>
      <w:r w:rsidRPr="00491B12">
        <w:rPr>
          <w:rFonts w:ascii="Arial" w:hAnsi="Arial" w:cs="Arial"/>
        </w:rPr>
        <w:t xml:space="preserve"> modelinin F1 skoruna kıyasla en az 3 puan daha yüksek olmalıdır.</w:t>
      </w:r>
    </w:p>
    <w:p w14:paraId="184C44D8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Model, mevcut özellik mühendisliği </w:t>
      </w:r>
      <w:proofErr w:type="spellStart"/>
      <w:r w:rsidRPr="00491B12">
        <w:rPr>
          <w:rFonts w:ascii="Arial" w:hAnsi="Arial" w:cs="Arial"/>
        </w:rPr>
        <w:t>pipeline'ı</w:t>
      </w:r>
      <w:proofErr w:type="spellEnd"/>
      <w:r w:rsidRPr="00491B12">
        <w:rPr>
          <w:rFonts w:ascii="Arial" w:hAnsi="Arial" w:cs="Arial"/>
        </w:rPr>
        <w:t xml:space="preserve"> ile uyumlu biçimde çalışmalıdır.</w:t>
      </w:r>
    </w:p>
    <w:p w14:paraId="40F9E1BE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SHAP hesaplaması hariç tutulduğunda tek bir sınıflandırma işlemi 100 </w:t>
      </w:r>
      <w:proofErr w:type="spellStart"/>
      <w:r w:rsidRPr="00491B12">
        <w:rPr>
          <w:rFonts w:ascii="Arial" w:hAnsi="Arial" w:cs="Arial"/>
        </w:rPr>
        <w:t>ms'yi</w:t>
      </w:r>
      <w:proofErr w:type="spellEnd"/>
      <w:r w:rsidRPr="00491B12">
        <w:rPr>
          <w:rFonts w:ascii="Arial" w:hAnsi="Arial" w:cs="Arial"/>
        </w:rPr>
        <w:t xml:space="preserve"> geçmemelidir.</w:t>
      </w:r>
    </w:p>
    <w:p w14:paraId="4D56169B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7.2 Açıklanabilir Yapay </w:t>
      </w:r>
      <w:proofErr w:type="gramStart"/>
      <w:r w:rsidRPr="00491B12">
        <w:rPr>
          <w:rFonts w:ascii="Arial" w:hAnsi="Arial" w:cs="Arial"/>
        </w:rPr>
        <w:t>Zeka</w:t>
      </w:r>
      <w:proofErr w:type="gramEnd"/>
    </w:p>
    <w:p w14:paraId="7AAE1750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SHAP: Her </w:t>
      </w:r>
      <w:proofErr w:type="spellStart"/>
      <w:r w:rsidRPr="00491B12">
        <w:rPr>
          <w:rFonts w:ascii="Arial" w:hAnsi="Arial" w:cs="Arial"/>
        </w:rPr>
        <w:t>XGBoost</w:t>
      </w:r>
      <w:proofErr w:type="spellEnd"/>
      <w:r w:rsidRPr="00491B12">
        <w:rPr>
          <w:rFonts w:ascii="Arial" w:hAnsi="Arial" w:cs="Arial"/>
        </w:rPr>
        <w:t xml:space="preserve"> sınıflandırması için en az 10 özelliğe ait SHAP değeri üretilmelidir.</w:t>
      </w:r>
    </w:p>
    <w:p w14:paraId="03C1648F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LIME: Her BERT sınıflandırması için en az 5 </w:t>
      </w:r>
      <w:proofErr w:type="spellStart"/>
      <w:r w:rsidRPr="00491B12">
        <w:rPr>
          <w:rFonts w:ascii="Arial" w:hAnsi="Arial" w:cs="Arial"/>
        </w:rPr>
        <w:t>token'a</w:t>
      </w:r>
      <w:proofErr w:type="spellEnd"/>
      <w:r w:rsidRPr="00491B12">
        <w:rPr>
          <w:rFonts w:ascii="Arial" w:hAnsi="Arial" w:cs="Arial"/>
        </w:rPr>
        <w:t xml:space="preserve"> ait açıklama ağırlığı üretilmelidir.</w:t>
      </w:r>
    </w:p>
    <w:p w14:paraId="2D3B653E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Vurgulu metin görünümünde riskli sözcükler kırmızı, güvenli sözcükler mavi/gri tonlarında işaretlenmelidir.</w:t>
      </w:r>
    </w:p>
    <w:p w14:paraId="5AA7C434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Çubuk grafik görünümünde pozitif katkılar kırmızı, negatif katkılar mavi renk kodlamasıyla gösterilmelidir.</w:t>
      </w:r>
    </w:p>
    <w:p w14:paraId="711EE012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SHAP hesaplama süresi 500 </w:t>
      </w:r>
      <w:proofErr w:type="spellStart"/>
      <w:r w:rsidRPr="00491B12">
        <w:rPr>
          <w:rFonts w:ascii="Arial" w:hAnsi="Arial" w:cs="Arial"/>
        </w:rPr>
        <w:t>ms'yi</w:t>
      </w:r>
      <w:proofErr w:type="spellEnd"/>
      <w:r w:rsidRPr="00491B12">
        <w:rPr>
          <w:rFonts w:ascii="Arial" w:hAnsi="Arial" w:cs="Arial"/>
        </w:rPr>
        <w:t>, LIME hesaplama süresi ise 500 örnekle 5 saniyeyi geçmemelidir.</w:t>
      </w:r>
    </w:p>
    <w:p w14:paraId="488702EE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7.3 Web Arayüzü</w:t>
      </w:r>
    </w:p>
    <w:p w14:paraId="7E884FFB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Ana analiz sayfası 375 piksel (mobil) ve 1280 piksel (masaüstü) çözünürlüklerde hatasız biçimde görüntülenmelidir.</w:t>
      </w:r>
    </w:p>
    <w:p w14:paraId="4E714320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Yaş grubu açılır menüsündeki seçim, BERT model tercihini doğrudan etkilemelidir.</w:t>
      </w:r>
    </w:p>
    <w:p w14:paraId="6A28EEAD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Analiz işlemi süresince yükleyici bileşeni (iskelet veya ilerleme çubuğu) görünür olmalı ve yanıt en fazla 30 saniye içinde alınmalıdır.</w:t>
      </w:r>
    </w:p>
    <w:p w14:paraId="3F594AB3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 xml:space="preserve">Analiz geçmişi, sayfa yenileme işleminin ardından </w:t>
      </w:r>
      <w:proofErr w:type="spellStart"/>
      <w:r w:rsidRPr="00491B12">
        <w:rPr>
          <w:rFonts w:ascii="Arial" w:hAnsi="Arial" w:cs="Arial"/>
        </w:rPr>
        <w:t>localStorage'dan</w:t>
      </w:r>
      <w:proofErr w:type="spellEnd"/>
      <w:r w:rsidRPr="00491B12">
        <w:rPr>
          <w:rFonts w:ascii="Arial" w:hAnsi="Arial" w:cs="Arial"/>
        </w:rPr>
        <w:t xml:space="preserve"> yeniden yüklenebilir olmalıdır.</w:t>
      </w:r>
    </w:p>
    <w:p w14:paraId="5F93856C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Yüklü olmayan bir model için sistem durum göstergesinde "Devre Dışı" etiketi görüntülenmelidir.</w:t>
      </w:r>
    </w:p>
    <w:p w14:paraId="39727C9E" w14:textId="77777777" w:rsidR="0033684E" w:rsidRPr="00491B12" w:rsidRDefault="00000000">
      <w:pPr>
        <w:pStyle w:val="Balk2"/>
        <w:rPr>
          <w:rFonts w:ascii="Arial" w:hAnsi="Arial" w:cs="Arial"/>
        </w:rPr>
      </w:pPr>
      <w:r w:rsidRPr="00491B12">
        <w:rPr>
          <w:rFonts w:ascii="Arial" w:hAnsi="Arial" w:cs="Arial"/>
        </w:rPr>
        <w:t>7.4 Genel Gereksinimler</w:t>
      </w:r>
    </w:p>
    <w:p w14:paraId="782380F4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proofErr w:type="spellStart"/>
      <w:proofErr w:type="gramStart"/>
      <w:r w:rsidRPr="00491B12">
        <w:rPr>
          <w:rFonts w:ascii="Arial" w:hAnsi="Arial" w:cs="Arial"/>
        </w:rPr>
        <w:t>docker</w:t>
      </w:r>
      <w:proofErr w:type="gramEnd"/>
      <w:r w:rsidRPr="00491B12">
        <w:rPr>
          <w:rFonts w:ascii="Arial" w:hAnsi="Arial" w:cs="Arial"/>
        </w:rPr>
        <w:t>-compose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up</w:t>
      </w:r>
      <w:proofErr w:type="spellEnd"/>
      <w:r w:rsidRPr="00491B12">
        <w:rPr>
          <w:rFonts w:ascii="Arial" w:hAnsi="Arial" w:cs="Arial"/>
        </w:rPr>
        <w:t xml:space="preserve"> komutu ile tüm sistem eksiksiz biçimde başlatılabilmelidir.</w:t>
      </w:r>
    </w:p>
    <w:p w14:paraId="0516FC64" w14:textId="77777777" w:rsidR="0033684E" w:rsidRPr="00491B12" w:rsidRDefault="00000000">
      <w:pPr>
        <w:pStyle w:val="ListeParagraf"/>
        <w:numPr>
          <w:ilvl w:val="0"/>
          <w:numId w:val="3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README.md dosyası v2.0 kurulum ve kullanım adımlarını içerecek biçimde güncellenmiş olmalıdır.</w:t>
      </w:r>
    </w:p>
    <w:p w14:paraId="5DDD4398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0C771210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t>8. Kapsam Dışı (v2.0)</w:t>
      </w:r>
    </w:p>
    <w:p w14:paraId="4EFC9C3F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BERT modellerinin yeniden eğitimi; mevcut modeller değiştirilmeksizin korunacaktır.</w:t>
      </w:r>
    </w:p>
    <w:p w14:paraId="4C02EBB6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Türkçe dil desteği.</w:t>
      </w:r>
    </w:p>
    <w:p w14:paraId="27198241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Kullanıcı kimlik doğrulama ve hesap yönetimi altyapısı.</w:t>
      </w:r>
    </w:p>
    <w:p w14:paraId="18A6C8FD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</w:rPr>
        <w:t>Veritabanı</w:t>
      </w:r>
      <w:proofErr w:type="spellEnd"/>
      <w:r w:rsidRPr="00491B12">
        <w:rPr>
          <w:rFonts w:ascii="Arial" w:hAnsi="Arial" w:cs="Arial"/>
        </w:rPr>
        <w:t xml:space="preserve"> entegrasyonu; analiz geçmişi </w:t>
      </w:r>
      <w:proofErr w:type="spellStart"/>
      <w:r w:rsidRPr="00491B12">
        <w:rPr>
          <w:rFonts w:ascii="Arial" w:hAnsi="Arial" w:cs="Arial"/>
        </w:rPr>
        <w:t>localStorage</w:t>
      </w:r>
      <w:proofErr w:type="spellEnd"/>
      <w:r w:rsidRPr="00491B12">
        <w:rPr>
          <w:rFonts w:ascii="Arial" w:hAnsi="Arial" w:cs="Arial"/>
        </w:rPr>
        <w:t xml:space="preserve"> üzerinde yönetilmeye devam edecektir.</w:t>
      </w:r>
    </w:p>
    <w:p w14:paraId="51794F6D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Mobil uygulama geliştirmesi (iOS/Android).</w:t>
      </w:r>
    </w:p>
    <w:p w14:paraId="35E8E74F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Tarayıcı eklentisi uygulaması; bu özellik uzun vadeli vizyon olarak saklanmaktadır.</w:t>
      </w:r>
    </w:p>
    <w:p w14:paraId="42FE8BF4" w14:textId="77777777" w:rsidR="0033684E" w:rsidRPr="00491B12" w:rsidRDefault="00000000">
      <w:pPr>
        <w:pStyle w:val="ListeParagraf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491B12">
        <w:rPr>
          <w:rFonts w:ascii="Arial" w:hAnsi="Arial" w:cs="Arial"/>
        </w:rPr>
        <w:t>Toplu metin analizi (</w:t>
      </w:r>
      <w:proofErr w:type="spellStart"/>
      <w:r w:rsidRPr="00491B12">
        <w:rPr>
          <w:rFonts w:ascii="Arial" w:hAnsi="Arial" w:cs="Arial"/>
        </w:rPr>
        <w:t>bulk</w:t>
      </w:r>
      <w:proofErr w:type="spellEnd"/>
      <w:r w:rsidRPr="00491B12">
        <w:rPr>
          <w:rFonts w:ascii="Arial" w:hAnsi="Arial" w:cs="Arial"/>
        </w:rPr>
        <w:t xml:space="preserve"> </w:t>
      </w:r>
      <w:proofErr w:type="spellStart"/>
      <w:r w:rsidRPr="00491B12">
        <w:rPr>
          <w:rFonts w:ascii="Arial" w:hAnsi="Arial" w:cs="Arial"/>
        </w:rPr>
        <w:t>upload</w:t>
      </w:r>
      <w:proofErr w:type="spellEnd"/>
      <w:r w:rsidRPr="00491B12">
        <w:rPr>
          <w:rFonts w:ascii="Arial" w:hAnsi="Arial" w:cs="Arial"/>
        </w:rPr>
        <w:t>) API desteği.</w:t>
      </w:r>
    </w:p>
    <w:p w14:paraId="3A4BE9B5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0D5184F9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lastRenderedPageBreak/>
        <w:t>9. Açık Sorular ve Kararlaştırılacak Konular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4360"/>
      </w:tblGrid>
      <w:tr w:rsidR="0033684E" w:rsidRPr="00491B12" w14:paraId="5AE638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6EB2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6D39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Konu</w:t>
            </w:r>
          </w:p>
        </w:tc>
        <w:tc>
          <w:tcPr>
            <w:tcW w:w="4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0EF39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33684E" w:rsidRPr="00491B12" w14:paraId="2AECC3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605B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6504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Hibrit karar ağırlıkları (BERT %60,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%40) mevcut hâliyle korunacak mı, yoksa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performans sonuçlarına göre yeniden optimize edilecek mi?</w:t>
            </w:r>
          </w:p>
        </w:tc>
        <w:tc>
          <w:tcPr>
            <w:tcW w:w="4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2142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 xml:space="preserve">Beklemede — </w:t>
            </w:r>
            <w:proofErr w:type="spellStart"/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 xml:space="preserve"> test kümesi F1 sonuçları elde edildikten sonra değerlendirilecektir.</w:t>
            </w:r>
          </w:p>
        </w:tc>
      </w:tr>
      <w:tr w:rsidR="0033684E" w:rsidRPr="00491B12" w14:paraId="73BEB4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7DA6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196F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LIME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num_samples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parametresi sabit bir değer olarak mı tanımlanacak, yoksa kullanıcı tarafından yapılandırılabilir gelişmiş ayarlar paneline mi taşınacak?</w:t>
            </w:r>
          </w:p>
        </w:tc>
        <w:tc>
          <w:tcPr>
            <w:tcW w:w="4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8CEB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>Beklemede — varsayılan değer 500 olarak belirlenmiştir; gelişmiş ayarlar paneli ikinci geliştirme döngüsünde değerlendirilebilir.</w:t>
            </w:r>
          </w:p>
        </w:tc>
      </w:tr>
      <w:tr w:rsidR="0033684E" w:rsidRPr="00491B12" w14:paraId="139EE4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C9A0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F185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Ön uç ve arka uç servisleri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Docker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Compose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ile nasıl dağıtılacak?</w:t>
            </w:r>
          </w:p>
        </w:tc>
        <w:tc>
          <w:tcPr>
            <w:tcW w:w="4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5112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 xml:space="preserve">Kararlaştırıldı — </w:t>
            </w:r>
            <w:proofErr w:type="spellStart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>docker-compose</w:t>
            </w:r>
            <w:proofErr w:type="spellEnd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>up</w:t>
            </w:r>
            <w:proofErr w:type="spellEnd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 xml:space="preserve"> komutuyla başlatılacaktır. Ön uç :3000, arka uç :8000 portunda çalışacaktır. Mevcut </w:t>
            </w:r>
            <w:proofErr w:type="spellStart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>Dockerfile</w:t>
            </w:r>
            <w:proofErr w:type="spellEnd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 xml:space="preserve"> iki bağımsız dosyaya (</w:t>
            </w:r>
            <w:proofErr w:type="spellStart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>backend</w:t>
            </w:r>
            <w:proofErr w:type="spellEnd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 xml:space="preserve">/ ve </w:t>
            </w:r>
            <w:proofErr w:type="spellStart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>frontend</w:t>
            </w:r>
            <w:proofErr w:type="spellEnd"/>
            <w:r w:rsidRPr="00491B12">
              <w:rPr>
                <w:rFonts w:ascii="Arial" w:hAnsi="Arial" w:cs="Arial"/>
                <w:color w:val="1E8449"/>
                <w:sz w:val="20"/>
                <w:szCs w:val="20"/>
              </w:rPr>
              <w:t>/) bölünecektir.</w:t>
            </w:r>
          </w:p>
        </w:tc>
      </w:tr>
      <w:tr w:rsidR="0033684E" w:rsidRPr="00491B12" w14:paraId="15FA20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D3137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5FE8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eğitim süreci Google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Colab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ortamında mı, yoksa yerel geliştirme ortamında mı yürütülecek?</w:t>
            </w:r>
          </w:p>
        </w:tc>
        <w:tc>
          <w:tcPr>
            <w:tcW w:w="4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2119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 xml:space="preserve">Beklemede — mevcut eğitim betiği </w:t>
            </w:r>
            <w:proofErr w:type="spellStart"/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>Colab</w:t>
            </w:r>
            <w:proofErr w:type="spellEnd"/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 xml:space="preserve"> ortamında çalışmaktadır; </w:t>
            </w:r>
            <w:proofErr w:type="spellStart"/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color w:val="D68910"/>
                <w:sz w:val="20"/>
                <w:szCs w:val="20"/>
              </w:rPr>
              <w:t xml:space="preserve"> GPU hızlandırma desteği mevcuttur.</w:t>
            </w:r>
          </w:p>
        </w:tc>
      </w:tr>
    </w:tbl>
    <w:p w14:paraId="37B43941" w14:textId="77777777" w:rsidR="0033684E" w:rsidRPr="00491B12" w:rsidRDefault="0033684E">
      <w:pPr>
        <w:spacing w:before="160"/>
        <w:rPr>
          <w:rFonts w:ascii="Arial" w:hAnsi="Arial" w:cs="Arial"/>
        </w:rPr>
      </w:pPr>
    </w:p>
    <w:p w14:paraId="18053737" w14:textId="77777777" w:rsidR="0033684E" w:rsidRPr="00491B12" w:rsidRDefault="00000000">
      <w:pPr>
        <w:pStyle w:val="Balk1"/>
        <w:pBdr>
          <w:bottom w:val="single" w:sz="8" w:space="4" w:color="2E86C1"/>
        </w:pBdr>
        <w:rPr>
          <w:rFonts w:ascii="Arial" w:hAnsi="Arial" w:cs="Arial"/>
        </w:rPr>
      </w:pPr>
      <w:r w:rsidRPr="00491B12">
        <w:rPr>
          <w:rFonts w:ascii="Arial" w:hAnsi="Arial" w:cs="Arial"/>
        </w:rPr>
        <w:t>10. Terimler Sözlüğü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684E" w:rsidRPr="00491B12" w14:paraId="47785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3E47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Terim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F8403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Tanım</w:t>
            </w:r>
          </w:p>
        </w:tc>
      </w:tr>
      <w:tr w:rsidR="0033684E" w:rsidRPr="00491B12" w14:paraId="090BD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5BC3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168BC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Bidirectional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Encoder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Representations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Transformers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. Google tarafından geliştirilen, bağlama duyarlı dil temsili öğrenen dönüştürücü tabanlı dil modelidir.</w:t>
            </w:r>
          </w:p>
        </w:tc>
      </w:tr>
      <w:tr w:rsidR="0033684E" w:rsidRPr="00491B12" w14:paraId="7FFE2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0DF25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D673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Extreme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Gradient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Boosting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. Gradyan artırma yöntemini kullanan, karar ağacı tabanlı yüksek performanslı bir topluluk öğrenmesi algoritmasıdır.</w:t>
            </w:r>
          </w:p>
        </w:tc>
      </w:tr>
      <w:tr w:rsidR="0033684E" w:rsidRPr="00491B12" w14:paraId="0E328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6CAEF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TF-IDF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4223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Term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–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Inverse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Document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. Bir sözcüğün belge koleksiyonu içindeki göreli önemini istatistiksel olarak ölçen metin temsil yöntemidir.</w:t>
            </w:r>
          </w:p>
        </w:tc>
      </w:tr>
      <w:tr w:rsidR="0033684E" w:rsidRPr="00491B12" w14:paraId="3ABD5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920D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SHAP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E8551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SHapley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Additive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exPlanations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. Oyun teorisinden türetilen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Shapley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değerlerini kullanarak her özelliğin model çıktısına bireysel katkısını hesaplayan açıklanabilir yapay </w:t>
            </w:r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zeka</w:t>
            </w:r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 xml:space="preserve"> yöntemidir.</w:t>
            </w:r>
          </w:p>
        </w:tc>
      </w:tr>
      <w:tr w:rsidR="0033684E" w:rsidRPr="00491B12" w14:paraId="5CE03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FCB72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LIME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C915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Local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Interpretable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Model-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agnostic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Explanations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. Herhangi bir kara kutu modeli için yerel bir vekil model oluşturarak sınıflandırma kararlarını açıklayan model-bağımsız bir yöntemdir.</w:t>
            </w:r>
          </w:p>
        </w:tc>
      </w:tr>
      <w:tr w:rsidR="0033684E" w:rsidRPr="00491B12" w14:paraId="2555F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2B11E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XAI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17C9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Explainable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Artificial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Intelligence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(Açıklanabilir Yapay </w:t>
            </w:r>
            <w:proofErr w:type="gramStart"/>
            <w:r w:rsidRPr="00491B12">
              <w:rPr>
                <w:rFonts w:ascii="Arial" w:hAnsi="Arial" w:cs="Arial"/>
                <w:sz w:val="20"/>
                <w:szCs w:val="20"/>
              </w:rPr>
              <w:t>Zeka</w:t>
            </w:r>
            <w:proofErr w:type="gramEnd"/>
            <w:r w:rsidRPr="00491B12">
              <w:rPr>
                <w:rFonts w:ascii="Arial" w:hAnsi="Arial" w:cs="Arial"/>
                <w:sz w:val="20"/>
                <w:szCs w:val="20"/>
              </w:rPr>
              <w:t>). Makine öğrenmesi modellerinin karar süreçlerini insan tarafından anlaşılabilir biçimde yorumlanabilir kılan yöntemler bütünüdür.</w:t>
            </w:r>
          </w:p>
        </w:tc>
      </w:tr>
      <w:tr w:rsidR="0033684E" w:rsidRPr="00491B12" w14:paraId="7C404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E214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Hibrit Skor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037FB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BERT ve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modellerinin olasılık çıktılarının ağırlıklı ortalamasından elde edilen nihai karar skoru. Formül: 0.6 ×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BERT_prob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+ 0.4 ×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XGBoost_prob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3684E" w:rsidRPr="00491B12" w14:paraId="6FDAE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8718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İnce Ayar (</w:t>
            </w:r>
            <w:proofErr w:type="spellStart"/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Fine-tuning</w:t>
            </w:r>
            <w:proofErr w:type="spellEnd"/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7B516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>Önceden büyük veri kümeleri üzerinde eğitilmiş bir modelin, belirli bir görev veya alan için daha küçük ve hedefe özgü bir veri kümesiyle yeniden öğretilmesi işlemidir.</w:t>
            </w:r>
          </w:p>
        </w:tc>
      </w:tr>
      <w:tr w:rsidR="0033684E" w:rsidRPr="00491B12" w14:paraId="13373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86814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D8EAD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sz w:val="20"/>
                <w:szCs w:val="20"/>
              </w:rPr>
              <w:t xml:space="preserve">Python ekosistemi için geliştirilmiş,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OpenAPI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standardına uyumlu, asenkron işlem desteği sunan yüksek performanslı bir web API çerçevesidir.</w:t>
            </w:r>
          </w:p>
        </w:tc>
      </w:tr>
      <w:tr w:rsidR="0033684E" w:rsidRPr="00491B12" w14:paraId="31E7B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438F8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r w:rsidRPr="00491B12">
              <w:rPr>
                <w:rFonts w:ascii="Arial" w:hAnsi="Arial" w:cs="Arial"/>
                <w:b/>
                <w:bCs/>
                <w:sz w:val="20"/>
                <w:szCs w:val="20"/>
              </w:rPr>
              <w:t>SPA</w:t>
            </w:r>
          </w:p>
        </w:tc>
        <w:tc>
          <w:tcPr>
            <w:tcW w:w="69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A6740" w14:textId="77777777" w:rsidR="0033684E" w:rsidRPr="00491B12" w:rsidRDefault="00000000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Single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91B12">
              <w:rPr>
                <w:rFonts w:ascii="Arial" w:hAnsi="Arial" w:cs="Arial"/>
                <w:sz w:val="20"/>
                <w:szCs w:val="20"/>
              </w:rPr>
              <w:t>Page</w:t>
            </w:r>
            <w:proofErr w:type="spellEnd"/>
            <w:r w:rsidRPr="00491B12">
              <w:rPr>
                <w:rFonts w:ascii="Arial" w:hAnsi="Arial" w:cs="Arial"/>
                <w:sz w:val="20"/>
                <w:szCs w:val="20"/>
              </w:rPr>
              <w:t xml:space="preserve"> Application (Tek Sayfa Uygulaması). Tüm uygulama içeriğinin tek bir HTML belgesi üzerinde, sayfa yenilemesi gerektirmeksizin dinamik olarak yönetildiği web uygulaması mimarisidir.</w:t>
            </w:r>
          </w:p>
        </w:tc>
      </w:tr>
    </w:tbl>
    <w:p w14:paraId="226FA405" w14:textId="77777777" w:rsidR="0033684E" w:rsidRPr="00491B12" w:rsidRDefault="0033684E">
      <w:pPr>
        <w:spacing w:before="200"/>
        <w:rPr>
          <w:rFonts w:ascii="Arial" w:hAnsi="Arial" w:cs="Arial"/>
        </w:rPr>
      </w:pPr>
    </w:p>
    <w:p w14:paraId="2FF40DE3" w14:textId="77777777" w:rsidR="0033684E" w:rsidRPr="00491B12" w:rsidRDefault="0033684E">
      <w:pPr>
        <w:pBdr>
          <w:bottom w:val="single" w:sz="2" w:space="1" w:color="AEB6BF"/>
        </w:pBdr>
        <w:spacing w:before="120" w:after="120"/>
        <w:rPr>
          <w:rFonts w:ascii="Arial" w:hAnsi="Arial" w:cs="Arial"/>
        </w:rPr>
      </w:pPr>
    </w:p>
    <w:p w14:paraId="40C58E8A" w14:textId="77777777" w:rsidR="0033684E" w:rsidRPr="00491B12" w:rsidRDefault="00000000">
      <w:pPr>
        <w:spacing w:before="120"/>
        <w:jc w:val="center"/>
        <w:rPr>
          <w:rFonts w:ascii="Arial" w:hAnsi="Arial" w:cs="Arial"/>
        </w:rPr>
      </w:pPr>
      <w:proofErr w:type="spellStart"/>
      <w:r w:rsidRPr="00491B12">
        <w:rPr>
          <w:rFonts w:ascii="Arial" w:hAnsi="Arial" w:cs="Arial"/>
          <w:i/>
          <w:iCs/>
          <w:color w:val="5D6D7E"/>
          <w:sz w:val="18"/>
          <w:szCs w:val="18"/>
        </w:rPr>
        <w:t>ChildGuard</w:t>
      </w:r>
      <w:proofErr w:type="spellEnd"/>
      <w:r w:rsidRPr="00491B12">
        <w:rPr>
          <w:rFonts w:ascii="Arial" w:hAnsi="Arial" w:cs="Arial"/>
          <w:i/>
          <w:iCs/>
          <w:color w:val="5D6D7E"/>
          <w:sz w:val="18"/>
          <w:szCs w:val="18"/>
        </w:rPr>
        <w:t xml:space="preserve"> AI v2.0 — Ürün Gereksinimleri Belgesi — Taslak v0.1 — Mart 2026</w:t>
      </w:r>
    </w:p>
    <w:sectPr w:rsidR="0033684E" w:rsidRPr="00491B1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893C1" w14:textId="77777777" w:rsidR="00EC10A6" w:rsidRDefault="00EC10A6">
      <w:r>
        <w:separator/>
      </w:r>
    </w:p>
  </w:endnote>
  <w:endnote w:type="continuationSeparator" w:id="0">
    <w:p w14:paraId="78B94ADC" w14:textId="77777777" w:rsidR="00EC10A6" w:rsidRDefault="00EC1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9A3C" w14:textId="77777777" w:rsidR="0033684E" w:rsidRDefault="00000000">
    <w:pPr>
      <w:pBdr>
        <w:top w:val="single" w:sz="4" w:space="4" w:color="2E86C1"/>
      </w:pBdr>
      <w:tabs>
        <w:tab w:val="right" w:pos="9026"/>
      </w:tabs>
      <w:spacing w:before="100"/>
    </w:pPr>
    <w:r>
      <w:rPr>
        <w:color w:val="5D6D7E"/>
        <w:sz w:val="16"/>
        <w:szCs w:val="16"/>
      </w:rPr>
      <w:t>Gizli — Akademik Kullanım</w:t>
    </w:r>
    <w:r>
      <w:rPr>
        <w:sz w:val="16"/>
        <w:szCs w:val="16"/>
      </w:rPr>
      <w:tab/>
    </w:r>
    <w:r>
      <w:rPr>
        <w:color w:val="5D6D7E"/>
        <w:sz w:val="16"/>
        <w:szCs w:val="16"/>
      </w:rPr>
      <w:t xml:space="preserve">Sayfa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491B12">
      <w:rPr>
        <w:noProof/>
        <w:color w:val="5D6D7E"/>
        <w:sz w:val="16"/>
        <w:szCs w:val="16"/>
      </w:rPr>
      <w:t>1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6E49" w14:textId="77777777" w:rsidR="00EC10A6" w:rsidRDefault="00EC10A6">
      <w:r>
        <w:separator/>
      </w:r>
    </w:p>
  </w:footnote>
  <w:footnote w:type="continuationSeparator" w:id="0">
    <w:p w14:paraId="4B98CE38" w14:textId="77777777" w:rsidR="00EC10A6" w:rsidRDefault="00EC1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B75DA" w14:textId="77777777" w:rsidR="0033684E" w:rsidRDefault="00000000">
    <w:pPr>
      <w:pBdr>
        <w:bottom w:val="single" w:sz="4" w:space="4" w:color="2E86C1"/>
      </w:pBdr>
      <w:spacing w:after="100"/>
    </w:pPr>
    <w:r>
      <w:rPr>
        <w:color w:val="5D6D7E"/>
        <w:sz w:val="18"/>
        <w:szCs w:val="18"/>
      </w:rPr>
      <w:t xml:space="preserve">🛡️ </w:t>
    </w:r>
    <w:proofErr w:type="spellStart"/>
    <w:r>
      <w:rPr>
        <w:color w:val="5D6D7E"/>
        <w:sz w:val="18"/>
        <w:szCs w:val="18"/>
      </w:rPr>
      <w:t>ChildGuard</w:t>
    </w:r>
    <w:proofErr w:type="spellEnd"/>
    <w:r>
      <w:rPr>
        <w:color w:val="5D6D7E"/>
        <w:sz w:val="18"/>
        <w:szCs w:val="18"/>
      </w:rPr>
      <w:t xml:space="preserve"> AI v2.0 — Ürün Gereksinimleri Belgesi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6967"/>
    <w:multiLevelType w:val="hybridMultilevel"/>
    <w:tmpl w:val="B2C84834"/>
    <w:lvl w:ilvl="0" w:tplc="43C65A92">
      <w:start w:val="1"/>
      <w:numFmt w:val="bullet"/>
      <w:lvlText w:val="•"/>
      <w:lvlJc w:val="left"/>
      <w:pPr>
        <w:ind w:left="560" w:hanging="280"/>
      </w:pPr>
    </w:lvl>
    <w:lvl w:ilvl="1" w:tplc="F1224FB2">
      <w:numFmt w:val="decimal"/>
      <w:lvlText w:val=""/>
      <w:lvlJc w:val="left"/>
    </w:lvl>
    <w:lvl w:ilvl="2" w:tplc="CF84A290">
      <w:numFmt w:val="decimal"/>
      <w:lvlText w:val=""/>
      <w:lvlJc w:val="left"/>
    </w:lvl>
    <w:lvl w:ilvl="3" w:tplc="04769980">
      <w:numFmt w:val="decimal"/>
      <w:lvlText w:val=""/>
      <w:lvlJc w:val="left"/>
    </w:lvl>
    <w:lvl w:ilvl="4" w:tplc="5B648014">
      <w:numFmt w:val="decimal"/>
      <w:lvlText w:val=""/>
      <w:lvlJc w:val="left"/>
    </w:lvl>
    <w:lvl w:ilvl="5" w:tplc="160874F6">
      <w:numFmt w:val="decimal"/>
      <w:lvlText w:val=""/>
      <w:lvlJc w:val="left"/>
    </w:lvl>
    <w:lvl w:ilvl="6" w:tplc="6BEE1080">
      <w:numFmt w:val="decimal"/>
      <w:lvlText w:val=""/>
      <w:lvlJc w:val="left"/>
    </w:lvl>
    <w:lvl w:ilvl="7" w:tplc="6348573E">
      <w:numFmt w:val="decimal"/>
      <w:lvlText w:val=""/>
      <w:lvlJc w:val="left"/>
    </w:lvl>
    <w:lvl w:ilvl="8" w:tplc="7C065786">
      <w:numFmt w:val="decimal"/>
      <w:lvlText w:val=""/>
      <w:lvlJc w:val="left"/>
    </w:lvl>
  </w:abstractNum>
  <w:abstractNum w:abstractNumId="1" w15:restartNumberingAfterBreak="0">
    <w:nsid w:val="65757A7B"/>
    <w:multiLevelType w:val="hybridMultilevel"/>
    <w:tmpl w:val="3CE6C070"/>
    <w:lvl w:ilvl="0" w:tplc="280EE89E">
      <w:start w:val="1"/>
      <w:numFmt w:val="decimal"/>
      <w:lvlText w:val="%1."/>
      <w:lvlJc w:val="left"/>
      <w:pPr>
        <w:ind w:left="560" w:hanging="280"/>
      </w:pPr>
    </w:lvl>
    <w:lvl w:ilvl="1" w:tplc="8E107ACC">
      <w:numFmt w:val="decimal"/>
      <w:lvlText w:val=""/>
      <w:lvlJc w:val="left"/>
    </w:lvl>
    <w:lvl w:ilvl="2" w:tplc="4F40AF18">
      <w:numFmt w:val="decimal"/>
      <w:lvlText w:val=""/>
      <w:lvlJc w:val="left"/>
    </w:lvl>
    <w:lvl w:ilvl="3" w:tplc="CD8874FC">
      <w:numFmt w:val="decimal"/>
      <w:lvlText w:val=""/>
      <w:lvlJc w:val="left"/>
    </w:lvl>
    <w:lvl w:ilvl="4" w:tplc="8B5CAE02">
      <w:numFmt w:val="decimal"/>
      <w:lvlText w:val=""/>
      <w:lvlJc w:val="left"/>
    </w:lvl>
    <w:lvl w:ilvl="5" w:tplc="2D3CBE5A">
      <w:numFmt w:val="decimal"/>
      <w:lvlText w:val=""/>
      <w:lvlJc w:val="left"/>
    </w:lvl>
    <w:lvl w:ilvl="6" w:tplc="08FAA8C6">
      <w:numFmt w:val="decimal"/>
      <w:lvlText w:val=""/>
      <w:lvlJc w:val="left"/>
    </w:lvl>
    <w:lvl w:ilvl="7" w:tplc="2F2C31E4">
      <w:numFmt w:val="decimal"/>
      <w:lvlText w:val=""/>
      <w:lvlJc w:val="left"/>
    </w:lvl>
    <w:lvl w:ilvl="8" w:tplc="8332A940">
      <w:numFmt w:val="decimal"/>
      <w:lvlText w:val=""/>
      <w:lvlJc w:val="left"/>
    </w:lvl>
  </w:abstractNum>
  <w:abstractNum w:abstractNumId="2" w15:restartNumberingAfterBreak="0">
    <w:nsid w:val="6A772356"/>
    <w:multiLevelType w:val="hybridMultilevel"/>
    <w:tmpl w:val="B1F2199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32CC6"/>
    <w:multiLevelType w:val="hybridMultilevel"/>
    <w:tmpl w:val="AD5A0428"/>
    <w:lvl w:ilvl="0" w:tplc="CA268746">
      <w:start w:val="1"/>
      <w:numFmt w:val="bullet"/>
      <w:lvlText w:val="●"/>
      <w:lvlJc w:val="left"/>
      <w:pPr>
        <w:ind w:left="720" w:hanging="360"/>
      </w:pPr>
    </w:lvl>
    <w:lvl w:ilvl="1" w:tplc="2EB8C0FA">
      <w:start w:val="1"/>
      <w:numFmt w:val="bullet"/>
      <w:lvlText w:val="○"/>
      <w:lvlJc w:val="left"/>
      <w:pPr>
        <w:ind w:left="1440" w:hanging="360"/>
      </w:pPr>
    </w:lvl>
    <w:lvl w:ilvl="2" w:tplc="B68A5630">
      <w:start w:val="1"/>
      <w:numFmt w:val="bullet"/>
      <w:lvlText w:val="■"/>
      <w:lvlJc w:val="left"/>
      <w:pPr>
        <w:ind w:left="2160" w:hanging="360"/>
      </w:pPr>
    </w:lvl>
    <w:lvl w:ilvl="3" w:tplc="CF60225C">
      <w:start w:val="1"/>
      <w:numFmt w:val="bullet"/>
      <w:lvlText w:val="●"/>
      <w:lvlJc w:val="left"/>
      <w:pPr>
        <w:ind w:left="2880" w:hanging="360"/>
      </w:pPr>
    </w:lvl>
    <w:lvl w:ilvl="4" w:tplc="86C24472">
      <w:start w:val="1"/>
      <w:numFmt w:val="bullet"/>
      <w:lvlText w:val="○"/>
      <w:lvlJc w:val="left"/>
      <w:pPr>
        <w:ind w:left="3600" w:hanging="360"/>
      </w:pPr>
    </w:lvl>
    <w:lvl w:ilvl="5" w:tplc="370073CA">
      <w:start w:val="1"/>
      <w:numFmt w:val="bullet"/>
      <w:lvlText w:val="■"/>
      <w:lvlJc w:val="left"/>
      <w:pPr>
        <w:ind w:left="4320" w:hanging="360"/>
      </w:pPr>
    </w:lvl>
    <w:lvl w:ilvl="6" w:tplc="9FFE3C42">
      <w:start w:val="1"/>
      <w:numFmt w:val="bullet"/>
      <w:lvlText w:val="●"/>
      <w:lvlJc w:val="left"/>
      <w:pPr>
        <w:ind w:left="5040" w:hanging="360"/>
      </w:pPr>
    </w:lvl>
    <w:lvl w:ilvl="7" w:tplc="2B861B1E">
      <w:start w:val="1"/>
      <w:numFmt w:val="bullet"/>
      <w:lvlText w:val="●"/>
      <w:lvlJc w:val="left"/>
      <w:pPr>
        <w:ind w:left="5760" w:hanging="360"/>
      </w:pPr>
    </w:lvl>
    <w:lvl w:ilvl="8" w:tplc="BDF627C2">
      <w:start w:val="1"/>
      <w:numFmt w:val="bullet"/>
      <w:lvlText w:val="●"/>
      <w:lvlJc w:val="left"/>
      <w:pPr>
        <w:ind w:left="6480" w:hanging="360"/>
      </w:pPr>
    </w:lvl>
  </w:abstractNum>
  <w:num w:numId="1" w16cid:durableId="2041277867">
    <w:abstractNumId w:val="3"/>
    <w:lvlOverride w:ilvl="0">
      <w:startOverride w:val="1"/>
    </w:lvlOverride>
  </w:num>
  <w:num w:numId="2" w16cid:durableId="2097969847">
    <w:abstractNumId w:val="0"/>
    <w:lvlOverride w:ilvl="0">
      <w:startOverride w:val="1"/>
    </w:lvlOverride>
  </w:num>
  <w:num w:numId="3" w16cid:durableId="236332672">
    <w:abstractNumId w:val="1"/>
    <w:lvlOverride w:ilvl="0">
      <w:startOverride w:val="1"/>
    </w:lvlOverride>
  </w:num>
  <w:num w:numId="4" w16cid:durableId="81995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84E"/>
    <w:rsid w:val="00161E29"/>
    <w:rsid w:val="002F1D45"/>
    <w:rsid w:val="003118A7"/>
    <w:rsid w:val="0033684E"/>
    <w:rsid w:val="00491B12"/>
    <w:rsid w:val="00527F53"/>
    <w:rsid w:val="009D7FCC"/>
    <w:rsid w:val="00EB2C6D"/>
    <w:rsid w:val="00EC10A6"/>
    <w:rsid w:val="00EC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8A47"/>
  <w15:docId w15:val="{D5D52158-77FA-4322-9059-52032300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833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5C"/>
      <w:sz w:val="36"/>
      <w:szCs w:val="36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8"/>
      <w:szCs w:val="28"/>
    </w:rPr>
  </w:style>
  <w:style w:type="paragraph" w:styleId="Balk3">
    <w:name w:val="heading 3"/>
    <w:uiPriority w:val="9"/>
    <w:unhideWhenUsed/>
    <w:qFormat/>
    <w:pPr>
      <w:spacing w:before="200" w:after="80"/>
      <w:outlineLvl w:val="2"/>
    </w:pPr>
    <w:rPr>
      <w:b/>
      <w:bCs/>
      <w:color w:val="1A3A5C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2573</Words>
  <Characters>17812</Characters>
  <Application>Microsoft Office Word</Application>
  <DocSecurity>0</DocSecurity>
  <Lines>494</Lines>
  <Paragraphs>351</Paragraphs>
  <ScaleCrop>false</ScaleCrop>
  <Company/>
  <LinksUpToDate>false</LinksUpToDate>
  <CharactersWithSpaces>20034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Özcan</cp:lastModifiedBy>
  <cp:revision>2</cp:revision>
  <dcterms:created xsi:type="dcterms:W3CDTF">2026-03-18T14:22:00Z</dcterms:created>
  <dcterms:modified xsi:type="dcterms:W3CDTF">2026-03-18T14:22:00Z</dcterms:modified>
</cp:coreProperties>
</file>