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3E351" w14:textId="77777777" w:rsidR="00E0091F" w:rsidRDefault="00BB19D9">
      <w:pPr>
        <w:numPr>
          <w:ilvl w:val="0"/>
          <w:numId w:val="1"/>
        </w:numPr>
      </w:pPr>
      <w:r>
        <w:t>Which are the top three variables in your model which contribute most towards the probability of a lead getting converted?</w:t>
      </w:r>
    </w:p>
    <w:p w14:paraId="79D1F382" w14:textId="77777777" w:rsidR="00E0091F" w:rsidRDefault="00E0091F" w:rsidP="00E0091F">
      <w:pPr>
        <w:ind w:left="1440"/>
      </w:pPr>
    </w:p>
    <w:p w14:paraId="013E3C9A" w14:textId="77777777" w:rsidR="000A08C8" w:rsidRDefault="000A08C8" w:rsidP="000A08C8">
      <w:pPr>
        <w:pStyle w:val="ListParagraph"/>
        <w:numPr>
          <w:ilvl w:val="0"/>
          <w:numId w:val="3"/>
        </w:numPr>
      </w:pPr>
      <w:r w:rsidRPr="000A08C8">
        <w:rPr>
          <w:b/>
          <w:bCs/>
        </w:rPr>
        <w:t>Lead origin_Lead Add Form</w:t>
      </w:r>
      <w:r w:rsidRPr="000A08C8">
        <w:t>:</w:t>
      </w:r>
    </w:p>
    <w:p w14:paraId="1098433B" w14:textId="5B8465B2" w:rsidR="000A08C8" w:rsidRDefault="000A08C8" w:rsidP="000A08C8">
      <w:pPr>
        <w:pStyle w:val="ListParagraph"/>
        <w:ind w:left="1440"/>
      </w:pPr>
      <w:r>
        <w:t>T</w:t>
      </w:r>
      <w:r w:rsidRPr="000A08C8">
        <w:t>his is the largest coefficient in the model, indicating it has the strongest positive effect on the likelihood of conversion.</w:t>
      </w:r>
    </w:p>
    <w:p w14:paraId="321F2E10" w14:textId="77777777" w:rsidR="000A08C8" w:rsidRDefault="000A08C8" w:rsidP="00E0091F">
      <w:pPr>
        <w:pStyle w:val="ListParagraph"/>
        <w:numPr>
          <w:ilvl w:val="0"/>
          <w:numId w:val="3"/>
        </w:numPr>
      </w:pPr>
      <w:r w:rsidRPr="000A08C8">
        <w:rPr>
          <w:b/>
          <w:bCs/>
        </w:rPr>
        <w:t>Occupation_Working Professional</w:t>
      </w:r>
      <w:r w:rsidRPr="000A08C8">
        <w:t>:</w:t>
      </w:r>
    </w:p>
    <w:p w14:paraId="61479E32" w14:textId="2FD62EBF" w:rsidR="000A08C8" w:rsidRDefault="000A08C8" w:rsidP="000A08C8">
      <w:pPr>
        <w:pStyle w:val="ListParagraph"/>
        <w:ind w:left="1440"/>
      </w:pPr>
      <w:r w:rsidRPr="000A08C8">
        <w:t>This variable also has a large positive coefficient, indicating a strong positive contribution to the probability of conversion.</w:t>
      </w:r>
    </w:p>
    <w:p w14:paraId="7621CA3A" w14:textId="77777777" w:rsidR="000A08C8" w:rsidRDefault="000A08C8" w:rsidP="00E0091F">
      <w:pPr>
        <w:pStyle w:val="ListParagraph"/>
        <w:numPr>
          <w:ilvl w:val="0"/>
          <w:numId w:val="3"/>
        </w:numPr>
      </w:pPr>
      <w:r w:rsidRPr="000A08C8">
        <w:rPr>
          <w:b/>
          <w:bCs/>
        </w:rPr>
        <w:t>Last activity_Had a Phone Conversation</w:t>
      </w:r>
      <w:r w:rsidRPr="000A08C8">
        <w:t>:</w:t>
      </w:r>
    </w:p>
    <w:p w14:paraId="5443A6D3" w14:textId="2DB5E8AF" w:rsidR="00243243" w:rsidRDefault="000A08C8" w:rsidP="000A08C8">
      <w:pPr>
        <w:ind w:left="1440"/>
      </w:pPr>
      <w:r w:rsidRPr="000A08C8">
        <w:t>This variable has a significant positive effect on the likelihood of conversion, making it the third most impactful predictor.</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291640F" w14:textId="77777777" w:rsidR="000A08C8" w:rsidRDefault="000A08C8" w:rsidP="000A08C8">
      <w:pPr>
        <w:ind w:left="720"/>
      </w:pPr>
    </w:p>
    <w:p w14:paraId="0263E0C3" w14:textId="6FBBF1EE" w:rsidR="000A08C8" w:rsidRPr="000A08C8" w:rsidRDefault="000A08C8" w:rsidP="000A08C8">
      <w:pPr>
        <w:pStyle w:val="ListParagraph"/>
        <w:numPr>
          <w:ilvl w:val="0"/>
          <w:numId w:val="4"/>
        </w:numPr>
        <w:rPr>
          <w:lang w:val="en-IN"/>
        </w:rPr>
      </w:pPr>
      <w:r w:rsidRPr="000A08C8">
        <w:rPr>
          <w:b/>
          <w:bCs/>
          <w:lang w:val="en-IN"/>
        </w:rPr>
        <w:t>Lead origin_Lead Add Form</w:t>
      </w:r>
      <w:r w:rsidRPr="000A08C8">
        <w:rPr>
          <w:lang w:val="en-IN"/>
        </w:rPr>
        <w:t>:</w:t>
      </w:r>
    </w:p>
    <w:p w14:paraId="71AD5400" w14:textId="680D51C4" w:rsidR="000A08C8" w:rsidRPr="000A08C8" w:rsidRDefault="000A08C8" w:rsidP="000A08C8">
      <w:pPr>
        <w:pStyle w:val="ListParagraph"/>
        <w:ind w:left="1440"/>
        <w:rPr>
          <w:lang w:val="en-IN"/>
        </w:rPr>
      </w:pPr>
      <w:r w:rsidRPr="000A08C8">
        <w:rPr>
          <w:lang w:val="en-IN"/>
        </w:rPr>
        <w:t>This variable has the highest positive coefficient among all categorical variables, indicating that leads originating from a Lead Add Form have a very strong positive effect on conversion probability. Focusing on optimizing and increasing the number of leads from this source should significantly improve conversion rates.</w:t>
      </w:r>
    </w:p>
    <w:p w14:paraId="217C6DE0" w14:textId="54AC9C4E" w:rsidR="000A08C8" w:rsidRPr="000A08C8" w:rsidRDefault="000A08C8" w:rsidP="000A08C8">
      <w:pPr>
        <w:pStyle w:val="ListParagraph"/>
        <w:numPr>
          <w:ilvl w:val="0"/>
          <w:numId w:val="4"/>
        </w:numPr>
        <w:rPr>
          <w:lang w:val="en-IN"/>
        </w:rPr>
      </w:pPr>
      <w:r w:rsidRPr="000A08C8">
        <w:rPr>
          <w:b/>
          <w:bCs/>
          <w:lang w:val="en-IN"/>
        </w:rPr>
        <w:t>Occupation_Working Professional</w:t>
      </w:r>
      <w:r w:rsidRPr="000A08C8">
        <w:rPr>
          <w:lang w:val="en-IN"/>
        </w:rPr>
        <w:t>:</w:t>
      </w:r>
    </w:p>
    <w:p w14:paraId="570A5A27" w14:textId="19FB09D2" w:rsidR="000A08C8" w:rsidRPr="000A08C8" w:rsidRDefault="000A08C8" w:rsidP="000A08C8">
      <w:pPr>
        <w:pStyle w:val="ListParagraph"/>
        <w:ind w:left="1440"/>
        <w:rPr>
          <w:lang w:val="en-IN"/>
        </w:rPr>
      </w:pPr>
      <w:r w:rsidRPr="000A08C8">
        <w:rPr>
          <w:lang w:val="en-IN"/>
        </w:rPr>
        <w:t xml:space="preserve">This variable has a significant positive effect on conversion probability. Tailoring </w:t>
      </w:r>
      <w:r w:rsidR="00BE2063">
        <w:rPr>
          <w:lang w:val="en-IN"/>
        </w:rPr>
        <w:t>our</w:t>
      </w:r>
      <w:r w:rsidRPr="000A08C8">
        <w:rPr>
          <w:lang w:val="en-IN"/>
        </w:rPr>
        <w:t xml:space="preserve"> marketing and sales strategies to attract working professionals can enhance the chances of conversion.</w:t>
      </w:r>
    </w:p>
    <w:p w14:paraId="43317E15" w14:textId="0ED4A7CC" w:rsidR="000A08C8" w:rsidRPr="000A08C8" w:rsidRDefault="000A08C8" w:rsidP="000A08C8">
      <w:pPr>
        <w:pStyle w:val="ListParagraph"/>
        <w:numPr>
          <w:ilvl w:val="0"/>
          <w:numId w:val="4"/>
        </w:numPr>
        <w:rPr>
          <w:lang w:val="en-IN"/>
        </w:rPr>
      </w:pPr>
      <w:r w:rsidRPr="000A08C8">
        <w:rPr>
          <w:b/>
          <w:bCs/>
          <w:lang w:val="en-IN"/>
        </w:rPr>
        <w:t>Last activity_Had a Phone Conversation</w:t>
      </w:r>
      <w:r w:rsidRPr="000A08C8">
        <w:rPr>
          <w:lang w:val="en-IN"/>
        </w:rPr>
        <w:t>:</w:t>
      </w:r>
    </w:p>
    <w:p w14:paraId="1DA77E66" w14:textId="35F9F033" w:rsidR="000A08C8" w:rsidRPr="000A08C8" w:rsidRDefault="000A08C8" w:rsidP="000A08C8">
      <w:pPr>
        <w:pStyle w:val="ListParagraph"/>
        <w:ind w:left="1440"/>
        <w:rPr>
          <w:lang w:val="en-IN"/>
        </w:rPr>
      </w:pPr>
      <w:r w:rsidRPr="000A08C8">
        <w:rPr>
          <w:lang w:val="en-IN"/>
        </w:rPr>
        <w:t>This variable shows a strong positive impact on conversion probability. Ensuring that leads who have had a phone conversation are prioritized and effectively followed up with can improve conversion rates.</w:t>
      </w:r>
    </w:p>
    <w:p w14:paraId="1A6CBAC3" w14:textId="77777777" w:rsidR="000A08C8" w:rsidRDefault="000A08C8" w:rsidP="000A08C8">
      <w:pPr>
        <w:pStyle w:val="ListParagraph"/>
        <w:ind w:left="1440"/>
      </w:pPr>
    </w:p>
    <w:p w14:paraId="0A74ADEC" w14:textId="77777777" w:rsidR="00243243" w:rsidRDefault="00243243"/>
    <w:p w14:paraId="35C44CC0" w14:textId="77777777" w:rsidR="001D5A92"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BF7B367" w14:textId="77777777" w:rsidR="001D5A92" w:rsidRDefault="001D5A92" w:rsidP="001D5A92">
      <w:pPr>
        <w:ind w:left="720"/>
      </w:pPr>
    </w:p>
    <w:p w14:paraId="7C20D828" w14:textId="4A4F0F88" w:rsidR="001D5A92" w:rsidRDefault="001D5A92" w:rsidP="001D5A92">
      <w:pPr>
        <w:ind w:left="720"/>
      </w:pPr>
      <w:r w:rsidRPr="001D5A92">
        <w:t xml:space="preserve">In the context of optimizing lead conversion during a period when X Education hires interns, focusing on </w:t>
      </w:r>
      <w:r w:rsidRPr="001D5A92">
        <w:rPr>
          <w:b/>
          <w:bCs/>
        </w:rPr>
        <w:t>sensitivity</w:t>
      </w:r>
      <w:r w:rsidRPr="001D5A92">
        <w:t xml:space="preserve"> and </w:t>
      </w:r>
      <w:r w:rsidRPr="001D5A92">
        <w:rPr>
          <w:b/>
          <w:bCs/>
        </w:rPr>
        <w:t>specificity</w:t>
      </w:r>
      <w:r w:rsidRPr="001D5A92">
        <w:t xml:space="preserve"> can help in efficiently using resources to maximize conversions while minimizing wasteful efforts.</w:t>
      </w:r>
    </w:p>
    <w:p w14:paraId="4CEAEEBB" w14:textId="77777777" w:rsidR="001D5A92" w:rsidRDefault="001D5A92" w:rsidP="001D5A92">
      <w:pPr>
        <w:ind w:left="720"/>
      </w:pPr>
    </w:p>
    <w:p w14:paraId="7145AA3D" w14:textId="77777777" w:rsidR="001D5A92" w:rsidRDefault="001D5A92" w:rsidP="001D5A92">
      <w:pPr>
        <w:ind w:left="720"/>
      </w:pPr>
      <w:r w:rsidRPr="001D5A92">
        <w:rPr>
          <w:b/>
          <w:bCs/>
        </w:rPr>
        <w:lastRenderedPageBreak/>
        <w:t>Sensitivity (True Positive Rate)</w:t>
      </w:r>
      <w:r w:rsidRPr="001D5A92">
        <w:t>: The proportion of actual positives (leads that will convert) that are correctly identified by the model. High sensitivity means the model identifies most leads who are likely to convert.</w:t>
      </w:r>
    </w:p>
    <w:p w14:paraId="6DB8664A" w14:textId="77777777" w:rsidR="001D5A92" w:rsidRDefault="001D5A92" w:rsidP="001D5A92">
      <w:pPr>
        <w:ind w:left="720"/>
      </w:pPr>
    </w:p>
    <w:p w14:paraId="1A827495" w14:textId="77777777" w:rsidR="001D5A92" w:rsidRDefault="001D5A92" w:rsidP="001D5A92">
      <w:pPr>
        <w:ind w:left="720"/>
      </w:pPr>
      <w:r w:rsidRPr="001D5A92">
        <w:rPr>
          <w:b/>
          <w:bCs/>
        </w:rPr>
        <w:t>Specificity (True Negative Rate)</w:t>
      </w:r>
      <w:r w:rsidRPr="001D5A92">
        <w:t>: The proportion of actual negatives (leads that will not convert) that are correctly identified as such by the model. High specificity means the model correctly identifies leads who are unlikely to convert.</w:t>
      </w:r>
    </w:p>
    <w:p w14:paraId="0935725E" w14:textId="77777777" w:rsidR="00874FE1" w:rsidRDefault="00874FE1" w:rsidP="001D5A92">
      <w:pPr>
        <w:ind w:left="720"/>
      </w:pPr>
    </w:p>
    <w:p w14:paraId="2E4EB659" w14:textId="77777777" w:rsidR="00874FE1" w:rsidRDefault="00874FE1" w:rsidP="001D5A92">
      <w:pPr>
        <w:ind w:left="720"/>
      </w:pPr>
    </w:p>
    <w:p w14:paraId="152D2A56" w14:textId="6B51B6FD" w:rsidR="00874FE1" w:rsidRDefault="00874FE1" w:rsidP="00874FE1">
      <w:pPr>
        <w:ind w:left="720"/>
        <w:jc w:val="center"/>
      </w:pPr>
      <w:r w:rsidRPr="00874FE1">
        <w:drawing>
          <wp:inline distT="0" distB="0" distL="0" distR="0" wp14:anchorId="38E60651" wp14:editId="345C3EFC">
            <wp:extent cx="3536950" cy="2729945"/>
            <wp:effectExtent l="0" t="0" r="6350" b="0"/>
            <wp:docPr id="158494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48757" name=""/>
                    <pic:cNvPicPr/>
                  </pic:nvPicPr>
                  <pic:blipFill>
                    <a:blip r:embed="rId5"/>
                    <a:stretch>
                      <a:fillRect/>
                    </a:stretch>
                  </pic:blipFill>
                  <pic:spPr>
                    <a:xfrm>
                      <a:off x="0" y="0"/>
                      <a:ext cx="3543857" cy="2735276"/>
                    </a:xfrm>
                    <a:prstGeom prst="rect">
                      <a:avLst/>
                    </a:prstGeom>
                  </pic:spPr>
                </pic:pic>
              </a:graphicData>
            </a:graphic>
          </wp:inline>
        </w:drawing>
      </w:r>
    </w:p>
    <w:p w14:paraId="5A14BBA5" w14:textId="77777777" w:rsidR="001D5A92" w:rsidRDefault="001D5A92" w:rsidP="001D5A92">
      <w:pPr>
        <w:ind w:left="720"/>
      </w:pPr>
    </w:p>
    <w:p w14:paraId="3EC15CA0" w14:textId="71E1875A" w:rsidR="001D5A92" w:rsidRDefault="001D5A92" w:rsidP="001D5A92">
      <w:pPr>
        <w:ind w:left="720"/>
        <w:rPr>
          <w:lang w:val="en-IN"/>
        </w:rPr>
      </w:pPr>
      <w:r w:rsidRPr="001D5A92">
        <w:rPr>
          <w:lang w:val="en-IN"/>
        </w:rPr>
        <w:t xml:space="preserve">Since the goal is to convert as many high-potential leads as possible, </w:t>
      </w:r>
      <w:r>
        <w:rPr>
          <w:lang w:val="en-IN"/>
        </w:rPr>
        <w:t>we</w:t>
      </w:r>
      <w:r w:rsidRPr="001D5A92">
        <w:rPr>
          <w:lang w:val="en-IN"/>
        </w:rPr>
        <w:t xml:space="preserve"> should prioritize maximizing </w:t>
      </w:r>
      <w:r w:rsidRPr="001D5A92">
        <w:rPr>
          <w:b/>
          <w:bCs/>
          <w:lang w:val="en-IN"/>
        </w:rPr>
        <w:t>sensitivity</w:t>
      </w:r>
      <w:r w:rsidRPr="001D5A92">
        <w:rPr>
          <w:lang w:val="en-IN"/>
        </w:rPr>
        <w:t xml:space="preserve"> during the internship period. This means:</w:t>
      </w:r>
    </w:p>
    <w:p w14:paraId="688154E4" w14:textId="77777777" w:rsidR="001D5A92" w:rsidRPr="001D5A92" w:rsidRDefault="001D5A92" w:rsidP="001D5A92">
      <w:pPr>
        <w:ind w:left="720"/>
        <w:rPr>
          <w:lang w:val="en-IN"/>
        </w:rPr>
      </w:pPr>
    </w:p>
    <w:p w14:paraId="1B0B3EEB" w14:textId="27C0556C" w:rsidR="001D5A92" w:rsidRDefault="001D5A92" w:rsidP="001D5A92">
      <w:pPr>
        <w:numPr>
          <w:ilvl w:val="0"/>
          <w:numId w:val="8"/>
        </w:numPr>
        <w:rPr>
          <w:lang w:val="en-IN"/>
        </w:rPr>
      </w:pPr>
      <w:r w:rsidRPr="001D5A92">
        <w:rPr>
          <w:b/>
          <w:bCs/>
          <w:lang w:val="en-IN"/>
        </w:rPr>
        <w:t>Adjust the Threshold for Classification</w:t>
      </w:r>
      <w:r w:rsidRPr="001D5A92">
        <w:rPr>
          <w:lang w:val="en-IN"/>
        </w:rPr>
        <w:t xml:space="preserve">: Lower the probability threshold used to classify leads as "high likelihood to convert." </w:t>
      </w:r>
      <w:r w:rsidR="00874FE1">
        <w:rPr>
          <w:lang w:val="en-IN"/>
        </w:rPr>
        <w:t xml:space="preserve">Since we have used 0.358, We could reduce this value. </w:t>
      </w:r>
      <w:r w:rsidRPr="001D5A92">
        <w:rPr>
          <w:lang w:val="en-IN"/>
        </w:rPr>
        <w:t xml:space="preserve">This adjustment will increase sensitivity, allowing </w:t>
      </w:r>
      <w:r w:rsidR="00874FE1">
        <w:rPr>
          <w:lang w:val="en-IN"/>
        </w:rPr>
        <w:t>us</w:t>
      </w:r>
      <w:r w:rsidRPr="001D5A92">
        <w:rPr>
          <w:lang w:val="en-IN"/>
        </w:rPr>
        <w:t xml:space="preserve"> to capture more leads predicted to convert, which aligns with </w:t>
      </w:r>
      <w:r w:rsidR="00874FE1">
        <w:rPr>
          <w:lang w:val="en-IN"/>
        </w:rPr>
        <w:t>our</w:t>
      </w:r>
      <w:r w:rsidRPr="001D5A92">
        <w:rPr>
          <w:lang w:val="en-IN"/>
        </w:rPr>
        <w:t xml:space="preserve"> aggressive conversion goal.</w:t>
      </w:r>
    </w:p>
    <w:p w14:paraId="7A6A4899" w14:textId="77777777" w:rsidR="00874FE1" w:rsidRPr="001D5A92" w:rsidRDefault="00874FE1" w:rsidP="00874FE1">
      <w:pPr>
        <w:ind w:left="720"/>
        <w:rPr>
          <w:lang w:val="en-IN"/>
        </w:rPr>
      </w:pPr>
    </w:p>
    <w:p w14:paraId="19797A37" w14:textId="77777777" w:rsidR="001D5A92" w:rsidRPr="001D5A92" w:rsidRDefault="001D5A92" w:rsidP="001D5A92">
      <w:pPr>
        <w:numPr>
          <w:ilvl w:val="0"/>
          <w:numId w:val="8"/>
        </w:numPr>
        <w:rPr>
          <w:lang w:val="en-IN"/>
        </w:rPr>
      </w:pPr>
      <w:r w:rsidRPr="001D5A92">
        <w:rPr>
          <w:b/>
          <w:bCs/>
          <w:lang w:val="en-IN"/>
        </w:rPr>
        <w:t>Focus on High-Prediction Leads</w:t>
      </w:r>
      <w:r w:rsidRPr="001D5A92">
        <w:rPr>
          <w:lang w:val="en-IN"/>
        </w:rPr>
        <w:t>: Direct interns to contact all leads predicted with a high probability of conversion. Even though this might include some leads with a lower probability of conversion, the primary aim is to ensure that as many potential converters are reached as possible.</w:t>
      </w:r>
    </w:p>
    <w:p w14:paraId="3940E14B" w14:textId="19BF4708" w:rsidR="00243243" w:rsidRDefault="00BB19D9" w:rsidP="001D5A92">
      <w:pPr>
        <w:ind w:left="720"/>
      </w:pPr>
      <w:r>
        <w:br/>
      </w:r>
    </w:p>
    <w:p w14:paraId="40451649" w14:textId="4E884A73"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AC4C67">
        <w:t>So,</w:t>
      </w:r>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217BF32" w14:textId="31E6A629" w:rsidR="00874FE1" w:rsidRDefault="00874FE1" w:rsidP="00874FE1">
      <w:pPr>
        <w:ind w:left="720"/>
      </w:pPr>
      <w:r w:rsidRPr="00874FE1">
        <w:rPr>
          <w:b/>
          <w:bCs/>
        </w:rPr>
        <w:lastRenderedPageBreak/>
        <w:t>Specificity</w:t>
      </w:r>
      <w:r w:rsidRPr="00874FE1">
        <w:t xml:space="preserve"> refers to the model’s ability to correctly identify leads that are unlikely to convert. To minimize useless calls, </w:t>
      </w:r>
      <w:r>
        <w:t>we</w:t>
      </w:r>
      <w:r w:rsidRPr="00874FE1">
        <w:t xml:space="preserve"> need to ensure that calls are made only to leads who have a high likelihood of converting. This involves:</w:t>
      </w:r>
    </w:p>
    <w:p w14:paraId="116CD0DD" w14:textId="77777777" w:rsidR="00874FE1" w:rsidRDefault="00874FE1" w:rsidP="00874FE1">
      <w:pPr>
        <w:ind w:left="720"/>
      </w:pPr>
    </w:p>
    <w:p w14:paraId="20C0A14F" w14:textId="2EAC60E2" w:rsidR="00874FE1" w:rsidRDefault="00874FE1" w:rsidP="00874FE1">
      <w:pPr>
        <w:pStyle w:val="ListParagraph"/>
        <w:numPr>
          <w:ilvl w:val="0"/>
          <w:numId w:val="9"/>
        </w:numPr>
        <w:rPr>
          <w:lang w:val="en-IN"/>
        </w:rPr>
      </w:pPr>
      <w:r w:rsidRPr="00874FE1">
        <w:rPr>
          <w:b/>
          <w:bCs/>
          <w:lang w:val="en-IN"/>
        </w:rPr>
        <w:t>Raise the Probability Threshold</w:t>
      </w:r>
      <w:r w:rsidRPr="00874FE1">
        <w:rPr>
          <w:lang w:val="en-IN"/>
        </w:rPr>
        <w:t xml:space="preserve">: Increase the threshold used by </w:t>
      </w:r>
      <w:r>
        <w:rPr>
          <w:lang w:val="en-IN"/>
        </w:rPr>
        <w:t>our</w:t>
      </w:r>
      <w:r w:rsidRPr="00874FE1">
        <w:rPr>
          <w:lang w:val="en-IN"/>
        </w:rPr>
        <w:t xml:space="preserve"> model to classify a lead as a high-conversion candidate. For example, the current threshold is </w:t>
      </w:r>
      <w:r>
        <w:rPr>
          <w:lang w:val="en-IN"/>
        </w:rPr>
        <w:t>0.358</w:t>
      </w:r>
      <w:r w:rsidRPr="00874FE1">
        <w:rPr>
          <w:lang w:val="en-IN"/>
        </w:rPr>
        <w:t xml:space="preserve">, </w:t>
      </w:r>
      <w:r>
        <w:rPr>
          <w:lang w:val="en-IN"/>
        </w:rPr>
        <w:t xml:space="preserve">we can </w:t>
      </w:r>
      <w:r w:rsidRPr="00874FE1">
        <w:rPr>
          <w:lang w:val="en-IN"/>
        </w:rPr>
        <w:t>raise it to 0.</w:t>
      </w:r>
      <w:r>
        <w:rPr>
          <w:lang w:val="en-IN"/>
        </w:rPr>
        <w:t>5</w:t>
      </w:r>
      <w:r w:rsidRPr="00874FE1">
        <w:rPr>
          <w:lang w:val="en-IN"/>
        </w:rPr>
        <w:t xml:space="preserve"> or 0.</w:t>
      </w:r>
      <w:r>
        <w:rPr>
          <w:lang w:val="en-IN"/>
        </w:rPr>
        <w:t>6</w:t>
      </w:r>
      <w:r w:rsidRPr="00874FE1">
        <w:rPr>
          <w:lang w:val="en-IN"/>
        </w:rPr>
        <w:t>. This adjustment means that only leads with a very high predicted probability of conversion will be contacted, thereby reducing the number of calls to leads who are less likely to convert.</w:t>
      </w:r>
    </w:p>
    <w:p w14:paraId="6DF03F3E" w14:textId="77777777" w:rsidR="00874FE1" w:rsidRPr="00874FE1" w:rsidRDefault="00874FE1" w:rsidP="00874FE1">
      <w:pPr>
        <w:pStyle w:val="ListParagraph"/>
        <w:ind w:left="1440"/>
        <w:rPr>
          <w:lang w:val="en-IN"/>
        </w:rPr>
      </w:pPr>
    </w:p>
    <w:p w14:paraId="18F91AD0" w14:textId="44A7D5E8" w:rsidR="00874FE1" w:rsidRPr="00874FE1" w:rsidRDefault="00874FE1" w:rsidP="00874FE1">
      <w:pPr>
        <w:pStyle w:val="ListParagraph"/>
        <w:numPr>
          <w:ilvl w:val="0"/>
          <w:numId w:val="9"/>
        </w:numPr>
        <w:rPr>
          <w:lang w:val="en-IN"/>
        </w:rPr>
      </w:pPr>
      <w:r w:rsidRPr="00874FE1">
        <w:rPr>
          <w:b/>
          <w:bCs/>
          <w:lang w:val="en-IN"/>
        </w:rPr>
        <w:t xml:space="preserve">Filter Based on </w:t>
      </w:r>
      <w:r>
        <w:rPr>
          <w:b/>
          <w:bCs/>
          <w:lang w:val="en-IN"/>
        </w:rPr>
        <w:t>lead score</w:t>
      </w:r>
      <w:r w:rsidRPr="00874FE1">
        <w:rPr>
          <w:lang w:val="en-IN"/>
        </w:rPr>
        <w:t xml:space="preserve">: Utilize </w:t>
      </w:r>
      <w:r>
        <w:rPr>
          <w:lang w:val="en-IN"/>
        </w:rPr>
        <w:t>lead score developed by the model</w:t>
      </w:r>
      <w:r w:rsidRPr="00874FE1">
        <w:rPr>
          <w:lang w:val="en-IN"/>
        </w:rPr>
        <w:t xml:space="preserve"> to further filter leads. Focus on leads with the highe</w:t>
      </w:r>
      <w:r>
        <w:rPr>
          <w:lang w:val="en-IN"/>
        </w:rPr>
        <w:t>r</w:t>
      </w:r>
      <w:r w:rsidRPr="00874FE1">
        <w:rPr>
          <w:lang w:val="en-IN"/>
        </w:rPr>
        <w:t xml:space="preserve"> </w:t>
      </w:r>
      <w:r>
        <w:rPr>
          <w:lang w:val="en-IN"/>
        </w:rPr>
        <w:t xml:space="preserve">lead scores </w:t>
      </w:r>
      <w:r w:rsidRPr="00874FE1">
        <w:rPr>
          <w:lang w:val="en-IN"/>
        </w:rPr>
        <w:t>in their predicted probability of conversion. This reduces the risk of contacting leads who are less likely to convert.</w:t>
      </w:r>
    </w:p>
    <w:p w14:paraId="7BDA0740" w14:textId="77777777" w:rsidR="00874FE1" w:rsidRDefault="00874FE1" w:rsidP="00874FE1">
      <w:pPr>
        <w:ind w:left="720"/>
      </w:pPr>
    </w:p>
    <w:p w14:paraId="178A9B8C" w14:textId="6329F7A1" w:rsidR="00874FE1" w:rsidRDefault="00874FE1" w:rsidP="00874FE1">
      <w:pPr>
        <w:ind w:left="720"/>
        <w:rPr>
          <w:lang w:val="en-IN"/>
        </w:rPr>
      </w:pPr>
      <w:r w:rsidRPr="00874FE1">
        <w:rPr>
          <w:b/>
          <w:bCs/>
          <w:lang w:val="en-IN"/>
        </w:rPr>
        <w:t>Sensitivity</w:t>
      </w:r>
      <w:r w:rsidRPr="00874FE1">
        <w:rPr>
          <w:lang w:val="en-IN"/>
        </w:rPr>
        <w:t xml:space="preserve"> measures the model's ability to identify leads who will convert. While </w:t>
      </w:r>
      <w:r>
        <w:rPr>
          <w:lang w:val="en-IN"/>
        </w:rPr>
        <w:t xml:space="preserve">we </w:t>
      </w:r>
      <w:r w:rsidRPr="00874FE1">
        <w:rPr>
          <w:lang w:val="en-IN"/>
        </w:rPr>
        <w:t xml:space="preserve">want to increase specificity to avoid useless calls, managing sensitivity ensures </w:t>
      </w:r>
      <w:r>
        <w:rPr>
          <w:lang w:val="en-IN"/>
        </w:rPr>
        <w:t>we</w:t>
      </w:r>
      <w:r w:rsidRPr="00874FE1">
        <w:rPr>
          <w:lang w:val="en-IN"/>
        </w:rPr>
        <w:t xml:space="preserve"> don’t miss out on potential high-conversion leads:</w:t>
      </w:r>
    </w:p>
    <w:p w14:paraId="4A570717" w14:textId="77777777" w:rsidR="00874FE1" w:rsidRPr="00874FE1" w:rsidRDefault="00874FE1" w:rsidP="00874FE1">
      <w:pPr>
        <w:ind w:left="720"/>
        <w:rPr>
          <w:lang w:val="en-IN"/>
        </w:rPr>
      </w:pPr>
    </w:p>
    <w:p w14:paraId="3B7DF7F1" w14:textId="04B4BB94" w:rsidR="00874FE1" w:rsidRPr="00874FE1" w:rsidRDefault="00874FE1" w:rsidP="00874FE1">
      <w:pPr>
        <w:pStyle w:val="ListParagraph"/>
        <w:numPr>
          <w:ilvl w:val="0"/>
          <w:numId w:val="12"/>
        </w:numPr>
        <w:rPr>
          <w:lang w:val="en-IN"/>
        </w:rPr>
      </w:pPr>
      <w:r w:rsidRPr="00874FE1">
        <w:rPr>
          <w:b/>
          <w:bCs/>
          <w:lang w:val="en-IN"/>
        </w:rPr>
        <w:t>Optimize Sensitivity Balance</w:t>
      </w:r>
      <w:r w:rsidRPr="00874FE1">
        <w:rPr>
          <w:lang w:val="en-IN"/>
        </w:rPr>
        <w:t xml:space="preserve">: Ensure that in raising specificity, </w:t>
      </w:r>
      <w:r>
        <w:rPr>
          <w:lang w:val="en-IN"/>
        </w:rPr>
        <w:t>we</w:t>
      </w:r>
      <w:r w:rsidRPr="00874FE1">
        <w:rPr>
          <w:lang w:val="en-IN"/>
        </w:rPr>
        <w:t xml:space="preserve"> do not excessively lower sensitivity. Find a balance where </w:t>
      </w:r>
      <w:r>
        <w:rPr>
          <w:lang w:val="en-IN"/>
        </w:rPr>
        <w:t>we</w:t>
      </w:r>
      <w:r w:rsidRPr="00874FE1">
        <w:rPr>
          <w:lang w:val="en-IN"/>
        </w:rPr>
        <w:t xml:space="preserve"> maintain a reasonable number of high-probability leads while avoiding too many false positives.</w:t>
      </w:r>
    </w:p>
    <w:p w14:paraId="1A994409" w14:textId="77777777" w:rsidR="00874FE1" w:rsidRDefault="00874FE1" w:rsidP="00874FE1">
      <w:pPr>
        <w:ind w:left="720"/>
      </w:pPr>
    </w:p>
    <w:sectPr w:rsidR="00874F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6738E"/>
    <w:multiLevelType w:val="hybridMultilevel"/>
    <w:tmpl w:val="D7BAB2B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402E29"/>
    <w:multiLevelType w:val="hybridMultilevel"/>
    <w:tmpl w:val="3388344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DBB745E"/>
    <w:multiLevelType w:val="hybridMultilevel"/>
    <w:tmpl w:val="3300D3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0321A4"/>
    <w:multiLevelType w:val="multilevel"/>
    <w:tmpl w:val="A35A39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7C5C5E"/>
    <w:multiLevelType w:val="multilevel"/>
    <w:tmpl w:val="8E54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1121"/>
    <w:multiLevelType w:val="hybridMultilevel"/>
    <w:tmpl w:val="0354F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B44B65"/>
    <w:multiLevelType w:val="multilevel"/>
    <w:tmpl w:val="577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F3EF6"/>
    <w:multiLevelType w:val="hybridMultilevel"/>
    <w:tmpl w:val="5BA64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602594"/>
    <w:multiLevelType w:val="multilevel"/>
    <w:tmpl w:val="D01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902A7"/>
    <w:multiLevelType w:val="multilevel"/>
    <w:tmpl w:val="DC3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63862"/>
    <w:multiLevelType w:val="hybridMultilevel"/>
    <w:tmpl w:val="75A268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9657522">
    <w:abstractNumId w:val="11"/>
  </w:num>
  <w:num w:numId="2" w16cid:durableId="1968271374">
    <w:abstractNumId w:val="1"/>
  </w:num>
  <w:num w:numId="3" w16cid:durableId="1018191718">
    <w:abstractNumId w:val="0"/>
  </w:num>
  <w:num w:numId="4" w16cid:durableId="1927421340">
    <w:abstractNumId w:val="2"/>
  </w:num>
  <w:num w:numId="5" w16cid:durableId="1892181787">
    <w:abstractNumId w:val="6"/>
  </w:num>
  <w:num w:numId="6" w16cid:durableId="966356292">
    <w:abstractNumId w:val="9"/>
  </w:num>
  <w:num w:numId="7" w16cid:durableId="389884406">
    <w:abstractNumId w:val="4"/>
  </w:num>
  <w:num w:numId="8" w16cid:durableId="2097362921">
    <w:abstractNumId w:val="8"/>
  </w:num>
  <w:num w:numId="9" w16cid:durableId="1884559718">
    <w:abstractNumId w:val="5"/>
  </w:num>
  <w:num w:numId="10" w16cid:durableId="489299122">
    <w:abstractNumId w:val="3"/>
  </w:num>
  <w:num w:numId="11" w16cid:durableId="1270311498">
    <w:abstractNumId w:val="10"/>
  </w:num>
  <w:num w:numId="12" w16cid:durableId="1514144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08C8"/>
    <w:rsid w:val="001D5A92"/>
    <w:rsid w:val="001F26A5"/>
    <w:rsid w:val="00243243"/>
    <w:rsid w:val="00703A63"/>
    <w:rsid w:val="00874FE1"/>
    <w:rsid w:val="00AC4C67"/>
    <w:rsid w:val="00BB19D9"/>
    <w:rsid w:val="00BE2063"/>
    <w:rsid w:val="00E0091F"/>
    <w:rsid w:val="00E6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17795">
      <w:bodyDiv w:val="1"/>
      <w:marLeft w:val="0"/>
      <w:marRight w:val="0"/>
      <w:marTop w:val="0"/>
      <w:marBottom w:val="0"/>
      <w:divBdr>
        <w:top w:val="none" w:sz="0" w:space="0" w:color="auto"/>
        <w:left w:val="none" w:sz="0" w:space="0" w:color="auto"/>
        <w:bottom w:val="none" w:sz="0" w:space="0" w:color="auto"/>
        <w:right w:val="none" w:sz="0" w:space="0" w:color="auto"/>
      </w:divBdr>
    </w:div>
    <w:div w:id="309138938">
      <w:bodyDiv w:val="1"/>
      <w:marLeft w:val="0"/>
      <w:marRight w:val="0"/>
      <w:marTop w:val="0"/>
      <w:marBottom w:val="0"/>
      <w:divBdr>
        <w:top w:val="none" w:sz="0" w:space="0" w:color="auto"/>
        <w:left w:val="none" w:sz="0" w:space="0" w:color="auto"/>
        <w:bottom w:val="none" w:sz="0" w:space="0" w:color="auto"/>
        <w:right w:val="none" w:sz="0" w:space="0" w:color="auto"/>
      </w:divBdr>
    </w:div>
    <w:div w:id="432172562">
      <w:bodyDiv w:val="1"/>
      <w:marLeft w:val="0"/>
      <w:marRight w:val="0"/>
      <w:marTop w:val="0"/>
      <w:marBottom w:val="0"/>
      <w:divBdr>
        <w:top w:val="none" w:sz="0" w:space="0" w:color="auto"/>
        <w:left w:val="none" w:sz="0" w:space="0" w:color="auto"/>
        <w:bottom w:val="none" w:sz="0" w:space="0" w:color="auto"/>
        <w:right w:val="none" w:sz="0" w:space="0" w:color="auto"/>
      </w:divBdr>
    </w:div>
    <w:div w:id="518082091">
      <w:bodyDiv w:val="1"/>
      <w:marLeft w:val="0"/>
      <w:marRight w:val="0"/>
      <w:marTop w:val="0"/>
      <w:marBottom w:val="0"/>
      <w:divBdr>
        <w:top w:val="none" w:sz="0" w:space="0" w:color="auto"/>
        <w:left w:val="none" w:sz="0" w:space="0" w:color="auto"/>
        <w:bottom w:val="none" w:sz="0" w:space="0" w:color="auto"/>
        <w:right w:val="none" w:sz="0" w:space="0" w:color="auto"/>
      </w:divBdr>
    </w:div>
    <w:div w:id="1352292963">
      <w:bodyDiv w:val="1"/>
      <w:marLeft w:val="0"/>
      <w:marRight w:val="0"/>
      <w:marTop w:val="0"/>
      <w:marBottom w:val="0"/>
      <w:divBdr>
        <w:top w:val="none" w:sz="0" w:space="0" w:color="auto"/>
        <w:left w:val="none" w:sz="0" w:space="0" w:color="auto"/>
        <w:bottom w:val="none" w:sz="0" w:space="0" w:color="auto"/>
        <w:right w:val="none" w:sz="0" w:space="0" w:color="auto"/>
      </w:divBdr>
    </w:div>
    <w:div w:id="1645310256">
      <w:bodyDiv w:val="1"/>
      <w:marLeft w:val="0"/>
      <w:marRight w:val="0"/>
      <w:marTop w:val="0"/>
      <w:marBottom w:val="0"/>
      <w:divBdr>
        <w:top w:val="none" w:sz="0" w:space="0" w:color="auto"/>
        <w:left w:val="none" w:sz="0" w:space="0" w:color="auto"/>
        <w:bottom w:val="none" w:sz="0" w:space="0" w:color="auto"/>
        <w:right w:val="none" w:sz="0" w:space="0" w:color="auto"/>
      </w:divBdr>
    </w:div>
    <w:div w:id="1920601771">
      <w:bodyDiv w:val="1"/>
      <w:marLeft w:val="0"/>
      <w:marRight w:val="0"/>
      <w:marTop w:val="0"/>
      <w:marBottom w:val="0"/>
      <w:divBdr>
        <w:top w:val="none" w:sz="0" w:space="0" w:color="auto"/>
        <w:left w:val="none" w:sz="0" w:space="0" w:color="auto"/>
        <w:bottom w:val="none" w:sz="0" w:space="0" w:color="auto"/>
        <w:right w:val="none" w:sz="0" w:space="0" w:color="auto"/>
      </w:divBdr>
    </w:div>
    <w:div w:id="1980917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Omer</cp:lastModifiedBy>
  <cp:revision>9</cp:revision>
  <dcterms:created xsi:type="dcterms:W3CDTF">2019-01-07T08:33:00Z</dcterms:created>
  <dcterms:modified xsi:type="dcterms:W3CDTF">2024-09-15T10:57:00Z</dcterms:modified>
</cp:coreProperties>
</file>