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C38E0" w14:textId="3023733D" w:rsidR="006811E6" w:rsidRPr="006811E6" w:rsidRDefault="006811E6" w:rsidP="00322566">
      <w:pPr>
        <w:jc w:val="center"/>
        <w:rPr>
          <w:b/>
          <w:bCs/>
          <w:lang w:val="en-US"/>
        </w:rPr>
      </w:pPr>
      <w:r w:rsidRPr="006811E6">
        <w:rPr>
          <w:b/>
          <w:bCs/>
          <w:lang w:val="en-US"/>
        </w:rPr>
        <w:t>Summary Report</w:t>
      </w:r>
    </w:p>
    <w:p w14:paraId="07FCFEC7" w14:textId="68B5AE4C" w:rsidR="002A7EB4" w:rsidRDefault="006811E6" w:rsidP="0068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this assignment, we aimed to build a predictive model to improve the lead conversion rate for X Education, which sells online courses to industry professionals. The company faced challenges with low lead conversion rates (around 30%) and sought to identify high-potential leads that would improve their efficiency by focusing their sales team on the most promising prospects.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5AE57AD2" w14:textId="02F401EF" w:rsidR="002A7EB4" w:rsidRPr="002A7EB4" w:rsidRDefault="002A7EB4" w:rsidP="0068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A7E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1: Reading and understanding the data</w:t>
      </w:r>
    </w:p>
    <w:p w14:paraId="64CB58A5" w14:textId="0143F759" w:rsidR="002A7EB4" w:rsidRDefault="002A7EB4" w:rsidP="0068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 and store the data from the CSV file into a data frame (</w:t>
      </w:r>
      <w:r w:rsidRPr="002A7E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leads_df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perform basic analysis.</w:t>
      </w:r>
    </w:p>
    <w:p w14:paraId="49B7BA8D" w14:textId="428ECDC9" w:rsidR="002A7EB4" w:rsidRPr="002A7EB4" w:rsidRDefault="002A7EB4" w:rsidP="002A7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A7E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</w:t>
      </w:r>
      <w:r w:rsidRPr="002A7E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preparation and cleaning</w:t>
      </w:r>
    </w:p>
    <w:p w14:paraId="5D38F54D" w14:textId="511E63DE" w:rsidR="002A7EB4" w:rsidRDefault="002A7EB4" w:rsidP="002A7E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Drop columns with more than 35% missing values.</w:t>
      </w:r>
    </w:p>
    <w:p w14:paraId="2327B701" w14:textId="74451B1A" w:rsidR="002A7EB4" w:rsidRPr="002A7EB4" w:rsidRDefault="002A7EB4" w:rsidP="002A7E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7E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 few of the columns that have 'select' value in them</w:t>
      </w:r>
    </w:p>
    <w:p w14:paraId="4EE2BE1E" w14:textId="5EA403AE" w:rsidR="002A7EB4" w:rsidRDefault="002A7EB4" w:rsidP="002A7E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Dropped columns that were heavily skewed.</w:t>
      </w:r>
    </w:p>
    <w:p w14:paraId="659CC782" w14:textId="64D4F1D2" w:rsidR="002A7EB4" w:rsidRPr="002A7EB4" w:rsidRDefault="002A7EB4" w:rsidP="002A7E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Dropped rows that had missing data and since they made up for a very small percentage of the total data (</w:t>
      </w:r>
      <w:r w:rsidRPr="002A7E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1.48%)</w:t>
      </w:r>
    </w:p>
    <w:p w14:paraId="64794C6E" w14:textId="5DE60805" w:rsidR="006811E6" w:rsidRPr="006811E6" w:rsidRDefault="006811E6" w:rsidP="0068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2A7EB4" w:rsidRPr="002A7E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Step </w:t>
      </w:r>
      <w:r w:rsidR="002A7E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</w:t>
      </w:r>
      <w:r w:rsidR="002A7EB4" w:rsidRPr="002A7E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: </w:t>
      </w: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Exploratory Data Analysis (EDA)</w:t>
      </w:r>
    </w:p>
    <w:p w14:paraId="5AEF88BC" w14:textId="2113F9D5" w:rsidR="002A7EB4" w:rsidRDefault="002A7EB4" w:rsidP="006811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7E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imbalance checked</w:t>
      </w:r>
      <w:r w:rsidR="00B82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A7E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 only </w:t>
      </w:r>
      <w:r w:rsidR="00B82BAE" w:rsidRPr="00B82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39.09</w:t>
      </w:r>
      <w:r w:rsidRPr="002A7E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% leads converted. </w:t>
      </w:r>
    </w:p>
    <w:p w14:paraId="1B90A53F" w14:textId="77777777" w:rsidR="00B82BAE" w:rsidRDefault="002A7EB4" w:rsidP="006811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7E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Performed univariate and bivariate analysis for categorical and numerical variables. ‘Lead Origin’, ‘Current occupation’, ‘Lead Source’, etc. provide valuable insight on effect on target variable.</w:t>
      </w:r>
    </w:p>
    <w:p w14:paraId="7E698DBF" w14:textId="77777777" w:rsidR="002A7EB4" w:rsidRDefault="002A7EB4" w:rsidP="006811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7E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Time spend on website shows positive impact on lead conversion. </w:t>
      </w:r>
    </w:p>
    <w:p w14:paraId="347A93B0" w14:textId="10B30BBC" w:rsidR="006811E6" w:rsidRPr="006811E6" w:rsidRDefault="006811E6" w:rsidP="006811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Further work was done on handling numerical variable</w:t>
      </w:r>
      <w:r w:rsidR="00B82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 and 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addressing </w:t>
      </w:r>
      <w:r w:rsidR="00B82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outliers</w:t>
      </w:r>
      <w:r w:rsidR="00B82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522AC6D" w14:textId="58C325F9" w:rsidR="00B82BAE" w:rsidRPr="00662777" w:rsidRDefault="006811E6" w:rsidP="0068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Step </w:t>
      </w:r>
      <w:r w:rsidR="006627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</w:t>
      </w: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: </w:t>
      </w:r>
      <w:r w:rsidR="00B82BAE" w:rsidRPr="00B82B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Preparation</w:t>
      </w:r>
    </w:p>
    <w:p w14:paraId="39383ACD" w14:textId="39FB5028" w:rsidR="00B82BAE" w:rsidRDefault="00B82BAE" w:rsidP="00B82B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2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</w:t>
      </w:r>
      <w:r w:rsidRPr="00B82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some binary variables (Yes/No) to 0/1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1D796A" w14:textId="2A40538A" w:rsidR="00B82BAE" w:rsidRDefault="00B82BAE" w:rsidP="00B82B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dummy variables for</w:t>
      </w:r>
      <w:r w:rsidRPr="00B82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categorical variables with multiple levels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2726ED6" w14:textId="6E80A9E0" w:rsidR="00B82BAE" w:rsidRDefault="00B82BAE" w:rsidP="00B82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Step </w:t>
      </w:r>
      <w:r w:rsidR="006627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</w:t>
      </w: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– Train split</w:t>
      </w:r>
    </w:p>
    <w:p w14:paraId="6BD86FE3" w14:textId="6112A0FA" w:rsidR="00B82BAE" w:rsidRPr="00B82BAE" w:rsidRDefault="00B82BAE" w:rsidP="00B82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2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Split the data into train and test data with 70:30 split ratio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We also scaled the data using standardscaler and applied</w:t>
      </w:r>
      <w:r w:rsidRPr="00B82B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'fit_transform' to scale the 'train' data set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5D72C7A" w14:textId="36D411C3" w:rsidR="00322566" w:rsidRDefault="006811E6" w:rsidP="0068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Step </w:t>
      </w:r>
      <w:r w:rsidR="006627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</w:t>
      </w: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 Building the Logistic Regression Model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FC8CD1F" w14:textId="497371C2" w:rsidR="00322566" w:rsidRDefault="00322566" w:rsidP="0068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used</w:t>
      </w:r>
      <w:r w:rsidRPr="003225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RFE for feature elimination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proceeded with 15 variables for our model</w:t>
      </w:r>
      <w:r w:rsidR="00AA5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6ACD383" w14:textId="0B443E24" w:rsidR="006811E6" w:rsidRPr="006811E6" w:rsidRDefault="006811E6" w:rsidP="0068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built three versions of the logistic regression model to iteratively improve it</w:t>
      </w:r>
      <w:r w:rsidR="003225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checking the p-value which had to be lesser than 0.05 and </w:t>
      </w:r>
      <w:r w:rsidR="006627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VIF score which had to be lesser than 5</w:t>
      </w:r>
      <w:r w:rsidR="00AA57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After eliminating certain columns due to high p-values, the above conditions were attained</w:t>
      </w:r>
    </w:p>
    <w:p w14:paraId="0E443AAA" w14:textId="729E4C5A" w:rsidR="006811E6" w:rsidRPr="006811E6" w:rsidRDefault="006811E6" w:rsidP="0068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Step </w:t>
      </w:r>
      <w:r w:rsidR="006627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</w:t>
      </w: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 Model Evaluation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final model was evaluated using metrics like accuracy, precision, recall, and F1-score on both the training and test datasets. The model achieved an accuracy of 80.94% on the training set and 79.91% on the test set, indicating it generalized well. Sensitivity</w:t>
      </w:r>
      <w:r w:rsidR="0042692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specificity were balanced, with values of around 78-81%, meaning the model was effective at identifying both converted and non-converted leads.</w:t>
      </w:r>
    </w:p>
    <w:p w14:paraId="6A8B4C45" w14:textId="271938B0" w:rsidR="006811E6" w:rsidRPr="006811E6" w:rsidRDefault="006811E6" w:rsidP="0068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Step </w:t>
      </w:r>
      <w:r w:rsidR="006627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</w:t>
      </w: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 Key Learnings and Insights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analysis, several key features stood out as strong predictors of conversion:</w:t>
      </w:r>
    </w:p>
    <w:p w14:paraId="7CF9DBF6" w14:textId="77777777" w:rsidR="006811E6" w:rsidRPr="006811E6" w:rsidRDefault="006811E6" w:rsidP="00662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Lead Origin - Lead Add Form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strong positive predictor, leads coming from this form were more likely to convert.</w:t>
      </w:r>
    </w:p>
    <w:p w14:paraId="187877F6" w14:textId="77777777" w:rsidR="006811E6" w:rsidRPr="006811E6" w:rsidRDefault="006811E6" w:rsidP="00662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Lead Source - Olark Chat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significant positive effect, indicating leads from this source are promising.</w:t>
      </w:r>
    </w:p>
    <w:p w14:paraId="609EDB20" w14:textId="77777777" w:rsidR="006811E6" w:rsidRPr="006811E6" w:rsidRDefault="006811E6" w:rsidP="00662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Time Spent on Website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Higher engagement on the website strongly correlated with conversion likelihood.</w:t>
      </w:r>
    </w:p>
    <w:p w14:paraId="494954C2" w14:textId="77777777" w:rsidR="006811E6" w:rsidRPr="006811E6" w:rsidRDefault="006811E6" w:rsidP="00662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Phone Conversations and SMS Sent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Leads with these activities had a higher chance of conversion.</w:t>
      </w:r>
    </w:p>
    <w:p w14:paraId="1D45732A" w14:textId="77777777" w:rsidR="006811E6" w:rsidRPr="006811E6" w:rsidRDefault="006811E6" w:rsidP="00662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Occupation - Working Professional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Working professionals were more likely to convert.</w:t>
      </w:r>
    </w:p>
    <w:p w14:paraId="0C5FE030" w14:textId="77777777" w:rsidR="006811E6" w:rsidRPr="006811E6" w:rsidRDefault="006811E6" w:rsidP="0068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Negative predictors, such as </w:t>
      </w:r>
      <w:r w:rsidRPr="006627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Do Not Email</w:t>
      </w:r>
      <w:r w:rsidRPr="006627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leads from </w:t>
      </w:r>
      <w:r w:rsidRPr="006627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Landing Page Submissions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were less likely to convert, suggesting areas to focus on or reconsider.</w:t>
      </w:r>
    </w:p>
    <w:p w14:paraId="79B12BB9" w14:textId="206A625D" w:rsidR="006811E6" w:rsidRPr="000F7A8B" w:rsidRDefault="006811E6" w:rsidP="000F7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Step </w:t>
      </w:r>
      <w:r w:rsidR="006627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</w:t>
      </w:r>
      <w:r w:rsidRPr="006811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 Recommendations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improve lead conversion, X Education should focus on driving leads from sources like </w:t>
      </w:r>
      <w:r w:rsidR="006627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‘</w:t>
      </w:r>
      <w:r w:rsidRPr="006627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Lead Add Form</w:t>
      </w:r>
      <w:r w:rsidR="00662777" w:rsidRPr="006627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’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="006627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‘</w:t>
      </w:r>
      <w:r w:rsidR="00662777" w:rsidRPr="006627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Welingak Website’</w:t>
      </w:r>
      <w:r w:rsidRPr="006811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target working professionals, and prioritize SMS communication and phone conversations. Additionally, improving website engagement will further increase the conversion rate.</w:t>
      </w:r>
    </w:p>
    <w:sectPr w:rsidR="006811E6" w:rsidRPr="000F7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3112"/>
    <w:multiLevelType w:val="hybridMultilevel"/>
    <w:tmpl w:val="5658F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50A6"/>
    <w:multiLevelType w:val="hybridMultilevel"/>
    <w:tmpl w:val="63CAB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06FD4"/>
    <w:multiLevelType w:val="multilevel"/>
    <w:tmpl w:val="D632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32C26"/>
    <w:multiLevelType w:val="hybridMultilevel"/>
    <w:tmpl w:val="EC88A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71D76"/>
    <w:multiLevelType w:val="multilevel"/>
    <w:tmpl w:val="C8B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14BD5"/>
    <w:multiLevelType w:val="hybridMultilevel"/>
    <w:tmpl w:val="734A449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D71A1"/>
    <w:multiLevelType w:val="multilevel"/>
    <w:tmpl w:val="E178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54782"/>
    <w:multiLevelType w:val="hybridMultilevel"/>
    <w:tmpl w:val="F57AC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231896">
    <w:abstractNumId w:val="4"/>
  </w:num>
  <w:num w:numId="2" w16cid:durableId="206646604">
    <w:abstractNumId w:val="2"/>
  </w:num>
  <w:num w:numId="3" w16cid:durableId="1629388357">
    <w:abstractNumId w:val="7"/>
  </w:num>
  <w:num w:numId="4" w16cid:durableId="1037000361">
    <w:abstractNumId w:val="5"/>
  </w:num>
  <w:num w:numId="5" w16cid:durableId="1148933793">
    <w:abstractNumId w:val="0"/>
  </w:num>
  <w:num w:numId="6" w16cid:durableId="1634603105">
    <w:abstractNumId w:val="1"/>
  </w:num>
  <w:num w:numId="7" w16cid:durableId="623193161">
    <w:abstractNumId w:val="3"/>
  </w:num>
  <w:num w:numId="8" w16cid:durableId="141194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E6"/>
    <w:rsid w:val="000F7A8B"/>
    <w:rsid w:val="002A7EB4"/>
    <w:rsid w:val="00322566"/>
    <w:rsid w:val="00426923"/>
    <w:rsid w:val="00662777"/>
    <w:rsid w:val="006811E6"/>
    <w:rsid w:val="0072402C"/>
    <w:rsid w:val="00AA571A"/>
    <w:rsid w:val="00B82BAE"/>
    <w:rsid w:val="00BF7976"/>
    <w:rsid w:val="00C6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B04F"/>
  <w15:chartTrackingRefBased/>
  <w15:docId w15:val="{66EEE57C-5C66-7444-B0F1-49815481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1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1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811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1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3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9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Paulami Sur Roy</dc:creator>
  <cp:keywords/>
  <dc:description/>
  <cp:lastModifiedBy>Mohammed Omer</cp:lastModifiedBy>
  <cp:revision>4</cp:revision>
  <dcterms:created xsi:type="dcterms:W3CDTF">2024-09-15T11:46:00Z</dcterms:created>
  <dcterms:modified xsi:type="dcterms:W3CDTF">2024-09-16T19:06:00Z</dcterms:modified>
</cp:coreProperties>
</file>