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4D38F" w14:textId="77777777" w:rsidR="005261B7" w:rsidRPr="00F237DB" w:rsidRDefault="005261B7" w:rsidP="005261B7">
      <w:pPr>
        <w:jc w:val="center"/>
        <w:rPr>
          <w:rFonts w:ascii="Kroftsmann" w:hAnsi="Kroftsmann"/>
          <w:color w:val="00D00A"/>
          <w:sz w:val="52"/>
          <w:szCs w:val="52"/>
          <w:u w:val="single"/>
          <w:lang w:val="de-DE"/>
        </w:rPr>
      </w:pP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  <w:r w:rsidRPr="00F237DB">
        <w:rPr>
          <w:rFonts w:ascii="Kroftsmann" w:hAnsi="Kroftsmann"/>
          <w:color w:val="00D00A"/>
          <w:sz w:val="52"/>
          <w:szCs w:val="52"/>
          <w:u w:val="single"/>
          <w:lang w:val="de-DE"/>
        </w:rPr>
        <w:t>Nutzungsbedingungen</w:t>
      </w: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</w:p>
    <w:p w14:paraId="4EC4CC2C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Dieses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Dokument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ist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 (WIP)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. Solltest du einen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Fehler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entdecken,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kontaktiere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mich bitte entweder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privat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oder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erstelle ein Ticket auf GitHub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6ED988CD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Ich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wiederhole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: Es ist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NOCH IN BEARBEITUNG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2A6211FE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NUTZE DIESES DOKUMENT NICHT ZUM LERNEN.</w:t>
      </w:r>
    </w:p>
    <w:p w14:paraId="0F58F7F2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WARTE AUF DIE VOLLSTÄNDIGE VERSION.</w:t>
      </w:r>
    </w:p>
    <w:p w14:paraId="632CBB01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UND BETRACHTE ES ANDERNFALLS SO,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ALS OB ALLES FALSCH SEIN KÖNNTE</w:t>
      </w:r>
      <w:r w:rsidRPr="00FC777B">
        <w:rPr>
          <w:rFonts w:ascii="Roboto" w:hAnsi="Roboto"/>
          <w:b/>
          <w:bCs/>
          <w:color w:val="00D00A"/>
          <w:sz w:val="44"/>
          <w:szCs w:val="44"/>
          <w:u w:val="single"/>
          <w:lang w:val="de-DE"/>
        </w:rPr>
        <w:t>.</w:t>
      </w:r>
    </w:p>
    <w:p w14:paraId="460F0921" w14:textId="77777777" w:rsidR="005261B7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  <w:r w:rsidRPr="004D701C">
        <w:rPr>
          <w:rFonts w:ascii="Exo Light" w:hAnsi="Exo Light"/>
          <w:noProof/>
          <w:color w:val="92D050"/>
          <w:sz w:val="52"/>
          <w:szCs w:val="52"/>
          <w:lang w:val="de-DE"/>
        </w:rPr>
        <w:drawing>
          <wp:anchor distT="0" distB="0" distL="114300" distR="114300" simplePos="0" relativeHeight="251665408" behindDoc="1" locked="0" layoutInCell="1" allowOverlap="1" wp14:anchorId="3C7E5246" wp14:editId="552709AB">
            <wp:simplePos x="0" y="0"/>
            <wp:positionH relativeFrom="margin">
              <wp:align>center</wp:align>
            </wp:positionH>
            <wp:positionV relativeFrom="paragraph">
              <wp:posOffset>178113</wp:posOffset>
            </wp:positionV>
            <wp:extent cx="2921330" cy="2921330"/>
            <wp:effectExtent l="0" t="0" r="0" b="0"/>
            <wp:wrapNone/>
            <wp:docPr id="2064168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330" cy="29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E02D1" w14:textId="77777777" w:rsidR="005261B7" w:rsidRPr="0071250D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</w:p>
    <w:p w14:paraId="651EDEDF" w14:textId="77777777" w:rsidR="005261B7" w:rsidRDefault="005261B7" w:rsidP="005261B7">
      <w:pPr>
        <w:rPr>
          <w:rFonts w:ascii="Exo Light" w:hAnsi="Exo Light"/>
        </w:rPr>
      </w:pPr>
    </w:p>
    <w:p w14:paraId="6C58EDC5" w14:textId="77777777" w:rsidR="005261B7" w:rsidRDefault="005261B7" w:rsidP="005261B7">
      <w:pPr>
        <w:rPr>
          <w:rFonts w:ascii="Exo Light" w:hAnsi="Exo Light"/>
        </w:rPr>
      </w:pPr>
    </w:p>
    <w:p w14:paraId="2AA699D3" w14:textId="77777777" w:rsidR="005261B7" w:rsidRDefault="005261B7" w:rsidP="005261B7">
      <w:pPr>
        <w:rPr>
          <w:rFonts w:ascii="Exo Light" w:hAnsi="Exo Light"/>
        </w:rPr>
      </w:pPr>
    </w:p>
    <w:p w14:paraId="546805D9" w14:textId="77777777" w:rsidR="005261B7" w:rsidRDefault="005261B7" w:rsidP="005261B7">
      <w:pPr>
        <w:rPr>
          <w:rFonts w:ascii="Exo Light" w:hAnsi="Exo Light"/>
        </w:rPr>
      </w:pPr>
    </w:p>
    <w:p w14:paraId="35B539A3" w14:textId="77777777" w:rsidR="005261B7" w:rsidRDefault="005261B7" w:rsidP="005261B7">
      <w:pPr>
        <w:rPr>
          <w:rFonts w:ascii="Exo Light" w:hAnsi="Exo Light"/>
        </w:rPr>
      </w:pPr>
    </w:p>
    <w:p w14:paraId="0470F9F6" w14:textId="77777777" w:rsidR="005261B7" w:rsidRDefault="005261B7" w:rsidP="005261B7">
      <w:pPr>
        <w:rPr>
          <w:rFonts w:ascii="Exo Light" w:hAnsi="Exo Light"/>
        </w:rPr>
      </w:pPr>
    </w:p>
    <w:p w14:paraId="7D31FA60" w14:textId="77777777" w:rsidR="005261B7" w:rsidRDefault="005261B7" w:rsidP="005261B7">
      <w:pPr>
        <w:rPr>
          <w:rFonts w:ascii="Exo Light" w:hAnsi="Exo Light"/>
        </w:rPr>
      </w:pPr>
    </w:p>
    <w:p w14:paraId="015F34EE" w14:textId="77777777" w:rsidR="005261B7" w:rsidRPr="00F237DB" w:rsidRDefault="005261B7" w:rsidP="005261B7">
      <w:pPr>
        <w:jc w:val="center"/>
        <w:rPr>
          <w:rFonts w:ascii="Brush Script MT" w:hAnsi="Brush Script MT"/>
          <w:b/>
          <w:bCs/>
          <w:color w:val="7030A0"/>
          <w:sz w:val="72"/>
          <w:szCs w:val="72"/>
          <w:lang w:val="de-DE"/>
        </w:rPr>
      </w:pPr>
      <w:r w:rsidRPr="00F237DB">
        <w:rPr>
          <w:rFonts w:ascii="Forte" w:hAnsi="Forte"/>
          <w:color w:val="002060"/>
          <w:sz w:val="56"/>
          <w:szCs w:val="56"/>
          <w:lang w:val="de-DE"/>
        </w:rPr>
        <w:t>Ömer</w:t>
      </w:r>
    </w:p>
    <w:p w14:paraId="3D771434" w14:textId="7D121FF5" w:rsidR="003D4208" w:rsidRPr="00983689" w:rsidRDefault="003D4208" w:rsidP="003D4208">
      <w:pPr>
        <w:jc w:val="center"/>
        <w:rPr>
          <w:rFonts w:ascii="Roboto" w:hAnsi="Roboto"/>
          <w:color w:val="C00000"/>
          <w:sz w:val="48"/>
          <w:szCs w:val="48"/>
          <w:lang w:val="de-DE"/>
        </w:rPr>
      </w:pPr>
      <w:r w:rsidRPr="00983689">
        <w:rPr>
          <w:rFonts w:ascii="Roboto" w:hAnsi="Roboto"/>
          <w:color w:val="C00000"/>
          <w:sz w:val="48"/>
          <w:szCs w:val="48"/>
          <w:lang w:val="de-DE"/>
        </w:rPr>
        <w:lastRenderedPageBreak/>
        <w:t xml:space="preserve">2. </w:t>
      </w:r>
      <w:r>
        <w:rPr>
          <w:rFonts w:ascii="Roboto" w:hAnsi="Roboto"/>
          <w:color w:val="C00000"/>
          <w:sz w:val="48"/>
          <w:szCs w:val="48"/>
          <w:lang w:val="de-DE"/>
        </w:rPr>
        <w:t>Chemie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 xml:space="preserve"> Klausur </w:t>
      </w:r>
      <w:r>
        <w:rPr>
          <w:rFonts w:ascii="Roboto" w:hAnsi="Roboto"/>
          <w:color w:val="C00000"/>
          <w:sz w:val="48"/>
          <w:szCs w:val="48"/>
          <w:lang w:val="de-DE"/>
        </w:rPr>
        <w:t>25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.</w:t>
      </w:r>
      <w:r>
        <w:rPr>
          <w:rFonts w:ascii="Roboto" w:hAnsi="Roboto"/>
          <w:color w:val="C00000"/>
          <w:sz w:val="48"/>
          <w:szCs w:val="48"/>
          <w:lang w:val="de-DE"/>
        </w:rPr>
        <w:t>0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2.202</w:t>
      </w:r>
      <w:r>
        <w:rPr>
          <w:rFonts w:ascii="Roboto" w:hAnsi="Roboto"/>
          <w:color w:val="C00000"/>
          <w:sz w:val="48"/>
          <w:szCs w:val="48"/>
          <w:lang w:val="de-DE"/>
        </w:rPr>
        <w:t>6</w:t>
      </w:r>
    </w:p>
    <w:p w14:paraId="4F95CB13" w14:textId="596587BE" w:rsidR="0017192F" w:rsidRPr="00A62B70" w:rsidRDefault="003D4208" w:rsidP="00A62B70">
      <w:pPr>
        <w:jc w:val="center"/>
        <w:rPr>
          <w:rFonts w:ascii="Roboto" w:hAnsi="Roboto"/>
          <w:color w:val="C00000"/>
          <w:sz w:val="44"/>
          <w:szCs w:val="44"/>
          <w:lang w:val="de-DE"/>
        </w:rPr>
      </w:pP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--- </w:t>
      </w:r>
      <w:r>
        <w:rPr>
          <w:rFonts w:ascii="Roboto" w:hAnsi="Roboto"/>
          <w:color w:val="C00000"/>
          <w:sz w:val="44"/>
          <w:szCs w:val="44"/>
          <w:lang w:val="de-DE"/>
        </w:rPr>
        <w:t>Polymere</w:t>
      </w: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 ---</w:t>
      </w:r>
    </w:p>
    <w:p w14:paraId="3C82B357" w14:textId="7D26DD54" w:rsidR="00EB2DD9" w:rsidRPr="00EB2DD9" w:rsidRDefault="0017192F" w:rsidP="00EB2DD9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Kunststoffe</w:t>
      </w:r>
    </w:p>
    <w:p w14:paraId="5FDE6484" w14:textId="572B8B0F" w:rsidR="0017192F" w:rsidRDefault="0017192F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17192F">
        <w:rPr>
          <w:rFonts w:ascii="Roboto" w:hAnsi="Roboto"/>
          <w:b/>
          <w:bCs/>
          <w:sz w:val="32"/>
          <w:szCs w:val="32"/>
          <w:lang w:val="de-DE"/>
        </w:rPr>
        <w:t>Kunststoffe</w:t>
      </w:r>
      <w:r w:rsidRPr="0017192F">
        <w:rPr>
          <w:rFonts w:ascii="Roboto" w:hAnsi="Roboto"/>
          <w:sz w:val="32"/>
          <w:szCs w:val="32"/>
          <w:lang w:val="de-DE"/>
        </w:rPr>
        <w:t xml:space="preserve"> sind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Polymere</w:t>
      </w:r>
      <w:r>
        <w:rPr>
          <w:rFonts w:ascii="Roboto" w:hAnsi="Roboto"/>
          <w:sz w:val="32"/>
          <w:szCs w:val="32"/>
          <w:lang w:val="de-DE"/>
        </w:rPr>
        <w:t xml:space="preserve">, d. h.: sie bestehen </w:t>
      </w:r>
      <w:r w:rsidRPr="0017192F">
        <w:rPr>
          <w:rFonts w:ascii="Roboto" w:hAnsi="Roboto"/>
          <w:sz w:val="32"/>
          <w:szCs w:val="32"/>
          <w:lang w:val="de-DE"/>
        </w:rPr>
        <w:t xml:space="preserve">aus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langen Makromolekülen</w:t>
      </w:r>
      <w:r w:rsidRPr="0017192F">
        <w:rPr>
          <w:rFonts w:ascii="Roboto" w:hAnsi="Roboto"/>
          <w:sz w:val="32"/>
          <w:szCs w:val="32"/>
          <w:lang w:val="de-DE"/>
        </w:rPr>
        <w:t xml:space="preserve">, die dadurch entstehen, dass sich eine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Vielzahl</w:t>
      </w:r>
      <w:r>
        <w:rPr>
          <w:rFonts w:ascii="Roboto" w:hAnsi="Roboto"/>
          <w:sz w:val="32"/>
          <w:szCs w:val="32"/>
          <w:lang w:val="de-DE"/>
        </w:rPr>
        <w:t xml:space="preserve"> (Poly-)</w:t>
      </w:r>
      <w:r w:rsidRPr="0017192F">
        <w:rPr>
          <w:rFonts w:ascii="Roboto" w:hAnsi="Roboto"/>
          <w:sz w:val="32"/>
          <w:szCs w:val="32"/>
          <w:lang w:val="de-DE"/>
        </w:rPr>
        <w:t xml:space="preserve"> von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Grundbausteinen (Monomeren)</w:t>
      </w:r>
      <w:r w:rsidRPr="0017192F">
        <w:rPr>
          <w:rFonts w:ascii="Roboto" w:hAnsi="Roboto"/>
          <w:sz w:val="32"/>
          <w:szCs w:val="32"/>
          <w:lang w:val="de-DE"/>
        </w:rPr>
        <w:t xml:space="preserve"> miteinander zu einer </w:t>
      </w:r>
      <w:r w:rsidRPr="005750C5">
        <w:rPr>
          <w:rFonts w:ascii="Roboto" w:hAnsi="Roboto"/>
          <w:b/>
          <w:bCs/>
          <w:sz w:val="32"/>
          <w:szCs w:val="32"/>
          <w:lang w:val="de-DE"/>
        </w:rPr>
        <w:t>Kette</w:t>
      </w:r>
      <w:r w:rsidRPr="0017192F">
        <w:rPr>
          <w:rFonts w:ascii="Roboto" w:hAnsi="Roboto"/>
          <w:sz w:val="32"/>
          <w:szCs w:val="32"/>
          <w:lang w:val="de-DE"/>
        </w:rPr>
        <w:t xml:space="preserve"> verbinden.</w:t>
      </w:r>
    </w:p>
    <w:p w14:paraId="7E1C8A34" w14:textId="7058B9DE" w:rsidR="00AA6823" w:rsidRDefault="00AA6823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F70059">
        <w:rPr>
          <w:rFonts w:ascii="Roboto" w:hAnsi="Roboto"/>
          <w:sz w:val="32"/>
          <w:szCs w:val="32"/>
          <w:lang w:val="de-DE"/>
        </w:rPr>
        <w:t>Viele dieser Monomere gewinnt man aus Naturstoffen wie Erdöl oder Erdgas.</w:t>
      </w:r>
    </w:p>
    <w:p w14:paraId="16DF77AE" w14:textId="15FF15C5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5F2EBF2" w14:textId="01954959" w:rsidR="00EB2DD9" w:rsidRPr="00EB2DD9" w:rsidRDefault="00EB2DD9" w:rsidP="003D420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EB2DD9">
        <w:rPr>
          <w:rFonts w:ascii="Roboto" w:hAnsi="Roboto"/>
          <w:color w:val="806000" w:themeColor="accent4" w:themeShade="80"/>
          <w:sz w:val="36"/>
          <w:szCs w:val="36"/>
          <w:lang w:val="de-DE"/>
        </w:rPr>
        <w:t>Thermischen und mechanischen Eigenschaften</w:t>
      </w:r>
    </w:p>
    <w:p w14:paraId="71BC6A8B" w14:textId="77777777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Kunststoffe werden in verschiedene Typen eingeteilt, die sich in ihren thermischen mechanischen und Eigenschaften unterscheiden. </w:t>
      </w:r>
    </w:p>
    <w:p w14:paraId="19C92D47" w14:textId="5E12F805" w:rsidR="00F70059" w:rsidRP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Die unterschiedlichen Eigenschaften resultieren aus </w:t>
      </w:r>
      <w:r>
        <w:rPr>
          <w:rFonts w:ascii="Roboto" w:hAnsi="Roboto"/>
          <w:sz w:val="32"/>
          <w:szCs w:val="32"/>
          <w:lang w:val="de-DE"/>
        </w:rPr>
        <w:t>ihren</w:t>
      </w:r>
      <w:r w:rsidRPr="00EB2DD9">
        <w:rPr>
          <w:rFonts w:ascii="Roboto" w:hAnsi="Roboto"/>
          <w:sz w:val="32"/>
          <w:szCs w:val="32"/>
          <w:lang w:val="de-DE"/>
        </w:rPr>
        <w:t xml:space="preserve"> unterschiedlichen Struktur: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47"/>
        <w:gridCol w:w="1791"/>
        <w:gridCol w:w="2212"/>
        <w:gridCol w:w="2212"/>
      </w:tblGrid>
      <w:tr w:rsidR="00DE5CAC" w14:paraId="002200F2" w14:textId="77777777" w:rsidTr="006C4037">
        <w:tc>
          <w:tcPr>
            <w:tcW w:w="3156" w:type="dxa"/>
          </w:tcPr>
          <w:p w14:paraId="101A9717" w14:textId="6C1A23E5" w:rsidR="0000640D" w:rsidRPr="00165C85" w:rsidRDefault="00165C85" w:rsidP="003D4208">
            <w:pPr>
              <w:jc w:val="center"/>
              <w:rPr>
                <w:rFonts w:ascii="Roboto" w:hAnsi="Roboto"/>
                <w:sz w:val="28"/>
                <w:szCs w:val="28"/>
                <w:lang w:val="de-DE"/>
              </w:rPr>
            </w:pPr>
            <w:r w:rsidRPr="00165C85">
              <w:rPr>
                <w:rFonts w:ascii="Roboto" w:hAnsi="Roboto"/>
                <w:sz w:val="28"/>
                <w:szCs w:val="28"/>
                <w:lang w:val="de-DE"/>
              </w:rPr>
              <w:t>Merkmal</w:t>
            </w:r>
          </w:p>
        </w:tc>
        <w:tc>
          <w:tcPr>
            <w:tcW w:w="2084" w:type="dxa"/>
          </w:tcPr>
          <w:p w14:paraId="672315F5" w14:textId="1F035D04" w:rsidR="0000640D" w:rsidRPr="00165C85" w:rsidRDefault="00165C85" w:rsidP="003D4208">
            <w:pPr>
              <w:jc w:val="center"/>
              <w:rPr>
                <w:rFonts w:ascii="Roboto" w:hAnsi="Roboto"/>
                <w:sz w:val="28"/>
                <w:szCs w:val="28"/>
                <w:lang w:val="de-DE"/>
              </w:rPr>
            </w:pPr>
            <w:r>
              <w:rPr>
                <w:rFonts w:ascii="Roboto" w:hAnsi="Roboto"/>
                <w:sz w:val="28"/>
                <w:szCs w:val="28"/>
                <w:lang w:val="de-DE"/>
              </w:rPr>
              <w:t>Thermoplast</w:t>
            </w:r>
          </w:p>
        </w:tc>
        <w:tc>
          <w:tcPr>
            <w:tcW w:w="1871" w:type="dxa"/>
          </w:tcPr>
          <w:p w14:paraId="480E5895" w14:textId="495560F2" w:rsidR="0000640D" w:rsidRPr="00165C85" w:rsidRDefault="00165C85" w:rsidP="003D4208">
            <w:pPr>
              <w:jc w:val="center"/>
              <w:rPr>
                <w:rFonts w:ascii="Roboto" w:hAnsi="Roboto"/>
                <w:sz w:val="28"/>
                <w:szCs w:val="28"/>
                <w:lang w:val="de-DE"/>
              </w:rPr>
            </w:pPr>
            <w:r>
              <w:rPr>
                <w:rFonts w:ascii="Roboto" w:hAnsi="Roboto"/>
                <w:sz w:val="28"/>
                <w:szCs w:val="28"/>
                <w:lang w:val="de-DE"/>
              </w:rPr>
              <w:t>Duromer</w:t>
            </w:r>
          </w:p>
        </w:tc>
        <w:tc>
          <w:tcPr>
            <w:tcW w:w="1951" w:type="dxa"/>
          </w:tcPr>
          <w:p w14:paraId="69691A47" w14:textId="01A70341" w:rsidR="0000640D" w:rsidRPr="00165C85" w:rsidRDefault="00165C85" w:rsidP="003D4208">
            <w:pPr>
              <w:jc w:val="center"/>
              <w:rPr>
                <w:rFonts w:ascii="Roboto" w:hAnsi="Roboto"/>
                <w:sz w:val="28"/>
                <w:szCs w:val="28"/>
                <w:lang w:val="de-DE"/>
              </w:rPr>
            </w:pPr>
            <w:r>
              <w:rPr>
                <w:rFonts w:ascii="Roboto" w:hAnsi="Roboto"/>
                <w:sz w:val="28"/>
                <w:szCs w:val="28"/>
                <w:lang w:val="de-DE"/>
              </w:rPr>
              <w:t>Elastomer</w:t>
            </w:r>
          </w:p>
        </w:tc>
      </w:tr>
      <w:tr w:rsidR="00DE5CAC" w14:paraId="73F67052" w14:textId="77777777" w:rsidTr="006C4037">
        <w:tc>
          <w:tcPr>
            <w:tcW w:w="3156" w:type="dxa"/>
          </w:tcPr>
          <w:p w14:paraId="338AEDA6" w14:textId="270C92E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thermischer Belastung</w:t>
            </w:r>
          </w:p>
        </w:tc>
        <w:tc>
          <w:tcPr>
            <w:tcW w:w="2084" w:type="dxa"/>
          </w:tcPr>
          <w:p w14:paraId="73CBD9D0" w14:textId="7FD73881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Langsames Erweichen, fest/flexibel 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sym w:font="Wingdings" w:char="F0E0"/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 zählflüssig, bei Überhitzung thermische Zerset</w:t>
            </w:r>
            <w:r>
              <w:rPr>
                <w:rFonts w:ascii="Roboto" w:hAnsi="Roboto"/>
                <w:sz w:val="20"/>
                <w:szCs w:val="20"/>
                <w:lang w:val="de-DE"/>
              </w:rPr>
              <w:t>z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>ung</w:t>
            </w:r>
          </w:p>
        </w:tc>
        <w:tc>
          <w:tcPr>
            <w:tcW w:w="1871" w:type="dxa"/>
          </w:tcPr>
          <w:p w14:paraId="1A1D5D6E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Thermostabil,</w:t>
            </w:r>
          </w:p>
          <w:p w14:paraId="6E6FE6FD" w14:textId="046C7E46" w:rsidR="00165C85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bei sehr hohen Belastung verkohlen und zersetzen (Pyrolyse)</w:t>
            </w:r>
          </w:p>
        </w:tc>
        <w:tc>
          <w:tcPr>
            <w:tcW w:w="1951" w:type="dxa"/>
          </w:tcPr>
          <w:p w14:paraId="55FD5D70" w14:textId="71CF58C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Relativ thermostabil, formfest, bei sehr hohen Belastung verkohlen und zersetzen (Pyrolyse)</w:t>
            </w:r>
          </w:p>
        </w:tc>
      </w:tr>
      <w:tr w:rsidR="00DE5CAC" w14:paraId="2C5FFF68" w14:textId="77777777" w:rsidTr="006C4037">
        <w:tc>
          <w:tcPr>
            <w:tcW w:w="3156" w:type="dxa"/>
          </w:tcPr>
          <w:p w14:paraId="503FE370" w14:textId="12DE269A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mechanischer Belastung</w:t>
            </w:r>
          </w:p>
        </w:tc>
        <w:tc>
          <w:tcPr>
            <w:tcW w:w="2084" w:type="dxa"/>
          </w:tcPr>
          <w:p w14:paraId="3E051E06" w14:textId="77F72E18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Plastische Verformung (d. h.: bleibt wie es verformt wird)</w:t>
            </w:r>
          </w:p>
        </w:tc>
        <w:tc>
          <w:tcPr>
            <w:tcW w:w="1871" w:type="dxa"/>
          </w:tcPr>
          <w:p w14:paraId="655D99F4" w14:textId="1B283203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Nicht plastisch verformbar, zerbricht, hart, spröde</w:t>
            </w:r>
          </w:p>
        </w:tc>
        <w:tc>
          <w:tcPr>
            <w:tcW w:w="1951" w:type="dxa"/>
          </w:tcPr>
          <w:p w14:paraId="52E8144F" w14:textId="4250FC1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Elastisch, dehnbar und zugfähig, geht in Ausgangsform zurück</w:t>
            </w:r>
          </w:p>
        </w:tc>
      </w:tr>
      <w:tr w:rsidR="00DE5CAC" w14:paraId="080B69FB" w14:textId="77777777" w:rsidTr="006C4037">
        <w:tc>
          <w:tcPr>
            <w:tcW w:w="3156" w:type="dxa"/>
          </w:tcPr>
          <w:p w14:paraId="79D5F10D" w14:textId="0063581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Struktur</w:t>
            </w:r>
          </w:p>
        </w:tc>
        <w:tc>
          <w:tcPr>
            <w:tcW w:w="2084" w:type="dxa"/>
          </w:tcPr>
          <w:p w14:paraId="48489348" w14:textId="77777777" w:rsidR="0000640D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55F22984" wp14:editId="6FC0FE21">
                  <wp:extent cx="1073177" cy="745262"/>
                  <wp:effectExtent l="0" t="0" r="0" b="0"/>
                  <wp:docPr id="992491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49164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60" cy="749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8D6960" w14:textId="7FA70B8D" w:rsidR="00165C85" w:rsidRPr="00165C85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 xml:space="preserve">Lineare, unverzweigte Ketten, </w:t>
            </w:r>
            <w:r>
              <w:rPr>
                <w:rFonts w:ascii="Roboto" w:hAnsi="Roboto"/>
                <w:sz w:val="20"/>
                <w:szCs w:val="20"/>
                <w:lang w:val="de-DE"/>
              </w:rPr>
              <w:lastRenderedPageBreak/>
              <w:t>teilkristallin und/oder amorph</w:t>
            </w:r>
          </w:p>
        </w:tc>
        <w:tc>
          <w:tcPr>
            <w:tcW w:w="1871" w:type="dxa"/>
          </w:tcPr>
          <w:p w14:paraId="595ED22A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lastRenderedPageBreak/>
              <w:drawing>
                <wp:inline distT="0" distB="0" distL="0" distR="0" wp14:anchorId="49FCB0FE" wp14:editId="75221D78">
                  <wp:extent cx="1138917" cy="771525"/>
                  <wp:effectExtent l="0" t="0" r="4445" b="0"/>
                  <wp:docPr id="1675436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43664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791" cy="774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03FDA" w14:textId="2A0306C7" w:rsidR="00165C85" w:rsidRPr="00165C85" w:rsidRDefault="00DE5CAC" w:rsidP="00DE5C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Fest vernetzt</w:t>
            </w:r>
          </w:p>
        </w:tc>
        <w:tc>
          <w:tcPr>
            <w:tcW w:w="1951" w:type="dxa"/>
          </w:tcPr>
          <w:p w14:paraId="65418025" w14:textId="77777777" w:rsidR="0000640D" w:rsidRDefault="00DE5CAC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DE5CAC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10461D82" wp14:editId="513C1D63">
                  <wp:extent cx="1119955" cy="771525"/>
                  <wp:effectExtent l="0" t="0" r="4445" b="0"/>
                  <wp:docPr id="94077726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77726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2601" cy="787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6E359B" w14:textId="38239BA5" w:rsidR="00922A80" w:rsidRPr="00165C85" w:rsidRDefault="00922A80" w:rsidP="00922A80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Lockere Ketten</w:t>
            </w:r>
          </w:p>
        </w:tc>
      </w:tr>
      <w:tr w:rsidR="00DE5CAC" w14:paraId="4DE3308B" w14:textId="77777777" w:rsidTr="006C4037">
        <w:tc>
          <w:tcPr>
            <w:tcW w:w="3156" w:type="dxa"/>
          </w:tcPr>
          <w:p w14:paraId="38ED809A" w14:textId="775D5EB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Vernetzungsgrad</w:t>
            </w:r>
          </w:p>
        </w:tc>
        <w:tc>
          <w:tcPr>
            <w:tcW w:w="2084" w:type="dxa"/>
          </w:tcPr>
          <w:p w14:paraId="0A6B5330" w14:textId="13F8928D" w:rsidR="0000640D" w:rsidRPr="006C4037" w:rsidRDefault="00165C85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Keiner, kaum</w:t>
            </w:r>
          </w:p>
        </w:tc>
        <w:tc>
          <w:tcPr>
            <w:tcW w:w="1871" w:type="dxa"/>
          </w:tcPr>
          <w:p w14:paraId="5263179A" w14:textId="4804B7EE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engmaschig</w:t>
            </w:r>
          </w:p>
        </w:tc>
        <w:tc>
          <w:tcPr>
            <w:tcW w:w="1951" w:type="dxa"/>
          </w:tcPr>
          <w:p w14:paraId="3E8D4D81" w14:textId="4B9BDB9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Weitmaschig vernetzt</w:t>
            </w:r>
          </w:p>
        </w:tc>
      </w:tr>
      <w:tr w:rsidR="00DE5CAC" w14:paraId="594ABD9B" w14:textId="77777777" w:rsidTr="006C4037">
        <w:tc>
          <w:tcPr>
            <w:tcW w:w="3156" w:type="dxa"/>
          </w:tcPr>
          <w:p w14:paraId="1FCA26CE" w14:textId="3F1C8B3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Im Molekül wirkende Bindungen oder zwischenmolekulare Kräfte</w:t>
            </w:r>
          </w:p>
        </w:tc>
        <w:tc>
          <w:tcPr>
            <w:tcW w:w="2084" w:type="dxa"/>
          </w:tcPr>
          <w:p w14:paraId="2FA6D7F8" w14:textId="77777777" w:rsidR="0000640D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Wasserstoffbrücken</w:t>
            </w:r>
          </w:p>
          <w:p w14:paraId="293F6C4D" w14:textId="20DCA487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Van-der-Waals-Kräfte</w:t>
            </w:r>
          </w:p>
        </w:tc>
        <w:tc>
          <w:tcPr>
            <w:tcW w:w="1871" w:type="dxa"/>
          </w:tcPr>
          <w:p w14:paraId="012A9A0C" w14:textId="67378DD8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 xml:space="preserve">Kovalente Elektronenpaarbindungen </w:t>
            </w:r>
          </w:p>
        </w:tc>
        <w:tc>
          <w:tcPr>
            <w:tcW w:w="1951" w:type="dxa"/>
          </w:tcPr>
          <w:p w14:paraId="5A646A31" w14:textId="04A2587F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Kovalente Elektronenpaarbindungen</w:t>
            </w:r>
          </w:p>
        </w:tc>
      </w:tr>
      <w:tr w:rsidR="00DE5CAC" w14:paraId="342A2DD9" w14:textId="77777777" w:rsidTr="006C4037">
        <w:tc>
          <w:tcPr>
            <w:tcW w:w="3156" w:type="dxa"/>
          </w:tcPr>
          <w:p w14:paraId="2358C684" w14:textId="2FFEB66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Beispiele</w:t>
            </w:r>
          </w:p>
        </w:tc>
        <w:tc>
          <w:tcPr>
            <w:tcW w:w="2084" w:type="dxa"/>
          </w:tcPr>
          <w:p w14:paraId="1FC47C50" w14:textId="6F2BA37E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PE, PP, PS, PVC, P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ET, PA, PMMA, …</w:t>
            </w:r>
          </w:p>
        </w:tc>
        <w:tc>
          <w:tcPr>
            <w:tcW w:w="1871" w:type="dxa"/>
          </w:tcPr>
          <w:p w14:paraId="4FE1D20B" w14:textId="29A5186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>UF, MF, …</w:t>
            </w:r>
          </w:p>
        </w:tc>
        <w:tc>
          <w:tcPr>
            <w:tcW w:w="1951" w:type="dxa"/>
          </w:tcPr>
          <w:p w14:paraId="2543C6B1" w14:textId="0E6503D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 xml:space="preserve">PUR, Gummi, </w:t>
            </w: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Kautschuk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, …</w:t>
            </w:r>
          </w:p>
        </w:tc>
      </w:tr>
      <w:tr w:rsidR="00DE5CAC" w14:paraId="163617A9" w14:textId="77777777" w:rsidTr="006C4037">
        <w:tc>
          <w:tcPr>
            <w:tcW w:w="3156" w:type="dxa"/>
          </w:tcPr>
          <w:p w14:paraId="512DA47D" w14:textId="2B4A20F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Mögliche Verwendung/Einsatzgebiete</w:t>
            </w:r>
          </w:p>
        </w:tc>
        <w:tc>
          <w:tcPr>
            <w:tcW w:w="2084" w:type="dxa"/>
          </w:tcPr>
          <w:p w14:paraId="5F0C3443" w14:textId="1F63C4F2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Verarbeitung in zählflüssigen Zustand, Verwendung vielfältig, einfach zu recyclen</w:t>
            </w:r>
          </w:p>
        </w:tc>
        <w:tc>
          <w:tcPr>
            <w:tcW w:w="1871" w:type="dxa"/>
          </w:tcPr>
          <w:p w14:paraId="723DDAE8" w14:textId="537ACBE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Sägen, bohren, schleifen, Motorraum, Schutzhelme, Kochlöffel</w:t>
            </w:r>
          </w:p>
        </w:tc>
        <w:tc>
          <w:tcPr>
            <w:tcW w:w="1951" w:type="dxa"/>
          </w:tcPr>
          <w:p w14:paraId="4A03FE0D" w14:textId="51D406C0" w:rsidR="0000640D" w:rsidRPr="006C4037" w:rsidRDefault="00922A80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Reifen, Gummibänder, Korken, Dichtungen, Matratzen, Kondome</w:t>
            </w:r>
          </w:p>
        </w:tc>
      </w:tr>
    </w:tbl>
    <w:p w14:paraId="4A47B281" w14:textId="66A2B2A1" w:rsidR="0017192F" w:rsidRDefault="007C5F75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 xml:space="preserve"> </w:t>
      </w:r>
    </w:p>
    <w:p w14:paraId="0AABAD06" w14:textId="6AED3C36" w:rsidR="006D6EAC" w:rsidRDefault="006D6EAC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6D6EAC">
        <w:rPr>
          <w:rFonts w:ascii="Roboto" w:hAnsi="Roboto"/>
          <w:color w:val="806000" w:themeColor="accent4" w:themeShade="80"/>
          <w:sz w:val="36"/>
          <w:szCs w:val="36"/>
          <w:lang w:val="de-DE"/>
        </w:rPr>
        <w:t>Vorteile und Nachteile der Verwendung von Kunststoffen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6EAC" w14:paraId="032163A0" w14:textId="77777777" w:rsidTr="006D6EAC">
        <w:tc>
          <w:tcPr>
            <w:tcW w:w="4531" w:type="dxa"/>
          </w:tcPr>
          <w:p w14:paraId="7884FF1A" w14:textId="7D909142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Vorteile</w:t>
            </w:r>
          </w:p>
        </w:tc>
        <w:tc>
          <w:tcPr>
            <w:tcW w:w="4531" w:type="dxa"/>
          </w:tcPr>
          <w:p w14:paraId="213B831B" w14:textId="435E6C4A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Nachteile</w:t>
            </w:r>
          </w:p>
        </w:tc>
      </w:tr>
      <w:tr w:rsidR="006D6EAC" w14:paraId="4677CE1F" w14:textId="77777777" w:rsidTr="006D6EAC">
        <w:tc>
          <w:tcPr>
            <w:tcW w:w="4531" w:type="dxa"/>
          </w:tcPr>
          <w:p w14:paraId="32F7A92C" w14:textId="2F9E2967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Niedriges spezifisches Gewicht</w:t>
            </w:r>
          </w:p>
        </w:tc>
        <w:tc>
          <w:tcPr>
            <w:tcW w:w="4531" w:type="dxa"/>
          </w:tcPr>
          <w:p w14:paraId="6221D1BB" w14:textId="7D3D2E12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Meist nur geringe mechanische Festigkeit</w:t>
            </w:r>
          </w:p>
        </w:tc>
      </w:tr>
      <w:tr w:rsidR="006D6EAC" w14:paraId="190E8F32" w14:textId="77777777" w:rsidTr="006D6EAC">
        <w:tc>
          <w:tcPr>
            <w:tcW w:w="4531" w:type="dxa"/>
          </w:tcPr>
          <w:p w14:paraId="7D2B5745" w14:textId="3705830B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Hohe Beständigkeit gegen Korrosion und Verrottung</w:t>
            </w:r>
          </w:p>
        </w:tc>
        <w:tc>
          <w:tcPr>
            <w:tcW w:w="4531" w:type="dxa"/>
          </w:tcPr>
          <w:p w14:paraId="02BFF45F" w14:textId="1305BE22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Meist nur geringe Formbeständigkeit in der Wärme und Wärmestandfestigkeit</w:t>
            </w:r>
          </w:p>
        </w:tc>
      </w:tr>
      <w:tr w:rsidR="006D6EAC" w14:paraId="3CF932DD" w14:textId="77777777" w:rsidTr="006D6EAC">
        <w:tc>
          <w:tcPr>
            <w:tcW w:w="4531" w:type="dxa"/>
          </w:tcPr>
          <w:p w14:paraId="5E982ADC" w14:textId="39658DDB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Hohe elektrische Isolierfähigkeit, Wärmeschutzwirkung und Dämmwirkung gegen Schall</w:t>
            </w:r>
          </w:p>
        </w:tc>
        <w:tc>
          <w:tcPr>
            <w:tcW w:w="4531" w:type="dxa"/>
          </w:tcPr>
          <w:p w14:paraId="0EB12586" w14:textId="36DB9C57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Anfälligkeit gegen Alterung, d. h.: Beeinträchtigung der physikalischen Eigenschaften unter Einwirkung von Licht und Wärme</w:t>
            </w:r>
          </w:p>
        </w:tc>
      </w:tr>
      <w:tr w:rsidR="006D6EAC" w14:paraId="22A0485A" w14:textId="77777777" w:rsidTr="006D6EAC">
        <w:tc>
          <w:tcPr>
            <w:tcW w:w="4531" w:type="dxa"/>
          </w:tcPr>
          <w:p w14:paraId="3F211011" w14:textId="5E9C5A29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Leichte Formgebung und wirtschaftliche Verarbeitbarkeit, deshalb idealer Werkstoff für die Massenfertigung</w:t>
            </w:r>
          </w:p>
        </w:tc>
        <w:tc>
          <w:tcPr>
            <w:tcW w:w="4531" w:type="dxa"/>
          </w:tcPr>
          <w:p w14:paraId="72723676" w14:textId="06CA0233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Wegen ihrer organischen Natur sind meisten Kunststoffe brennbar</w:t>
            </w:r>
          </w:p>
        </w:tc>
      </w:tr>
      <w:tr w:rsidR="006D6EAC" w14:paraId="4D931054" w14:textId="77777777" w:rsidTr="006D6EAC">
        <w:tc>
          <w:tcPr>
            <w:tcW w:w="4531" w:type="dxa"/>
          </w:tcPr>
          <w:p w14:paraId="7A04655B" w14:textId="6C193506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 xml:space="preserve">Farbfreudigkeit; in vielen leuchtenden Farben in der Masse </w:t>
            </w:r>
            <w:proofErr w:type="spellStart"/>
            <w:r>
              <w:rPr>
                <w:rFonts w:ascii="Roboto" w:hAnsi="Roboto"/>
                <w:sz w:val="32"/>
                <w:szCs w:val="32"/>
                <w:lang w:val="de-DE"/>
              </w:rPr>
              <w:t>einfärbbar</w:t>
            </w:r>
            <w:proofErr w:type="spellEnd"/>
            <w:r>
              <w:rPr>
                <w:rFonts w:ascii="Roboto" w:hAnsi="Roboto"/>
                <w:sz w:val="32"/>
                <w:szCs w:val="32"/>
                <w:lang w:val="de-DE"/>
              </w:rPr>
              <w:t xml:space="preserve">, bedruck- und </w:t>
            </w:r>
            <w:proofErr w:type="spellStart"/>
            <w:r>
              <w:rPr>
                <w:rFonts w:ascii="Roboto" w:hAnsi="Roboto"/>
                <w:sz w:val="32"/>
                <w:szCs w:val="32"/>
                <w:lang w:val="de-DE"/>
              </w:rPr>
              <w:t>metallisierbar</w:t>
            </w:r>
            <w:proofErr w:type="spellEnd"/>
            <w:r>
              <w:rPr>
                <w:rFonts w:ascii="Roboto" w:hAnsi="Roboto"/>
                <w:sz w:val="32"/>
                <w:szCs w:val="32"/>
                <w:lang w:val="de-DE"/>
              </w:rPr>
              <w:t xml:space="preserve"> breites </w:t>
            </w:r>
            <w:r>
              <w:rPr>
                <w:rFonts w:ascii="Roboto" w:hAnsi="Roboto"/>
                <w:sz w:val="32"/>
                <w:szCs w:val="32"/>
                <w:lang w:val="de-DE"/>
              </w:rPr>
              <w:lastRenderedPageBreak/>
              <w:t>Angebot preiswerter Rohstoffe</w:t>
            </w:r>
          </w:p>
        </w:tc>
        <w:tc>
          <w:tcPr>
            <w:tcW w:w="4531" w:type="dxa"/>
          </w:tcPr>
          <w:p w14:paraId="15B14AE6" w14:textId="17DEC324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lastRenderedPageBreak/>
              <w:t>Schwierig auszubessern, Reparatur lohnt sich nur selten</w:t>
            </w:r>
          </w:p>
        </w:tc>
      </w:tr>
    </w:tbl>
    <w:p w14:paraId="2A2BD4D6" w14:textId="77777777" w:rsidR="006D6EAC" w:rsidRPr="006D6EAC" w:rsidRDefault="006D6EAC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1255D78" w14:textId="61FA18D0" w:rsidR="007C5F75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Polymerisation</w:t>
      </w:r>
    </w:p>
    <w:p w14:paraId="5296CB7D" w14:textId="77777777" w:rsidR="00CA6CC0" w:rsidRDefault="00CA6CC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F0FAA72" w14:textId="3BA0A577" w:rsidR="0060352D" w:rsidRDefault="00071A1A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Polyk</w:t>
      </w:r>
      <w:r w:rsidR="0060352D">
        <w:rPr>
          <w:rFonts w:ascii="Roboto" w:hAnsi="Roboto"/>
          <w:color w:val="FF0000"/>
          <w:sz w:val="40"/>
          <w:szCs w:val="40"/>
          <w:lang w:val="de-DE"/>
        </w:rPr>
        <w:t>ondensation</w:t>
      </w:r>
    </w:p>
    <w:p w14:paraId="42617583" w14:textId="1E618FDD" w:rsidR="0060352D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FD8D3AD" w14:textId="4C12FCB1" w:rsidR="00997C88" w:rsidRDefault="00997C88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Wiederholung</w:t>
      </w:r>
    </w:p>
    <w:p w14:paraId="07048CAC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Funktionale Gruppen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  <w:gridCol w:w="1813"/>
      </w:tblGrid>
      <w:tr w:rsidR="00997C88" w:rsidRPr="000E49A3" w14:paraId="65086454" w14:textId="77777777" w:rsidTr="009342AC">
        <w:tc>
          <w:tcPr>
            <w:tcW w:w="1811" w:type="dxa"/>
          </w:tcPr>
          <w:p w14:paraId="5495555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Stoffklasse</w:t>
            </w:r>
          </w:p>
        </w:tc>
        <w:tc>
          <w:tcPr>
            <w:tcW w:w="1812" w:type="dxa"/>
          </w:tcPr>
          <w:p w14:paraId="7FF8911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Vereinfachte Summenformel</w:t>
            </w:r>
          </w:p>
        </w:tc>
        <w:tc>
          <w:tcPr>
            <w:tcW w:w="1813" w:type="dxa"/>
          </w:tcPr>
          <w:p w14:paraId="7DE259E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funktionellen Gruppe</w:t>
            </w:r>
          </w:p>
        </w:tc>
        <w:tc>
          <w:tcPr>
            <w:tcW w:w="1813" w:type="dxa"/>
          </w:tcPr>
          <w:p w14:paraId="6F9F97D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Lewis Formel</w:t>
            </w:r>
          </w:p>
        </w:tc>
        <w:tc>
          <w:tcPr>
            <w:tcW w:w="1813" w:type="dxa"/>
          </w:tcPr>
          <w:p w14:paraId="58919B8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Suffixe und Präfixe</w:t>
            </w:r>
          </w:p>
        </w:tc>
      </w:tr>
      <w:tr w:rsidR="00997C88" w:rsidRPr="000E49A3" w14:paraId="1FD12A7C" w14:textId="77777777" w:rsidTr="009342AC">
        <w:tc>
          <w:tcPr>
            <w:tcW w:w="1811" w:type="dxa"/>
          </w:tcPr>
          <w:p w14:paraId="0DFDE60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Alkanole (Alkohole)</w:t>
            </w:r>
          </w:p>
        </w:tc>
        <w:tc>
          <w:tcPr>
            <w:tcW w:w="1812" w:type="dxa"/>
          </w:tcPr>
          <w:p w14:paraId="606D4EA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R-OH</w:t>
            </w:r>
          </w:p>
        </w:tc>
        <w:tc>
          <w:tcPr>
            <w:tcW w:w="1813" w:type="dxa"/>
          </w:tcPr>
          <w:p w14:paraId="5C6FA0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Hydroxylgruppe </w:t>
            </w:r>
          </w:p>
        </w:tc>
        <w:tc>
          <w:tcPr>
            <w:tcW w:w="1813" w:type="dxa"/>
          </w:tcPr>
          <w:p w14:paraId="4162D46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650" w:dyaOrig="1275" w14:anchorId="149C66D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4.75pt;height:42pt" o:ole="">
                  <v:imagedata r:id="rId8" o:title=""/>
                </v:shape>
                <o:OLEObject Type="Embed" ProgID="PBrush" ShapeID="_x0000_i1025" DrawAspect="Content" ObjectID="_1832956391" r:id="rId9"/>
              </w:object>
            </w:r>
          </w:p>
        </w:tc>
        <w:tc>
          <w:tcPr>
            <w:tcW w:w="1813" w:type="dxa"/>
          </w:tcPr>
          <w:p w14:paraId="077BF6A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Hydroxy-</w:t>
            </w:r>
          </w:p>
          <w:p w14:paraId="39B2EA3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ol</w:t>
            </w:r>
            <w:proofErr w:type="spellEnd"/>
          </w:p>
        </w:tc>
      </w:tr>
      <w:tr w:rsidR="00997C88" w:rsidRPr="000E49A3" w14:paraId="34CD2CCE" w14:textId="77777777" w:rsidTr="009342AC">
        <w:tc>
          <w:tcPr>
            <w:tcW w:w="1811" w:type="dxa"/>
          </w:tcPr>
          <w:p w14:paraId="3657A85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Carbonsäuren</w:t>
            </w:r>
          </w:p>
        </w:tc>
        <w:tc>
          <w:tcPr>
            <w:tcW w:w="1812" w:type="dxa"/>
          </w:tcPr>
          <w:p w14:paraId="5BE214E1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R-COOH</w:t>
            </w:r>
          </w:p>
        </w:tc>
        <w:tc>
          <w:tcPr>
            <w:tcW w:w="1813" w:type="dxa"/>
          </w:tcPr>
          <w:p w14:paraId="0B47DE9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Carboxylgruppe</w:t>
            </w:r>
          </w:p>
        </w:tc>
        <w:tc>
          <w:tcPr>
            <w:tcW w:w="1813" w:type="dxa"/>
          </w:tcPr>
          <w:p w14:paraId="5F3250E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79DC7BA1" wp14:editId="1A7FBF5C">
                  <wp:extent cx="811987" cy="616706"/>
                  <wp:effectExtent l="0" t="0" r="7620" b="0"/>
                  <wp:docPr id="1308182180" name="Resim 1" descr="Die physikalischen Eigenschaften von Carbonsäu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ie physikalischen Eigenschaften von Carbonsäur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020" cy="625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285724F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Carboxy-</w:t>
            </w:r>
          </w:p>
          <w:p w14:paraId="32319FD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-säure</w:t>
            </w:r>
          </w:p>
        </w:tc>
      </w:tr>
      <w:tr w:rsidR="00997C88" w:rsidRPr="000E49A3" w14:paraId="28C71947" w14:textId="77777777" w:rsidTr="009342AC">
        <w:tc>
          <w:tcPr>
            <w:tcW w:w="1811" w:type="dxa"/>
          </w:tcPr>
          <w:p w14:paraId="3E3CBB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</w:t>
            </w:r>
          </w:p>
        </w:tc>
        <w:tc>
          <w:tcPr>
            <w:tcW w:w="1812" w:type="dxa"/>
          </w:tcPr>
          <w:p w14:paraId="3AFD363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R-COO-R‘</w:t>
            </w:r>
          </w:p>
        </w:tc>
        <w:tc>
          <w:tcPr>
            <w:tcW w:w="1813" w:type="dxa"/>
          </w:tcPr>
          <w:p w14:paraId="1F166D5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Estergruppe</w:t>
            </w:r>
          </w:p>
        </w:tc>
        <w:tc>
          <w:tcPr>
            <w:tcW w:w="1813" w:type="dxa"/>
          </w:tcPr>
          <w:p w14:paraId="3A6CAE3E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320" w:dyaOrig="3972" w14:anchorId="4F229714">
                <v:shape id="_x0000_i1026" type="#_x0000_t75" style="width:57pt;height:45.75pt" o:ole="">
                  <v:imagedata r:id="rId11" o:title=""/>
                </v:shape>
                <o:OLEObject Type="Embed" ProgID="PBrush" ShapeID="_x0000_i1026" DrawAspect="Content" ObjectID="_1832956392" r:id="rId12"/>
              </w:object>
            </w:r>
          </w:p>
        </w:tc>
        <w:tc>
          <w:tcPr>
            <w:tcW w:w="1813" w:type="dxa"/>
          </w:tcPr>
          <w:p w14:paraId="766556F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-ester</w:t>
            </w:r>
          </w:p>
        </w:tc>
      </w:tr>
      <w:tr w:rsidR="00997C88" w:rsidRPr="000E49A3" w14:paraId="056E679F" w14:textId="77777777" w:rsidTr="009342AC">
        <w:tc>
          <w:tcPr>
            <w:tcW w:w="1811" w:type="dxa"/>
          </w:tcPr>
          <w:p w14:paraId="79218BE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Aldehyde</w:t>
            </w:r>
          </w:p>
        </w:tc>
        <w:tc>
          <w:tcPr>
            <w:tcW w:w="1812" w:type="dxa"/>
          </w:tcPr>
          <w:p w14:paraId="17006E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R-CHO</w:t>
            </w:r>
          </w:p>
        </w:tc>
        <w:tc>
          <w:tcPr>
            <w:tcW w:w="1813" w:type="dxa"/>
          </w:tcPr>
          <w:p w14:paraId="068F0DE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Aldehydgruppe</w:t>
            </w:r>
          </w:p>
          <w:p w14:paraId="3915768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(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Aldogruppe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)</w:t>
            </w:r>
          </w:p>
        </w:tc>
        <w:tc>
          <w:tcPr>
            <w:tcW w:w="1813" w:type="dxa"/>
          </w:tcPr>
          <w:p w14:paraId="07707BC0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240" w:dyaOrig="3375" w14:anchorId="7D0ACAF4">
                <v:shape id="_x0000_i1027" type="#_x0000_t75" style="width:57pt;height:59.25pt" o:ole="">
                  <v:imagedata r:id="rId13" o:title=""/>
                </v:shape>
                <o:OLEObject Type="Embed" ProgID="PBrush" ShapeID="_x0000_i1027" DrawAspect="Content" ObjectID="_1832956393" r:id="rId14"/>
              </w:object>
            </w:r>
          </w:p>
        </w:tc>
        <w:tc>
          <w:tcPr>
            <w:tcW w:w="1813" w:type="dxa"/>
          </w:tcPr>
          <w:p w14:paraId="0148276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Präfix: 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Oxo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  <w:p w14:paraId="481C6C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-al</w:t>
            </w:r>
          </w:p>
        </w:tc>
      </w:tr>
      <w:tr w:rsidR="00997C88" w:rsidRPr="000E49A3" w14:paraId="69E59809" w14:textId="77777777" w:rsidTr="009342AC">
        <w:tc>
          <w:tcPr>
            <w:tcW w:w="1811" w:type="dxa"/>
          </w:tcPr>
          <w:p w14:paraId="7789ED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Ketone</w:t>
            </w:r>
          </w:p>
        </w:tc>
        <w:tc>
          <w:tcPr>
            <w:tcW w:w="1812" w:type="dxa"/>
          </w:tcPr>
          <w:p w14:paraId="017B073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R-CO-R‘</w:t>
            </w:r>
          </w:p>
        </w:tc>
        <w:tc>
          <w:tcPr>
            <w:tcW w:w="1813" w:type="dxa"/>
          </w:tcPr>
          <w:p w14:paraId="67D0341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Ketogruppe </w:t>
            </w:r>
          </w:p>
        </w:tc>
        <w:tc>
          <w:tcPr>
            <w:tcW w:w="1813" w:type="dxa"/>
          </w:tcPr>
          <w:p w14:paraId="396AA31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465" w:dyaOrig="3645" w14:anchorId="2218FA0A">
                <v:shape id="_x0000_i1028" type="#_x0000_t75" style="width:44.25pt;height:47.25pt" o:ole="">
                  <v:imagedata r:id="rId15" o:title=""/>
                </v:shape>
                <o:OLEObject Type="Embed" ProgID="PBrush" ShapeID="_x0000_i1028" DrawAspect="Content" ObjectID="_1832956394" r:id="rId16"/>
              </w:object>
            </w:r>
          </w:p>
        </w:tc>
        <w:tc>
          <w:tcPr>
            <w:tcW w:w="1813" w:type="dxa"/>
          </w:tcPr>
          <w:p w14:paraId="4B001ED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Präfix: 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Oxo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  <w:p w14:paraId="5EAB3A3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-on</w:t>
            </w:r>
          </w:p>
        </w:tc>
      </w:tr>
      <w:tr w:rsidR="00997C88" w:rsidRPr="000E49A3" w14:paraId="1BB70B85" w14:textId="77777777" w:rsidTr="009342AC">
        <w:trPr>
          <w:trHeight w:val="594"/>
        </w:trPr>
        <w:tc>
          <w:tcPr>
            <w:tcW w:w="1811" w:type="dxa"/>
          </w:tcPr>
          <w:p w14:paraId="280690B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Ether</w:t>
            </w:r>
          </w:p>
        </w:tc>
        <w:tc>
          <w:tcPr>
            <w:tcW w:w="1812" w:type="dxa"/>
          </w:tcPr>
          <w:p w14:paraId="1EEAE1E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R-O-R‘</w:t>
            </w:r>
          </w:p>
        </w:tc>
        <w:tc>
          <w:tcPr>
            <w:tcW w:w="1813" w:type="dxa"/>
          </w:tcPr>
          <w:p w14:paraId="33E9F6F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Sauerstoffbrücke</w:t>
            </w:r>
          </w:p>
        </w:tc>
        <w:tc>
          <w:tcPr>
            <w:tcW w:w="1813" w:type="dxa"/>
          </w:tcPr>
          <w:p w14:paraId="31B478F0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lang w:val="de-DE"/>
              </w:rPr>
              <w:object w:dxaOrig="3900" w:dyaOrig="1620" w14:anchorId="333D0DCD">
                <v:shape id="_x0000_i1029" type="#_x0000_t75" style="width:48.75pt;height:21pt" o:ole="">
                  <v:imagedata r:id="rId17" o:title=""/>
                </v:shape>
                <o:OLEObject Type="Embed" ProgID="PBrush" ShapeID="_x0000_i1029" DrawAspect="Content" ObjectID="_1832956395" r:id="rId18"/>
              </w:object>
            </w:r>
          </w:p>
        </w:tc>
        <w:tc>
          <w:tcPr>
            <w:tcW w:w="1813" w:type="dxa"/>
          </w:tcPr>
          <w:p w14:paraId="739057C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Alkoxy-</w:t>
            </w:r>
          </w:p>
          <w:p w14:paraId="0384E0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-ether</w:t>
            </w:r>
          </w:p>
        </w:tc>
      </w:tr>
      <w:tr w:rsidR="00997C88" w:rsidRPr="000E49A3" w14:paraId="1540964C" w14:textId="77777777" w:rsidTr="009342AC">
        <w:tc>
          <w:tcPr>
            <w:tcW w:w="1811" w:type="dxa"/>
          </w:tcPr>
          <w:p w14:paraId="5841B21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Halogenalkane</w:t>
            </w:r>
          </w:p>
        </w:tc>
        <w:tc>
          <w:tcPr>
            <w:tcW w:w="1812" w:type="dxa"/>
          </w:tcPr>
          <w:p w14:paraId="6B5A5F8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R-F</w:t>
            </w:r>
          </w:p>
          <w:p w14:paraId="05103802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R-Cl</w:t>
            </w:r>
          </w:p>
          <w:p w14:paraId="5A415667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R-Br</w:t>
            </w:r>
          </w:p>
          <w:p w14:paraId="179C97A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R-I</w:t>
            </w:r>
          </w:p>
          <w:p w14:paraId="6D734453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…</w:t>
            </w:r>
          </w:p>
        </w:tc>
        <w:tc>
          <w:tcPr>
            <w:tcW w:w="1813" w:type="dxa"/>
          </w:tcPr>
          <w:p w14:paraId="7A110FB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Fluor</w:t>
            </w:r>
          </w:p>
          <w:p w14:paraId="7B960C4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Chlor</w:t>
            </w:r>
          </w:p>
          <w:p w14:paraId="4662877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Brom</w:t>
            </w:r>
          </w:p>
          <w:p w14:paraId="4CF3C19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Iod</w:t>
            </w:r>
          </w:p>
          <w:p w14:paraId="3E55894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…</w:t>
            </w:r>
          </w:p>
        </w:tc>
        <w:tc>
          <w:tcPr>
            <w:tcW w:w="1813" w:type="dxa"/>
          </w:tcPr>
          <w:p w14:paraId="72804C12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665" w:dyaOrig="10995" w14:anchorId="484745D7">
                <v:shape id="_x0000_i1030" type="#_x0000_t75" style="width:23.25pt;height:56.25pt" o:ole="">
                  <v:imagedata r:id="rId19" o:title=""/>
                </v:shape>
                <o:OLEObject Type="Embed" ProgID="PBrush" ShapeID="_x0000_i1030" DrawAspect="Content" ObjectID="_1832956396" r:id="rId20"/>
              </w:object>
            </w:r>
          </w:p>
        </w:tc>
        <w:tc>
          <w:tcPr>
            <w:tcW w:w="1813" w:type="dxa"/>
          </w:tcPr>
          <w:p w14:paraId="3EF342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</w:tc>
      </w:tr>
      <w:tr w:rsidR="00997C88" w:rsidRPr="000E49A3" w14:paraId="4CF3B1AE" w14:textId="77777777" w:rsidTr="009342AC">
        <w:tc>
          <w:tcPr>
            <w:tcW w:w="1811" w:type="dxa"/>
          </w:tcPr>
          <w:p w14:paraId="69D2924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lastRenderedPageBreak/>
              <w:t>Amine</w:t>
            </w:r>
          </w:p>
        </w:tc>
        <w:tc>
          <w:tcPr>
            <w:tcW w:w="1812" w:type="dxa"/>
          </w:tcPr>
          <w:p w14:paraId="4E43E37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R-NH2</w:t>
            </w:r>
          </w:p>
        </w:tc>
        <w:tc>
          <w:tcPr>
            <w:tcW w:w="1813" w:type="dxa"/>
          </w:tcPr>
          <w:p w14:paraId="1D798B3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Aminogruppe</w:t>
            </w:r>
          </w:p>
        </w:tc>
        <w:tc>
          <w:tcPr>
            <w:tcW w:w="1813" w:type="dxa"/>
          </w:tcPr>
          <w:p w14:paraId="5ADDBD87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785" w:dyaOrig="2040" w14:anchorId="714F372C">
                <v:shape id="_x0000_i1031" type="#_x0000_t75" style="width:51.75pt;height:58.5pt" o:ole="">
                  <v:imagedata r:id="rId21" o:title=""/>
                </v:shape>
                <o:OLEObject Type="Embed" ProgID="PBrush" ShapeID="_x0000_i1031" DrawAspect="Content" ObjectID="_1832956397" r:id="rId22"/>
              </w:object>
            </w:r>
          </w:p>
        </w:tc>
        <w:tc>
          <w:tcPr>
            <w:tcW w:w="1813" w:type="dxa"/>
          </w:tcPr>
          <w:p w14:paraId="07BCBF0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Amino-</w:t>
            </w:r>
          </w:p>
          <w:p w14:paraId="6EF876D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-amin</w:t>
            </w:r>
          </w:p>
        </w:tc>
      </w:tr>
      <w:tr w:rsidR="00997C88" w:rsidRPr="000E49A3" w14:paraId="5AF85686" w14:textId="77777777" w:rsidTr="009342AC">
        <w:tc>
          <w:tcPr>
            <w:tcW w:w="1811" w:type="dxa"/>
          </w:tcPr>
          <w:p w14:paraId="3BF4340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Nitroverbindung</w:t>
            </w:r>
          </w:p>
        </w:tc>
        <w:tc>
          <w:tcPr>
            <w:tcW w:w="1812" w:type="dxa"/>
          </w:tcPr>
          <w:p w14:paraId="227DE0B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R-NO2</w:t>
            </w:r>
          </w:p>
        </w:tc>
        <w:tc>
          <w:tcPr>
            <w:tcW w:w="1813" w:type="dxa"/>
          </w:tcPr>
          <w:p w14:paraId="5223A2D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Nitrogruppe</w:t>
            </w:r>
          </w:p>
        </w:tc>
        <w:tc>
          <w:tcPr>
            <w:tcW w:w="1813" w:type="dxa"/>
          </w:tcPr>
          <w:p w14:paraId="3C2A75A2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31DCE73E" wp14:editId="029FFF8F">
                  <wp:extent cx="587319" cy="596900"/>
                  <wp:effectExtent l="0" t="0" r="3810" b="0"/>
                  <wp:docPr id="364031898" name="Resim 2" descr="Nitroverbinnen –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" descr="Nitroverbinnen –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716" cy="606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43EFA0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Nitro-</w:t>
            </w:r>
          </w:p>
        </w:tc>
      </w:tr>
    </w:tbl>
    <w:p w14:paraId="041C3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97CE9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81B6EC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2F757EF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Skelettformel</w:t>
      </w:r>
    </w:p>
    <w:p w14:paraId="4995A0A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Beim Lesen einer Skelettformel gilt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Ecke</w:t>
      </w:r>
      <w:r w:rsidRPr="000E49A3">
        <w:rPr>
          <w:rFonts w:ascii="Roboto" w:hAnsi="Roboto"/>
          <w:sz w:val="32"/>
          <w:szCs w:val="32"/>
          <w:lang w:val="de-DE"/>
        </w:rPr>
        <w:t xml:space="preserve"> und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Linienende</w:t>
      </w:r>
      <w:r w:rsidRPr="000E49A3">
        <w:rPr>
          <w:rFonts w:ascii="Roboto" w:hAnsi="Roboto"/>
          <w:sz w:val="32"/>
          <w:szCs w:val="32"/>
          <w:lang w:val="de-DE"/>
        </w:rPr>
        <w:t xml:space="preserve"> als ein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>Kohlenstoffatom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C41F4D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an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gezeichnet</w:t>
      </w:r>
      <w:r w:rsidRPr="000E49A3">
        <w:rPr>
          <w:rFonts w:ascii="Roboto" w:hAnsi="Roboto"/>
          <w:sz w:val="32"/>
          <w:szCs w:val="32"/>
          <w:lang w:val="de-DE"/>
        </w:rPr>
        <w:t xml:space="preserve">, sondern man denkt sie hinzu, bis jedes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 xml:space="preserve">Kohlenstoffatom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vier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besitzt.</w:t>
      </w:r>
    </w:p>
    <w:p w14:paraId="595B0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F1BAFBF" wp14:editId="7431FEF7">
            <wp:extent cx="5441950" cy="2032000"/>
            <wp:effectExtent l="0" t="0" r="6350" b="6350"/>
            <wp:docPr id="119655022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950" cy="20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ECA6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Nicht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immer vollständig ausgeschrieben.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>(Auch Wasserstoffe, die nicht an eine Kohlenstoffkette gebunden sind)</w:t>
      </w:r>
    </w:p>
    <w:p w14:paraId="6217735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inline distT="0" distB="0" distL="0" distR="0" wp14:anchorId="3D0F2CA3" wp14:editId="0A303A11">
            <wp:extent cx="1119116" cy="1216940"/>
            <wp:effectExtent l="0" t="0" r="5080" b="2540"/>
            <wp:docPr id="812833392" name="Resim 4" descr="Essigsäure Skelettformel - DocChe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 descr="Essigsäure Skelettformel - DocCheck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998" cy="123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7520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lastRenderedPageBreak/>
        <w:t>Doppelbindungen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zwei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und Dreifachbindungen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Linien </w:t>
      </w:r>
      <w:r w:rsidRPr="000E49A3">
        <w:rPr>
          <w:rFonts w:ascii="Roboto" w:hAnsi="Roboto"/>
          <w:sz w:val="32"/>
          <w:szCs w:val="32"/>
          <w:lang w:val="de-DE"/>
        </w:rPr>
        <w:t>dargestellt</w:t>
      </w:r>
    </w:p>
    <w:p w14:paraId="0AE72B43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noProof/>
          <w:sz w:val="32"/>
          <w:szCs w:val="32"/>
          <w:lang w:val="de-DE"/>
        </w:rPr>
        <w:drawing>
          <wp:inline distT="0" distB="0" distL="0" distR="0" wp14:anchorId="77305146" wp14:editId="13AAE5FD">
            <wp:extent cx="4121150" cy="955978"/>
            <wp:effectExtent l="0" t="0" r="0" b="0"/>
            <wp:docPr id="71851687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168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38554" cy="9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6C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E45E29E" wp14:editId="7A139AB7">
            <wp:extent cx="5760720" cy="695960"/>
            <wp:effectExtent l="0" t="0" r="0" b="8890"/>
            <wp:docPr id="19583524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524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B145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beiden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einer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und die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Seite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daran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anschließenden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gerade Linie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dargestellt</w:t>
      </w:r>
      <w:r w:rsidRPr="000E49A3">
        <w:rPr>
          <w:rFonts w:ascii="Roboto" w:hAnsi="Roboto"/>
          <w:sz w:val="32"/>
          <w:szCs w:val="32"/>
          <w:lang w:val="de-DE"/>
        </w:rPr>
        <w:t xml:space="preserve">. Alle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anderen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jedoch werden in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Zickzackform</w:t>
      </w:r>
      <w:r w:rsidRPr="000E49A3">
        <w:rPr>
          <w:rFonts w:ascii="Roboto" w:hAnsi="Roboto"/>
          <w:sz w:val="32"/>
          <w:szCs w:val="32"/>
          <w:lang w:val="de-DE"/>
        </w:rPr>
        <w:t xml:space="preserve"> gezeichnet</w:t>
      </w:r>
    </w:p>
    <w:p w14:paraId="3DE700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D235E15" wp14:editId="30DD325B">
            <wp:extent cx="5760720" cy="2122170"/>
            <wp:effectExtent l="0" t="0" r="0" b="0"/>
            <wp:docPr id="18224565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565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A6E77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B0CAF3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Wiederholung: Intramolekulare und Intermolekulare Wechselwirkungen (Danke, Tessa!)</w:t>
      </w:r>
    </w:p>
    <w:p w14:paraId="20A983C1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Elektronegativität (EN)</w:t>
      </w:r>
    </w:p>
    <w:p w14:paraId="223049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Elektronegativität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ein relatives Maß für die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Fähigkeit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Atoms</w:t>
      </w:r>
      <w:r w:rsidRPr="000E49A3">
        <w:rPr>
          <w:rFonts w:ascii="Roboto" w:hAnsi="Roboto"/>
          <w:sz w:val="32"/>
          <w:szCs w:val="32"/>
          <w:lang w:val="de-DE"/>
        </w:rPr>
        <w:t xml:space="preserve">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Bindungselektronen</w:t>
      </w:r>
      <w:r w:rsidRPr="000E49A3">
        <w:rPr>
          <w:rFonts w:ascii="Roboto" w:hAnsi="Roboto"/>
          <w:sz w:val="32"/>
          <w:szCs w:val="32"/>
          <w:lang w:val="de-DE"/>
        </w:rPr>
        <w:t xml:space="preserve"> zu sich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heranzuziehen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3176D05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 Man kann diesen Wert in Periodensystem ablesen und es wird mit EN abgekürzt.</w:t>
      </w:r>
    </w:p>
    <w:p w14:paraId="3622E33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30E1A806" wp14:editId="5BF7B549">
            <wp:extent cx="2964837" cy="1000125"/>
            <wp:effectExtent l="76200" t="76200" r="140335" b="123825"/>
            <wp:docPr id="2292178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178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69718" cy="10017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73470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Elektronegativitätsdifferenz (ΔEN)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Unterschied in den Elektronegativitäten</w:t>
      </w:r>
      <w:r w:rsidRPr="000E49A3">
        <w:rPr>
          <w:rFonts w:ascii="Roboto" w:hAnsi="Roboto"/>
          <w:sz w:val="32"/>
          <w:szCs w:val="32"/>
          <w:lang w:val="de-DE"/>
        </w:rPr>
        <w:t xml:space="preserve"> der an einer Bindung beteiligten Atome.</w:t>
      </w:r>
    </w:p>
    <w:p w14:paraId="28791BDB" w14:textId="77777777" w:rsidR="00997C88" w:rsidRPr="000E49A3" w:rsidRDefault="00997C88" w:rsidP="00997C88">
      <w:pPr>
        <w:jc w:val="center"/>
        <w:rPr>
          <w:rFonts w:ascii="Roboto" w:eastAsiaTheme="minorEastAsia" w:hAnsi="Roboto"/>
          <w:b/>
          <w:bCs/>
          <w:sz w:val="32"/>
          <w:szCs w:val="32"/>
          <w:lang w:val="de-DE"/>
        </w:rPr>
      </w:pPr>
      <m:oMathPara>
        <m:oMath>
          <m:r>
            <m:rPr>
              <m:sty m:val="b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Δ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30A0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E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=</m:t>
          </m:r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1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color w:val="70AD47" w:themeColor="accent6"/>
              <w:sz w:val="32"/>
              <w:szCs w:val="3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2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</m:oMath>
      </m:oMathPara>
    </w:p>
    <w:p w14:paraId="492E76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Intramolekulare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innerhalb eines Moleküls)</w:t>
      </w:r>
    </w:p>
    <w:p w14:paraId="1684F374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Ionenbindung</w:t>
      </w:r>
    </w:p>
    <w:p w14:paraId="057C72A6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&gt; 1,7</w:t>
      </w:r>
    </w:p>
    <w:p w14:paraId="1247050D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499986C9" w14:textId="77777777" w:rsidR="00997C88" w:rsidRPr="00125DD2" w:rsidRDefault="00997C88" w:rsidP="00997C88">
      <w:pPr>
        <w:rPr>
          <w:rFonts w:ascii="Roboto" w:hAnsi="Roboto"/>
          <w:color w:val="0070C0"/>
          <w:sz w:val="32"/>
          <w:szCs w:val="32"/>
          <w:lang w:val="es-ES"/>
        </w:rPr>
      </w:pPr>
      <w:r w:rsidRPr="00125DD2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125DD2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+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125DD2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125DD2">
        <w:rPr>
          <w:rFonts w:ascii="Roboto" w:hAnsi="Roboto"/>
          <w:sz w:val="32"/>
          <w:szCs w:val="32"/>
          <w:lang w:val="es-ES"/>
        </w:rPr>
        <w:t xml:space="preserve"> </w:t>
      </w:r>
      <w:r w:rsidRPr="00125DD2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125DD2">
        <w:rPr>
          <w:rFonts w:ascii="Roboto" w:hAnsi="Roboto"/>
          <w:sz w:val="32"/>
          <w:szCs w:val="32"/>
          <w:lang w:val="es-ES"/>
        </w:rPr>
        <w:tab/>
      </w:r>
      <w:r w:rsidRPr="00125DD2">
        <w:rPr>
          <w:rFonts w:ascii="Roboto" w:hAnsi="Roboto"/>
          <w:sz w:val="32"/>
          <w:szCs w:val="32"/>
          <w:lang w:val="es-ES"/>
        </w:rPr>
        <w:tab/>
      </w:r>
      <w:r w:rsidRPr="00125DD2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125DD2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>2Cl</w:t>
      </w:r>
      <w:r w:rsidRPr="00125DD2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125DD2">
        <w:rPr>
          <w:rFonts w:ascii="Roboto" w:hAnsi="Roboto"/>
          <w:sz w:val="32"/>
          <w:szCs w:val="32"/>
          <w:lang w:val="es-ES"/>
        </w:rPr>
        <w:t xml:space="preserve"> </w:t>
      </w:r>
      <w:r w:rsidRPr="00125DD2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125DD2">
        <w:rPr>
          <w:rFonts w:ascii="Roboto" w:hAnsi="Roboto"/>
          <w:color w:val="0070C0"/>
          <w:sz w:val="32"/>
          <w:szCs w:val="32"/>
          <w:vertAlign w:val="subscript"/>
          <w:lang w:val="es-ES"/>
        </w:rPr>
        <w:t>2</w:t>
      </w:r>
      <w:r w:rsidRPr="00125DD2">
        <w:rPr>
          <w:rFonts w:ascii="Roboto" w:hAnsi="Roboto"/>
          <w:sz w:val="32"/>
          <w:szCs w:val="32"/>
          <w:lang w:val="es-ES"/>
        </w:rPr>
        <w:tab/>
      </w:r>
      <w:r w:rsidRPr="00125DD2">
        <w:rPr>
          <w:rFonts w:ascii="Roboto" w:hAnsi="Roboto"/>
          <w:sz w:val="32"/>
          <w:szCs w:val="32"/>
          <w:lang w:val="es-ES"/>
        </w:rPr>
        <w:tab/>
      </w:r>
      <w:r w:rsidRPr="00125DD2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125DD2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>O</w:t>
      </w:r>
      <w:r w:rsidRPr="00125DD2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2-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125DD2">
        <w:rPr>
          <w:rFonts w:ascii="Roboto" w:hAnsi="Roboto"/>
          <w:sz w:val="32"/>
          <w:szCs w:val="32"/>
          <w:lang w:val="es-ES"/>
        </w:rPr>
        <w:t xml:space="preserve"> </w:t>
      </w:r>
      <w:r w:rsidRPr="00125DD2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125DD2">
        <w:rPr>
          <w:rFonts w:ascii="Roboto" w:hAnsi="Roboto"/>
          <w:color w:val="0070C0"/>
          <w:sz w:val="32"/>
          <w:szCs w:val="32"/>
          <w:lang w:val="es-ES"/>
        </w:rPr>
        <w:t>O</w:t>
      </w:r>
    </w:p>
    <w:p w14:paraId="21D4964D" w14:textId="77777777" w:rsidR="00997C88" w:rsidRPr="00125DD2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32"/>
          <w:szCs w:val="32"/>
          <w:lang w:val="es-ES"/>
        </w:rPr>
        <w:t xml:space="preserve">EN: </w:t>
      </w:r>
      <w:proofErr w:type="spellStart"/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>Na</w:t>
      </w:r>
      <w:proofErr w:type="spellEnd"/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: 0,93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  <w:t xml:space="preserve"> 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O: 3,44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</w:p>
    <w:p w14:paraId="7396D42C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= 2,23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1,85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2,13</w:t>
      </w:r>
    </w:p>
    <w:p w14:paraId="7C5691C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</w:p>
    <w:p w14:paraId="20232117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Atombindungen</w:t>
      </w:r>
    </w:p>
    <w:p w14:paraId="7EB91FD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1F071C3A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polare</w:t>
      </w:r>
    </w:p>
    <w:p w14:paraId="6ED29BA2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zwischen 0,5 und 1,7</w:t>
      </w:r>
    </w:p>
    <w:p w14:paraId="20A9896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anchor distT="0" distB="0" distL="114300" distR="114300" simplePos="0" relativeHeight="251661312" behindDoc="1" locked="0" layoutInCell="1" allowOverlap="1" wp14:anchorId="48F299D2" wp14:editId="1E03E123">
            <wp:simplePos x="0" y="0"/>
            <wp:positionH relativeFrom="column">
              <wp:posOffset>-2648</wp:posOffset>
            </wp:positionH>
            <wp:positionV relativeFrom="paragraph">
              <wp:posOffset>2085</wp:posOffset>
            </wp:positionV>
            <wp:extent cx="3010535" cy="1380490"/>
            <wp:effectExtent l="0" t="0" r="0" b="0"/>
            <wp:wrapTight wrapText="bothSides">
              <wp:wrapPolygon edited="0">
                <wp:start x="0" y="0"/>
                <wp:lineTo x="0" y="21163"/>
                <wp:lineTo x="21459" y="21163"/>
                <wp:lineTo x="21459" y="0"/>
                <wp:lineTo x="0" y="0"/>
              </wp:wrapPolygon>
            </wp:wrapTight>
            <wp:docPr id="1522720961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089EC4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24"/>
          <w:szCs w:val="24"/>
          <w:lang w:val="es-ES"/>
        </w:rPr>
        <w:t>E</w:t>
      </w:r>
      <w:r w:rsidRPr="00125DD2">
        <w:rPr>
          <w:rFonts w:ascii="Roboto" w:hAnsi="Roboto"/>
          <w:b/>
          <w:bCs/>
          <w:color w:val="70AD47" w:themeColor="accent6"/>
          <w:lang w:val="es-ES"/>
        </w:rPr>
        <w:t>N(O) = 3,44</w:t>
      </w:r>
    </w:p>
    <w:p w14:paraId="1CBF8C16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lang w:val="es-ES"/>
        </w:rPr>
        <w:t>EN(H) = 2,20</w:t>
      </w:r>
    </w:p>
    <w:p w14:paraId="7B6DFB62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30A0"/>
          <w:lang w:val="es-ES"/>
        </w:rPr>
      </w:pPr>
      <w:r w:rsidRPr="000E49A3">
        <w:rPr>
          <w:rFonts w:ascii="Roboto" w:hAnsi="Roboto"/>
          <w:b/>
          <w:bCs/>
          <w:color w:val="7030A0"/>
          <w:lang w:val="de-DE"/>
        </w:rPr>
        <w:t>Δ</w:t>
      </w:r>
      <w:r w:rsidRPr="00125DD2">
        <w:rPr>
          <w:rFonts w:ascii="Roboto" w:hAnsi="Roboto"/>
          <w:b/>
          <w:bCs/>
          <w:color w:val="7030A0"/>
          <w:lang w:val="es-ES"/>
        </w:rPr>
        <w:t xml:space="preserve">EN = 1,24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125DD2">
        <w:rPr>
          <w:rFonts w:ascii="Roboto" w:hAnsi="Roboto"/>
          <w:b/>
          <w:bCs/>
          <w:color w:val="7030A0"/>
          <w:lang w:val="es-ES"/>
        </w:rPr>
        <w:t xml:space="preserve"> polar</w:t>
      </w:r>
    </w:p>
    <w:p w14:paraId="4551E52C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lastRenderedPageBreak/>
        <w:t>Das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mit der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>höheren</w:t>
      </w:r>
      <w:r w:rsidRPr="000E49A3">
        <w:rPr>
          <w:rFonts w:ascii="Roboto" w:hAnsi="Roboto"/>
          <w:color w:val="70AD47" w:themeColor="accent6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 xml:space="preserve">Elektronegativität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(O)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 negativ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geladen</w:t>
      </w:r>
      <w:r w:rsidRPr="000E49A3">
        <w:rPr>
          <w:rFonts w:ascii="Roboto" w:hAnsi="Roboto"/>
          <w:sz w:val="24"/>
          <w:szCs w:val="24"/>
          <w:lang w:val="de-DE"/>
        </w:rPr>
        <w:t xml:space="preserve">, da es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Elektronen</w:t>
      </w:r>
      <w:r w:rsidRPr="000E49A3">
        <w:rPr>
          <w:rFonts w:ascii="Roboto" w:hAnsi="Roboto"/>
          <w:sz w:val="24"/>
          <w:szCs w:val="24"/>
          <w:lang w:val="de-DE"/>
        </w:rPr>
        <w:t xml:space="preserve"> anzieht. Dadurch ist das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andere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 (H)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positiv</w:t>
      </w:r>
      <w:r w:rsidRPr="000E49A3">
        <w:rPr>
          <w:rFonts w:ascii="Roboto" w:hAnsi="Roboto"/>
          <w:sz w:val="24"/>
          <w:szCs w:val="24"/>
          <w:lang w:val="de-DE"/>
        </w:rPr>
        <w:t xml:space="preserve"> geladen. </w:t>
      </w:r>
    </w:p>
    <w:p w14:paraId="71D1AB83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>Polare Atombindungen sind hydrophil und lösen sich in andere polare Bindungen</w:t>
      </w:r>
    </w:p>
    <w:p w14:paraId="13ADBB53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unpolare</w:t>
      </w:r>
    </w:p>
    <w:p w14:paraId="0AF82703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ΔEN &lt; 0,5 </w:t>
      </w:r>
    </w:p>
    <w:p w14:paraId="6CFD58FB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2336" behindDoc="1" locked="0" layoutInCell="1" allowOverlap="1" wp14:anchorId="15E0B902" wp14:editId="69264B87">
            <wp:simplePos x="0" y="0"/>
            <wp:positionH relativeFrom="column">
              <wp:posOffset>287655</wp:posOffset>
            </wp:positionH>
            <wp:positionV relativeFrom="paragraph">
              <wp:posOffset>122555</wp:posOffset>
            </wp:positionV>
            <wp:extent cx="1069675" cy="1108499"/>
            <wp:effectExtent l="0" t="0" r="0" b="0"/>
            <wp:wrapSquare wrapText="bothSides"/>
            <wp:docPr id="2002884128" name="Resim 3" descr="Methan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Methan – Wikipedia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75" cy="1108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4B8C8B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30A0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lang w:val="de-DE"/>
        </w:rPr>
        <w:t>EN(C) = 2,55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  <w:t>EN(H) = 2,20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</w:r>
      <w:r w:rsidRPr="000E49A3">
        <w:rPr>
          <w:rFonts w:ascii="Roboto" w:hAnsi="Roboto"/>
          <w:b/>
          <w:bCs/>
          <w:color w:val="7030A0"/>
          <w:lang w:val="de-DE"/>
        </w:rPr>
        <w:t xml:space="preserve">ΔEN = 0,35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0E49A3">
        <w:rPr>
          <w:rFonts w:ascii="Roboto" w:hAnsi="Roboto"/>
          <w:b/>
          <w:bCs/>
          <w:color w:val="7030A0"/>
          <w:lang w:val="de-DE"/>
        </w:rPr>
        <w:t xml:space="preserve"> unpolar</w:t>
      </w:r>
    </w:p>
    <w:p w14:paraId="435B97F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>Unpolare Atombindungen sind lipophil und lösen sich in andere unpolare Bindungen</w:t>
      </w:r>
    </w:p>
    <w:p w14:paraId="2BE1FF61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de-DE"/>
        </w:rPr>
      </w:pPr>
    </w:p>
    <w:p w14:paraId="180EF0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Intermolekulare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zwischen mehreren Molekülen)</w:t>
      </w:r>
    </w:p>
    <w:p w14:paraId="102D2430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Wasserstoffbrücken (am stärksten)</w:t>
      </w:r>
    </w:p>
    <w:p w14:paraId="2ED1F611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polar, es gibt ein stark polarisiertes Wasserstoffatom</w:t>
      </w:r>
    </w:p>
    <w:p w14:paraId="47D9BF98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3360" behindDoc="1" locked="0" layoutInCell="1" allowOverlap="1" wp14:anchorId="7D2C7705" wp14:editId="2DDEFA1F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2781300" cy="2381612"/>
            <wp:effectExtent l="0" t="0" r="0" b="0"/>
            <wp:wrapTight wrapText="bothSides">
              <wp:wrapPolygon edited="0">
                <wp:start x="0" y="0"/>
                <wp:lineTo x="0" y="21427"/>
                <wp:lineTo x="21452" y="21427"/>
                <wp:lineTo x="21452" y="0"/>
                <wp:lineTo x="0" y="0"/>
              </wp:wrapPolygon>
            </wp:wrapTight>
            <wp:docPr id="1604044123" name="Resim 4" descr="Wasserstoffbrückenbindungen - Anorganische Chem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Wasserstoffbrückenbindungen - Anorganische Chemi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381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9806C2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starke Anziehungskräfte zwischen Molekülen, bei denen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polarisiertes Wasserstoffatom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double"/>
          <w:lang w:val="de-DE"/>
        </w:rPr>
        <w:t xml:space="preserve">(an O, N oder F gebunden) </w:t>
      </w:r>
      <w:r w:rsidRPr="000E49A3">
        <w:rPr>
          <w:rFonts w:ascii="Roboto" w:hAnsi="Roboto"/>
          <w:sz w:val="32"/>
          <w:szCs w:val="32"/>
          <w:lang w:val="de-DE"/>
        </w:rPr>
        <w:t xml:space="preserve">von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freien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Elektronenpaar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benachbarten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Moleküls</w:t>
      </w:r>
      <w:r w:rsidRPr="000E49A3">
        <w:rPr>
          <w:rFonts w:ascii="Roboto" w:hAnsi="Roboto"/>
          <w:sz w:val="32"/>
          <w:szCs w:val="32"/>
          <w:lang w:val="de-DE"/>
        </w:rPr>
        <w:t xml:space="preserve"> angezogen wird. </w:t>
      </w:r>
    </w:p>
    <w:p w14:paraId="6E480076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>Wasserstoffbrücken sind eine stärkere Art von Dipol-Dipol-Kräfte</w:t>
      </w:r>
    </w:p>
    <w:p w14:paraId="5B46B3B7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</w:p>
    <w:p w14:paraId="42694F45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Dipol-Dipol-Kräfte (weniger stark)</w:t>
      </w:r>
    </w:p>
    <w:p w14:paraId="5D12D119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</w:t>
      </w:r>
    </w:p>
    <w:p w14:paraId="35EC8D6A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lastRenderedPageBreak/>
        <w:drawing>
          <wp:inline distT="0" distB="0" distL="0" distR="0" wp14:anchorId="5E2E421D" wp14:editId="2FAB3DFC">
            <wp:extent cx="4044523" cy="1709530"/>
            <wp:effectExtent l="0" t="0" r="0" b="5080"/>
            <wp:docPr id="1217355558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772" cy="172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9F379" w14:textId="77777777" w:rsidR="00997C88" w:rsidRPr="00BB2EF8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drawing>
          <wp:inline distT="0" distB="0" distL="0" distR="0" wp14:anchorId="5775B227" wp14:editId="5940788E">
            <wp:extent cx="3373820" cy="825769"/>
            <wp:effectExtent l="0" t="0" r="0" b="0"/>
            <wp:docPr id="2067875468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927" cy="83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E4C3C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Van-der-Waals-Kräfte (sehr geringe Kraft)</w:t>
      </w:r>
    </w:p>
    <w:p w14:paraId="67BF8D7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Zufällige Elektronenverschiebungen induzieren Dipole und Moleküle ziehen sich durch diese Partialladungen an.</w:t>
      </w:r>
    </w:p>
    <w:p w14:paraId="3AA3B94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inline distT="0" distB="0" distL="0" distR="0" wp14:anchorId="195DB921" wp14:editId="3B93DCCA">
            <wp:extent cx="5760720" cy="1572260"/>
            <wp:effectExtent l="0" t="0" r="0" b="8890"/>
            <wp:docPr id="1427240539" name="Resim 8" descr="Van-der-Waals-Kräfte — Landesbildungsserver Baden-Württembe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an-der-Waals-Kräfte — Landesbildungsserver Baden-Württember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632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472EBBD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Reaktionstypen</w:t>
      </w:r>
    </w:p>
    <w:p w14:paraId="57CA8A1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Eliminierung</w:t>
      </w:r>
    </w:p>
    <w:p w14:paraId="101FE1A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Molekül</w:t>
      </w:r>
      <w:r w:rsidRPr="000E49A3">
        <w:rPr>
          <w:rFonts w:ascii="Roboto" w:hAnsi="Roboto"/>
          <w:sz w:val="32"/>
          <w:szCs w:val="32"/>
          <w:lang w:val="de-DE"/>
        </w:rPr>
        <w:t xml:space="preserve"> verliert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es entsteht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 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321FB8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Typischer Angreifer: Base (entzieht Proton)</w:t>
      </w:r>
    </w:p>
    <w:p w14:paraId="05F401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3289F4E5" wp14:editId="7184C1EA">
            <wp:extent cx="5931352" cy="1496568"/>
            <wp:effectExtent l="76200" t="76200" r="127000" b="142240"/>
            <wp:docPr id="9825215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215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66828" cy="15055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E0B62F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53BA2348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6E864E3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3C73293D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901DBA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4754955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</w:t>
      </w:r>
    </w:p>
    <w:p w14:paraId="12F23E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angefügt</w:t>
      </w:r>
    </w:p>
    <w:p w14:paraId="7257F6B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Typischer Angreifer: </w:t>
      </w:r>
      <w:r w:rsidRPr="000E49A3">
        <w:rPr>
          <w:rFonts w:ascii="Roboto" w:hAnsi="Roboto"/>
          <w:sz w:val="28"/>
          <w:szCs w:val="28"/>
          <w:lang w:val="de-DE"/>
        </w:rPr>
        <w:t>Elektrophil greift Doppelbindung an (z. B.: H+)</w:t>
      </w:r>
    </w:p>
    <w:p w14:paraId="33A12F8A" w14:textId="77777777" w:rsidR="00997C88" w:rsidRPr="000E49A3" w:rsidRDefault="00997C88" w:rsidP="00997C88">
      <w:pPr>
        <w:jc w:val="center"/>
        <w:rPr>
          <w:rFonts w:ascii="Roboto" w:hAnsi="Roboto"/>
          <w:sz w:val="16"/>
          <w:szCs w:val="16"/>
          <w:lang w:val="de-DE"/>
        </w:rPr>
      </w:pPr>
      <w:r w:rsidRPr="000E49A3">
        <w:rPr>
          <w:rFonts w:ascii="Roboto" w:hAnsi="Roboto"/>
          <w:sz w:val="16"/>
          <w:szCs w:val="16"/>
          <w:lang w:val="de-DE"/>
        </w:rPr>
        <w:t xml:space="preserve">Elektrophil: </w:t>
      </w:r>
      <w:r w:rsidRPr="000E49A3">
        <w:rPr>
          <w:rFonts w:ascii="Roboto" w:hAnsi="Roboto" w:cs="Roboto"/>
          <w:sz w:val="16"/>
          <w:szCs w:val="16"/>
          <w:lang w:val="de-DE"/>
        </w:rPr>
        <w:t>„</w:t>
      </w:r>
      <w:r w:rsidRPr="000E49A3">
        <w:rPr>
          <w:rFonts w:ascii="Roboto" w:hAnsi="Roboto"/>
          <w:sz w:val="16"/>
          <w:szCs w:val="16"/>
          <w:lang w:val="de-DE"/>
        </w:rPr>
        <w:t xml:space="preserve">Atom/Gruppe mit Elektronenmangel sucht Elektronen“ </w:t>
      </w:r>
      <w:r w:rsidRPr="000E49A3">
        <w:rPr>
          <w:rFonts w:ascii="Times New Roman" w:hAnsi="Times New Roman" w:cs="Times New Roman"/>
          <w:sz w:val="16"/>
          <w:szCs w:val="16"/>
          <w:lang w:val="de-DE"/>
        </w:rPr>
        <w:t>→</w:t>
      </w:r>
      <w:r w:rsidRPr="000E49A3">
        <w:rPr>
          <w:rFonts w:ascii="Roboto" w:hAnsi="Roboto"/>
          <w:sz w:val="16"/>
          <w:szCs w:val="16"/>
          <w:lang w:val="de-DE"/>
        </w:rPr>
        <w:t xml:space="preserve"> greift Doppelbindungen oder negative Zentren an.</w:t>
      </w:r>
    </w:p>
    <w:p w14:paraId="49A97F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D102E37" wp14:editId="40C99F5D">
            <wp:extent cx="5753903" cy="1486107"/>
            <wp:effectExtent l="76200" t="76200" r="132715" b="133350"/>
            <wp:docPr id="91276614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661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4861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8383F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E6B03D4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Substitution</w:t>
      </w:r>
    </w:p>
    <w:p w14:paraId="6A7EDF7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Ein Atom oder eine Gruppe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durch ein anderes Atom oder eine Gruppe ersetzt</w:t>
      </w:r>
    </w:p>
    <w:p w14:paraId="204EBC9B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>Typischer Angreifer: Nukleophil greift an (z. B.: OH-, CN-)</w:t>
      </w:r>
    </w:p>
    <w:p w14:paraId="07A655E3" w14:textId="77777777" w:rsidR="00997C88" w:rsidRPr="000E49A3" w:rsidRDefault="00997C88" w:rsidP="00997C88">
      <w:pPr>
        <w:jc w:val="center"/>
        <w:rPr>
          <w:rFonts w:ascii="Roboto" w:hAnsi="Roboto"/>
          <w:sz w:val="18"/>
          <w:szCs w:val="18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 xml:space="preserve">Nukleophil: „Atom/Gruppe mit freien Elektronen sucht ein </w:t>
      </w:r>
      <w:proofErr w:type="spellStart"/>
      <w:r w:rsidRPr="000E49A3">
        <w:rPr>
          <w:rFonts w:ascii="Roboto" w:hAnsi="Roboto"/>
          <w:sz w:val="18"/>
          <w:szCs w:val="18"/>
          <w:lang w:val="de-DE"/>
        </w:rPr>
        <w:t>Elektronendefizientes</w:t>
      </w:r>
      <w:proofErr w:type="spellEnd"/>
      <w:r w:rsidRPr="000E49A3">
        <w:rPr>
          <w:rFonts w:ascii="Roboto" w:hAnsi="Roboto"/>
          <w:sz w:val="18"/>
          <w:szCs w:val="18"/>
          <w:lang w:val="de-DE"/>
        </w:rPr>
        <w:t xml:space="preserve"> Zentrum“ </w:t>
      </w:r>
      <w:r w:rsidRPr="000E49A3">
        <w:rPr>
          <w:rFonts w:ascii="Times New Roman" w:hAnsi="Times New Roman" w:cs="Times New Roman"/>
          <w:sz w:val="18"/>
          <w:szCs w:val="18"/>
          <w:lang w:val="de-DE"/>
        </w:rPr>
        <w:t>→</w:t>
      </w:r>
      <w:r w:rsidRPr="000E49A3">
        <w:rPr>
          <w:rFonts w:ascii="Roboto" w:hAnsi="Roboto"/>
          <w:sz w:val="18"/>
          <w:szCs w:val="18"/>
          <w:lang w:val="de-DE"/>
        </w:rPr>
        <w:t xml:space="preserve"> greift positiv an.</w:t>
      </w:r>
    </w:p>
    <w:p w14:paraId="13399532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noProof/>
          <w:color w:val="806000" w:themeColor="accent4" w:themeShade="80"/>
          <w:sz w:val="36"/>
          <w:szCs w:val="36"/>
          <w:lang w:val="de-DE"/>
        </w:rPr>
        <w:drawing>
          <wp:inline distT="0" distB="0" distL="0" distR="0" wp14:anchorId="11F39325" wp14:editId="4860BC8C">
            <wp:extent cx="5760720" cy="1346835"/>
            <wp:effectExtent l="76200" t="76200" r="125730" b="139065"/>
            <wp:docPr id="82781837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83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6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1D6DB1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B05E09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B84D62B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219120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6D476D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Das elektrophile Addition</w:t>
      </w:r>
    </w:p>
    <w:p w14:paraId="4FE11FEE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8"/>
          <w:szCs w:val="28"/>
          <w:lang w:val="de-DE"/>
        </w:rPr>
      </w:pPr>
      <w:r w:rsidRPr="000E49A3">
        <w:rPr>
          <w:rFonts w:ascii="Roboto" w:hAnsi="Roboto"/>
          <w:color w:val="806000" w:themeColor="accent4" w:themeShade="80"/>
          <w:sz w:val="28"/>
          <w:szCs w:val="28"/>
          <w:lang w:val="de-DE"/>
        </w:rPr>
        <w:t>Alkene und ihre Doppelbindung</w:t>
      </w:r>
    </w:p>
    <w:p w14:paraId="0A92BBE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sz w:val="24"/>
          <w:szCs w:val="24"/>
          <w:lang w:val="de-DE"/>
        </w:rPr>
        <w:t>Alkene</w:t>
      </w:r>
      <w:r w:rsidRPr="000E49A3">
        <w:rPr>
          <w:rFonts w:ascii="Roboto" w:hAnsi="Roboto"/>
          <w:sz w:val="24"/>
          <w:szCs w:val="24"/>
          <w:lang w:val="de-DE"/>
        </w:rPr>
        <w:t xml:space="preserve"> sind Kohlenwasserstoffe mit einer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zwischen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zwei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Kohlenstoffatomen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A3FBA4D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Weil sie eine Doppelbindung haben, enthalten sie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weniger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Wasserstoffatome</w:t>
      </w:r>
      <w:r w:rsidRPr="000E49A3">
        <w:rPr>
          <w:rFonts w:ascii="Roboto" w:hAnsi="Roboto"/>
          <w:sz w:val="24"/>
          <w:szCs w:val="24"/>
          <w:lang w:val="de-DE"/>
        </w:rPr>
        <w:t xml:space="preserve"> als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Alkane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9DB01F3" w14:textId="77777777" w:rsidR="00997C88" w:rsidRPr="000E49A3" w:rsidRDefault="00997C88" w:rsidP="00997C88">
      <w:pPr>
        <w:jc w:val="center"/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>Allgemeine Formel: C</w:t>
      </w:r>
      <w:r w:rsidRPr="000E49A3">
        <w:rPr>
          <w:rFonts w:ascii="Roboto" w:hAnsi="Roboto"/>
          <w:i/>
          <w:iCs/>
          <w:sz w:val="24"/>
          <w:szCs w:val="24"/>
          <w:vertAlign w:val="subscript"/>
          <w:lang w:val="de-DE"/>
        </w:rPr>
        <w:t>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H</w:t>
      </w:r>
      <w:r w:rsidRPr="000E49A3"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  <w:t>2n</w:t>
      </w:r>
    </w:p>
    <w:p w14:paraId="21E6A94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enthält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mehr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als eine normale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Einfachbindung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28F91F7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sym w:font="Wingdings" w:char="F0E0"/>
      </w:r>
      <w:r w:rsidRPr="000E49A3">
        <w:rPr>
          <w:sz w:val="18"/>
          <w:szCs w:val="18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Elektronenreiche Stellen (Doppelbindungen)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ziehen </w:t>
      </w:r>
      <w:r w:rsidRPr="000E49A3">
        <w:rPr>
          <w:rFonts w:ascii="Roboto" w:hAnsi="Roboto"/>
          <w:b/>
          <w:bCs/>
          <w:color w:val="ED7D31" w:themeColor="accent2"/>
          <w:sz w:val="24"/>
          <w:szCs w:val="24"/>
          <w:lang w:val="de-DE"/>
        </w:rPr>
        <w:t>elektronenarme Teilchen (Elektrophile)</w:t>
      </w:r>
      <w:r w:rsidRPr="000E49A3">
        <w:rPr>
          <w:rFonts w:ascii="Roboto" w:hAnsi="Roboto"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>an.</w:t>
      </w:r>
    </w:p>
    <w:p w14:paraId="78394982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24"/>
          <w:szCs w:val="24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(Ein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24"/>
          <w:szCs w:val="24"/>
          <w:lang w:val="de-DE"/>
        </w:rPr>
        <w:t>Elektrophil</w:t>
      </w:r>
      <w:r w:rsidRPr="000E49A3">
        <w:rPr>
          <w:rFonts w:ascii="Roboto" w:hAnsi="Roboto"/>
          <w:i/>
          <w:iCs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positiv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geladen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oder sucht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. Wenn es an der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i/>
          <w:iCs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angreift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, entsteht ein </w:t>
      </w:r>
      <w:r w:rsidRPr="000E49A3">
        <w:rPr>
          <w:rFonts w:ascii="Roboto" w:hAnsi="Roboto"/>
          <w:b/>
          <w:bCs/>
          <w:i/>
          <w:iCs/>
          <w:color w:val="70AD47" w:themeColor="accent6"/>
          <w:sz w:val="24"/>
          <w:szCs w:val="24"/>
          <w:lang w:val="de-DE"/>
        </w:rPr>
        <w:t>Carbenium-Ion (Kohlenstoffatom, das eine positive Ladung trägt)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)</w:t>
      </w:r>
    </w:p>
    <w:p w14:paraId="48C5F74A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</w:p>
    <w:p w14:paraId="6DAC9D7C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Markownikow-Regel</w:t>
      </w:r>
    </w:p>
    <w:p w14:paraId="122282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 xml:space="preserve">, wenn an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geladene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Kohlenstoffatom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mehr Kohlenstoffgruppen (Alkylgruppen)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gebunden</w:t>
      </w:r>
      <w:r w:rsidRPr="000E49A3">
        <w:rPr>
          <w:rFonts w:ascii="Roboto" w:hAnsi="Roboto"/>
          <w:sz w:val="32"/>
          <w:szCs w:val="32"/>
          <w:lang w:val="de-DE"/>
        </w:rPr>
        <w:t xml:space="preserve"> sind. </w:t>
      </w:r>
    </w:p>
    <w:p w14:paraId="50F35E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Je mehr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Nachbarn aus Kohlenstoff</w:t>
      </w:r>
      <w:r w:rsidRPr="000E49A3">
        <w:rPr>
          <w:rFonts w:ascii="Roboto" w:hAnsi="Roboto"/>
          <w:sz w:val="32"/>
          <w:szCs w:val="32"/>
          <w:lang w:val="de-DE"/>
        </w:rPr>
        <w:t xml:space="preserve">, desto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238C97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22E12FD" wp14:editId="7C9B3C5D">
            <wp:extent cx="4240686" cy="2106778"/>
            <wp:effectExtent l="0" t="0" r="7620" b="8255"/>
            <wp:docPr id="5052974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264" cy="21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179F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„Bei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unsymmetrischen </w:t>
      </w:r>
      <w:proofErr w:type="spellStart"/>
      <w:r w:rsidRPr="000E49A3">
        <w:rPr>
          <w:rFonts w:ascii="Roboto" w:hAnsi="Roboto"/>
          <w:b/>
          <w:bCs/>
          <w:sz w:val="32"/>
          <w:szCs w:val="32"/>
          <w:lang w:val="de-DE"/>
        </w:rPr>
        <w:t>Alken</w:t>
      </w:r>
      <w:proofErr w:type="spellEnd"/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(z. B. Propen)</w:t>
      </w:r>
      <w:r w:rsidRPr="000E49A3">
        <w:rPr>
          <w:rFonts w:ascii="Roboto" w:hAnsi="Roboto"/>
          <w:sz w:val="32"/>
          <w:szCs w:val="32"/>
          <w:lang w:val="de-DE"/>
        </w:rPr>
        <w:t xml:space="preserve">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immer so angefügt, dass das </w:t>
      </w:r>
      <w:r w:rsidRPr="000E49A3">
        <w:rPr>
          <w:rFonts w:ascii="Roboto" w:hAnsi="Roboto"/>
          <w:b/>
          <w:bCs/>
          <w:color w:val="7030A0"/>
          <w:sz w:val="32"/>
          <w:szCs w:val="32"/>
          <w:u w:val="single"/>
          <w:lang w:val="de-DE"/>
        </w:rPr>
        <w:t>stabilere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 entsteht.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“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Markownikow-Regel</w:t>
      </w:r>
    </w:p>
    <w:p w14:paraId="292B230D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Säuren</w:t>
      </w:r>
    </w:p>
    <w:p w14:paraId="76EC7FF6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 xml:space="preserve">Eine Säure (Protonendonator)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ist eine chemische Verbindung, die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32"/>
          <w:szCs w:val="32"/>
          <w:lang w:val="de-DE"/>
        </w:rPr>
        <w:t>ein oder mehrere Wasserstoff-Ionen (H+)</w:t>
      </w:r>
      <w:r w:rsidRPr="000E49A3">
        <w:rPr>
          <w:rFonts w:ascii="Roboto" w:hAnsi="Roboto"/>
          <w:i/>
          <w:iCs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>abgeben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 kann.</w:t>
      </w:r>
    </w:p>
    <w:p w14:paraId="69F6033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Bei einer Additionsreaktion mit Säure greift 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elektrophile Wasserstoffion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zuerst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an. </w:t>
      </w:r>
    </w:p>
    <w:p w14:paraId="1DE54E5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00FB036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A67AE6C" wp14:editId="269B6224">
            <wp:extent cx="4916384" cy="1865190"/>
            <wp:effectExtent l="0" t="0" r="0" b="1905"/>
            <wp:docPr id="994009665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21" cy="1866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195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Danach greift das übrig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gebliebene negative 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2060"/>
          <w:sz w:val="32"/>
          <w:szCs w:val="32"/>
          <w:lang w:val="de-DE"/>
        </w:rPr>
        <w:t>(z. B. Cl⁻)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210D10D" wp14:editId="4A30AE9F">
            <wp:extent cx="5669280" cy="2903855"/>
            <wp:effectExtent l="0" t="0" r="7620" b="0"/>
            <wp:docPr id="1404971420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B963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06FE941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6F844DE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1AEB54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Wasser (Saures Hydratisierung)</w:t>
      </w:r>
    </w:p>
    <w:p w14:paraId="666D043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geladen</w:t>
      </w:r>
      <w:r w:rsidRPr="000E49A3">
        <w:rPr>
          <w:rFonts w:ascii="Roboto" w:hAnsi="Roboto"/>
          <w:sz w:val="32"/>
          <w:szCs w:val="32"/>
          <w:lang w:val="de-DE"/>
        </w:rPr>
        <w:t xml:space="preserve"> ist,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reagiert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direkt mit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sz w:val="32"/>
          <w:szCs w:val="32"/>
          <w:lang w:val="de-DE"/>
        </w:rPr>
        <w:t xml:space="preserve">. Daher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 Säure 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Katalysator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benötigt.</w:t>
      </w:r>
    </w:p>
    <w:p w14:paraId="7F46836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der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4F2BB15A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5A3FA6A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8A7EDDE" wp14:editId="6D5D2AE6">
            <wp:extent cx="3357350" cy="1744236"/>
            <wp:effectExtent l="0" t="0" r="0" b="8890"/>
            <wp:docPr id="1346906537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573" cy="175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A4B0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Danach greift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das Wasser</w:t>
      </w:r>
      <w:r w:rsidRPr="000E49A3">
        <w:rPr>
          <w:rFonts w:ascii="Roboto" w:hAnsi="Roboto"/>
          <w:sz w:val="32"/>
          <w:szCs w:val="32"/>
          <w:lang w:val="de-DE"/>
        </w:rPr>
        <w:t xml:space="preserve">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über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Sauerstoffatom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754C77D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A439DCF" wp14:editId="7F09E989">
            <wp:extent cx="3480179" cy="1725128"/>
            <wp:effectExtent l="0" t="0" r="6350" b="8890"/>
            <wp:docPr id="131894017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397" cy="173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E9D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Schließlich erhält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die 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ihr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von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zurück und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regeneriert</w:t>
      </w:r>
      <w:r w:rsidRPr="000E49A3">
        <w:rPr>
          <w:rFonts w:ascii="Roboto" w:hAnsi="Roboto"/>
          <w:sz w:val="32"/>
          <w:szCs w:val="32"/>
          <w:lang w:val="de-DE"/>
        </w:rPr>
        <w:t>. (Deprotonierung)</w:t>
      </w:r>
    </w:p>
    <w:p w14:paraId="0D18463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A5116B8" wp14:editId="53E164B0">
            <wp:extent cx="4162567" cy="1826904"/>
            <wp:effectExtent l="0" t="0" r="9525" b="1905"/>
            <wp:docPr id="1785883746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656" cy="183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9B0A5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Halogene</w:t>
      </w:r>
    </w:p>
    <w:p w14:paraId="610AAA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Halogenmoleküle (Br₂, Cl₂)</w:t>
      </w:r>
      <w:r w:rsidRPr="000E49A3">
        <w:rPr>
          <w:rFonts w:ascii="Roboto" w:hAnsi="Roboto"/>
          <w:sz w:val="32"/>
          <w:szCs w:val="32"/>
          <w:lang w:val="de-DE"/>
        </w:rPr>
        <w:t xml:space="preserve"> sind eigentlich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ungeladen</w:t>
      </w:r>
      <w:r w:rsidRPr="000E49A3">
        <w:rPr>
          <w:rFonts w:ascii="Roboto" w:hAnsi="Roboto"/>
          <w:sz w:val="32"/>
          <w:szCs w:val="32"/>
          <w:lang w:val="de-DE"/>
        </w:rPr>
        <w:t xml:space="preserve">; jedoch, wenn sie sich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nähern, verschieben sich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714ADD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vordere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sz w:val="32"/>
          <w:szCs w:val="32"/>
          <w:lang w:val="de-DE"/>
        </w:rPr>
        <w:t xml:space="preserve">,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hintere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2F77B3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8E09799" wp14:editId="2B246C06">
            <wp:extent cx="3606393" cy="1809959"/>
            <wp:effectExtent l="0" t="0" r="0" b="0"/>
            <wp:docPr id="1214585794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799" cy="1812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0023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an, wobei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spezieller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Ringzwischenzustand</w:t>
      </w:r>
      <w:r w:rsidRPr="000E49A3">
        <w:rPr>
          <w:rFonts w:ascii="Roboto" w:hAnsi="Roboto"/>
          <w:sz w:val="32"/>
          <w:szCs w:val="32"/>
          <w:lang w:val="de-DE"/>
        </w:rPr>
        <w:t xml:space="preserve"> entsteht.</w:t>
      </w:r>
    </w:p>
    <w:p w14:paraId="3932D3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F50F8CC" wp14:editId="5065830C">
            <wp:extent cx="3840480" cy="1527550"/>
            <wp:effectExtent l="0" t="0" r="7620" b="0"/>
            <wp:docPr id="194883105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468" cy="152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419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Halogenion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von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Rückseite</w:t>
      </w:r>
      <w:r w:rsidRPr="000E49A3">
        <w:rPr>
          <w:rFonts w:ascii="Roboto" w:hAnsi="Roboto"/>
          <w:sz w:val="32"/>
          <w:szCs w:val="32"/>
          <w:lang w:val="de-DE"/>
        </w:rPr>
        <w:t xml:space="preserve"> an (aufgrund der sterischen Hinderung durch das andere Bromatom).</w:t>
      </w:r>
    </w:p>
    <w:p w14:paraId="488A7A4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1615480" wp14:editId="6DF396FA">
            <wp:extent cx="4317288" cy="2084832"/>
            <wp:effectExtent l="0" t="0" r="7620" b="0"/>
            <wp:docPr id="120507213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939" cy="2097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0ED5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Ester</w:t>
      </w:r>
    </w:p>
    <w:p w14:paraId="55DCA4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Kennzeichen aller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die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Estergruppe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0CA3434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entstehen durch Reaktion von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. (Dabei entsteht </w:t>
      </w:r>
      <w:r w:rsidRPr="000E49A3">
        <w:rPr>
          <w:rFonts w:ascii="Roboto" w:hAnsi="Roboto"/>
          <w:b/>
          <w:bCs/>
          <w:color w:val="006666"/>
          <w:sz w:val="32"/>
          <w:szCs w:val="32"/>
          <w:lang w:val="de-DE"/>
        </w:rPr>
        <w:t>Wasser</w:t>
      </w:r>
      <w:r w:rsidRPr="000E49A3">
        <w:rPr>
          <w:rFonts w:ascii="Roboto" w:hAnsi="Roboto"/>
          <w:sz w:val="32"/>
          <w:szCs w:val="32"/>
          <w:lang w:val="de-DE"/>
        </w:rPr>
        <w:t>)</w:t>
      </w:r>
    </w:p>
    <w:p w14:paraId="6E59798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34F3E4EA" wp14:editId="0BA1B4A9">
            <wp:extent cx="5753735" cy="2167255"/>
            <wp:effectExtent l="0" t="0" r="0" b="4445"/>
            <wp:docPr id="8953360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8DFE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Benennung</w:t>
      </w:r>
    </w:p>
    <w:p w14:paraId="78D1837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Der Name des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Esters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setzt sich aus dem Namen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</w:t>
      </w:r>
      <w:r w:rsidRPr="000E49A3">
        <w:rPr>
          <w:rFonts w:ascii="Roboto" w:hAnsi="Roboto"/>
          <w:sz w:val="32"/>
          <w:szCs w:val="32"/>
          <w:lang w:val="de-DE"/>
        </w:rPr>
        <w:t xml:space="preserve">, dem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Alkylrest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des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Alkohols</w:t>
      </w:r>
      <w:r w:rsidRPr="000E49A3">
        <w:rPr>
          <w:rFonts w:ascii="Roboto" w:hAnsi="Roboto"/>
          <w:sz w:val="32"/>
          <w:szCs w:val="32"/>
          <w:lang w:val="de-DE"/>
        </w:rPr>
        <w:t xml:space="preserve"> und der Endung </w:t>
      </w:r>
      <w:r w:rsidRPr="000E49A3">
        <w:rPr>
          <w:rFonts w:ascii="Roboto" w:hAnsi="Roboto"/>
          <w:sz w:val="32"/>
          <w:szCs w:val="32"/>
          <w:lang w:val="de-DE"/>
        </w:rPr>
        <w:br/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-ester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zusammen.</w:t>
      </w:r>
    </w:p>
    <w:p w14:paraId="18AE6100" w14:textId="77777777" w:rsidR="00997C88" w:rsidRPr="000E49A3" w:rsidRDefault="00997C88" w:rsidP="00997C88">
      <w:pPr>
        <w:jc w:val="center"/>
        <w:rPr>
          <w:rFonts w:ascii="Roboto" w:hAnsi="Roboto"/>
          <w:sz w:val="36"/>
          <w:szCs w:val="36"/>
          <w:lang w:val="de-DE"/>
        </w:rPr>
      </w:pPr>
      <w:r w:rsidRPr="000E49A3">
        <w:rPr>
          <w:rFonts w:ascii="Roboto" w:hAnsi="Roboto"/>
          <w:noProof/>
          <w:sz w:val="36"/>
          <w:szCs w:val="36"/>
          <w:lang w:val="de-DE"/>
        </w:rPr>
        <w:drawing>
          <wp:inline distT="0" distB="0" distL="0" distR="0" wp14:anchorId="559C6E17" wp14:editId="6D38591F">
            <wp:extent cx="4305901" cy="3238952"/>
            <wp:effectExtent l="0" t="0" r="0" b="0"/>
            <wp:docPr id="33836861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686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09F3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</w:pPr>
      <w:r w:rsidRPr="000E49A3">
        <w:rPr>
          <w:rFonts w:ascii="Roboto" w:hAnsi="Roboto"/>
          <w:b/>
          <w:bCs/>
          <w:color w:val="FF0000"/>
          <w:sz w:val="36"/>
          <w:szCs w:val="36"/>
          <w:lang w:val="de-DE"/>
        </w:rPr>
        <w:t>Ethansäure</w:t>
      </w:r>
      <w:r w:rsidRPr="000E49A3">
        <w:rPr>
          <w:rFonts w:ascii="Roboto" w:hAnsi="Roboto"/>
          <w:b/>
          <w:bCs/>
          <w:sz w:val="36"/>
          <w:szCs w:val="36"/>
          <w:lang w:val="de-DE"/>
        </w:rPr>
        <w:t>-</w:t>
      </w:r>
      <w:r w:rsidRPr="000E49A3">
        <w:rPr>
          <w:rFonts w:ascii="Roboto" w:hAnsi="Roboto"/>
          <w:b/>
          <w:bCs/>
          <w:color w:val="0000FF"/>
          <w:sz w:val="36"/>
          <w:szCs w:val="36"/>
          <w:lang w:val="de-DE"/>
        </w:rPr>
        <w:t>ethyl</w:t>
      </w:r>
      <w:r w:rsidRPr="000E49A3"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  <w:t>ester</w:t>
      </w:r>
    </w:p>
    <w:p w14:paraId="52A69E05" w14:textId="77777777" w:rsidR="00997C88" w:rsidRPr="00BB2EF8" w:rsidRDefault="00997C88" w:rsidP="00997C88">
      <w:pPr>
        <w:jc w:val="center"/>
        <w:rPr>
          <w:rFonts w:ascii="Roboto" w:hAnsi="Roboto"/>
          <w:b/>
          <w:bCs/>
          <w:color w:val="0000FF"/>
          <w:sz w:val="16"/>
          <w:szCs w:val="16"/>
          <w:lang w:val="de-DE"/>
        </w:rPr>
      </w:pP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>Ethansäure</w:t>
      </w:r>
      <w:r w:rsidRPr="000E49A3">
        <w:rPr>
          <w:rFonts w:ascii="Roboto" w:hAnsi="Roboto"/>
          <w:b/>
          <w:bCs/>
          <w:sz w:val="16"/>
          <w:szCs w:val="16"/>
          <w:lang w:val="de-DE"/>
        </w:rPr>
        <w:t>,</w:t>
      </w: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16"/>
          <w:szCs w:val="16"/>
          <w:lang w:val="de-DE"/>
        </w:rPr>
        <w:t>Ethanol</w:t>
      </w:r>
    </w:p>
    <w:p w14:paraId="5D0911A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Veresterung</w:t>
      </w:r>
    </w:p>
    <w:p w14:paraId="3FF682A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Veresterung</w:t>
      </w:r>
      <w:r w:rsidRPr="000E49A3">
        <w:rPr>
          <w:rFonts w:ascii="Roboto" w:hAnsi="Roboto"/>
          <w:sz w:val="32"/>
          <w:szCs w:val="32"/>
          <w:lang w:val="de-DE"/>
        </w:rPr>
        <w:t xml:space="preserve"> ist eine chemische Reaktion, bei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eine Säure (meist Carbonsäure)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ein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</w:t>
      </w:r>
      <w:r w:rsidRPr="000E49A3">
        <w:rPr>
          <w:rFonts w:ascii="Roboto" w:hAnsi="Roboto"/>
          <w:sz w:val="32"/>
          <w:szCs w:val="32"/>
          <w:lang w:val="de-DE"/>
        </w:rPr>
        <w:t xml:space="preserve"> reagieren und dabei ein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entstehen.</w:t>
      </w:r>
    </w:p>
    <w:p w14:paraId="6EFF958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25BFE244" wp14:editId="4D5802AD">
            <wp:extent cx="3474720" cy="2602904"/>
            <wp:effectExtent l="0" t="0" r="0" b="6985"/>
            <wp:docPr id="21434523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52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83180" cy="260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AA8B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Eigenschaften</w:t>
      </w:r>
    </w:p>
    <w:p w14:paraId="7353876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niederer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niederen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(C1-C5) nennt man auch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Fruchtester</w:t>
      </w:r>
      <w:r w:rsidRPr="000E49A3">
        <w:rPr>
          <w:rFonts w:ascii="Roboto" w:hAnsi="Roboto"/>
          <w:sz w:val="32"/>
          <w:szCs w:val="32"/>
          <w:lang w:val="de-DE"/>
        </w:rPr>
        <w:t>:</w:t>
      </w:r>
    </w:p>
    <w:p w14:paraId="667EBD14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-Stark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flüchtige</w:t>
      </w:r>
      <w:r w:rsidRPr="000E49A3">
        <w:rPr>
          <w:rFonts w:ascii="Roboto" w:hAnsi="Roboto"/>
          <w:sz w:val="28"/>
          <w:szCs w:val="28"/>
          <w:lang w:val="de-DE"/>
        </w:rPr>
        <w:t xml:space="preserve">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farblosen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Flüssigkeiten</w:t>
      </w:r>
    </w:p>
    <w:p w14:paraId="2728A4E0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-Angenehm,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fruchtartiger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Geruch</w:t>
      </w:r>
    </w:p>
    <w:p w14:paraId="5D49DB79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-Bestandteile von vielen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nat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rlichen</w:t>
      </w:r>
      <w:r w:rsidRPr="000E49A3">
        <w:rPr>
          <w:rFonts w:ascii="Roboto" w:hAnsi="Roboto"/>
          <w:sz w:val="28"/>
          <w:szCs w:val="28"/>
          <w:lang w:val="de-DE"/>
        </w:rPr>
        <w:t xml:space="preserve"> und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k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nstlichen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Aromastoffen</w:t>
      </w:r>
    </w:p>
    <w:p w14:paraId="7575905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-Und als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L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ö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sungsmittel</w:t>
      </w:r>
      <w:r w:rsidRPr="000E49A3">
        <w:rPr>
          <w:rFonts w:ascii="Roboto" w:hAnsi="Roboto"/>
          <w:sz w:val="28"/>
          <w:szCs w:val="28"/>
          <w:lang w:val="de-DE"/>
        </w:rPr>
        <w:t xml:space="preserve"> f</w:t>
      </w:r>
      <w:r w:rsidRPr="000E49A3">
        <w:rPr>
          <w:rFonts w:ascii="Roboto" w:hAnsi="Roboto" w:cs="Roboto"/>
          <w:sz w:val="28"/>
          <w:szCs w:val="28"/>
          <w:lang w:val="de-DE"/>
        </w:rPr>
        <w:t>ü</w:t>
      </w:r>
      <w:r w:rsidRPr="000E49A3">
        <w:rPr>
          <w:rFonts w:ascii="Roboto" w:hAnsi="Roboto"/>
          <w:sz w:val="28"/>
          <w:szCs w:val="28"/>
          <w:lang w:val="de-DE"/>
        </w:rPr>
        <w:t>r Lacke</w:t>
      </w:r>
    </w:p>
    <w:p w14:paraId="3A2F3C3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</w:p>
    <w:p w14:paraId="4125BEF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aus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, bezeichnet man hingegen 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Wachse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1B809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1A20F48E" w14:textId="77777777" w:rsidR="00997C88" w:rsidRPr="000E49A3" w:rsidRDefault="00997C88" w:rsidP="00997C88">
      <w:pPr>
        <w:jc w:val="center"/>
        <w:rPr>
          <w:rFonts w:ascii="Segoe UI Symbol" w:hAnsi="Segoe UI Symbol" w:cs="Segoe UI Symbol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Carbonsäure Ester sind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unpolar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damit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7D529AF0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16"/>
          <w:szCs w:val="16"/>
          <w:lang w:val="de-DE"/>
        </w:rPr>
      </w:pPr>
      <w:r w:rsidRPr="000E49A3">
        <w:rPr>
          <w:rFonts w:ascii="Segoe UI Symbol" w:hAnsi="Segoe UI Symbol" w:cs="Segoe UI Symbol"/>
          <w:i/>
          <w:iCs/>
          <w:sz w:val="16"/>
          <w:szCs w:val="16"/>
          <w:lang w:val="de-DE"/>
        </w:rPr>
        <w:t>(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W</w:t>
      </w:r>
      <w:r w:rsidRPr="000E49A3">
        <w:rPr>
          <w:rFonts w:ascii="Roboto" w:hAnsi="Roboto" w:cs="Roboto"/>
          <w:i/>
          <w:iCs/>
          <w:sz w:val="16"/>
          <w:szCs w:val="16"/>
          <w:lang w:val="de-DE"/>
        </w:rPr>
        <w:t>ä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hrend 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0000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ure</w:t>
      </w:r>
      <w:r w:rsidRPr="000E49A3">
        <w:rPr>
          <w:rFonts w:ascii="Roboto" w:hAnsi="Roboto"/>
          <w:i/>
          <w:i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und </w:t>
      </w:r>
      <w:r w:rsidRPr="000E49A3">
        <w:rPr>
          <w:rFonts w:ascii="Roboto" w:hAnsi="Roboto"/>
          <w:b/>
          <w:bCs/>
          <w:i/>
          <w:iCs/>
          <w:color w:val="0000FF"/>
          <w:sz w:val="16"/>
          <w:szCs w:val="16"/>
          <w:lang w:val="de-DE"/>
        </w:rPr>
        <w:t>Ethanol</w:t>
      </w:r>
      <w:r w:rsidRPr="000E49A3">
        <w:rPr>
          <w:rFonts w:ascii="Roboto" w:hAnsi="Roboto"/>
          <w:i/>
          <w:iCs/>
          <w:color w:val="0000FF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wasserl</w:t>
      </w:r>
      <w:r w:rsidRPr="000E49A3">
        <w:rPr>
          <w:rFonts w:ascii="Roboto" w:hAnsi="Roboto" w:cs="Roboto"/>
          <w:b/>
          <w:bCs/>
          <w:i/>
          <w:iCs/>
          <w:color w:val="00B050"/>
          <w:sz w:val="16"/>
          <w:szCs w:val="16"/>
          <w:lang w:val="de-DE"/>
        </w:rPr>
        <w:t>ö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slich</w:t>
      </w:r>
      <w:r w:rsidRPr="000E49A3">
        <w:rPr>
          <w:rFonts w:ascii="Roboto" w:hAnsi="Roboto"/>
          <w:i/>
          <w:iCs/>
          <w:color w:val="00B05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sind, bildet 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C000" w:themeColor="accent4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ureethylester</w:t>
      </w:r>
      <w:r w:rsidRPr="000E49A3">
        <w:rPr>
          <w:rFonts w:ascii="Roboto" w:hAnsi="Roboto"/>
          <w:i/>
          <w:iCs/>
          <w:color w:val="FFC000" w:themeColor="accent4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mit Wasser ein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heterogenes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Gemisch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.)</w:t>
      </w:r>
    </w:p>
    <w:p w14:paraId="650EE1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-das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Mole</w:t>
      </w:r>
      <w:r w:rsidRPr="000E49A3">
        <w:rPr>
          <w:rFonts w:ascii="Roboto" w:hAnsi="Roboto" w:cs="Roboto"/>
          <w:b/>
          <w:bCs/>
          <w:color w:val="FFC000" w:themeColor="accent4"/>
          <w:sz w:val="32"/>
          <w:szCs w:val="32"/>
          <w:lang w:val="de-DE"/>
        </w:rPr>
        <w:t>k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ül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bildet keine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Wasserstoffbr</w:t>
      </w:r>
      <w:r w:rsidRPr="000E49A3">
        <w:rPr>
          <w:rFonts w:ascii="Roboto" w:hAnsi="Roboto" w:cs="Roboto"/>
          <w:b/>
          <w:bCs/>
          <w:color w:val="00B050"/>
          <w:sz w:val="32"/>
          <w:szCs w:val="32"/>
          <w:lang w:val="de-DE"/>
        </w:rPr>
        <w:t>ü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cken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aus, stattdessen </w:t>
      </w:r>
      <w:r w:rsidRPr="000E49A3">
        <w:rPr>
          <w:rFonts w:ascii="Roboto" w:hAnsi="Roboto" w:cs="Roboto"/>
          <w:sz w:val="32"/>
          <w:szCs w:val="32"/>
          <w:lang w:val="de-DE"/>
        </w:rPr>
        <w:t>ü</w:t>
      </w:r>
      <w:r w:rsidRPr="000E49A3">
        <w:rPr>
          <w:rFonts w:ascii="Roboto" w:hAnsi="Roboto"/>
          <w:sz w:val="32"/>
          <w:szCs w:val="32"/>
          <w:lang w:val="de-DE"/>
        </w:rPr>
        <w:t xml:space="preserve">berwiegen die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Van-der-Waals-Kräfte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zwischen den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Alkylresten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6F18087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relativ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niedrige Schmelz- und Siedetemperaturen</w:t>
      </w:r>
    </w:p>
    <w:p w14:paraId="0F74F309" w14:textId="77777777" w:rsidR="00997C88" w:rsidRDefault="00997C88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sectPr w:rsidR="00997C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Kroftsmann">
    <w:panose1 w:val="00000000000000000000"/>
    <w:charset w:val="00"/>
    <w:family w:val="auto"/>
    <w:pitch w:val="variable"/>
    <w:sig w:usb0="00000203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">
    <w:panose1 w:val="02000000000000000000"/>
    <w:charset w:val="A2"/>
    <w:family w:val="auto"/>
    <w:pitch w:val="variable"/>
    <w:sig w:usb0="E00002FF" w:usb1="5000205B" w:usb2="00000020" w:usb3="00000000" w:csb0="0000019F" w:csb1="00000000"/>
  </w:font>
  <w:font w:name="Exo Light">
    <w:panose1 w:val="00000000000000000000"/>
    <w:charset w:val="A2"/>
    <w:family w:val="auto"/>
    <w:pitch w:val="variable"/>
    <w:sig w:usb0="A00000FF" w:usb1="4000204B" w:usb2="00000000" w:usb3="00000000" w:csb0="00000193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08"/>
    <w:rsid w:val="0000640D"/>
    <w:rsid w:val="00046E42"/>
    <w:rsid w:val="00071A1A"/>
    <w:rsid w:val="0015783F"/>
    <w:rsid w:val="00165C85"/>
    <w:rsid w:val="0017192F"/>
    <w:rsid w:val="003D4208"/>
    <w:rsid w:val="00403746"/>
    <w:rsid w:val="005261B7"/>
    <w:rsid w:val="005750C5"/>
    <w:rsid w:val="0060352D"/>
    <w:rsid w:val="006C4037"/>
    <w:rsid w:val="006D6EAC"/>
    <w:rsid w:val="00770A17"/>
    <w:rsid w:val="007C5F75"/>
    <w:rsid w:val="00922A80"/>
    <w:rsid w:val="00997C88"/>
    <w:rsid w:val="00A62B70"/>
    <w:rsid w:val="00AA6823"/>
    <w:rsid w:val="00CA6CC0"/>
    <w:rsid w:val="00D65854"/>
    <w:rsid w:val="00DE5CAC"/>
    <w:rsid w:val="00EB2DD9"/>
    <w:rsid w:val="00F70059"/>
    <w:rsid w:val="00FC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C59E6"/>
  <w15:chartTrackingRefBased/>
  <w15:docId w15:val="{728D0338-B6B8-4A59-B087-06344543E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EAC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0064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oleObject" Target="embeddings/oleObject5.bin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webSettings" Target="webSetting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image" Target="media/image4.png"/><Relationship Id="rId12" Type="http://schemas.openxmlformats.org/officeDocument/2006/relationships/oleObject" Target="embeddings/oleObject2.bin"/><Relationship Id="rId17" Type="http://schemas.openxmlformats.org/officeDocument/2006/relationships/image" Target="media/image10.pn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settings" Target="settings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24" Type="http://schemas.openxmlformats.org/officeDocument/2006/relationships/image" Target="media/image14.png"/><Relationship Id="rId32" Type="http://schemas.openxmlformats.org/officeDocument/2006/relationships/image" Target="media/image22.gif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5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17</Pages>
  <Words>1599</Words>
  <Characters>9118</Characters>
  <Application>Microsoft Office Word</Application>
  <DocSecurity>0</DocSecurity>
  <Lines>75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SÜLEYMAN</dc:creator>
  <cp:keywords/>
  <dc:description/>
  <cp:lastModifiedBy>ÖMER SÜLEYMAN</cp:lastModifiedBy>
  <cp:revision>14</cp:revision>
  <dcterms:created xsi:type="dcterms:W3CDTF">2026-02-13T17:49:00Z</dcterms:created>
  <dcterms:modified xsi:type="dcterms:W3CDTF">2026-02-18T20:46:00Z</dcterms:modified>
</cp:coreProperties>
</file>