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8"/>
        <w:gridCol w:w="6237"/>
        <w:gridCol w:w="1068"/>
      </w:tblGrid>
      <w:tr w:rsidR="00D239B0">
        <w:trPr>
          <w:jc w:val="center"/>
        </w:trPr>
        <w:tc>
          <w:tcPr>
            <w:tcW w:w="9743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</w:rPr>
              <w:t xml:space="preserve">Identificación de la Capacitación 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Área 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 w:cs="Arial"/>
                <w:sz w:val="20"/>
                <w:szCs w:val="20"/>
                <w:lang w:val="es-CO"/>
              </w:rPr>
              <w:t>Célula 533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Nombre 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B7C53">
            <w:pPr>
              <w:rPr>
                <w:rFonts w:ascii="Verdana" w:hAnsi="Verdana" w:cs="Arial"/>
                <w:sz w:val="20"/>
                <w:szCs w:val="20"/>
                <w:lang w:val="es-CO"/>
              </w:rPr>
            </w:pPr>
            <w:r>
              <w:rPr>
                <w:rFonts w:ascii="Verdana" w:hAnsi="Verdana" w:cs="Arial"/>
                <w:sz w:val="20"/>
                <w:szCs w:val="20"/>
                <w:lang w:val="es-CO"/>
              </w:rPr>
              <w:t>Diplomado Gestión Proyectos Agiles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Instructor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Instructor sin asignar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Asistentes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Pre-requisito(s)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Pre</w:t>
            </w:r>
            <w:r>
              <w:rPr>
                <w:rFonts w:ascii="Verdana" w:hAnsi="Verdana" w:cs="Arial Narrow"/>
                <w:sz w:val="20"/>
                <w:szCs w:val="20"/>
                <w:lang w:val="es-CO"/>
              </w:rPr>
              <w:t>-</w:t>
            </w:r>
            <w:r>
              <w:rPr>
                <w:rFonts w:ascii="Verdana" w:hAnsi="Verdana" w:cs="Arial Narrow"/>
                <w:sz w:val="20"/>
                <w:szCs w:val="20"/>
              </w:rPr>
              <w:t>requisitos:</w:t>
            </w:r>
          </w:p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</w:p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Material:</w:t>
            </w:r>
          </w:p>
          <w:p w:rsidR="00D239B0" w:rsidRDefault="00D239B0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Libreta de notas</w:t>
            </w:r>
          </w:p>
          <w:p w:rsidR="00D239B0" w:rsidRDefault="00D239B0">
            <w:pPr>
              <w:pStyle w:val="Prrafodelista"/>
              <w:numPr>
                <w:ilvl w:val="0"/>
                <w:numId w:val="2"/>
              </w:num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Esfero o marcador micro-punta</w:t>
            </w:r>
          </w:p>
          <w:p w:rsidR="00D239B0" w:rsidRDefault="00D239B0">
            <w:pPr>
              <w:pStyle w:val="Prrafodelista"/>
              <w:ind w:left="0"/>
              <w:rPr>
                <w:rFonts w:ascii="Verdana" w:hAnsi="Verdana" w:cs="Arial Narrow"/>
                <w:b/>
                <w:sz w:val="20"/>
                <w:szCs w:val="20"/>
              </w:rPr>
            </w:pPr>
          </w:p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Público Objetivo:</w:t>
            </w:r>
          </w:p>
          <w:p w:rsidR="00D239B0" w:rsidRDefault="00D239B0">
            <w:pPr>
              <w:pStyle w:val="Prrafodelista"/>
              <w:numPr>
                <w:ilvl w:val="0"/>
                <w:numId w:val="3"/>
              </w:numPr>
              <w:ind w:left="480" w:hanging="120"/>
              <w:rPr>
                <w:rFonts w:ascii="Verdana" w:hAnsi="Verdana" w:cs="Arial Narrow"/>
                <w:b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 xml:space="preserve">Personas que deseen ejecutar un rol dentro de un proyecto ágil y desee aprender acerca de gestión de proyectos. </w:t>
            </w:r>
          </w:p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39B0" w:rsidRDefault="002257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100</w:t>
            </w:r>
            <w:r w:rsidR="00D239B0">
              <w:rPr>
                <w:rFonts w:ascii="Verdana" w:hAnsi="Verdana"/>
                <w:sz w:val="20"/>
                <w:szCs w:val="20"/>
                <w:lang w:val="es-CO"/>
              </w:rPr>
              <w:t xml:space="preserve"> </w:t>
            </w:r>
            <w:r w:rsidR="00D239B0">
              <w:rPr>
                <w:rFonts w:ascii="Verdana" w:hAnsi="Verdana"/>
                <w:sz w:val="20"/>
                <w:szCs w:val="20"/>
              </w:rPr>
              <w:t>horas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Horarios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 xml:space="preserve">Lunes a Viernes </w:t>
            </w:r>
          </w:p>
        </w:tc>
      </w:tr>
      <w:tr w:rsidR="00D239B0">
        <w:trPr>
          <w:jc w:val="center"/>
        </w:trPr>
        <w:tc>
          <w:tcPr>
            <w:tcW w:w="243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Costo</w:t>
            </w:r>
          </w:p>
        </w:tc>
        <w:tc>
          <w:tcPr>
            <w:tcW w:w="730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239B0" w:rsidRDefault="00D239B0">
      <w:pPr>
        <w:rPr>
          <w:rFonts w:ascii="Verdana" w:hAnsi="Verdana" w:cs="Arial Narrow"/>
          <w:b/>
          <w:sz w:val="20"/>
          <w:szCs w:val="20"/>
        </w:rPr>
      </w:pPr>
    </w:p>
    <w:p w:rsidR="00D239B0" w:rsidRDefault="00D239B0">
      <w:pPr>
        <w:rPr>
          <w:rFonts w:ascii="Verdana" w:hAnsi="Verdana" w:cs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4"/>
      </w:tblGrid>
      <w:tr w:rsidR="00D239B0">
        <w:trPr>
          <w:jc w:val="center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</w:rPr>
              <w:t>Justificación</w:t>
            </w:r>
          </w:p>
        </w:tc>
      </w:tr>
      <w:tr w:rsidR="00D239B0">
        <w:trPr>
          <w:trHeight w:val="320"/>
          <w:jc w:val="center"/>
        </w:trPr>
        <w:tc>
          <w:tcPr>
            <w:tcW w:w="98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9B0" w:rsidRDefault="00D239B0">
            <w:pPr>
              <w:pStyle w:val="Textoindependiente"/>
              <w:snapToGrid w:val="0"/>
              <w:rPr>
                <w:rFonts w:ascii="Verdana" w:hAnsi="Verdana" w:cs="Arial Narrow"/>
                <w:b/>
                <w:sz w:val="20"/>
                <w:szCs w:val="20"/>
              </w:rPr>
            </w:pPr>
          </w:p>
          <w:p w:rsidR="00D239B0" w:rsidRDefault="00D239B0">
            <w:pPr>
              <w:pStyle w:val="Textoindependiente"/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 xml:space="preserve">Cada vez son más las empresas que apuestan por las metodologías ágiles y, junto a la coyuntura actual, donde existen mercados altamente competitivos, las empresas necesitan implementar procedimientos que les permitan entregar productos de calidad con los costos y tiempos comprometido, esta charla busca introducirnos en el mundo del </w:t>
            </w:r>
            <w:proofErr w:type="spellStart"/>
            <w:r>
              <w:rPr>
                <w:rFonts w:ascii="Verdana" w:hAnsi="Verdana" w:cs="Arial Narrow"/>
                <w:sz w:val="20"/>
                <w:szCs w:val="20"/>
              </w:rPr>
              <w:t>agilismo</w:t>
            </w:r>
            <w:proofErr w:type="spellEnd"/>
            <w:r>
              <w:rPr>
                <w:rFonts w:ascii="Verdana" w:hAnsi="Verdana" w:cs="Arial Narrow"/>
                <w:sz w:val="20"/>
                <w:szCs w:val="20"/>
              </w:rPr>
              <w:t xml:space="preserve">, conceptos y </w:t>
            </w:r>
            <w:proofErr w:type="spellStart"/>
            <w:r>
              <w:rPr>
                <w:rFonts w:ascii="Verdana" w:hAnsi="Verdana" w:cs="Arial Narrow"/>
                <w:sz w:val="20"/>
                <w:szCs w:val="20"/>
              </w:rPr>
              <w:t>practicas</w:t>
            </w:r>
            <w:proofErr w:type="spellEnd"/>
            <w:r>
              <w:rPr>
                <w:rFonts w:ascii="Verdana" w:hAnsi="Verdana" w:cs="Arial Narrow"/>
                <w:sz w:val="20"/>
                <w:szCs w:val="20"/>
              </w:rPr>
              <w:t xml:space="preserve"> que generan ventajas y beneficios respecto a las formas tradicionales de gestionar y elaborar software. Herramientas que incluso podrían ser aplicadas para administrar nuestras actividades personales. Un enfoque al </w:t>
            </w:r>
          </w:p>
          <w:p w:rsidR="00D239B0" w:rsidRDefault="00D239B0">
            <w:pPr>
              <w:pStyle w:val="Textoindependiente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239B0" w:rsidRDefault="00D239B0">
      <w:pPr>
        <w:rPr>
          <w:rFonts w:ascii="Verdana" w:hAnsi="Verdana" w:cs="Arial Narrow"/>
          <w:sz w:val="20"/>
          <w:szCs w:val="20"/>
        </w:rPr>
      </w:pPr>
    </w:p>
    <w:p w:rsidR="00D239B0" w:rsidRDefault="00D239B0">
      <w:pPr>
        <w:rPr>
          <w:rFonts w:ascii="Verdana" w:hAnsi="Verdana" w:cs="Arial Narrow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2"/>
      </w:tblGrid>
      <w:tr w:rsidR="00D239B0">
        <w:trPr>
          <w:jc w:val="center"/>
        </w:trPr>
        <w:tc>
          <w:tcPr>
            <w:tcW w:w="98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</w:rPr>
              <w:t>Propósitos Formativos</w:t>
            </w:r>
          </w:p>
        </w:tc>
      </w:tr>
      <w:tr w:rsidR="00D239B0">
        <w:trPr>
          <w:trHeight w:val="189"/>
          <w:jc w:val="center"/>
        </w:trPr>
        <w:tc>
          <w:tcPr>
            <w:tcW w:w="9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  <w:lang w:val="es-MX"/>
              </w:rPr>
              <w:t>Objetivo General</w:t>
            </w:r>
          </w:p>
        </w:tc>
      </w:tr>
      <w:tr w:rsidR="00D239B0">
        <w:trPr>
          <w:trHeight w:val="189"/>
          <w:jc w:val="center"/>
        </w:trPr>
        <w:tc>
          <w:tcPr>
            <w:tcW w:w="9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snapToGrid w:val="0"/>
              <w:jc w:val="both"/>
              <w:rPr>
                <w:rFonts w:ascii="Verdana" w:hAnsi="Verdana" w:cs="Arial Narrow"/>
                <w:sz w:val="20"/>
                <w:szCs w:val="20"/>
                <w:shd w:val="clear" w:color="auto" w:fill="FFFF00"/>
              </w:rPr>
            </w:pPr>
          </w:p>
          <w:p w:rsidR="00D239B0" w:rsidRDefault="00F51F01">
            <w:pPr>
              <w:jc w:val="both"/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reforzar</w:t>
            </w:r>
            <w:r w:rsidR="00D239B0">
              <w:rPr>
                <w:rFonts w:ascii="Verdana" w:hAnsi="Verdana" w:cs="Arial Narrow"/>
                <w:sz w:val="20"/>
                <w:szCs w:val="20"/>
              </w:rPr>
              <w:t xml:space="preserve"> </w:t>
            </w:r>
            <w:r w:rsidR="00D239B0">
              <w:rPr>
                <w:rFonts w:ascii="Verdana" w:hAnsi="Verdana" w:cs="Arial Narrow"/>
                <w:sz w:val="20"/>
                <w:szCs w:val="20"/>
                <w:lang w:val="es-CO"/>
              </w:rPr>
              <w:t xml:space="preserve">conocimientos de marcos de trabajo y practicas ágiles. </w:t>
            </w:r>
          </w:p>
          <w:p w:rsidR="00D239B0" w:rsidRDefault="00D239B0">
            <w:pPr>
              <w:jc w:val="both"/>
              <w:rPr>
                <w:rFonts w:ascii="Verdana" w:hAnsi="Verdana" w:cs="Arial Narrow"/>
                <w:sz w:val="20"/>
                <w:szCs w:val="20"/>
              </w:rPr>
            </w:pPr>
          </w:p>
        </w:tc>
      </w:tr>
      <w:tr w:rsidR="00D239B0">
        <w:trPr>
          <w:trHeight w:val="189"/>
          <w:jc w:val="center"/>
        </w:trPr>
        <w:tc>
          <w:tcPr>
            <w:tcW w:w="983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  <w:lang w:val="es-MX"/>
              </w:rPr>
              <w:t>Al finalizar la capacitación el asistente estará en capacidad de:</w:t>
            </w:r>
          </w:p>
        </w:tc>
      </w:tr>
      <w:tr w:rsidR="00D239B0">
        <w:trPr>
          <w:trHeight w:val="189"/>
          <w:jc w:val="center"/>
        </w:trPr>
        <w:tc>
          <w:tcPr>
            <w:tcW w:w="98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239B0" w:rsidRDefault="00D239B0">
            <w:pPr>
              <w:snapToGrid w:val="0"/>
              <w:ind w:left="360"/>
              <w:jc w:val="both"/>
              <w:rPr>
                <w:rFonts w:ascii="Verdana" w:hAnsi="Verdana" w:cs="Arial Narrow"/>
                <w:sz w:val="20"/>
                <w:szCs w:val="20"/>
                <w:shd w:val="clear" w:color="auto" w:fill="FFFF00"/>
              </w:rPr>
            </w:pPr>
          </w:p>
          <w:p w:rsidR="00D239B0" w:rsidRPr="00F51F01" w:rsidRDefault="00E30F3C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 xml:space="preserve">Entender los principios de la </w:t>
            </w:r>
            <w:r w:rsidR="00D239B0" w:rsidRPr="00F51F01">
              <w:rPr>
                <w:rFonts w:ascii="Verdana" w:hAnsi="Verdana"/>
                <w:sz w:val="20"/>
                <w:szCs w:val="20"/>
                <w:lang w:val="es-CO"/>
              </w:rPr>
              <w:t>cultura ágil</w:t>
            </w:r>
          </w:p>
          <w:p w:rsidR="00D239B0" w:rsidRPr="00F51F01" w:rsidRDefault="00D239B0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 xml:space="preserve">Entender el </w:t>
            </w:r>
            <w:r w:rsidR="009930FB" w:rsidRPr="00F51F01">
              <w:rPr>
                <w:rFonts w:ascii="Verdana" w:hAnsi="Verdana"/>
                <w:sz w:val="20"/>
                <w:szCs w:val="20"/>
                <w:lang w:val="es-CO"/>
              </w:rPr>
              <w:t>marco de trabajo</w:t>
            </w: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 xml:space="preserve"> de Scrum</w:t>
            </w:r>
          </w:p>
          <w:p w:rsidR="00D239B0" w:rsidRPr="00F51F01" w:rsidRDefault="00D239B0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 xml:space="preserve">Manejo de prácticas para garantizar la aplicación de los principios del </w:t>
            </w:r>
            <w:r w:rsidR="00E30F3C">
              <w:rPr>
                <w:rFonts w:ascii="Verdana" w:hAnsi="Verdana"/>
                <w:sz w:val="20"/>
                <w:szCs w:val="20"/>
                <w:lang w:val="es-CO"/>
              </w:rPr>
              <w:t>agilísimo</w:t>
            </w:r>
          </w:p>
          <w:p w:rsidR="00E30F3C" w:rsidRP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>Conocer los roles, eventos, artefactos y valores de Scrum, experimentando en qué consisten</w:t>
            </w:r>
          </w:p>
          <w:p w:rsidR="00F51F01" w:rsidRP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>Describir de manera general las metodologías ágiles más representativas</w:t>
            </w:r>
          </w:p>
          <w:p w:rsidR="00F51F01" w:rsidRP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  <w:lang w:val="es-CO"/>
              </w:rPr>
            </w:pPr>
            <w:r w:rsidRPr="00F51F01">
              <w:rPr>
                <w:rFonts w:ascii="Verdana" w:hAnsi="Verdana"/>
                <w:sz w:val="20"/>
                <w:szCs w:val="20"/>
                <w:lang w:val="es-CO"/>
              </w:rPr>
              <w:t>Desarrollar las competencias para que los participantes tengan la habilidad de comparar y elegir la metodología apropiada en una situación determinada.</w:t>
            </w:r>
          </w:p>
          <w:p w:rsid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Entender la cultura DevOps</w:t>
            </w:r>
          </w:p>
          <w:p w:rsid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Entender la organización DevOps</w:t>
            </w:r>
          </w:p>
          <w:p w:rsid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 xml:space="preserve">Conocimiento de herramienta para automatización, integración y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s-CO"/>
              </w:rPr>
              <w:t>depliegues</w:t>
            </w:r>
            <w:proofErr w:type="spellEnd"/>
            <w:r>
              <w:rPr>
                <w:rFonts w:ascii="Verdana" w:hAnsi="Verdana"/>
                <w:sz w:val="20"/>
                <w:szCs w:val="20"/>
                <w:lang w:val="es-CO"/>
              </w:rPr>
              <w:t xml:space="preserve"> de productos</w:t>
            </w:r>
          </w:p>
          <w:p w:rsidR="00F51F01" w:rsidRPr="00F51F01" w:rsidRDefault="00F51F01" w:rsidP="00F51F01">
            <w:pPr>
              <w:numPr>
                <w:ilvl w:val="0"/>
                <w:numId w:val="4"/>
              </w:numPr>
              <w:ind w:left="427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lastRenderedPageBreak/>
              <w:t>Definir métricas que apoyen la mejora continua del proceso</w:t>
            </w:r>
            <w:r w:rsidRPr="00F51F01">
              <w:rPr>
                <w:rFonts w:ascii="Verdana" w:hAnsi="Verdana" w:cs="Arial Narrow"/>
                <w:sz w:val="20"/>
                <w:szCs w:val="20"/>
                <w:lang w:val="es-CO"/>
              </w:rPr>
              <w:br/>
            </w:r>
          </w:p>
          <w:p w:rsidR="00D239B0" w:rsidRDefault="00D239B0">
            <w:pPr>
              <w:ind w:left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D239B0" w:rsidRDefault="00D239B0">
      <w:pPr>
        <w:rPr>
          <w:rFonts w:ascii="Verdana" w:hAnsi="Verdana" w:cs="Arial Narrow"/>
          <w:sz w:val="20"/>
          <w:szCs w:val="20"/>
        </w:rPr>
      </w:pPr>
      <w:r>
        <w:rPr>
          <w:rFonts w:ascii="Verdana" w:hAnsi="Verdana" w:cs="Arial Narrow"/>
          <w:sz w:val="20"/>
          <w:szCs w:val="20"/>
        </w:rPr>
        <w:lastRenderedPageBreak/>
        <w:br w:type="page"/>
      </w:r>
    </w:p>
    <w:tbl>
      <w:tblPr>
        <w:tblW w:w="927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0"/>
        <w:gridCol w:w="2236"/>
      </w:tblGrid>
      <w:tr w:rsidR="000A5A0B" w:rsidRPr="000A5A0B" w:rsidTr="00BC46C5">
        <w:trPr>
          <w:trHeight w:val="315"/>
        </w:trPr>
        <w:tc>
          <w:tcPr>
            <w:tcW w:w="9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5A0B" w:rsidRPr="000A5A0B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SCRUM Y AGILIDAD UNA NUEVA FORMA DE GESTIONAR LOS PROYECTOS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Tema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Hr</w:t>
            </w:r>
            <w:proofErr w:type="spellEnd"/>
          </w:p>
        </w:tc>
      </w:tr>
      <w:tr w:rsidR="000A5A0B" w:rsidRPr="000A5A0B" w:rsidTr="00BC46C5">
        <w:trPr>
          <w:trHeight w:val="315"/>
        </w:trPr>
        <w:tc>
          <w:tcPr>
            <w:tcW w:w="9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INTRODUCCIÓN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¿Quiénes Somos?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Reglas del juego - Preguntas y expectativas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  <w:t>Visual Management - Kanban - Time boxing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9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AGILISMO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Personal </w:t>
            </w: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Maps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¿Qué es ser ágil? Cultura Ágil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Manifiesto </w:t>
            </w: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agil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Principios y valores agiles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agilidad vs tradicional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dinamica</w:t>
            </w:r>
            <w:proofErr w:type="spellEnd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huevos de pascua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Otros </w:t>
            </w: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FrameWorks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Escalamiento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Evaluación de </w:t>
            </w: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Agilismo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9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SCRUM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Cynefin</w:t>
            </w:r>
            <w:proofErr w:type="spellEnd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la complejidad que nos rodea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Introducción a Scrum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Principios y valores de Scrum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Roles de Scrum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Ceremonias de Scrum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Artefactos de </w:t>
            </w: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Sscrum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Kamban</w:t>
            </w:r>
            <w:proofErr w:type="spellEnd"/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52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Simulación de la implantación de Scrum para el desarrollo de productos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de fundamentos SCRUM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0A5A0B" w:rsidRPr="000A5A0B" w:rsidTr="00BC46C5">
        <w:trPr>
          <w:trHeight w:val="315"/>
        </w:trPr>
        <w:tc>
          <w:tcPr>
            <w:tcW w:w="7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Feedback</w:t>
            </w:r>
            <w:proofErr w:type="spellEnd"/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evaluaciones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5A0B" w:rsidRPr="000A5A0B" w:rsidRDefault="000A5A0B" w:rsidP="000A5A0B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0A5A0B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</w:tbl>
    <w:p w:rsidR="00D239B0" w:rsidRDefault="00D239B0">
      <w:pPr>
        <w:rPr>
          <w:rFonts w:ascii="Verdana" w:hAnsi="Verdana" w:cs="Arial Narrow"/>
          <w:sz w:val="20"/>
          <w:szCs w:val="20"/>
        </w:rPr>
      </w:pPr>
      <w:r>
        <w:rPr>
          <w:rFonts w:ascii="Verdana" w:hAnsi="Verdana" w:cs="Arial Narrow"/>
          <w:sz w:val="20"/>
          <w:szCs w:val="20"/>
        </w:rPr>
        <w:tab/>
      </w:r>
    </w:p>
    <w:p w:rsidR="00F51F01" w:rsidRDefault="00F51F01">
      <w:pPr>
        <w:rPr>
          <w:rFonts w:ascii="Verdana" w:hAnsi="Verdana" w:cs="Arial Narrow"/>
          <w:b/>
          <w:sz w:val="20"/>
          <w:szCs w:val="20"/>
        </w:rPr>
      </w:pP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8"/>
        <w:gridCol w:w="2268"/>
      </w:tblGrid>
      <w:tr w:rsidR="00BC46C5" w:rsidRPr="00BC46C5" w:rsidTr="00BC46C5">
        <w:trPr>
          <w:trHeight w:val="315"/>
        </w:trPr>
        <w:tc>
          <w:tcPr>
            <w:tcW w:w="9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EL ROL DEL PRODUCTO OWNER Y SU IMPORTANCIA EN ÉXITO DEL PRODUCTO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Tema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Hr</w:t>
            </w:r>
            <w:proofErr w:type="spellEnd"/>
          </w:p>
        </w:tc>
      </w:tr>
      <w:tr w:rsidR="00BC46C5" w:rsidRPr="00BC46C5" w:rsidTr="00BC46C5">
        <w:trPr>
          <w:trHeight w:val="315"/>
        </w:trPr>
        <w:tc>
          <w:tcPr>
            <w:tcW w:w="93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INTRODUCCIÓN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¿Quiénes Somos?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Reglas del juego - Preguntas y expectativas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  <w:t>Visual Management - Kanban - Time boxing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93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PRODUCT OWNER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lastRenderedPageBreak/>
              <w:t>Resumen de Scrum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Responsabilidades del PO - Gestión de información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Gestion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la Demanda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Historias de usuario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Visual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story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mapping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en la practica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Minimo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Producto Viable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Mapa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Releases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Criterios de Aceptación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Definition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of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Ready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Dinamica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creacion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Historias de Usuario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Priorizando el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Backlog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Producto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Inceptión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Sprints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(Desde el Punto de Vista del Product Owner)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Sprint 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Refinamiento del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product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backlog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de PO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Feedback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evaluaciones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</w:tbl>
    <w:p w:rsidR="00F51F01" w:rsidRDefault="00F51F01">
      <w:pPr>
        <w:rPr>
          <w:rFonts w:ascii="Verdana" w:hAnsi="Verdana" w:cs="Arial Narrow"/>
          <w:b/>
          <w:sz w:val="20"/>
          <w:szCs w:val="20"/>
        </w:rPr>
      </w:pPr>
    </w:p>
    <w:p w:rsidR="00BC46C5" w:rsidRDefault="00BC46C5">
      <w:pPr>
        <w:rPr>
          <w:rFonts w:ascii="Verdana" w:hAnsi="Verdana" w:cs="Arial Narrow"/>
          <w:b/>
          <w:sz w:val="20"/>
          <w:szCs w:val="20"/>
        </w:rPr>
      </w:pP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2268"/>
      </w:tblGrid>
      <w:tr w:rsidR="00BC46C5" w:rsidRPr="00BC46C5" w:rsidTr="00BC46C5">
        <w:trPr>
          <w:trHeight w:val="315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EL ROL DE SCRUM MASTER Y COMO CREAR EQUIPOS EXTRAORDINARIOS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Tema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Hr</w:t>
            </w:r>
            <w:proofErr w:type="spellEnd"/>
          </w:p>
        </w:tc>
      </w:tr>
      <w:tr w:rsidR="00BC46C5" w:rsidRPr="00BC46C5" w:rsidTr="00BC46C5">
        <w:trPr>
          <w:trHeight w:val="315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INTRODUCCIÓN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¿Quiénes Somos?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Reglas del juego - Preguntas y expectativas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  <w:t>Visual Management - Kanban - Time boxing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SCRUM MASTER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Actividad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Super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Poderes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Fundamentos Scrum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Líder Servicial - SM extraordinario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Estimación ágil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Ejercicio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estimacion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(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planing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poker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Sprint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Planning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Scrum diario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Gestión de impedimentos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Sprint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Review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Actividad de Reuniones SM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Gestión de impedimentos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lastRenderedPageBreak/>
              <w:t>Equipos de alto rendimiento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Radares ágiles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Mejora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Toyota Kata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Taller de retrospectivas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de Scrum Master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52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Feedback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evaluaciones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</w:tbl>
    <w:p w:rsidR="00BC46C5" w:rsidRDefault="00BC46C5">
      <w:pPr>
        <w:rPr>
          <w:rFonts w:ascii="Verdana" w:hAnsi="Verdana" w:cs="Arial Narrow"/>
          <w:b/>
          <w:sz w:val="20"/>
          <w:szCs w:val="20"/>
        </w:rPr>
      </w:pPr>
    </w:p>
    <w:p w:rsidR="00BC46C5" w:rsidRDefault="00BC46C5">
      <w:pPr>
        <w:rPr>
          <w:rFonts w:ascii="Verdana" w:hAnsi="Verdana" w:cs="Arial Narrow"/>
          <w:b/>
          <w:sz w:val="20"/>
          <w:szCs w:val="20"/>
        </w:rPr>
      </w:pPr>
    </w:p>
    <w:tbl>
      <w:tblPr>
        <w:tblW w:w="93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83"/>
        <w:gridCol w:w="2268"/>
      </w:tblGrid>
      <w:tr w:rsidR="00BC46C5" w:rsidRPr="00BC46C5" w:rsidTr="00BC46C5">
        <w:trPr>
          <w:trHeight w:val="300"/>
        </w:trPr>
        <w:tc>
          <w:tcPr>
            <w:tcW w:w="9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DEVOPS</w:t>
            </w:r>
            <w:r w:rsidR="00BE074C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ROMPIENDO BARRERA ENTRE TECNOLOGIA Y OPERACION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Tema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Hr</w:t>
            </w:r>
            <w:proofErr w:type="spellEnd"/>
          </w:p>
        </w:tc>
      </w:tr>
      <w:tr w:rsidR="00BC46C5" w:rsidRPr="00BC46C5" w:rsidTr="00BC46C5">
        <w:trPr>
          <w:trHeight w:val="315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INTRODUCCIÓN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¿Quiénes Somos?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Reglas del juego - Preguntas y expectativas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n-US" w:eastAsia="es-CO"/>
              </w:rPr>
              <w:t>Visual Management - Kanban - Time boxing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93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val="es-CO" w:eastAsia="es-CO"/>
              </w:rPr>
              <w:t>DevOps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Introducción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Conceptos principales de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Historia de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Introducción a la cultura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Elementos clave de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Implementación de una cultura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Introducción, Historia y Cultura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Modelos organizacionales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Equipos autónomos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Estilos de arquitectura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Optimización de procesos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52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Ciclo de vida de entrega de software en una organización DevOps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Automatización para la entrega de software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Conceptos clave de entrega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52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Conceptos de automatización de entrega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52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de Organización, Procesos y Automatización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Control de Versiones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Herramientas de </w:t>
            </w:r>
            <w:r w:rsidR="00E74329"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Automatización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Integración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lastRenderedPageBreak/>
              <w:t>Desplieges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continuos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Vision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General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jenkins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Metricas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y mejora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52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Taller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contruccion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Flujo de </w:t>
            </w: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Integracion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Continua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4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Evaluación Métricas, Integración, Despliegue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E3BC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Ejercicios de análisis de casos reales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  <w:tr w:rsidR="00BC46C5" w:rsidRPr="00BC46C5" w:rsidTr="00BC46C5">
        <w:trPr>
          <w:trHeight w:val="315"/>
        </w:trPr>
        <w:tc>
          <w:tcPr>
            <w:tcW w:w="70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proofErr w:type="spellStart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Feedback</w:t>
            </w:r>
            <w:proofErr w:type="spellEnd"/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 xml:space="preserve"> de evaluaciones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46C5" w:rsidRPr="00BC46C5" w:rsidRDefault="00BC46C5" w:rsidP="00BC46C5">
            <w:pPr>
              <w:suppressAutoHyphens w:val="0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</w:pPr>
            <w:r w:rsidRPr="00BC46C5">
              <w:rPr>
                <w:rFonts w:ascii="Verdana" w:eastAsia="Times New Roman" w:hAnsi="Verdana" w:cs="Calibri"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</w:tr>
    </w:tbl>
    <w:p w:rsidR="00BC46C5" w:rsidRDefault="00BC46C5">
      <w:pPr>
        <w:rPr>
          <w:rFonts w:ascii="Verdana" w:hAnsi="Verdana" w:cs="Arial Narrow"/>
          <w:b/>
          <w:sz w:val="20"/>
          <w:szCs w:val="20"/>
        </w:rPr>
      </w:pPr>
    </w:p>
    <w:p w:rsidR="00BC46C5" w:rsidRDefault="00BC46C5">
      <w:pPr>
        <w:rPr>
          <w:rFonts w:ascii="Verdana" w:hAnsi="Verdana" w:cs="Arial Narrow"/>
          <w:b/>
          <w:sz w:val="20"/>
          <w:szCs w:val="20"/>
        </w:rPr>
      </w:pPr>
    </w:p>
    <w:tbl>
      <w:tblPr>
        <w:tblW w:w="10025" w:type="dxa"/>
        <w:jc w:val="center"/>
        <w:tblLayout w:type="fixed"/>
        <w:tblLook w:val="0000" w:firstRow="0" w:lastRow="0" w:firstColumn="0" w:lastColumn="0" w:noHBand="0" w:noVBand="0"/>
      </w:tblPr>
      <w:tblGrid>
        <w:gridCol w:w="10025"/>
      </w:tblGrid>
      <w:tr w:rsidR="00D239B0" w:rsidTr="005F09F1">
        <w:trPr>
          <w:jc w:val="center"/>
        </w:trPr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9B0" w:rsidRDefault="00D239B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</w:rPr>
              <w:t>Metodología de Evaluación</w:t>
            </w:r>
          </w:p>
        </w:tc>
      </w:tr>
      <w:tr w:rsidR="00D239B0" w:rsidTr="005F09F1">
        <w:trPr>
          <w:trHeight w:val="673"/>
          <w:jc w:val="center"/>
        </w:trPr>
        <w:tc>
          <w:tcPr>
            <w:tcW w:w="10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9B0" w:rsidRDefault="00D239B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El profesional que tome la capacitación debe reflejar un buen desempeño en</w:t>
            </w:r>
            <w:r>
              <w:rPr>
                <w:rFonts w:ascii="Verdana" w:hAnsi="Verdana" w:cs="Arial Narrow"/>
                <w:sz w:val="20"/>
                <w:szCs w:val="20"/>
                <w:lang w:val="es-CO"/>
              </w:rPr>
              <w:t xml:space="preserve"> las evaluaciones </w:t>
            </w:r>
            <w:r>
              <w:rPr>
                <w:rFonts w:ascii="Verdana" w:hAnsi="Verdana" w:cs="Arial Narrow"/>
                <w:sz w:val="20"/>
                <w:szCs w:val="20"/>
              </w:rPr>
              <w:t>para aprobación del curso.</w:t>
            </w:r>
          </w:p>
        </w:tc>
      </w:tr>
    </w:tbl>
    <w:p w:rsidR="00D239B0" w:rsidRDefault="00D239B0">
      <w:pPr>
        <w:rPr>
          <w:rFonts w:ascii="Verdana" w:hAnsi="Verdana" w:cs="Arial Narrow"/>
          <w:sz w:val="20"/>
          <w:szCs w:val="20"/>
        </w:rPr>
      </w:pPr>
    </w:p>
    <w:p w:rsidR="00D87D83" w:rsidRDefault="00D87D83">
      <w:pPr>
        <w:rPr>
          <w:rFonts w:ascii="Verdana" w:hAnsi="Verdana" w:cs="Arial Narrow"/>
          <w:sz w:val="20"/>
          <w:szCs w:val="20"/>
        </w:rPr>
      </w:pPr>
    </w:p>
    <w:p w:rsidR="00D87D83" w:rsidRDefault="00D87D83">
      <w:pPr>
        <w:rPr>
          <w:rFonts w:ascii="Verdana" w:hAnsi="Verdana" w:cs="Arial Narrow"/>
          <w:sz w:val="20"/>
          <w:szCs w:val="20"/>
        </w:rPr>
      </w:pPr>
    </w:p>
    <w:p w:rsidR="00D87D83" w:rsidRDefault="00D87D83">
      <w:pPr>
        <w:rPr>
          <w:rFonts w:ascii="Verdana" w:hAnsi="Verdana" w:cs="Arial Narrow"/>
          <w:sz w:val="20"/>
          <w:szCs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065"/>
      </w:tblGrid>
      <w:tr w:rsidR="00D239B0">
        <w:trPr>
          <w:jc w:val="center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239B0" w:rsidRDefault="00D239B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cs="Arial Narrow"/>
                <w:b/>
                <w:sz w:val="20"/>
                <w:szCs w:val="20"/>
              </w:rPr>
              <w:t>Experiencia del Instructor (Reseña de la hoja de vida)</w:t>
            </w:r>
          </w:p>
        </w:tc>
      </w:tr>
      <w:tr w:rsidR="00D239B0">
        <w:trPr>
          <w:trHeight w:val="1543"/>
          <w:jc w:val="center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39B0" w:rsidRDefault="00D239B0">
            <w:p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  <w:lang w:val="es-CO"/>
              </w:rPr>
              <w:t>Instructor sin asignar</w:t>
            </w:r>
            <w:r>
              <w:rPr>
                <w:rFonts w:ascii="Verdana" w:hAnsi="Verdana" w:cs="Arial Narrow"/>
                <w:sz w:val="20"/>
                <w:szCs w:val="20"/>
              </w:rPr>
              <w:t>.</w:t>
            </w:r>
          </w:p>
          <w:p w:rsidR="00D239B0" w:rsidRDefault="00D239B0">
            <w:pPr>
              <w:numPr>
                <w:ilvl w:val="0"/>
                <w:numId w:val="4"/>
              </w:numPr>
              <w:rPr>
                <w:rFonts w:ascii="Verdana" w:hAnsi="Verdana" w:cs="Arial Narrow"/>
                <w:sz w:val="20"/>
                <w:szCs w:val="20"/>
              </w:rPr>
            </w:pPr>
            <w:r>
              <w:rPr>
                <w:rFonts w:ascii="Verdana" w:hAnsi="Verdana" w:cs="Arial Narrow"/>
                <w:sz w:val="20"/>
                <w:szCs w:val="20"/>
              </w:rPr>
              <w:t>.</w:t>
            </w:r>
          </w:p>
        </w:tc>
      </w:tr>
    </w:tbl>
    <w:p w:rsidR="00D239B0" w:rsidRDefault="00D239B0">
      <w:pPr>
        <w:rPr>
          <w:rFonts w:ascii="Verdana" w:hAnsi="Verdana"/>
          <w:sz w:val="20"/>
          <w:szCs w:val="20"/>
        </w:rPr>
      </w:pPr>
    </w:p>
    <w:sectPr w:rsidR="00D239B0">
      <w:headerReference w:type="default" r:id="rId7"/>
      <w:footerReference w:type="default" r:id="rId8"/>
      <w:pgSz w:w="12240" w:h="15840"/>
      <w:pgMar w:top="1134" w:right="1701" w:bottom="964" w:left="1701" w:header="454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BF6" w:rsidRDefault="00D63BF6">
      <w:r>
        <w:separator/>
      </w:r>
    </w:p>
  </w:endnote>
  <w:endnote w:type="continuationSeparator" w:id="0">
    <w:p w:rsidR="00D63BF6" w:rsidRDefault="00D63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B0" w:rsidRDefault="00D239B0">
    <w:pPr>
      <w:pStyle w:val="Piedepgina"/>
    </w:pPr>
  </w:p>
  <w:p w:rsidR="00D239B0" w:rsidRDefault="00D239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BF6" w:rsidRDefault="00D63BF6">
      <w:r>
        <w:separator/>
      </w:r>
    </w:p>
  </w:footnote>
  <w:footnote w:type="continuationSeparator" w:id="0">
    <w:p w:rsidR="00D63BF6" w:rsidRDefault="00D63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6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40"/>
      <w:gridCol w:w="5983"/>
      <w:gridCol w:w="1569"/>
    </w:tblGrid>
    <w:tr w:rsidR="00D239B0">
      <w:trPr>
        <w:cantSplit/>
        <w:trHeight w:val="208"/>
      </w:trPr>
      <w:tc>
        <w:tcPr>
          <w:tcW w:w="224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9930FB">
          <w:pPr>
            <w:jc w:val="both"/>
            <w:rPr>
              <w:rFonts w:ascii="Arial" w:hAnsi="Arial" w:cs="Arial"/>
              <w:sz w:val="16"/>
              <w:lang w:val="es-CO"/>
            </w:rPr>
          </w:pPr>
          <w:r>
            <w:rPr>
              <w:rFonts w:ascii="Arial" w:hAnsi="Arial" w:cs="Arial"/>
              <w:noProof/>
              <w:sz w:val="16"/>
              <w:lang w:val="es-CO" w:eastAsia="es-C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1325880" cy="312420"/>
                <wp:effectExtent l="0" t="0" r="0" b="0"/>
                <wp:wrapNone/>
                <wp:docPr id="1" name="Imagen 1" descr="Logo StefaniniCocreandoNeg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tefaniniCocreandoNeg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588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D239B0"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Formato del Sistema de Gestión de Calidad</w:t>
          </w:r>
        </w:p>
      </w:tc>
      <w:tc>
        <w:tcPr>
          <w:tcW w:w="1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239B0" w:rsidRDefault="00D239B0">
          <w:pPr>
            <w:jc w:val="both"/>
          </w:pPr>
          <w:r>
            <w:rPr>
              <w:rFonts w:ascii="Arial" w:hAnsi="Arial" w:cs="Arial"/>
              <w:sz w:val="16"/>
            </w:rPr>
            <w:t>FR-</w:t>
          </w:r>
          <w:r>
            <w:rPr>
              <w:rFonts w:ascii="Arial" w:hAnsi="Arial" w:cs="Arial"/>
              <w:i/>
              <w:iCs/>
              <w:sz w:val="16"/>
            </w:rPr>
            <w:t>RH-38</w:t>
          </w:r>
        </w:p>
      </w:tc>
    </w:tr>
    <w:tr w:rsidR="00D239B0">
      <w:trPr>
        <w:cantSplit/>
        <w:trHeight w:val="408"/>
      </w:trPr>
      <w:tc>
        <w:tcPr>
          <w:tcW w:w="22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D239B0">
          <w:pPr>
            <w:snapToGrid w:val="0"/>
            <w:jc w:val="both"/>
            <w:rPr>
              <w:rFonts w:cs="Arial"/>
            </w:rPr>
          </w:pPr>
        </w:p>
      </w:tc>
      <w:tc>
        <w:tcPr>
          <w:tcW w:w="5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D239B0">
          <w:pPr>
            <w:snapToGrid w:val="0"/>
            <w:jc w:val="both"/>
            <w:rPr>
              <w:rFonts w:ascii="Arial" w:hAnsi="Arial" w:cs="Arial"/>
            </w:rPr>
          </w:pPr>
        </w:p>
        <w:p w:rsidR="00D239B0" w:rsidRDefault="00D239B0">
          <w:pPr>
            <w:jc w:val="center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 xml:space="preserve">PROGRAMA DE CAPACITACIÓN </w:t>
          </w:r>
        </w:p>
        <w:p w:rsidR="00D239B0" w:rsidRDefault="00D239B0">
          <w:pPr>
            <w:jc w:val="both"/>
            <w:rPr>
              <w:rFonts w:ascii="Arial" w:hAnsi="Arial" w:cs="Arial"/>
              <w:i/>
              <w:iCs/>
              <w:sz w:val="16"/>
            </w:rPr>
          </w:pPr>
        </w:p>
      </w:tc>
      <w:tc>
        <w:tcPr>
          <w:tcW w:w="1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D239B0" w:rsidRDefault="00D239B0">
          <w:pPr>
            <w:jc w:val="both"/>
            <w:rPr>
              <w:rFonts w:ascii="Arial" w:hAnsi="Arial" w:cs="Arial"/>
              <w:sz w:val="16"/>
            </w:rPr>
          </w:pPr>
          <w:proofErr w:type="gramStart"/>
          <w:r>
            <w:rPr>
              <w:rFonts w:ascii="Arial" w:hAnsi="Arial" w:cs="Arial"/>
              <w:sz w:val="16"/>
            </w:rPr>
            <w:t>Versión :</w:t>
          </w:r>
          <w:proofErr w:type="gramEnd"/>
          <w:r>
            <w:rPr>
              <w:rFonts w:ascii="Arial" w:hAnsi="Arial" w:cs="Arial"/>
              <w:sz w:val="16"/>
            </w:rPr>
            <w:t xml:space="preserve"> </w:t>
          </w:r>
          <w:r>
            <w:rPr>
              <w:rFonts w:ascii="Arial" w:hAnsi="Arial" w:cs="Arial"/>
              <w:i/>
              <w:iCs/>
              <w:sz w:val="16"/>
            </w:rPr>
            <w:t>1.0</w:t>
          </w:r>
        </w:p>
        <w:p w:rsidR="00D239B0" w:rsidRDefault="00D239B0">
          <w:pPr>
            <w:jc w:val="both"/>
          </w:pPr>
          <w:r>
            <w:rPr>
              <w:rFonts w:ascii="Arial" w:hAnsi="Arial" w:cs="Arial"/>
              <w:sz w:val="16"/>
            </w:rPr>
            <w:t>Fecha : 2008-05-29</w:t>
          </w:r>
        </w:p>
      </w:tc>
    </w:tr>
    <w:tr w:rsidR="00D239B0">
      <w:trPr>
        <w:cantSplit/>
        <w:trHeight w:val="485"/>
      </w:trPr>
      <w:tc>
        <w:tcPr>
          <w:tcW w:w="224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D239B0">
          <w:pPr>
            <w:snapToGrid w:val="0"/>
            <w:jc w:val="both"/>
            <w:rPr>
              <w:rFonts w:cs="Arial"/>
            </w:rPr>
          </w:pPr>
        </w:p>
      </w:tc>
      <w:tc>
        <w:tcPr>
          <w:tcW w:w="5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D239B0" w:rsidRDefault="00D239B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  <w:szCs w:val="12"/>
            </w:rPr>
            <w:t>Este documento es propiedad intelectual de Informática &amp; Tecnología y está protegido por las leyes que sobre derechos  de autor aplican en nuestro país, se prohíbe su utilización, copia o reproducción externa.</w:t>
          </w:r>
        </w:p>
      </w:tc>
      <w:tc>
        <w:tcPr>
          <w:tcW w:w="15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D239B0" w:rsidRDefault="00D239B0">
          <w:pPr>
            <w:pStyle w:val="Encabezado"/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E74329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\*Arabic </w:instrText>
          </w:r>
          <w:r>
            <w:rPr>
              <w:rFonts w:cs="Arial"/>
              <w:sz w:val="16"/>
            </w:rPr>
            <w:fldChar w:fldCharType="separate"/>
          </w:r>
          <w:r w:rsidR="00E74329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</w:p>
      </w:tc>
    </w:tr>
  </w:tbl>
  <w:p w:rsidR="00D239B0" w:rsidRDefault="00D239B0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386D5CD7"/>
    <w:multiLevelType w:val="multilevel"/>
    <w:tmpl w:val="CB86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B02E3"/>
    <w:multiLevelType w:val="multilevel"/>
    <w:tmpl w:val="5B0B02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F5C5B"/>
    <w:multiLevelType w:val="multilevel"/>
    <w:tmpl w:val="76BF5C5B"/>
    <w:lvl w:ilvl="0">
      <w:numFmt w:val="bullet"/>
      <w:lvlText w:val="-"/>
      <w:lvlJc w:val="left"/>
      <w:pPr>
        <w:ind w:left="720" w:hanging="360"/>
      </w:pPr>
      <w:rPr>
        <w:rFonts w:ascii="Verdana" w:eastAsia="Times New Roman" w:hAnsi="Verdana" w:cs="Arial Narro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90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E3"/>
    <w:rsid w:val="000A5A0B"/>
    <w:rsid w:val="000B4DA9"/>
    <w:rsid w:val="001C7EA6"/>
    <w:rsid w:val="002257BF"/>
    <w:rsid w:val="00262DC9"/>
    <w:rsid w:val="00275807"/>
    <w:rsid w:val="002B0AEC"/>
    <w:rsid w:val="00382FD8"/>
    <w:rsid w:val="00390CCA"/>
    <w:rsid w:val="00436F0D"/>
    <w:rsid w:val="00481D29"/>
    <w:rsid w:val="004B3FA4"/>
    <w:rsid w:val="004F2FB0"/>
    <w:rsid w:val="00515EE1"/>
    <w:rsid w:val="00563B2A"/>
    <w:rsid w:val="005901A4"/>
    <w:rsid w:val="00595DB0"/>
    <w:rsid w:val="005F09F1"/>
    <w:rsid w:val="006205A0"/>
    <w:rsid w:val="00681052"/>
    <w:rsid w:val="006B407B"/>
    <w:rsid w:val="006B6D80"/>
    <w:rsid w:val="006C42C2"/>
    <w:rsid w:val="007E6EDB"/>
    <w:rsid w:val="00837676"/>
    <w:rsid w:val="00885D99"/>
    <w:rsid w:val="008925E3"/>
    <w:rsid w:val="00930F7A"/>
    <w:rsid w:val="00932FA3"/>
    <w:rsid w:val="009930FB"/>
    <w:rsid w:val="009A4926"/>
    <w:rsid w:val="00A6796C"/>
    <w:rsid w:val="00BA44A1"/>
    <w:rsid w:val="00BC46C5"/>
    <w:rsid w:val="00BE074C"/>
    <w:rsid w:val="00C64C66"/>
    <w:rsid w:val="00C807E0"/>
    <w:rsid w:val="00CC67AC"/>
    <w:rsid w:val="00D239B0"/>
    <w:rsid w:val="00D26094"/>
    <w:rsid w:val="00D4023D"/>
    <w:rsid w:val="00D5396F"/>
    <w:rsid w:val="00D54D52"/>
    <w:rsid w:val="00D63BF6"/>
    <w:rsid w:val="00D87D83"/>
    <w:rsid w:val="00DB7C53"/>
    <w:rsid w:val="00E218F5"/>
    <w:rsid w:val="00E30F3C"/>
    <w:rsid w:val="00E54FA6"/>
    <w:rsid w:val="00E74329"/>
    <w:rsid w:val="00F51F01"/>
    <w:rsid w:val="00FB71DA"/>
    <w:rsid w:val="072A38CB"/>
    <w:rsid w:val="12161AFA"/>
    <w:rsid w:val="15CB0558"/>
    <w:rsid w:val="24D37CED"/>
    <w:rsid w:val="297C28C9"/>
    <w:rsid w:val="2FE81007"/>
    <w:rsid w:val="35163C67"/>
    <w:rsid w:val="38E207C8"/>
    <w:rsid w:val="49510619"/>
    <w:rsid w:val="521156F0"/>
    <w:rsid w:val="56B964A4"/>
    <w:rsid w:val="58DB1C40"/>
    <w:rsid w:val="59D21466"/>
    <w:rsid w:val="5AD56343"/>
    <w:rsid w:val="601169AF"/>
    <w:rsid w:val="61D9339A"/>
    <w:rsid w:val="6C690429"/>
    <w:rsid w:val="6E4059BB"/>
    <w:rsid w:val="6E4F1676"/>
    <w:rsid w:val="70551BA7"/>
    <w:rsid w:val="7FD1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4FE4DFBD-4617-4069-9D6A-304BF927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ind w:left="-851" w:firstLine="0"/>
      <w:jc w:val="center"/>
      <w:outlineLvl w:val="0"/>
    </w:pPr>
    <w:rPr>
      <w:rFonts w:ascii="Arial" w:hAnsi="Arial" w:cs="Arial"/>
      <w:b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576"/>
      </w:tabs>
      <w:outlineLvl w:val="1"/>
    </w:pPr>
    <w:rPr>
      <w:rFonts w:ascii="Arial" w:hAnsi="Arial" w:cs="Arial"/>
      <w:b/>
      <w:color w:val="FFFFFF"/>
      <w:sz w:val="26"/>
    </w:rPr>
  </w:style>
  <w:style w:type="paragraph" w:styleId="Ttulo5">
    <w:name w:val="heading 5"/>
    <w:next w:val="Normal"/>
    <w:uiPriority w:val="9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i/>
      <w:iCs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4z8">
    <w:name w:val="WW8Num4z8"/>
  </w:style>
  <w:style w:type="character" w:customStyle="1" w:styleId="WW8Num3z6">
    <w:name w:val="WW8Num3z6"/>
  </w:style>
  <w:style w:type="character" w:customStyle="1" w:styleId="WW8Num4z5">
    <w:name w:val="WW8Num4z5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customStyle="1" w:styleId="WW8Num3z0">
    <w:name w:val="WW8Num3z0"/>
    <w:rPr>
      <w:rFonts w:ascii="Times New Roman" w:hAnsi="Times New Roman" w:cs="Times New Roman"/>
      <w:caps w:val="0"/>
      <w:smallCaps w:val="0"/>
      <w:strike w:val="0"/>
      <w:dstrike w:val="0"/>
      <w:vanish w:val="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2">
    <w:name w:val="WW8Num3z2"/>
  </w:style>
  <w:style w:type="character" w:customStyle="1" w:styleId="Fuentedeprrafopredeter1">
    <w:name w:val="Fuente de párrafo predeter.1"/>
  </w:style>
  <w:style w:type="character" w:customStyle="1" w:styleId="WW8Num3z5">
    <w:name w:val="WW8Num3z5"/>
  </w:style>
  <w:style w:type="character" w:customStyle="1" w:styleId="EncabezadoCar">
    <w:name w:val="Encabezado Car"/>
    <w:rPr>
      <w:sz w:val="24"/>
      <w:szCs w:val="24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6">
    <w:name w:val="WW8Num4z6"/>
  </w:style>
  <w:style w:type="character" w:customStyle="1" w:styleId="WW8Num4z3">
    <w:name w:val="WW8Num4z3"/>
  </w:style>
  <w:style w:type="character" w:customStyle="1" w:styleId="WW8Num3z4">
    <w:name w:val="WW8Num3z4"/>
  </w:style>
  <w:style w:type="character" w:customStyle="1" w:styleId="WW8Num3z3">
    <w:name w:val="WW8Num3z3"/>
  </w:style>
  <w:style w:type="character" w:customStyle="1" w:styleId="WW8Num4z0">
    <w:name w:val="WW8Num4z0"/>
    <w:rPr>
      <w:rFonts w:ascii="Times New Roman" w:hAnsi="Times New Roman" w:cs="Times New Roman"/>
      <w:caps w:val="0"/>
      <w:smallCaps w:val="0"/>
      <w:strike w:val="0"/>
      <w:dstrike w:val="0"/>
      <w:vanish w:val="0"/>
      <w:position w:val="0"/>
      <w:sz w:val="20"/>
      <w:szCs w:val="20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Caracteresdenotaalpie">
    <w:name w:val="Caracteres de nota al pie"/>
    <w:rPr>
      <w:vertAlign w:val="superscript"/>
    </w:rPr>
  </w:style>
  <w:style w:type="character" w:styleId="Textoennegrita">
    <w:name w:val="Strong"/>
    <w:uiPriority w:val="22"/>
    <w:qFormat/>
    <w:rPr>
      <w:b/>
      <w:bCs/>
    </w:rPr>
  </w:style>
  <w:style w:type="character" w:customStyle="1" w:styleId="WW8Num4z1">
    <w:name w:val="WW8Num4z1"/>
  </w:style>
  <w:style w:type="character" w:customStyle="1" w:styleId="WW8Num3z1">
    <w:name w:val="WW8Num3z1"/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3z7">
    <w:name w:val="WW8Num3z7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PiedepginaCar">
    <w:name w:val="Pie de página Car"/>
    <w:rPr>
      <w:sz w:val="24"/>
      <w:szCs w:val="24"/>
    </w:rPr>
  </w:style>
  <w:style w:type="character" w:customStyle="1" w:styleId="WW8Num4z7">
    <w:name w:val="WW8Num4z7"/>
  </w:style>
  <w:style w:type="character" w:customStyle="1" w:styleId="WW8Num3z8">
    <w:name w:val="WW8Num3z8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extonotapie">
    <w:name w:val="footnote text"/>
    <w:basedOn w:val="Normal"/>
    <w:rPr>
      <w:sz w:val="20"/>
      <w:szCs w:val="20"/>
    </w:rPr>
  </w:style>
  <w:style w:type="paragraph" w:styleId="Prrafodelista">
    <w:name w:val="List Paragraph"/>
    <w:basedOn w:val="Normal"/>
    <w:qFormat/>
    <w:pPr>
      <w:ind w:left="720"/>
    </w:pPr>
    <w:rPr>
      <w:rFonts w:ascii="Calibri" w:eastAsia="Calibri" w:hAnsi="Calibri" w:cs="Calibri"/>
      <w:sz w:val="22"/>
      <w:szCs w:val="22"/>
      <w:lang w:val="es-CO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CO"/>
    </w:rPr>
  </w:style>
  <w:style w:type="paragraph" w:customStyle="1" w:styleId="Encabezado1">
    <w:name w:val="Encabezado1"/>
    <w:basedOn w:val="Normal"/>
    <w:next w:val="Textoindependiente"/>
    <w:pPr>
      <w:ind w:left="-851"/>
      <w:jc w:val="center"/>
    </w:pPr>
    <w:rPr>
      <w:rFonts w:ascii="Arial" w:hAnsi="Arial" w:cs="Arial"/>
      <w:b/>
      <w:sz w:val="30"/>
    </w:rPr>
  </w:style>
  <w:style w:type="paragraph" w:styleId="Lista">
    <w:name w:val="List"/>
    <w:basedOn w:val="Textoindependiente"/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Textoindependiente31">
    <w:name w:val="Texto independiente 31"/>
    <w:basedOn w:val="Normal"/>
    <w:pPr>
      <w:jc w:val="both"/>
    </w:pPr>
    <w:rPr>
      <w:rFonts w:ascii="Arial" w:hAnsi="Arial" w:cs="Arial"/>
      <w:b/>
      <w:lang w:val="es-MX"/>
    </w:rPr>
  </w:style>
  <w:style w:type="paragraph" w:styleId="Piedepgina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Textoindependiente21">
    <w:name w:val="Texto independiente 21"/>
    <w:basedOn w:val="Normal"/>
    <w:rPr>
      <w:rFonts w:ascii="Arial" w:hAnsi="Arial" w:cs="Arial"/>
      <w:color w:val="000000"/>
      <w:szCs w:val="20"/>
    </w:rPr>
  </w:style>
  <w:style w:type="paragraph" w:styleId="Subttulo">
    <w:name w:val="Subtitle"/>
    <w:basedOn w:val="Normal"/>
    <w:next w:val="Textoindependiente"/>
    <w:qFormat/>
    <w:pPr>
      <w:jc w:val="center"/>
    </w:pPr>
    <w:rPr>
      <w:b/>
      <w:sz w:val="28"/>
      <w:lang w:val="es-ES_tradnl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FR-RH-38 Programa de Capacitacion</vt:lpstr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FR-RH-38 Programa de Capacitacion</dc:title>
  <dc:subject/>
  <dc:creator>6040</dc:creator>
  <cp:keywords/>
  <cp:lastModifiedBy>Rene</cp:lastModifiedBy>
  <cp:revision>8</cp:revision>
  <cp:lastPrinted>2006-12-15T14:25:00Z</cp:lastPrinted>
  <dcterms:created xsi:type="dcterms:W3CDTF">2018-09-07T19:33:00Z</dcterms:created>
  <dcterms:modified xsi:type="dcterms:W3CDTF">2018-09-14T15:47:00Z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pitulo de la Norma">
    <vt:lpwstr>6-2 Recursos Humanos (RH)</vt:lpwstr>
  </property>
  <property fmtid="{D5CDD505-2E9C-101B-9397-08002B2CF9AE}" pid="3" name="ContentType">
    <vt:lpwstr>Documento</vt:lpwstr>
  </property>
  <property fmtid="{D5CDD505-2E9C-101B-9397-08002B2CF9AE}" pid="4" name="ContentTypeId">
    <vt:lpwstr>0x01010099701B4468952A4C83121A9120D92530</vt:lpwstr>
  </property>
  <property fmtid="{D5CDD505-2E9C-101B-9397-08002B2CF9AE}" pid="5" name="Descripción">
    <vt:lpwstr>Permite registrar las caracteristica de cada capacitacion con el fin de servir de gu�a al personal que desee tomar capacitaciones al interior de la organizaci�n. </vt:lpwstr>
  </property>
  <property fmtid="{D5CDD505-2E9C-101B-9397-08002B2CF9AE}" pid="6" name="Fase">
    <vt:lpwstr>;#Procesos de Apoyo;#</vt:lpwstr>
  </property>
  <property fmtid="{D5CDD505-2E9C-101B-9397-08002B2CF9AE}" pid="7" name="Order">
    <vt:lpwstr>138300.000000000</vt:lpwstr>
  </property>
  <property fmtid="{D5CDD505-2E9C-101B-9397-08002B2CF9AE}" pid="8" name="Sub Fase">
    <vt:lpwstr>Gesti�n Recursos Humanos</vt:lpwstr>
  </property>
  <property fmtid="{D5CDD505-2E9C-101B-9397-08002B2CF9AE}" pid="9" name="Tipo Documento">
    <vt:lpwstr>Formatos</vt:lpwstr>
  </property>
  <property fmtid="{D5CDD505-2E9C-101B-9397-08002B2CF9AE}" pid="10" name="display_urn:schemas-microsoft-com:office:office#Author">
    <vt:lpwstr>Claudia Juliana Naranjo Pic�n</vt:lpwstr>
  </property>
  <property fmtid="{D5CDD505-2E9C-101B-9397-08002B2CF9AE}" pid="11" name="display_urn:schemas-microsoft-com:office:office#Editor">
    <vt:lpwstr>Claudia Juliana Naranjo Pic�n</vt:lpwstr>
  </property>
  <property fmtid="{D5CDD505-2E9C-101B-9397-08002B2CF9AE}" pid="12" name="KSOProductBuildVer">
    <vt:lpwstr>3082-10.2.0.6020</vt:lpwstr>
  </property>
</Properties>
</file>