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F4E79"/>
          <w:sz w:val="72"/>
        </w:rPr>
        <w:t>SHELVE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04040"/>
          <w:sz w:val="28"/>
        </w:rPr>
        <w:t>Système de Gestion Documentaire et Archivistique</w:t>
      </w:r>
    </w:p>
    <w:p>
      <w:pPr>
        <w:spacing w:before="0" w:after="200"/>
      </w:pPr>
      <w:r>
        <w:rPr>
          <w:rFonts w:ascii="Calibri" w:hAnsi="Calibri"/>
          <w:b/>
          <w:i w:val="0"/>
          <w:color w:val="2E75B6"/>
          <w:sz w:val="44"/>
        </w:rPr>
        <w:t>Module : Assistant IA archiviste (Recherche IA)</w:t>
      </w:r>
    </w:p>
    <w:p>
      <w:pPr>
        <w:spacing w:before="0" w:after="280"/>
      </w:pPr>
      <w:r>
        <w:rPr>
          <w:rFonts w:ascii="Calibri" w:hAnsi="Calibri"/>
          <w:b/>
          <w:i w:val="0"/>
          <w:color w:val="1F4E79"/>
          <w:sz w:val="28"/>
        </w:rPr>
        <w:t>Manuel de Test Fonctionnel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04040"/>
          <w:sz w:val="22"/>
        </w:rPr>
        <w:t>Version : 2.0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404040"/>
          <w:sz w:val="22"/>
        </w:rPr>
        <w:t>Date : 14/07/2026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04040"/>
          <w:sz w:val="22"/>
        </w:rPr>
        <w:t>Auteur : Équipe QA – Shelve</w:t>
      </w:r>
    </w:p>
    <w:p>
      <w:pPr>
        <w:spacing w:before="0" w:after="280"/>
      </w:pPr>
      <w:r>
        <w:rPr>
          <w:rFonts w:ascii="Calibri" w:hAnsi="Calibri"/>
          <w:b w:val="0"/>
          <w:i/>
          <w:color w:val="404040"/>
          <w:sz w:val="19"/>
        </w:rPr>
        <w:t>Révision majeure : ce manuel remplace la version 1.0 (24/02/2026), rédigée avant l'implémentation de l'agent de recherche multi-étapes. Il couvre désormais les capacités réelles du module — recherche conversationnelle, localisation physique, expertise réglementaire (communicabilité, rétention), et panneau de détail.</w:t>
      </w:r>
    </w:p>
    <w:p>
      <w:pPr>
        <w:spacing w:before="0" w:after="400"/>
      </w:pPr>
      <w:r>
        <w:rPr>
          <w:rFonts w:ascii="Calibri" w:hAnsi="Calibri"/>
          <w:b/>
          <w:i w:val="0"/>
          <w:color w:val="CC0000"/>
          <w:sz w:val="24"/>
        </w:rPr>
        <w:t>CONFIDENTIEL</w:t>
      </w:r>
    </w:p>
    <w:p>
      <w:r>
        <w:br w:type="page"/>
      </w:r>
    </w:p>
    <w:p>
      <w:pPr>
        <w:spacing w:before="0" w:after="200"/>
      </w:pPr>
      <w:r>
        <w:rPr>
          <w:rFonts w:ascii="Calibri" w:hAnsi="Calibri"/>
          <w:b/>
          <w:i w:val="0"/>
          <w:color w:val="1F4E79"/>
          <w:sz w:val="36"/>
        </w:rPr>
        <w:t>Sommaire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1. Recherche conversationnelle (Agent)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5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2. Recherche de personnes et contacts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4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3. Recherche documentaire (courriers, archives, communications, versements)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7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4. Localisation physique et gestion des dépôts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4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5. Expertise archivistique (communicabilité, rétention, classement)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7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6. Autres recherches transverses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6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7. Interface : panneau de détail et affichage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5 action(s) à tester</w:t>
      </w:r>
    </w:p>
    <w:p>
      <w:pPr>
        <w:spacing w:before="0" w:after="20"/>
      </w:pPr>
      <w:r>
        <w:rPr>
          <w:rFonts w:ascii="Calibri" w:hAnsi="Calibri"/>
          <w:b/>
          <w:i w:val="0"/>
          <w:color w:val="2E75B6"/>
          <w:sz w:val="20"/>
        </w:rPr>
        <w:t>8. Comportement et robustesse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04040"/>
          <w:sz w:val="18"/>
        </w:rPr>
        <w:t xml:space="preserve">   3 action(s) à tester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i w:val="0"/>
          <w:color w:val="1F4E79"/>
          <w:sz w:val="36"/>
        </w:rPr>
        <w:t>Assistant IA archiviste (Recherche IA)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404040"/>
          <w:sz w:val="20"/>
        </w:rPr>
        <w:t>Ce document couvre les tests fonctionnels du module « Assistant IA archiviste » de l'application Shelve. La colonne « Observation » doit être remplie lors de l'exécution. La colonne « Recommandation » précise les points à vérifier.</w:t>
      </w: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Recherche conversationnelle (Agent)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conversationnelle (Agent)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une question en langage naturel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l'agent choisit lui-même le bon outil sans sélection manuelle du module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conversationnelle (Agent)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multi-étapes (relance automatique)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une question dont la 1ère recherche échoue (nom mal orthographié) ; vérifier que l'agent relance avec une variante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conversationnelle (Agent)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Affichage des étapes en direct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chaque étape de recherche s'affiche au fil de l'eau avec son nombre de résultats, avant la réponse finale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conversationnelle (Agent)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Respect du scoping par organisation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Avec un compte non-superadmin, vérifier qu'aucune donnée d'une autre organisation n'apparaît dans les réponses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conversationnelle (Agent)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Bascule Mode agent / Mode simple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Désactiver le mode agent et vérifier que la recherche classique à une étape fonctionne toujours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Recherche de personnes et contacts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personnes et contacts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par prénom ou nom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l'agent trouve un contact externe ou un utilisateur interne à partir d'un simple prénom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personnes et contacts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Restitution des coordonnées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l'affichage de l'e-mail, du téléphone et de la fonction dans la réponse et la vignette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personnes et contacts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d'organisation externe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nom, ville ou e-mail d'une organisation externe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personnes et contacts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d'organisation interne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dans l'annuaire des organisations internes (nom/code)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Recherche documentaire (courriers, archives, communications, versements)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courriers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mots-clés, par personne (expéditeur/destinataire) et par période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d'archives (plein texte)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la recherche utilise l'index de pertinence (TNTSearch) avec repli sur recherche simple si besoin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d'archives par producteur, mot-clé ou classement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les filtres auteur, mot-clé d'indexation et classe du plan de classement (avec descendants)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communications (consultations/prêts)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mots-clés et par période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bordereaux de versement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mots-clés et par période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du contenu détaillé d'un versement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dans les lignes d'un bordereau (documents décrits à l'intérieur)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documentaire (courriers, archives, communications, versements)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plein texte dans les pièces jointes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qu'un terme présent uniquement dans le texte OCR d'une pièce jointe est retrouvé, avec extrait du passage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Localisation physique et gestion des dépôts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Localisation physique et gestion des dépôts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Localisation d'un dossier d'archives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« où se trouve le dossier X ? » et vérifier la chaîne conteneur → étagère → salle → bâtiment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Localisation physique et gestion des dépôts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conteneurs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code de conteneur et l'affichage de sa localisation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Localisation physique et gestion des dépôts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dossiers/documents numériques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mots-clés dans les dossiers et documents numériques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Localisation physique et gestion des dépôts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chariots (dollies)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par nom ou description d'un chariot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Expertise archivistique (communicabilité, rétention, classement)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Vérification de communicabilité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« ce dossier est-il communicable ? » et vérifier le calcul de la date d'ouverture à partir du délai de l'activité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Vérification de la durée de rétention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« quand peut-on éliminer ce dossier ? » et vérifier la durée, l'échéance, le sort final et la base légale citée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Liste des dossiers éliminables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liste des dossiers dont la rétention est échue avec sort final « élimination », restreinte au périmètre de l'utilisateur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Consultation du plan de classement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et la navigation dans les activités (avec communicabilité et rétention attachées)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dans le thésaurus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de concepts par label et l'affichage des dossiers indexés sur ces concepts, triés par pertinence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Suggestion de classement (sans écriture)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l'agent propose des activités candidates pour une description donnée, sans rien enregistrer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Expertise archivistique (communicabilité, rétention, classement)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Suggestion d'indexation (sans écriture)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l'agent propose des mots-clés et concepts de thésaurus pour une description donnée, sans rien enregistrer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Autres recherches transverses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réservations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de réservations de documents par mots-clés ou période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d'accessions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dans le registre des entrées par mots-clés ou période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demandes du portail public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des demandes de documents déposées par les usagers, filtrable par statut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d'espaces de travail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d'espaces de travail collaboratifs par nom ou description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Recherche de lois et articles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recherche dans le référentiel des lois et articles de loi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Autres recherches transverses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Statistiques et comptages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« combien de… » et vérifier le comptage, avec répartition par année ou par organisation si demandé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Interface : panneau de détail et affichage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Interface : panneau de détail et affichage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Ouverture du panneau de détail (preview)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Cliquer sur une vignette de résultat et vérifier l'ouverture du panneau latéral sans quitter la conversation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Interface : panneau de détail et affichage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Contenu du panneau — localisation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la section Localisation physique s'affiche pour un dossier archivé en conteneur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Interface : panneau de détail et affichage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Contenu du panneau — communicabilité et rétention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l'affichage des sections Communicabilité et Rétention pour un dossier classé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Interface : panneau de détail et affichage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Lien vers la fiche complète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le bouton « Ouvrir la fiche » redirige vers l'écran complet du module correspondant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Interface : panneau de détail et affichage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Fermeture du panneau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la fermeture du panneau via le bouton de fermeture et via la touche Échap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rFonts w:ascii="Calibri" w:hAnsi="Calibri"/>
          <w:b/>
          <w:i w:val="0"/>
          <w:color w:val="2E75B6"/>
          <w:sz w:val="28"/>
        </w:rPr>
        <w:t>Comportement et robustesse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6"/>
        <w:gridCol w:w="2576"/>
        <w:gridCol w:w="2576"/>
        <w:gridCol w:w="2576"/>
      </w:tblGrid>
      <w:tr>
        <w:tc>
          <w:tcPr>
            <w:tcW w:type="dxa" w:w="159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Sous-menu</w:t>
            </w:r>
          </w:p>
        </w:tc>
        <w:tc>
          <w:tcPr>
            <w:tcW w:type="dxa" w:w="2531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 à tester</w:t>
            </w:r>
          </w:p>
        </w:tc>
        <w:tc>
          <w:tcPr>
            <w:tcW w:type="dxa" w:w="216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109"/>
            <w:shd w:val="clear" w:color="auto" w:fill="2E75B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Recommandation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Comportement et robustesse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Absence de résultat concluant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Poser une question sans réponse possible et vérifier que l'agent l'indique clairement plutôt que d'inventer une réponse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Comportement et robustesse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Historique de conversation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l'historique des recherches récentes s'affiche dans la barre latérale</w:t>
            </w:r>
          </w:p>
        </w:tc>
      </w:tr>
      <w:tr>
        <w:tc>
          <w:tcPr>
            <w:tcW w:type="dxa" w:w="159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Comportement et robustesse</w:t>
            </w:r>
          </w:p>
        </w:tc>
        <w:tc>
          <w:tcPr>
            <w:tcW w:type="dxa" w:w="2531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Effacement de la conversation</w:t>
            </w:r>
          </w:p>
        </w:tc>
        <w:tc>
          <w:tcPr>
            <w:tcW w:type="dxa" w:w="216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</w:r>
          </w:p>
        </w:tc>
        <w:tc>
          <w:tcPr>
            <w:tcW w:type="dxa" w:w="3109"/>
          </w:tcPr>
          <w:p>
            <w:r/>
            <w:r>
              <w:rPr>
                <w:rFonts w:ascii="Calibri" w:hAnsi="Calibri"/>
                <w:b w:val="0"/>
                <w:color w:val="404040"/>
                <w:sz w:val="18"/>
              </w:rPr>
              <w:t>Vérifier que le bouton Effacer la conversation réinitialise l'échange sans erreur</w:t>
            </w:r>
          </w:p>
        </w:tc>
      </w:tr>
    </w:tbl>
    <w:p>
      <w:pPr>
        <w:spacing w:after="80"/>
      </w:pPr>
    </w:p>
    <w:p>
      <w:pPr>
        <w:spacing w:before="200" w:after="160"/>
      </w:pPr>
      <w:r>
        <w:rPr>
          <w:rFonts w:ascii="Calibri" w:hAnsi="Calibri"/>
          <w:b/>
          <w:i w:val="0"/>
          <w:color w:val="2E75B6"/>
          <w:sz w:val="28"/>
        </w:rPr>
        <w:t>Instructions &amp; Légende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1. Exécuter chaque action décrite dans la colonne « Action à tester ».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2. Noter dans la colonne « Observation » le résultat (OK, KO, ou commentaire).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3. Si l'action échoue, décrire précisément le comportement observé.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4. Consulter la colonne « Recommandation » pour les points de vérification spécifiques.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5. Signaler tout comportement inattendu même s'il n'est pas dans les recommandations.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04040"/>
          <w:sz w:val="20"/>
        </w:rPr>
        <w:t>6. Pour les tests de recherche, utiliser des données de démonstration connues (ex. un contact et un dossier d'archives dont le contenu et le classement sont maîtrisés).</w:t>
      </w:r>
    </w:p>
    <w:p>
      <w:pPr>
        <w:spacing w:before="160" w:after="80"/>
      </w:pPr>
      <w:r>
        <w:rPr>
          <w:rFonts w:ascii="Calibri" w:hAnsi="Calibri"/>
          <w:b/>
          <w:i w:val="0"/>
          <w:color w:val="404040"/>
          <w:sz w:val="22"/>
        </w:rPr>
        <w:t>Légende :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008000"/>
          <w:sz w:val="20"/>
        </w:rPr>
        <w:t>• OK : Le test est passé avec succès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CC0000"/>
          <w:sz w:val="20"/>
        </w:rPr>
        <w:t>• KO : Le test a échoué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808080"/>
          <w:sz w:val="20"/>
        </w:rPr>
        <w:t>• N/A : Non applicable dans le contexte de test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FF8C00"/>
          <w:sz w:val="20"/>
        </w:rPr>
        <w:t>• PARTIEL : Le test est partiellement réussi, à détailler</w:t>
      </w:r>
    </w:p>
    <w:sectPr w:rsidR="00FC693F" w:rsidRPr="0006063C" w:rsidSect="00034616">
      <w:pgSz w:w="11906" w:h="16838"/>
      <w:pgMar w:top="800" w:right="800" w:bottom="8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