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C933" w14:textId="5239B72F" w:rsidR="004C3E1D" w:rsidRPr="00AB184D" w:rsidRDefault="00143B4D" w:rsidP="00A03630">
      <w:p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240" w:line="240" w:lineRule="auto"/>
        <w:ind w:left="1" w:hanging="3"/>
        <w:jc w:val="center"/>
        <w:rPr>
          <w:b/>
          <w:color w:val="000000"/>
          <w:sz w:val="32"/>
          <w:szCs w:val="32"/>
          <w:lang w:val="pt-BR"/>
        </w:rPr>
      </w:pPr>
      <w:proofErr w:type="spellStart"/>
      <w:r w:rsidRPr="00143B4D">
        <w:rPr>
          <w:b/>
          <w:color w:val="000000"/>
          <w:sz w:val="32"/>
          <w:szCs w:val="32"/>
        </w:rPr>
        <w:t>Predição</w:t>
      </w:r>
      <w:proofErr w:type="spellEnd"/>
      <w:r w:rsidRPr="00143B4D">
        <w:rPr>
          <w:b/>
          <w:color w:val="000000"/>
          <w:sz w:val="32"/>
          <w:szCs w:val="32"/>
        </w:rPr>
        <w:t xml:space="preserve"> de </w:t>
      </w:r>
      <w:proofErr w:type="spellStart"/>
      <w:r w:rsidRPr="00143B4D">
        <w:rPr>
          <w:b/>
          <w:color w:val="000000"/>
          <w:sz w:val="32"/>
          <w:szCs w:val="32"/>
        </w:rPr>
        <w:t>Dançabilidade</w:t>
      </w:r>
      <w:proofErr w:type="spellEnd"/>
      <w:r w:rsidR="00B35645">
        <w:rPr>
          <w:b/>
          <w:color w:val="000000"/>
          <w:sz w:val="32"/>
          <w:szCs w:val="32"/>
        </w:rPr>
        <w:t xml:space="preserve"> e </w:t>
      </w:r>
      <w:proofErr w:type="spellStart"/>
      <w:r w:rsidR="00B35645">
        <w:rPr>
          <w:b/>
          <w:color w:val="000000"/>
          <w:sz w:val="32"/>
          <w:szCs w:val="32"/>
        </w:rPr>
        <w:t>Energia</w:t>
      </w:r>
      <w:proofErr w:type="spellEnd"/>
      <w:r w:rsidRPr="00143B4D">
        <w:rPr>
          <w:b/>
          <w:color w:val="000000"/>
          <w:sz w:val="32"/>
          <w:szCs w:val="32"/>
        </w:rPr>
        <w:t xml:space="preserve"> </w:t>
      </w:r>
      <w:proofErr w:type="spellStart"/>
      <w:r w:rsidRPr="00143B4D">
        <w:rPr>
          <w:b/>
          <w:color w:val="000000"/>
          <w:sz w:val="32"/>
          <w:szCs w:val="32"/>
        </w:rPr>
        <w:t>em</w:t>
      </w:r>
      <w:proofErr w:type="spellEnd"/>
      <w:r w:rsidRPr="00143B4D">
        <w:rPr>
          <w:b/>
          <w:color w:val="000000"/>
          <w:sz w:val="32"/>
          <w:szCs w:val="32"/>
        </w:rPr>
        <w:t xml:space="preserve"> </w:t>
      </w:r>
      <w:proofErr w:type="spellStart"/>
      <w:r w:rsidRPr="00143B4D">
        <w:rPr>
          <w:b/>
          <w:color w:val="000000"/>
          <w:sz w:val="32"/>
          <w:szCs w:val="32"/>
        </w:rPr>
        <w:t>Músicas</w:t>
      </w:r>
      <w:proofErr w:type="spellEnd"/>
      <w:r w:rsidRPr="00143B4D">
        <w:rPr>
          <w:b/>
          <w:color w:val="000000"/>
          <w:sz w:val="32"/>
          <w:szCs w:val="32"/>
        </w:rPr>
        <w:t xml:space="preserve"> Populares com Base </w:t>
      </w:r>
      <w:proofErr w:type="spellStart"/>
      <w:r w:rsidRPr="00143B4D">
        <w:rPr>
          <w:b/>
          <w:color w:val="000000"/>
          <w:sz w:val="32"/>
          <w:szCs w:val="32"/>
        </w:rPr>
        <w:t>em</w:t>
      </w:r>
      <w:proofErr w:type="spellEnd"/>
      <w:r w:rsidRPr="00143B4D">
        <w:rPr>
          <w:b/>
          <w:color w:val="000000"/>
          <w:sz w:val="32"/>
          <w:szCs w:val="32"/>
        </w:rPr>
        <w:t xml:space="preserve"> </w:t>
      </w:r>
      <w:proofErr w:type="spellStart"/>
      <w:r w:rsidRPr="00143B4D">
        <w:rPr>
          <w:b/>
          <w:color w:val="000000"/>
          <w:sz w:val="32"/>
          <w:szCs w:val="32"/>
        </w:rPr>
        <w:t>Características</w:t>
      </w:r>
      <w:proofErr w:type="spellEnd"/>
      <w:r w:rsidRPr="00143B4D">
        <w:rPr>
          <w:b/>
          <w:color w:val="000000"/>
          <w:sz w:val="32"/>
          <w:szCs w:val="32"/>
        </w:rPr>
        <w:t xml:space="preserve"> </w:t>
      </w:r>
      <w:proofErr w:type="spellStart"/>
      <w:r w:rsidRPr="00143B4D">
        <w:rPr>
          <w:b/>
          <w:color w:val="000000"/>
          <w:sz w:val="32"/>
          <w:szCs w:val="32"/>
        </w:rPr>
        <w:t>Sonoras</w:t>
      </w:r>
      <w:proofErr w:type="spellEnd"/>
    </w:p>
    <w:p w14:paraId="01B86D7E" w14:textId="0B4F46D4" w:rsidR="004C3E1D" w:rsidRPr="002A1A08" w:rsidRDefault="002A1A08" w:rsidP="00A03630">
      <w:p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240" w:line="240" w:lineRule="auto"/>
        <w:ind w:left="0" w:hanging="2"/>
        <w:jc w:val="center"/>
        <w:rPr>
          <w:b/>
          <w:color w:val="000000"/>
          <w:vertAlign w:val="superscript"/>
          <w:lang w:val="pt-BR"/>
        </w:rPr>
      </w:pPr>
      <w:r>
        <w:rPr>
          <w:b/>
          <w:color w:val="000000"/>
          <w:lang w:val="pt-BR"/>
        </w:rPr>
        <w:t>Enzo Ferroni</w:t>
      </w:r>
      <w:r w:rsidR="008C4F21" w:rsidRPr="00AB184D">
        <w:rPr>
          <w:b/>
          <w:color w:val="000000"/>
          <w:vertAlign w:val="superscript"/>
          <w:lang w:val="pt-BR"/>
        </w:rPr>
        <w:t>1</w:t>
      </w:r>
      <w:r w:rsidR="008C4F21" w:rsidRPr="00AB184D">
        <w:rPr>
          <w:b/>
          <w:color w:val="000000"/>
          <w:lang w:val="pt-BR"/>
        </w:rPr>
        <w:t xml:space="preserve">, </w:t>
      </w:r>
      <w:r w:rsidRPr="002A1A08">
        <w:rPr>
          <w:b/>
          <w:color w:val="000000"/>
        </w:rPr>
        <w:t>Erick Cauã Ferreira</w:t>
      </w:r>
      <w:r>
        <w:rPr>
          <w:b/>
          <w:color w:val="000000"/>
        </w:rPr>
        <w:t xml:space="preserve"> Gomes</w:t>
      </w:r>
      <w:r>
        <w:rPr>
          <w:b/>
          <w:color w:val="000000"/>
          <w:vertAlign w:val="superscript"/>
        </w:rPr>
        <w:t>2</w:t>
      </w:r>
      <w:r w:rsidR="008C4F21" w:rsidRPr="00AB184D">
        <w:rPr>
          <w:b/>
          <w:color w:val="000000"/>
          <w:lang w:val="pt-BR"/>
        </w:rPr>
        <w:t xml:space="preserve">, </w:t>
      </w:r>
      <w:r w:rsidRPr="002A1A08">
        <w:rPr>
          <w:b/>
          <w:color w:val="000000"/>
        </w:rPr>
        <w:t xml:space="preserve">Luiz Gabriel </w:t>
      </w:r>
      <w:proofErr w:type="spellStart"/>
      <w:r w:rsidRPr="002A1A08">
        <w:rPr>
          <w:b/>
          <w:color w:val="000000"/>
        </w:rPr>
        <w:t>Profirio</w:t>
      </w:r>
      <w:proofErr w:type="spellEnd"/>
      <w:r w:rsidRPr="002A1A08">
        <w:rPr>
          <w:b/>
          <w:color w:val="000000"/>
        </w:rPr>
        <w:t xml:space="preserve"> Mendes</w:t>
      </w:r>
      <w:r>
        <w:rPr>
          <w:b/>
          <w:color w:val="000000"/>
          <w:vertAlign w:val="superscript"/>
        </w:rPr>
        <w:t>3</w:t>
      </w:r>
    </w:p>
    <w:p w14:paraId="1B4D2496" w14:textId="415F2F28" w:rsidR="004C3E1D" w:rsidRPr="00AB184D" w:rsidRDefault="008C4F21" w:rsidP="00A03630">
      <w:pPr>
        <w:tabs>
          <w:tab w:val="clear" w:pos="720"/>
        </w:tabs>
        <w:spacing w:before="240"/>
        <w:ind w:left="0" w:hanging="2"/>
        <w:jc w:val="center"/>
        <w:rPr>
          <w:lang w:val="pt-BR"/>
        </w:rPr>
      </w:pPr>
      <w:r w:rsidRPr="00AB184D">
        <w:rPr>
          <w:vertAlign w:val="superscript"/>
          <w:lang w:val="pt-BR"/>
        </w:rPr>
        <w:t>1</w:t>
      </w:r>
      <w:r w:rsidRPr="00AB184D">
        <w:rPr>
          <w:lang w:val="pt-BR"/>
        </w:rPr>
        <w:t>Universidade Presbiteriana Mackenzie (UPM)</w:t>
      </w:r>
      <w:r w:rsidRPr="00AB184D">
        <w:rPr>
          <w:lang w:val="pt-BR"/>
        </w:rPr>
        <w:br/>
        <w:t xml:space="preserve">Rua da Consolação, 930 Consolação, São Paulo - SP, 01302-907 </w:t>
      </w:r>
      <w:r w:rsidR="00DF2147">
        <w:rPr>
          <w:lang w:val="pt-BR"/>
        </w:rPr>
        <w:t>-</w:t>
      </w:r>
      <w:r w:rsidRPr="00AB184D">
        <w:rPr>
          <w:lang w:val="pt-BR"/>
        </w:rPr>
        <w:t xml:space="preserve"> Bra</w:t>
      </w:r>
      <w:r w:rsidR="004B27A5">
        <w:rPr>
          <w:lang w:val="pt-BR"/>
        </w:rPr>
        <w:t>s</w:t>
      </w:r>
      <w:r w:rsidRPr="00AB184D">
        <w:rPr>
          <w:lang w:val="pt-BR"/>
        </w:rPr>
        <w:t>il</w:t>
      </w:r>
    </w:p>
    <w:p w14:paraId="79814F9B" w14:textId="77777777" w:rsidR="004C3E1D" w:rsidRPr="00222107" w:rsidRDefault="004C3E1D" w:rsidP="00A03630">
      <w:p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120"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 w:val="20"/>
          <w:szCs w:val="20"/>
          <w:u w:val="single"/>
          <w:lang w:val="pt-BR"/>
        </w:rPr>
      </w:pPr>
    </w:p>
    <w:p w14:paraId="70D7D83B" w14:textId="34B450B0" w:rsidR="004C3E1D" w:rsidRDefault="008C4F21" w:rsidP="00A03630">
      <w:p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120"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AB184D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{</w:t>
      </w:r>
      <w:r w:rsidR="002A1A08">
        <w:rPr>
          <w:rFonts w:ascii="Courier New" w:eastAsia="Courier New" w:hAnsi="Courier New" w:cs="Courier New"/>
          <w:color w:val="000000"/>
          <w:sz w:val="20"/>
          <w:szCs w:val="20"/>
          <w:vertAlign w:val="superscript"/>
          <w:lang w:val="pt-BR"/>
        </w:rPr>
        <w:t>1</w:t>
      </w:r>
      <w:r w:rsidR="002A1A08" w:rsidRPr="002A1A08">
        <w:rPr>
          <w:rFonts w:ascii="Courier New" w:eastAsia="Courier New" w:hAnsi="Courier New" w:cs="Courier New"/>
          <w:color w:val="000000"/>
          <w:sz w:val="20"/>
          <w:szCs w:val="20"/>
        </w:rPr>
        <w:t>10417100@mackenzista.com.br,</w:t>
      </w:r>
      <w:r w:rsidR="002A1A08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="002A1A08">
        <w:rPr>
          <w:rFonts w:ascii="Courier New" w:eastAsia="Courier New" w:hAnsi="Courier New" w:cs="Courier New"/>
          <w:color w:val="000000"/>
          <w:sz w:val="20"/>
          <w:szCs w:val="20"/>
          <w:vertAlign w:val="superscript"/>
        </w:rPr>
        <w:t>2</w:t>
      </w:r>
      <w:r w:rsidR="002A1A08" w:rsidRPr="002A1A08">
        <w:rPr>
          <w:rFonts w:ascii="Courier New" w:eastAsia="Courier New" w:hAnsi="Courier New" w:cs="Courier New"/>
          <w:color w:val="000000"/>
          <w:sz w:val="20"/>
          <w:szCs w:val="20"/>
        </w:rPr>
        <w:t xml:space="preserve">10238824@mackenzista.com.br, </w:t>
      </w:r>
      <w:r w:rsidR="002A1A08">
        <w:rPr>
          <w:rFonts w:ascii="Courier New" w:eastAsia="Courier New" w:hAnsi="Courier New" w:cs="Courier New"/>
          <w:color w:val="000000"/>
          <w:sz w:val="20"/>
          <w:szCs w:val="20"/>
          <w:vertAlign w:val="superscript"/>
        </w:rPr>
        <w:t>3</w:t>
      </w:r>
      <w:r w:rsidR="002A1A08" w:rsidRPr="002A1A08">
        <w:rPr>
          <w:rFonts w:ascii="Courier New" w:eastAsia="Courier New" w:hAnsi="Courier New" w:cs="Courier New"/>
          <w:color w:val="000000"/>
          <w:sz w:val="20"/>
          <w:szCs w:val="20"/>
        </w:rPr>
        <w:t>10382703@mackenzie.com.br</w:t>
      </w:r>
      <w:r w:rsidR="002A1A08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048834A7" w14:textId="77777777" w:rsidR="00D93546" w:rsidRPr="00AB184D" w:rsidRDefault="00D93546" w:rsidP="00A03630">
      <w:p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120"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</w:pPr>
    </w:p>
    <w:p w14:paraId="64F7C96B" w14:textId="2B3F412E" w:rsidR="004C3E1D" w:rsidRDefault="00D93546" w:rsidP="00A03630">
      <w:p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120"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</w:pPr>
      <w:r w:rsidRPr="00D93546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https://colab.research.google.com/drive/1gcTx4uCqwxPZdT6a8hqA01ext7EGAGxd?usp=sharing</w:t>
      </w:r>
    </w:p>
    <w:p w14:paraId="238F3111" w14:textId="0164346C" w:rsidR="00D93546" w:rsidRPr="00AB184D" w:rsidRDefault="00D93546" w:rsidP="00A03630">
      <w:p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120"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sectPr w:rsidR="00D93546" w:rsidRPr="00AB184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985" w:right="1701" w:bottom="1418" w:left="1701" w:header="964" w:footer="964" w:gutter="0"/>
          <w:pgNumType w:start="101"/>
          <w:cols w:space="720" w:equalWidth="0">
            <w:col w:w="8838"/>
          </w:cols>
        </w:sectPr>
      </w:pPr>
      <w:r w:rsidRPr="00D93546">
        <w:rPr>
          <w:rFonts w:ascii="Courier New" w:eastAsia="Courier New" w:hAnsi="Courier New" w:cs="Courier New"/>
          <w:color w:val="000000"/>
          <w:sz w:val="20"/>
          <w:szCs w:val="20"/>
          <w:lang w:val="pt-BR"/>
        </w:rPr>
        <w:t>https://github.com/omgitsgm/projeto-ciencia-dados</w:t>
      </w:r>
    </w:p>
    <w:p w14:paraId="0099D7BE" w14:textId="14A09139" w:rsidR="00DF2147" w:rsidRPr="006D5139" w:rsidRDefault="00DF2147" w:rsidP="006D513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240" w:line="240" w:lineRule="auto"/>
        <w:ind w:left="0" w:hanging="2"/>
        <w:rPr>
          <w:b/>
          <w:color w:val="000000"/>
          <w:lang w:val="pt-BR"/>
        </w:rPr>
      </w:pPr>
      <w:r w:rsidRPr="006D5139">
        <w:rPr>
          <w:b/>
          <w:color w:val="000000"/>
          <w:lang w:val="pt-BR"/>
        </w:rPr>
        <w:t xml:space="preserve">1. </w:t>
      </w:r>
      <w:r w:rsidR="002A1A08" w:rsidRPr="006D5139">
        <w:rPr>
          <w:b/>
          <w:color w:val="000000"/>
          <w:lang w:val="pt-BR"/>
        </w:rPr>
        <w:t xml:space="preserve">Descrição do </w:t>
      </w:r>
      <w:proofErr w:type="spellStart"/>
      <w:r w:rsidR="002A1A08" w:rsidRPr="006D5139">
        <w:rPr>
          <w:b/>
          <w:color w:val="000000"/>
          <w:lang w:val="pt-BR"/>
        </w:rPr>
        <w:t>Dataset</w:t>
      </w:r>
      <w:proofErr w:type="spellEnd"/>
    </w:p>
    <w:p w14:paraId="405B15C5" w14:textId="77777777" w:rsidR="00143B4D" w:rsidRPr="006D5139" w:rsidRDefault="00143B4D" w:rsidP="006D513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240" w:line="240" w:lineRule="auto"/>
        <w:ind w:left="0" w:hanging="2"/>
        <w:rPr>
          <w:lang w:val="pt-BR"/>
        </w:rPr>
      </w:pPr>
      <w:r w:rsidRPr="006D5139">
        <w:rPr>
          <w:lang w:val="pt-BR"/>
        </w:rPr>
        <w:t xml:space="preserve">O </w:t>
      </w:r>
      <w:proofErr w:type="spellStart"/>
      <w:r w:rsidRPr="006D5139">
        <w:rPr>
          <w:lang w:val="pt-BR"/>
        </w:rPr>
        <w:t>dataset</w:t>
      </w:r>
      <w:proofErr w:type="spellEnd"/>
      <w:r w:rsidRPr="006D5139">
        <w:rPr>
          <w:lang w:val="pt-BR"/>
        </w:rPr>
        <w:t xml:space="preserve"> utilizado neste trabalho reúne informações sobre músicas populares do Spotify durante o ano de 2023. Cada linha representa uma faixa musical, acompanhada de diversas variáveis numéricas relacionadas às suas propriedades sonoras, como batidas por minuto (BPM), valência, energia, nível de fala (</w:t>
      </w:r>
      <w:proofErr w:type="spellStart"/>
      <w:r w:rsidRPr="006D5139">
        <w:rPr>
          <w:lang w:val="pt-BR"/>
        </w:rPr>
        <w:t>speechiness</w:t>
      </w:r>
      <w:proofErr w:type="spellEnd"/>
      <w:r w:rsidRPr="006D5139">
        <w:rPr>
          <w:lang w:val="pt-BR"/>
        </w:rPr>
        <w:t>), intensidade acústica (</w:t>
      </w:r>
      <w:proofErr w:type="spellStart"/>
      <w:r w:rsidRPr="006D5139">
        <w:rPr>
          <w:lang w:val="pt-BR"/>
        </w:rPr>
        <w:t>acousticness</w:t>
      </w:r>
      <w:proofErr w:type="spellEnd"/>
      <w:r w:rsidRPr="006D5139">
        <w:rPr>
          <w:lang w:val="pt-BR"/>
        </w:rPr>
        <w:t>), entre outras. Essas variáveis são derivadas da análise computacional do áudio e fornecem um panorama técnico do perfil musical de cada faixa.</w:t>
      </w:r>
    </w:p>
    <w:p w14:paraId="015EFAB7" w14:textId="3A765485" w:rsidR="00143B4D" w:rsidRPr="006D5139" w:rsidRDefault="00143B4D" w:rsidP="006D513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240" w:line="240" w:lineRule="auto"/>
        <w:ind w:left="0" w:hanging="2"/>
        <w:rPr>
          <w:lang w:val="pt-BR"/>
        </w:rPr>
      </w:pPr>
      <w:r w:rsidRPr="006D5139">
        <w:rPr>
          <w:lang w:val="pt-BR"/>
        </w:rPr>
        <w:t xml:space="preserve">Este conjunto de dados oferece uma base interessante para explorar relações internas entre atributos musicais. Em vez de focar em popularidade medida por </w:t>
      </w:r>
      <w:proofErr w:type="spellStart"/>
      <w:r w:rsidRPr="006D5139">
        <w:rPr>
          <w:lang w:val="pt-BR"/>
        </w:rPr>
        <w:t>streams</w:t>
      </w:r>
      <w:proofErr w:type="spellEnd"/>
      <w:r w:rsidRPr="006D5139">
        <w:rPr>
          <w:lang w:val="pt-BR"/>
        </w:rPr>
        <w:t xml:space="preserve">, o trabalho busca prever o grau de </w:t>
      </w:r>
      <w:proofErr w:type="spellStart"/>
      <w:r w:rsidRPr="006D5139">
        <w:rPr>
          <w:lang w:val="pt-BR"/>
        </w:rPr>
        <w:t>dançabilidade</w:t>
      </w:r>
      <w:proofErr w:type="spellEnd"/>
      <w:r w:rsidRPr="006D5139">
        <w:rPr>
          <w:lang w:val="pt-BR"/>
        </w:rPr>
        <w:t xml:space="preserve"> de uma música</w:t>
      </w:r>
      <w:r w:rsidR="00283F2E" w:rsidRPr="006D5139">
        <w:rPr>
          <w:lang w:val="pt-BR"/>
        </w:rPr>
        <w:t>,</w:t>
      </w:r>
      <w:r w:rsidRPr="006D5139">
        <w:rPr>
          <w:lang w:val="pt-BR"/>
        </w:rPr>
        <w:t xml:space="preserve"> uma métrica que reflete o quanto uma faixa é ritmicamente adequada para dançar</w:t>
      </w:r>
      <w:r w:rsidR="00283F2E" w:rsidRPr="006D5139">
        <w:rPr>
          <w:lang w:val="pt-BR"/>
        </w:rPr>
        <w:t>,</w:t>
      </w:r>
      <w:r w:rsidRPr="006D5139">
        <w:rPr>
          <w:lang w:val="pt-BR"/>
        </w:rPr>
        <w:t xml:space="preserve"> utilizando como base outras características sonoras. Esse tipo de análise permite investigar se o perfil técnico de uma música pode explicar ou antecipar seu potencial de engajamento corporal.</w:t>
      </w:r>
    </w:p>
    <w:p w14:paraId="2EF49873" w14:textId="604FAA0D" w:rsidR="004C3E1D" w:rsidRPr="006D5139" w:rsidRDefault="008C4F21" w:rsidP="006D513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240" w:line="240" w:lineRule="auto"/>
        <w:ind w:left="0" w:hanging="2"/>
        <w:rPr>
          <w:b/>
          <w:color w:val="000000"/>
          <w:lang w:val="pt-BR"/>
        </w:rPr>
      </w:pPr>
      <w:r w:rsidRPr="006D5139">
        <w:rPr>
          <w:b/>
          <w:color w:val="000000"/>
          <w:lang w:val="pt-BR"/>
        </w:rPr>
        <w:t xml:space="preserve">2. </w:t>
      </w:r>
      <w:proofErr w:type="spellStart"/>
      <w:r w:rsidR="0020086A" w:rsidRPr="006D5139">
        <w:rPr>
          <w:b/>
          <w:color w:val="000000"/>
        </w:rPr>
        <w:t>Definição</w:t>
      </w:r>
      <w:proofErr w:type="spellEnd"/>
      <w:r w:rsidR="0020086A" w:rsidRPr="006D5139">
        <w:rPr>
          <w:b/>
          <w:color w:val="000000"/>
        </w:rPr>
        <w:t xml:space="preserve"> da </w:t>
      </w:r>
      <w:proofErr w:type="spellStart"/>
      <w:r w:rsidR="0020086A" w:rsidRPr="006D5139">
        <w:rPr>
          <w:b/>
          <w:color w:val="000000"/>
        </w:rPr>
        <w:t>tarefa</w:t>
      </w:r>
      <w:proofErr w:type="spellEnd"/>
    </w:p>
    <w:p w14:paraId="2438A729" w14:textId="6469F619" w:rsidR="00283F2E" w:rsidRPr="006D5139" w:rsidRDefault="00283F2E" w:rsidP="006D5139">
      <w:pPr>
        <w:tabs>
          <w:tab w:val="clear" w:pos="720"/>
        </w:tabs>
        <w:ind w:left="0" w:hanging="2"/>
        <w:rPr>
          <w:lang w:val="pt-BR"/>
        </w:rPr>
      </w:pPr>
      <w:r w:rsidRPr="006D5139">
        <w:rPr>
          <w:lang w:val="pt-BR"/>
        </w:rPr>
        <w:t xml:space="preserve">A tarefa definida neste trabalho consiste em prever o nível de </w:t>
      </w:r>
      <w:proofErr w:type="spellStart"/>
      <w:r w:rsidRPr="006D5139">
        <w:rPr>
          <w:lang w:val="pt-BR"/>
        </w:rPr>
        <w:t>dançabilidade</w:t>
      </w:r>
      <w:proofErr w:type="spellEnd"/>
      <w:r w:rsidRPr="006D5139">
        <w:rPr>
          <w:lang w:val="pt-BR"/>
        </w:rPr>
        <w:t xml:space="preserve"> de uma música com base em suas características sonoras. A variável </w:t>
      </w:r>
      <w:proofErr w:type="spellStart"/>
      <w:r w:rsidRPr="006D5139">
        <w:rPr>
          <w:lang w:val="pt-BR"/>
        </w:rPr>
        <w:t>dançabilidade</w:t>
      </w:r>
      <w:proofErr w:type="spellEnd"/>
      <w:r w:rsidRPr="006D5139">
        <w:rPr>
          <w:lang w:val="pt-BR"/>
        </w:rPr>
        <w:t xml:space="preserve"> (</w:t>
      </w:r>
      <w:proofErr w:type="spellStart"/>
      <w:r w:rsidRPr="006D5139">
        <w:rPr>
          <w:lang w:val="pt-BR"/>
        </w:rPr>
        <w:t>danceability</w:t>
      </w:r>
      <w:proofErr w:type="spellEnd"/>
      <w:r w:rsidRPr="006D5139">
        <w:rPr>
          <w:lang w:val="pt-BR"/>
        </w:rPr>
        <w:t>_%) é uma medida contínua, fornecida pelo próprio Spotify, que expressa o quanto uma faixa é considerada apropriada para dançar, levando em conta elementos como ritmo, estabilidade do tempo, força de batida e regularidade. Essa variável será tratada como a “variável alvo” do problema.</w:t>
      </w:r>
    </w:p>
    <w:p w14:paraId="2C71A324" w14:textId="77777777" w:rsidR="00283F2E" w:rsidRPr="006D5139" w:rsidRDefault="00283F2E" w:rsidP="006D5139">
      <w:pPr>
        <w:tabs>
          <w:tab w:val="clear" w:pos="720"/>
        </w:tabs>
        <w:ind w:left="0" w:hanging="2"/>
        <w:rPr>
          <w:lang w:val="pt-BR"/>
        </w:rPr>
      </w:pPr>
      <w:r w:rsidRPr="006D5139">
        <w:rPr>
          <w:lang w:val="pt-BR"/>
        </w:rPr>
        <w:t>As variáveis preditoras selecionadas incluem atributos objetivos e numericamente expressos do áudio, como BPM (batidas por minuto), valência (</w:t>
      </w:r>
      <w:proofErr w:type="spellStart"/>
      <w:r w:rsidRPr="006D5139">
        <w:rPr>
          <w:lang w:val="pt-BR"/>
        </w:rPr>
        <w:t>valence</w:t>
      </w:r>
      <w:proofErr w:type="spellEnd"/>
      <w:r w:rsidRPr="006D5139">
        <w:rPr>
          <w:lang w:val="pt-BR"/>
        </w:rPr>
        <w:t>_%), energia (</w:t>
      </w:r>
      <w:proofErr w:type="spellStart"/>
      <w:r w:rsidRPr="006D5139">
        <w:rPr>
          <w:lang w:val="pt-BR"/>
        </w:rPr>
        <w:t>energy</w:t>
      </w:r>
      <w:proofErr w:type="spellEnd"/>
      <w:r w:rsidRPr="006D5139">
        <w:rPr>
          <w:lang w:val="pt-BR"/>
        </w:rPr>
        <w:t>_%), intensidade acústica (</w:t>
      </w:r>
      <w:proofErr w:type="spellStart"/>
      <w:r w:rsidRPr="006D5139">
        <w:rPr>
          <w:lang w:val="pt-BR"/>
        </w:rPr>
        <w:t>acousticness</w:t>
      </w:r>
      <w:proofErr w:type="spellEnd"/>
      <w:r w:rsidRPr="006D5139">
        <w:rPr>
          <w:lang w:val="pt-BR"/>
        </w:rPr>
        <w:t>_%), presença de elementos instrumentais (</w:t>
      </w:r>
      <w:proofErr w:type="spellStart"/>
      <w:r w:rsidRPr="006D5139">
        <w:rPr>
          <w:lang w:val="pt-BR"/>
        </w:rPr>
        <w:t>instrumentalness</w:t>
      </w:r>
      <w:proofErr w:type="spellEnd"/>
      <w:r w:rsidRPr="006D5139">
        <w:rPr>
          <w:lang w:val="pt-BR"/>
        </w:rPr>
        <w:t>_%), nível de fala (</w:t>
      </w:r>
      <w:proofErr w:type="spellStart"/>
      <w:r w:rsidRPr="006D5139">
        <w:rPr>
          <w:lang w:val="pt-BR"/>
        </w:rPr>
        <w:t>speechiness</w:t>
      </w:r>
      <w:proofErr w:type="spellEnd"/>
      <w:r w:rsidRPr="006D5139">
        <w:rPr>
          <w:lang w:val="pt-BR"/>
        </w:rPr>
        <w:t xml:space="preserve">_%), </w:t>
      </w:r>
      <w:proofErr w:type="spellStart"/>
      <w:r w:rsidRPr="006D5139">
        <w:rPr>
          <w:lang w:val="pt-BR"/>
        </w:rPr>
        <w:t>liveness</w:t>
      </w:r>
      <w:proofErr w:type="spellEnd"/>
      <w:r w:rsidRPr="006D5139">
        <w:rPr>
          <w:lang w:val="pt-BR"/>
        </w:rPr>
        <w:t xml:space="preserve"> (proximidade de uma </w:t>
      </w:r>
      <w:r w:rsidRPr="006D5139">
        <w:rPr>
          <w:lang w:val="pt-BR"/>
        </w:rPr>
        <w:lastRenderedPageBreak/>
        <w:t>performance ao vivo) e o modo musical (</w:t>
      </w:r>
      <w:proofErr w:type="spellStart"/>
      <w:r w:rsidRPr="006D5139">
        <w:rPr>
          <w:lang w:val="pt-BR"/>
        </w:rPr>
        <w:t>mode</w:t>
      </w:r>
      <w:proofErr w:type="spellEnd"/>
      <w:r w:rsidRPr="006D5139">
        <w:rPr>
          <w:lang w:val="pt-BR"/>
        </w:rPr>
        <w:t>), que indica se a música está em escala maior ou menor.</w:t>
      </w:r>
    </w:p>
    <w:p w14:paraId="6135B43E" w14:textId="7E0E1AC4" w:rsidR="00283F2E" w:rsidRPr="006D5139" w:rsidRDefault="00283F2E" w:rsidP="006D5139">
      <w:pPr>
        <w:tabs>
          <w:tab w:val="clear" w:pos="720"/>
        </w:tabs>
        <w:ind w:left="0" w:hanging="2"/>
        <w:rPr>
          <w:lang w:val="pt-BR"/>
        </w:rPr>
      </w:pPr>
      <w:r w:rsidRPr="006D5139">
        <w:rPr>
          <w:lang w:val="pt-BR"/>
        </w:rPr>
        <w:t xml:space="preserve">A proposta é investigar se existe uma relação consistente entre essas variáveis técnicas e o nível de </w:t>
      </w:r>
      <w:proofErr w:type="spellStart"/>
      <w:r w:rsidRPr="006D5139">
        <w:rPr>
          <w:lang w:val="pt-BR"/>
        </w:rPr>
        <w:t>dançabilidade</w:t>
      </w:r>
      <w:proofErr w:type="spellEnd"/>
      <w:r w:rsidRPr="006D5139">
        <w:rPr>
          <w:lang w:val="pt-BR"/>
        </w:rPr>
        <w:t xml:space="preserve"> atribuído a cada música. Para isso, serão utilizados dois modelos de regressão: Regressão Linear, pela sua simplicidade e </w:t>
      </w:r>
      <w:proofErr w:type="spellStart"/>
      <w:r w:rsidRPr="006D5139">
        <w:rPr>
          <w:lang w:val="pt-BR"/>
        </w:rPr>
        <w:t>interpretabilidade</w:t>
      </w:r>
      <w:proofErr w:type="spellEnd"/>
      <w:r w:rsidRPr="006D5139">
        <w:rPr>
          <w:lang w:val="pt-BR"/>
        </w:rPr>
        <w:t>, e K-</w:t>
      </w:r>
      <w:proofErr w:type="spellStart"/>
      <w:r w:rsidRPr="006D5139">
        <w:rPr>
          <w:lang w:val="pt-BR"/>
        </w:rPr>
        <w:t>Nearest</w:t>
      </w:r>
      <w:proofErr w:type="spellEnd"/>
      <w:r w:rsidRPr="006D5139">
        <w:rPr>
          <w:lang w:val="pt-BR"/>
        </w:rPr>
        <w:t xml:space="preserve"> </w:t>
      </w:r>
      <w:proofErr w:type="spellStart"/>
      <w:r w:rsidRPr="006D5139">
        <w:rPr>
          <w:lang w:val="pt-BR"/>
        </w:rPr>
        <w:t>Neighbors</w:t>
      </w:r>
      <w:proofErr w:type="spellEnd"/>
      <w:r w:rsidRPr="006D5139">
        <w:rPr>
          <w:lang w:val="pt-BR"/>
        </w:rPr>
        <w:t xml:space="preserve"> (KNN), que permite capturar padrões locais baseados em similaridade entre observações. O objetivo é comparar a performance dos dois modelos na tarefa de estimar a </w:t>
      </w:r>
      <w:proofErr w:type="spellStart"/>
      <w:r w:rsidRPr="006D5139">
        <w:rPr>
          <w:lang w:val="pt-BR"/>
        </w:rPr>
        <w:t>dançabilidade</w:t>
      </w:r>
      <w:proofErr w:type="spellEnd"/>
      <w:r w:rsidRPr="006D5139">
        <w:rPr>
          <w:lang w:val="pt-BR"/>
        </w:rPr>
        <w:t xml:space="preserve"> com base em atributos sonoros previamente conhecidos.</w:t>
      </w:r>
    </w:p>
    <w:p w14:paraId="44DE2A4E" w14:textId="42B62852" w:rsidR="004C3E1D" w:rsidRPr="006D5139" w:rsidRDefault="008C4F21" w:rsidP="006D5139">
      <w:pPr>
        <w:tabs>
          <w:tab w:val="clear" w:pos="720"/>
        </w:tabs>
        <w:ind w:left="0" w:hanging="2"/>
        <w:rPr>
          <w:lang w:val="pt-BR"/>
        </w:rPr>
      </w:pPr>
      <w:r w:rsidRPr="006D5139">
        <w:rPr>
          <w:b/>
          <w:lang w:val="pt-BR"/>
        </w:rPr>
        <w:t xml:space="preserve">3. </w:t>
      </w:r>
      <w:proofErr w:type="spellStart"/>
      <w:r w:rsidR="0005771A" w:rsidRPr="006D5139">
        <w:rPr>
          <w:b/>
        </w:rPr>
        <w:t>Escolha</w:t>
      </w:r>
      <w:proofErr w:type="spellEnd"/>
      <w:r w:rsidR="0005771A" w:rsidRPr="006D5139">
        <w:rPr>
          <w:b/>
        </w:rPr>
        <w:t xml:space="preserve"> dos </w:t>
      </w:r>
      <w:proofErr w:type="spellStart"/>
      <w:r w:rsidR="0005771A" w:rsidRPr="006D5139">
        <w:rPr>
          <w:b/>
        </w:rPr>
        <w:t>Modelos</w:t>
      </w:r>
      <w:proofErr w:type="spellEnd"/>
    </w:p>
    <w:p w14:paraId="649891EF" w14:textId="77777777" w:rsidR="006D5139" w:rsidRPr="006D5139" w:rsidRDefault="006D5139" w:rsidP="006D5139">
      <w:pPr>
        <w:tabs>
          <w:tab w:val="clear" w:pos="720"/>
        </w:tabs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lang w:val="pt-BR"/>
        </w:rPr>
      </w:pPr>
      <w:r w:rsidRPr="006D5139">
        <w:rPr>
          <w:rFonts w:eastAsia="Times New Roman"/>
          <w:position w:val="0"/>
          <w:lang w:val="pt-BR"/>
        </w:rPr>
        <w:t>Para a tarefa de predição de características sonoras das músicas, foram selecionados dois algoritmos de regressão supervisionada com abordagens distintas: Regressão Linear e K-</w:t>
      </w:r>
      <w:proofErr w:type="spellStart"/>
      <w:r w:rsidRPr="006D5139">
        <w:rPr>
          <w:rFonts w:eastAsia="Times New Roman"/>
          <w:position w:val="0"/>
          <w:lang w:val="pt-BR"/>
        </w:rPr>
        <w:t>Nearest</w:t>
      </w:r>
      <w:proofErr w:type="spellEnd"/>
      <w:r w:rsidRPr="006D5139">
        <w:rPr>
          <w:rFonts w:eastAsia="Times New Roman"/>
          <w:position w:val="0"/>
          <w:lang w:val="pt-BR"/>
        </w:rPr>
        <w:t xml:space="preserve"> </w:t>
      </w:r>
      <w:proofErr w:type="spellStart"/>
      <w:r w:rsidRPr="006D5139">
        <w:rPr>
          <w:rFonts w:eastAsia="Times New Roman"/>
          <w:position w:val="0"/>
          <w:lang w:val="pt-BR"/>
        </w:rPr>
        <w:t>Neighbors</w:t>
      </w:r>
      <w:proofErr w:type="spellEnd"/>
      <w:r w:rsidRPr="006D5139">
        <w:rPr>
          <w:rFonts w:eastAsia="Times New Roman"/>
          <w:position w:val="0"/>
          <w:lang w:val="pt-BR"/>
        </w:rPr>
        <w:t xml:space="preserve"> </w:t>
      </w:r>
      <w:proofErr w:type="spellStart"/>
      <w:r w:rsidRPr="006D5139">
        <w:rPr>
          <w:rFonts w:eastAsia="Times New Roman"/>
          <w:position w:val="0"/>
          <w:lang w:val="pt-BR"/>
        </w:rPr>
        <w:t>Regressor</w:t>
      </w:r>
      <w:proofErr w:type="spellEnd"/>
      <w:r w:rsidRPr="006D5139">
        <w:rPr>
          <w:rFonts w:eastAsia="Times New Roman"/>
          <w:position w:val="0"/>
          <w:lang w:val="pt-BR"/>
        </w:rPr>
        <w:t xml:space="preserve"> (KNN). A escolha por esses modelos se baseia em suas naturezas complementares, permitindo analisar tanto relações lineares globais quanto padrões locais baseados em similaridade entre as observações.</w:t>
      </w:r>
    </w:p>
    <w:p w14:paraId="4C237B67" w14:textId="77777777" w:rsidR="006D5139" w:rsidRPr="006D5139" w:rsidRDefault="006D5139" w:rsidP="006D5139">
      <w:pPr>
        <w:tabs>
          <w:tab w:val="clear" w:pos="720"/>
        </w:tabs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lang w:val="pt-BR"/>
        </w:rPr>
      </w:pPr>
      <w:r w:rsidRPr="006D5139">
        <w:rPr>
          <w:rFonts w:eastAsia="Times New Roman"/>
          <w:position w:val="0"/>
          <w:lang w:val="pt-BR"/>
        </w:rPr>
        <w:t xml:space="preserve">A Regressão Linear foi utilizada por ser um modelo simples, eficiente e amplamente adotado em tarefas de regressão com variáveis contínuas. Sua principal vantagem está na capacidade de interpretar diretamente a influência de cada variável preditora sobre a variável alvo. Neste projeto, o modelo foi aplicado para prever os níveis de </w:t>
      </w:r>
      <w:proofErr w:type="spellStart"/>
      <w:r w:rsidRPr="006D5139">
        <w:rPr>
          <w:rFonts w:eastAsia="Times New Roman"/>
          <w:position w:val="0"/>
          <w:lang w:val="pt-BR"/>
        </w:rPr>
        <w:t>dançabilidade</w:t>
      </w:r>
      <w:proofErr w:type="spellEnd"/>
      <w:r w:rsidRPr="006D5139">
        <w:rPr>
          <w:rFonts w:eastAsia="Times New Roman"/>
          <w:position w:val="0"/>
          <w:lang w:val="pt-BR"/>
        </w:rPr>
        <w:t xml:space="preserve"> (</w:t>
      </w:r>
      <w:proofErr w:type="spellStart"/>
      <w:r w:rsidRPr="006D5139">
        <w:rPr>
          <w:rFonts w:eastAsia="Times New Roman"/>
          <w:position w:val="0"/>
          <w:lang w:val="pt-BR"/>
        </w:rPr>
        <w:t>danceability</w:t>
      </w:r>
      <w:proofErr w:type="spellEnd"/>
      <w:r w:rsidRPr="006D5139">
        <w:rPr>
          <w:rFonts w:eastAsia="Times New Roman"/>
          <w:position w:val="0"/>
          <w:lang w:val="pt-BR"/>
        </w:rPr>
        <w:t>_%) e energia (</w:t>
      </w:r>
      <w:proofErr w:type="spellStart"/>
      <w:r w:rsidRPr="006D5139">
        <w:rPr>
          <w:rFonts w:eastAsia="Times New Roman"/>
          <w:position w:val="0"/>
          <w:lang w:val="pt-BR"/>
        </w:rPr>
        <w:t>energy</w:t>
      </w:r>
      <w:proofErr w:type="spellEnd"/>
      <w:r w:rsidRPr="006D5139">
        <w:rPr>
          <w:rFonts w:eastAsia="Times New Roman"/>
          <w:position w:val="0"/>
          <w:lang w:val="pt-BR"/>
        </w:rPr>
        <w:t>_%) com base em atributos técnicos do áudio, como BPM, valência, intensidade acústica e outros. Por ser linear, o modelo fornece uma visão clara sobre a relação entre os atributos e os comportamentos musicais analisados.</w:t>
      </w:r>
    </w:p>
    <w:p w14:paraId="084208BF" w14:textId="7EB64EC3" w:rsidR="006D5139" w:rsidRPr="006D5139" w:rsidRDefault="006D5139" w:rsidP="006D5139">
      <w:pPr>
        <w:tabs>
          <w:tab w:val="clear" w:pos="720"/>
        </w:tabs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eastAsia="Times New Roman"/>
          <w:position w:val="0"/>
          <w:lang w:val="pt-BR"/>
        </w:rPr>
      </w:pPr>
      <w:r w:rsidRPr="006D5139">
        <w:rPr>
          <w:rFonts w:eastAsia="Times New Roman"/>
          <w:position w:val="0"/>
          <w:lang w:val="pt-BR"/>
        </w:rPr>
        <w:t>Já o modelo K-</w:t>
      </w:r>
      <w:proofErr w:type="spellStart"/>
      <w:r w:rsidRPr="006D5139">
        <w:rPr>
          <w:rFonts w:eastAsia="Times New Roman"/>
          <w:position w:val="0"/>
          <w:lang w:val="pt-BR"/>
        </w:rPr>
        <w:t>Nearest</w:t>
      </w:r>
      <w:proofErr w:type="spellEnd"/>
      <w:r w:rsidRPr="006D5139">
        <w:rPr>
          <w:rFonts w:eastAsia="Times New Roman"/>
          <w:position w:val="0"/>
          <w:lang w:val="pt-BR"/>
        </w:rPr>
        <w:t xml:space="preserve"> </w:t>
      </w:r>
      <w:proofErr w:type="spellStart"/>
      <w:r w:rsidRPr="006D5139">
        <w:rPr>
          <w:rFonts w:eastAsia="Times New Roman"/>
          <w:position w:val="0"/>
          <w:lang w:val="pt-BR"/>
        </w:rPr>
        <w:t>Neighbors</w:t>
      </w:r>
      <w:proofErr w:type="spellEnd"/>
      <w:r w:rsidRPr="006D5139">
        <w:rPr>
          <w:rFonts w:eastAsia="Times New Roman"/>
          <w:position w:val="0"/>
          <w:lang w:val="pt-BR"/>
        </w:rPr>
        <w:t xml:space="preserve"> foi escolhido por sua abordagem não paramétrica, baseada na proximidade entre exemplos. Ele estima os valores alvo considerando a média das músicas mais semelhantes no espaço das variáveis, o que permite capturar padrões locais e relações não lineares. Para esse modelo, foi feita uma análise detalhada da variação do número de vizinhos (k), identificando o valor mais adequado com base no desempenho das métricas de erro. A comparação entre os dois modelos possibilitou avaliar se as variáveis analisadas apresentam relações predominantemente lineares ou se padrões de similaridade local são mais representativos.</w:t>
      </w:r>
    </w:p>
    <w:p w14:paraId="05B3E2F8" w14:textId="53A2249C" w:rsidR="004C3E1D" w:rsidRPr="006D5139" w:rsidRDefault="008C4F21" w:rsidP="006D5139">
      <w:pPr>
        <w:keepNext/>
        <w:tabs>
          <w:tab w:val="clear" w:pos="720"/>
        </w:tabs>
        <w:spacing w:before="240"/>
        <w:ind w:left="0" w:hanging="2"/>
        <w:rPr>
          <w:b/>
          <w:lang w:val="pt-BR"/>
        </w:rPr>
      </w:pPr>
      <w:r w:rsidRPr="006D5139">
        <w:rPr>
          <w:b/>
          <w:lang w:val="pt-BR"/>
        </w:rPr>
        <w:t xml:space="preserve">4. </w:t>
      </w:r>
      <w:proofErr w:type="spellStart"/>
      <w:r w:rsidR="002C4681" w:rsidRPr="006D5139">
        <w:rPr>
          <w:b/>
          <w:bCs/>
        </w:rPr>
        <w:t>Pré-processamento</w:t>
      </w:r>
      <w:proofErr w:type="spellEnd"/>
      <w:r w:rsidR="002C4681" w:rsidRPr="006D5139">
        <w:rPr>
          <w:b/>
          <w:bCs/>
        </w:rPr>
        <w:t xml:space="preserve"> </w:t>
      </w:r>
      <w:proofErr w:type="spellStart"/>
      <w:r w:rsidR="002C4681" w:rsidRPr="006D5139">
        <w:rPr>
          <w:b/>
          <w:bCs/>
        </w:rPr>
        <w:t>básico</w:t>
      </w:r>
      <w:proofErr w:type="spellEnd"/>
    </w:p>
    <w:p w14:paraId="1A02A1EC" w14:textId="77777777" w:rsidR="00283F2E" w:rsidRPr="006D5139" w:rsidRDefault="00283F2E" w:rsidP="006D5139">
      <w:pPr>
        <w:keepNext/>
        <w:tabs>
          <w:tab w:val="clear" w:pos="720"/>
        </w:tabs>
        <w:spacing w:before="240"/>
        <w:ind w:left="0" w:hanging="2"/>
        <w:rPr>
          <w:lang w:val="pt-BR"/>
        </w:rPr>
      </w:pPr>
      <w:r w:rsidRPr="006D5139">
        <w:rPr>
          <w:lang w:val="pt-BR"/>
        </w:rPr>
        <w:t>Antes da aplicação dos modelos, foram realizadas algumas etapas essenciais de pré-processamento. Inicialmente, os dados foram carregados e foi necessário especificar a codificação correta do arquivo CSV devido a erros de leitura relacionados à acentuação. Em seguida, foram removidas linhas com valores ausentes na coluna “</w:t>
      </w:r>
      <w:proofErr w:type="spellStart"/>
      <w:r w:rsidRPr="006D5139">
        <w:rPr>
          <w:lang w:val="pt-BR"/>
        </w:rPr>
        <w:t>key</w:t>
      </w:r>
      <w:proofErr w:type="spellEnd"/>
      <w:r w:rsidRPr="006D5139">
        <w:rPr>
          <w:lang w:val="pt-BR"/>
        </w:rPr>
        <w:t xml:space="preserve">”, por se tratar de uma variável importante e frequentemente utilizada na análise musical. Também foram excluídas colunas associadas a outras plataformas de streaming (como Apple Music, </w:t>
      </w:r>
      <w:proofErr w:type="spellStart"/>
      <w:r w:rsidRPr="006D5139">
        <w:rPr>
          <w:lang w:val="pt-BR"/>
        </w:rPr>
        <w:t>Deezer</w:t>
      </w:r>
      <w:proofErr w:type="spellEnd"/>
      <w:r w:rsidRPr="006D5139">
        <w:rPr>
          <w:lang w:val="pt-BR"/>
        </w:rPr>
        <w:t xml:space="preserve"> e </w:t>
      </w:r>
      <w:proofErr w:type="spellStart"/>
      <w:r w:rsidRPr="006D5139">
        <w:rPr>
          <w:lang w:val="pt-BR"/>
        </w:rPr>
        <w:t>Shazam</w:t>
      </w:r>
      <w:proofErr w:type="spellEnd"/>
      <w:r w:rsidRPr="006D5139">
        <w:rPr>
          <w:lang w:val="pt-BR"/>
        </w:rPr>
        <w:t>), uma vez que o foco do projeto está voltado apenas para os dados do Spotify.</w:t>
      </w:r>
    </w:p>
    <w:p w14:paraId="6F26E768" w14:textId="16D0ED72" w:rsidR="007A42E9" w:rsidRPr="006D5139" w:rsidRDefault="00283F2E" w:rsidP="006D5139">
      <w:pPr>
        <w:keepNext/>
        <w:tabs>
          <w:tab w:val="clear" w:pos="720"/>
        </w:tabs>
        <w:spacing w:before="240"/>
        <w:ind w:left="0" w:hanging="2"/>
        <w:rPr>
          <w:lang w:val="pt-BR"/>
        </w:rPr>
      </w:pPr>
      <w:r w:rsidRPr="006D5139">
        <w:rPr>
          <w:lang w:val="pt-BR"/>
        </w:rPr>
        <w:t>Além disso, foi feita a conversão da coluna “</w:t>
      </w:r>
      <w:proofErr w:type="spellStart"/>
      <w:r w:rsidRPr="006D5139">
        <w:rPr>
          <w:lang w:val="pt-BR"/>
        </w:rPr>
        <w:t>streams</w:t>
      </w:r>
      <w:proofErr w:type="spellEnd"/>
      <w:r w:rsidRPr="006D5139">
        <w:rPr>
          <w:lang w:val="pt-BR"/>
        </w:rPr>
        <w:t xml:space="preserve">”, originalmente interpretada como texto, para o formato numérico, garantindo sua compatibilidade com operações matemáticas. A linha correspondente à música “Love </w:t>
      </w:r>
      <w:proofErr w:type="spellStart"/>
      <w:r w:rsidRPr="006D5139">
        <w:rPr>
          <w:lang w:val="pt-BR"/>
        </w:rPr>
        <w:t>Grows</w:t>
      </w:r>
      <w:proofErr w:type="spellEnd"/>
      <w:r w:rsidRPr="006D5139">
        <w:rPr>
          <w:lang w:val="pt-BR"/>
        </w:rPr>
        <w:t xml:space="preserve"> (Where </w:t>
      </w:r>
      <w:proofErr w:type="spellStart"/>
      <w:r w:rsidRPr="006D5139">
        <w:rPr>
          <w:lang w:val="pt-BR"/>
        </w:rPr>
        <w:t>My</w:t>
      </w:r>
      <w:proofErr w:type="spellEnd"/>
      <w:r w:rsidRPr="006D5139">
        <w:rPr>
          <w:lang w:val="pt-BR"/>
        </w:rPr>
        <w:t xml:space="preserve"> Rosemary Goes)” foi removida do conjunto por apresentar valores inconsistentes. Por fim, foram selecionadas apenas as variáveis numéricas relevantes para a tarefa, incluindo as variáveis preditoras e a “variável </w:t>
      </w:r>
      <w:r w:rsidRPr="006D5139">
        <w:rPr>
          <w:lang w:val="pt-BR"/>
        </w:rPr>
        <w:lastRenderedPageBreak/>
        <w:t>alvo” (</w:t>
      </w:r>
      <w:proofErr w:type="spellStart"/>
      <w:r w:rsidRPr="006D5139">
        <w:rPr>
          <w:lang w:val="pt-BR"/>
        </w:rPr>
        <w:t>dançabilidade</w:t>
      </w:r>
      <w:proofErr w:type="spellEnd"/>
      <w:r w:rsidRPr="006D5139">
        <w:rPr>
          <w:lang w:val="pt-BR"/>
        </w:rPr>
        <w:t>), garantindo que o conjunto de dados estivesse limpo, padronizado e adequado para aplicação dos modelos de regressão.</w:t>
      </w:r>
    </w:p>
    <w:p w14:paraId="4BD64EAC" w14:textId="3FC6DB90" w:rsidR="004C3E1D" w:rsidRPr="006D5139" w:rsidRDefault="007A42E9" w:rsidP="006D5139">
      <w:pPr>
        <w:keepNext/>
        <w:tabs>
          <w:tab w:val="clear" w:pos="720"/>
        </w:tabs>
        <w:spacing w:before="240"/>
        <w:ind w:left="0" w:hanging="2"/>
        <w:rPr>
          <w:b/>
          <w:bCs/>
        </w:rPr>
      </w:pPr>
      <w:r w:rsidRPr="006D5139">
        <w:rPr>
          <w:b/>
          <w:lang w:val="pt-BR"/>
        </w:rPr>
        <w:t>5</w:t>
      </w:r>
      <w:r w:rsidR="008C4F21" w:rsidRPr="006D5139">
        <w:rPr>
          <w:b/>
          <w:lang w:val="pt-BR"/>
        </w:rPr>
        <w:t>.</w:t>
      </w:r>
      <w:r w:rsidRPr="006D5139">
        <w:rPr>
          <w:b/>
          <w:lang w:val="pt-BR"/>
        </w:rPr>
        <w:t xml:space="preserve"> </w:t>
      </w:r>
      <w:proofErr w:type="spellStart"/>
      <w:r w:rsidRPr="006D5139">
        <w:rPr>
          <w:b/>
          <w:bCs/>
        </w:rPr>
        <w:t>Implementação</w:t>
      </w:r>
      <w:proofErr w:type="spellEnd"/>
    </w:p>
    <w:p w14:paraId="2ADCFA56" w14:textId="77777777" w:rsidR="007A42E9" w:rsidRPr="006D5139" w:rsidRDefault="007A42E9" w:rsidP="006D5139">
      <w:pPr>
        <w:keepNext/>
        <w:tabs>
          <w:tab w:val="clear" w:pos="720"/>
        </w:tabs>
        <w:spacing w:before="240"/>
        <w:ind w:left="0" w:hanging="2"/>
      </w:pPr>
      <w:proofErr w:type="spellStart"/>
      <w:r w:rsidRPr="006D5139">
        <w:t>Os</w:t>
      </w:r>
      <w:proofErr w:type="spellEnd"/>
      <w:r w:rsidRPr="006D5139">
        <w:t xml:space="preserve"> </w:t>
      </w:r>
      <w:proofErr w:type="spellStart"/>
      <w:r w:rsidRPr="006D5139">
        <w:t>dois</w:t>
      </w:r>
      <w:proofErr w:type="spellEnd"/>
      <w:r w:rsidRPr="006D5139">
        <w:t xml:space="preserve"> </w:t>
      </w:r>
      <w:proofErr w:type="spellStart"/>
      <w:r w:rsidRPr="006D5139">
        <w:t>modelos</w:t>
      </w:r>
      <w:proofErr w:type="spellEnd"/>
      <w:r w:rsidRPr="006D5139">
        <w:t xml:space="preserve"> </w:t>
      </w:r>
      <w:proofErr w:type="spellStart"/>
      <w:r w:rsidRPr="006D5139">
        <w:t>foram</w:t>
      </w:r>
      <w:proofErr w:type="spellEnd"/>
      <w:r w:rsidRPr="006D5139">
        <w:t xml:space="preserve"> </w:t>
      </w:r>
      <w:proofErr w:type="spellStart"/>
      <w:r w:rsidRPr="006D5139">
        <w:t>implementados</w:t>
      </w:r>
      <w:proofErr w:type="spellEnd"/>
      <w:r w:rsidRPr="006D5139">
        <w:t xml:space="preserve"> </w:t>
      </w:r>
      <w:proofErr w:type="spellStart"/>
      <w:r w:rsidRPr="006D5139">
        <w:t>separadamente</w:t>
      </w:r>
      <w:proofErr w:type="spellEnd"/>
      <w:r w:rsidRPr="006D5139">
        <w:t xml:space="preserve"> </w:t>
      </w:r>
      <w:proofErr w:type="spellStart"/>
      <w:r w:rsidRPr="006D5139">
        <w:t>utilizando</w:t>
      </w:r>
      <w:proofErr w:type="spellEnd"/>
      <w:r w:rsidRPr="006D5139">
        <w:t xml:space="preserve"> o </w:t>
      </w:r>
      <w:proofErr w:type="spellStart"/>
      <w:r w:rsidRPr="006D5139">
        <w:t>mesmo</w:t>
      </w:r>
      <w:proofErr w:type="spellEnd"/>
      <w:r w:rsidRPr="006D5139">
        <w:t xml:space="preserve"> conjunto de dados de </w:t>
      </w:r>
      <w:proofErr w:type="spellStart"/>
      <w:r w:rsidRPr="006D5139">
        <w:t>treino</w:t>
      </w:r>
      <w:proofErr w:type="spellEnd"/>
      <w:r w:rsidRPr="006D5139">
        <w:t xml:space="preserve"> e teste. A </w:t>
      </w:r>
      <w:proofErr w:type="spellStart"/>
      <w:r w:rsidRPr="006D5139">
        <w:t>seguir</w:t>
      </w:r>
      <w:proofErr w:type="spellEnd"/>
      <w:r w:rsidRPr="006D5139">
        <w:t xml:space="preserve"> </w:t>
      </w:r>
      <w:proofErr w:type="spellStart"/>
      <w:r w:rsidRPr="006D5139">
        <w:t>estão</w:t>
      </w:r>
      <w:proofErr w:type="spellEnd"/>
      <w:r w:rsidRPr="006D5139">
        <w:t xml:space="preserve"> </w:t>
      </w:r>
      <w:proofErr w:type="spellStart"/>
      <w:r w:rsidRPr="006D5139">
        <w:t>os</w:t>
      </w:r>
      <w:proofErr w:type="spellEnd"/>
      <w:r w:rsidRPr="006D5139">
        <w:t xml:space="preserve"> </w:t>
      </w:r>
      <w:proofErr w:type="spellStart"/>
      <w:r w:rsidRPr="006D5139">
        <w:t>trechos</w:t>
      </w:r>
      <w:proofErr w:type="spellEnd"/>
      <w:r w:rsidRPr="006D5139">
        <w:t xml:space="preserve"> de </w:t>
      </w:r>
      <w:proofErr w:type="spellStart"/>
      <w:r w:rsidRPr="006D5139">
        <w:t>código</w:t>
      </w:r>
      <w:proofErr w:type="spellEnd"/>
      <w:r w:rsidRPr="006D5139">
        <w:t xml:space="preserve"> </w:t>
      </w:r>
      <w:proofErr w:type="spellStart"/>
      <w:r w:rsidRPr="006D5139">
        <w:t>correspondentes</w:t>
      </w:r>
      <w:proofErr w:type="spellEnd"/>
      <w:r w:rsidRPr="006D5139">
        <w:t xml:space="preserve"> a </w:t>
      </w:r>
      <w:proofErr w:type="spellStart"/>
      <w:r w:rsidRPr="006D5139">
        <w:t>cada</w:t>
      </w:r>
      <w:proofErr w:type="spellEnd"/>
      <w:r w:rsidRPr="006D5139">
        <w:t xml:space="preserve"> um.</w:t>
      </w:r>
    </w:p>
    <w:p w14:paraId="26DC0548" w14:textId="260432E6" w:rsidR="007A42E9" w:rsidRPr="006D5139" w:rsidRDefault="007A42E9" w:rsidP="006D5139">
      <w:pPr>
        <w:keepNext/>
        <w:tabs>
          <w:tab w:val="clear" w:pos="720"/>
        </w:tabs>
        <w:spacing w:before="240"/>
        <w:ind w:left="0" w:hanging="2"/>
        <w:rPr>
          <w:b/>
          <w:bCs/>
        </w:rPr>
      </w:pPr>
      <w:r w:rsidRPr="006D5139">
        <w:rPr>
          <w:b/>
          <w:bCs/>
          <w:noProof/>
        </w:rPr>
        <w:drawing>
          <wp:inline distT="0" distB="0" distL="0" distR="0" wp14:anchorId="19A777C4" wp14:editId="09CA03E6">
            <wp:extent cx="4459007" cy="4585335"/>
            <wp:effectExtent l="0" t="0" r="0" b="5715"/>
            <wp:docPr id="21380015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01511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8020" cy="459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867D" w14:textId="7A51E605" w:rsidR="007A42E9" w:rsidRPr="006D5139" w:rsidRDefault="007A42E9" w:rsidP="006D5139">
      <w:pPr>
        <w:keepNext/>
        <w:tabs>
          <w:tab w:val="clear" w:pos="720"/>
        </w:tabs>
        <w:spacing w:before="240"/>
        <w:ind w:left="0" w:hanging="2"/>
      </w:pPr>
      <w:proofErr w:type="spellStart"/>
      <w:r w:rsidRPr="006D5139">
        <w:t>Esses</w:t>
      </w:r>
      <w:proofErr w:type="spellEnd"/>
      <w:r w:rsidRPr="006D5139">
        <w:t xml:space="preserve"> </w:t>
      </w:r>
      <w:proofErr w:type="spellStart"/>
      <w:r w:rsidRPr="006D5139">
        <w:t>dois</w:t>
      </w:r>
      <w:proofErr w:type="spellEnd"/>
      <w:r w:rsidRPr="006D5139">
        <w:t xml:space="preserve"> </w:t>
      </w:r>
      <w:proofErr w:type="spellStart"/>
      <w:r w:rsidRPr="006D5139">
        <w:t>modelos</w:t>
      </w:r>
      <w:proofErr w:type="spellEnd"/>
      <w:r w:rsidRPr="006D5139">
        <w:t xml:space="preserve"> </w:t>
      </w:r>
      <w:proofErr w:type="spellStart"/>
      <w:r w:rsidRPr="006D5139">
        <w:t>serão</w:t>
      </w:r>
      <w:proofErr w:type="spellEnd"/>
      <w:r w:rsidRPr="006D5139">
        <w:t xml:space="preserve"> </w:t>
      </w:r>
      <w:proofErr w:type="spellStart"/>
      <w:r w:rsidRPr="006D5139">
        <w:t>comparados</w:t>
      </w:r>
      <w:proofErr w:type="spellEnd"/>
      <w:r w:rsidRPr="006D5139">
        <w:t xml:space="preserve"> </w:t>
      </w:r>
      <w:proofErr w:type="spellStart"/>
      <w:r w:rsidRPr="006D5139">
        <w:t>na</w:t>
      </w:r>
      <w:proofErr w:type="spellEnd"/>
      <w:r w:rsidRPr="006D5139">
        <w:t xml:space="preserve"> </w:t>
      </w:r>
      <w:proofErr w:type="spellStart"/>
      <w:r w:rsidRPr="006D5139">
        <w:t>próxima</w:t>
      </w:r>
      <w:proofErr w:type="spellEnd"/>
      <w:r w:rsidRPr="006D5139">
        <w:t xml:space="preserve"> </w:t>
      </w:r>
      <w:proofErr w:type="spellStart"/>
      <w:r w:rsidRPr="006D5139">
        <w:t>seção</w:t>
      </w:r>
      <w:proofErr w:type="spellEnd"/>
      <w:r w:rsidRPr="006D5139">
        <w:t xml:space="preserve"> por </w:t>
      </w:r>
      <w:proofErr w:type="spellStart"/>
      <w:r w:rsidRPr="006D5139">
        <w:t>meio</w:t>
      </w:r>
      <w:proofErr w:type="spellEnd"/>
      <w:r w:rsidRPr="006D5139">
        <w:t xml:space="preserve"> das </w:t>
      </w:r>
      <w:proofErr w:type="spellStart"/>
      <w:r w:rsidRPr="006D5139">
        <w:t>métricas</w:t>
      </w:r>
      <w:proofErr w:type="spellEnd"/>
      <w:r w:rsidRPr="006D5139">
        <w:t xml:space="preserve"> MAE, RMSE e R².</w:t>
      </w:r>
    </w:p>
    <w:p w14:paraId="3600F4FB" w14:textId="69C326D9" w:rsidR="0090352A" w:rsidRPr="006D5139" w:rsidRDefault="0090352A" w:rsidP="006D5139">
      <w:pPr>
        <w:keepNext/>
        <w:tabs>
          <w:tab w:val="clear" w:pos="720"/>
        </w:tabs>
        <w:spacing w:before="240"/>
        <w:ind w:left="0" w:hanging="2"/>
      </w:pPr>
      <w:proofErr w:type="spellStart"/>
      <w:r w:rsidRPr="006D5139">
        <w:t>Além</w:t>
      </w:r>
      <w:proofErr w:type="spellEnd"/>
      <w:r w:rsidRPr="006D5139">
        <w:t xml:space="preserve"> da </w:t>
      </w:r>
      <w:proofErr w:type="spellStart"/>
      <w:r w:rsidRPr="006D5139">
        <w:t>predição</w:t>
      </w:r>
      <w:proofErr w:type="spellEnd"/>
      <w:r w:rsidRPr="006D5139">
        <w:t xml:space="preserve"> da </w:t>
      </w:r>
      <w:proofErr w:type="spellStart"/>
      <w:r w:rsidRPr="006D5139">
        <w:t>dançabilidade</w:t>
      </w:r>
      <w:proofErr w:type="spellEnd"/>
      <w:r w:rsidRPr="006D5139">
        <w:t xml:space="preserve">, </w:t>
      </w:r>
      <w:proofErr w:type="spellStart"/>
      <w:r w:rsidRPr="006D5139">
        <w:t>os</w:t>
      </w:r>
      <w:proofErr w:type="spellEnd"/>
      <w:r w:rsidRPr="006D5139">
        <w:t xml:space="preserve"> </w:t>
      </w:r>
      <w:proofErr w:type="spellStart"/>
      <w:r w:rsidRPr="006D5139">
        <w:t>mesmos</w:t>
      </w:r>
      <w:proofErr w:type="spellEnd"/>
      <w:r w:rsidRPr="006D5139">
        <w:t xml:space="preserve"> </w:t>
      </w:r>
      <w:proofErr w:type="spellStart"/>
      <w:r w:rsidRPr="006D5139">
        <w:t>modelos</w:t>
      </w:r>
      <w:proofErr w:type="spellEnd"/>
      <w:r w:rsidRPr="006D5139">
        <w:t xml:space="preserve"> </w:t>
      </w:r>
      <w:proofErr w:type="spellStart"/>
      <w:r w:rsidRPr="006D5139">
        <w:t>foram</w:t>
      </w:r>
      <w:proofErr w:type="spellEnd"/>
      <w:r w:rsidRPr="006D5139">
        <w:t xml:space="preserve"> </w:t>
      </w:r>
      <w:proofErr w:type="spellStart"/>
      <w:r w:rsidRPr="006D5139">
        <w:t>aplicados</w:t>
      </w:r>
      <w:proofErr w:type="spellEnd"/>
      <w:r w:rsidRPr="006D5139">
        <w:t xml:space="preserve"> para </w:t>
      </w:r>
      <w:proofErr w:type="spellStart"/>
      <w:r w:rsidRPr="006D5139">
        <w:t>prever</w:t>
      </w:r>
      <w:proofErr w:type="spellEnd"/>
      <w:r w:rsidRPr="006D5139">
        <w:t xml:space="preserve"> a </w:t>
      </w:r>
      <w:proofErr w:type="spellStart"/>
      <w:r w:rsidRPr="006D5139">
        <w:t>variável</w:t>
      </w:r>
      <w:proofErr w:type="spellEnd"/>
      <w:r w:rsidRPr="006D5139">
        <w:t xml:space="preserve"> energy_%, </w:t>
      </w:r>
      <w:proofErr w:type="spellStart"/>
      <w:r w:rsidRPr="006D5139">
        <w:t>utilizando</w:t>
      </w:r>
      <w:proofErr w:type="spellEnd"/>
      <w:r w:rsidRPr="006D5139">
        <w:t xml:space="preserve"> o </w:t>
      </w:r>
      <w:proofErr w:type="spellStart"/>
      <w:r w:rsidRPr="006D5139">
        <w:t>mesmo</w:t>
      </w:r>
      <w:proofErr w:type="spellEnd"/>
      <w:r w:rsidRPr="006D5139">
        <w:t xml:space="preserve"> conjunto de </w:t>
      </w:r>
      <w:proofErr w:type="spellStart"/>
      <w:r w:rsidRPr="006D5139">
        <w:t>atributos</w:t>
      </w:r>
      <w:proofErr w:type="spellEnd"/>
      <w:r w:rsidRPr="006D5139">
        <w:t xml:space="preserve"> </w:t>
      </w:r>
      <w:proofErr w:type="spellStart"/>
      <w:r w:rsidRPr="006D5139">
        <w:t>preditores</w:t>
      </w:r>
      <w:proofErr w:type="spellEnd"/>
      <w:r w:rsidRPr="006D5139">
        <w:t xml:space="preserve"> e a </w:t>
      </w:r>
      <w:proofErr w:type="spellStart"/>
      <w:r w:rsidRPr="006D5139">
        <w:t>mesma</w:t>
      </w:r>
      <w:proofErr w:type="spellEnd"/>
      <w:r w:rsidRPr="006D5139">
        <w:t xml:space="preserve"> </w:t>
      </w:r>
      <w:proofErr w:type="spellStart"/>
      <w:r w:rsidRPr="006D5139">
        <w:t>divisão</w:t>
      </w:r>
      <w:proofErr w:type="spellEnd"/>
      <w:r w:rsidRPr="006D5139">
        <w:t xml:space="preserve"> entre </w:t>
      </w:r>
      <w:proofErr w:type="spellStart"/>
      <w:r w:rsidRPr="006D5139">
        <w:t>treino</w:t>
      </w:r>
      <w:proofErr w:type="spellEnd"/>
      <w:r w:rsidRPr="006D5139">
        <w:t xml:space="preserve"> e teste. Essa </w:t>
      </w:r>
      <w:proofErr w:type="spellStart"/>
      <w:r w:rsidRPr="006D5139">
        <w:t>extensão</w:t>
      </w:r>
      <w:proofErr w:type="spellEnd"/>
      <w:r w:rsidRPr="006D5139">
        <w:t xml:space="preserve"> da </w:t>
      </w:r>
      <w:proofErr w:type="spellStart"/>
      <w:r w:rsidRPr="006D5139">
        <w:t>análise</w:t>
      </w:r>
      <w:proofErr w:type="spellEnd"/>
      <w:r w:rsidRPr="006D5139">
        <w:t xml:space="preserve"> </w:t>
      </w:r>
      <w:proofErr w:type="spellStart"/>
      <w:r w:rsidRPr="006D5139">
        <w:t>permitiu</w:t>
      </w:r>
      <w:proofErr w:type="spellEnd"/>
      <w:r w:rsidRPr="006D5139">
        <w:t xml:space="preserve"> </w:t>
      </w:r>
      <w:proofErr w:type="spellStart"/>
      <w:r w:rsidRPr="006D5139">
        <w:t>avaliar</w:t>
      </w:r>
      <w:proofErr w:type="spellEnd"/>
      <w:r w:rsidRPr="006D5139">
        <w:t xml:space="preserve"> se </w:t>
      </w:r>
      <w:proofErr w:type="spellStart"/>
      <w:r w:rsidRPr="006D5139">
        <w:t>os</w:t>
      </w:r>
      <w:proofErr w:type="spellEnd"/>
      <w:r w:rsidRPr="006D5139">
        <w:t xml:space="preserve"> </w:t>
      </w:r>
      <w:proofErr w:type="spellStart"/>
      <w:r w:rsidRPr="006D5139">
        <w:t>modelos</w:t>
      </w:r>
      <w:proofErr w:type="spellEnd"/>
      <w:r w:rsidRPr="006D5139">
        <w:t xml:space="preserve"> se </w:t>
      </w:r>
      <w:proofErr w:type="spellStart"/>
      <w:r w:rsidRPr="006D5139">
        <w:t>comportam</w:t>
      </w:r>
      <w:proofErr w:type="spellEnd"/>
      <w:r w:rsidRPr="006D5139">
        <w:t xml:space="preserve"> de </w:t>
      </w:r>
      <w:proofErr w:type="spellStart"/>
      <w:r w:rsidRPr="006D5139">
        <w:t>maneira</w:t>
      </w:r>
      <w:proofErr w:type="spellEnd"/>
      <w:r w:rsidRPr="006D5139">
        <w:t xml:space="preserve"> </w:t>
      </w:r>
      <w:proofErr w:type="spellStart"/>
      <w:r w:rsidRPr="006D5139">
        <w:t>consistente</w:t>
      </w:r>
      <w:proofErr w:type="spellEnd"/>
      <w:r w:rsidRPr="006D5139">
        <w:t xml:space="preserve"> </w:t>
      </w:r>
      <w:proofErr w:type="spellStart"/>
      <w:r w:rsidRPr="006D5139">
        <w:t>ao</w:t>
      </w:r>
      <w:proofErr w:type="spellEnd"/>
      <w:r w:rsidRPr="006D5139">
        <w:t xml:space="preserve"> lidar com </w:t>
      </w:r>
      <w:proofErr w:type="spellStart"/>
      <w:r w:rsidRPr="006D5139">
        <w:t>diferentes</w:t>
      </w:r>
      <w:proofErr w:type="spellEnd"/>
      <w:r w:rsidRPr="006D5139">
        <w:t xml:space="preserve"> </w:t>
      </w:r>
      <w:proofErr w:type="spellStart"/>
      <w:r w:rsidRPr="006D5139">
        <w:t>características</w:t>
      </w:r>
      <w:proofErr w:type="spellEnd"/>
      <w:r w:rsidRPr="006D5139">
        <w:t xml:space="preserve"> </w:t>
      </w:r>
      <w:proofErr w:type="spellStart"/>
      <w:r w:rsidRPr="006D5139">
        <w:t>musicais</w:t>
      </w:r>
      <w:proofErr w:type="spellEnd"/>
      <w:r w:rsidRPr="006D5139">
        <w:t xml:space="preserve">. Para o KNN, </w:t>
      </w:r>
      <w:proofErr w:type="spellStart"/>
      <w:r w:rsidRPr="006D5139">
        <w:t>foi</w:t>
      </w:r>
      <w:proofErr w:type="spellEnd"/>
      <w:r w:rsidRPr="006D5139">
        <w:t xml:space="preserve"> </w:t>
      </w:r>
      <w:proofErr w:type="spellStart"/>
      <w:r w:rsidRPr="006D5139">
        <w:t>realizada</w:t>
      </w:r>
      <w:proofErr w:type="spellEnd"/>
      <w:r w:rsidRPr="006D5139">
        <w:t xml:space="preserve"> </w:t>
      </w:r>
      <w:proofErr w:type="spellStart"/>
      <w:r w:rsidRPr="006D5139">
        <w:t>uma</w:t>
      </w:r>
      <w:proofErr w:type="spellEnd"/>
      <w:r w:rsidRPr="006D5139">
        <w:t xml:space="preserve"> </w:t>
      </w:r>
      <w:proofErr w:type="spellStart"/>
      <w:r w:rsidRPr="006D5139">
        <w:t>varredura</w:t>
      </w:r>
      <w:proofErr w:type="spellEnd"/>
      <w:r w:rsidRPr="006D5139">
        <w:t xml:space="preserve"> de </w:t>
      </w:r>
      <w:proofErr w:type="spellStart"/>
      <w:r w:rsidRPr="006D5139">
        <w:t>valores</w:t>
      </w:r>
      <w:proofErr w:type="spellEnd"/>
      <w:r w:rsidRPr="006D5139">
        <w:t xml:space="preserve"> de k, </w:t>
      </w:r>
      <w:proofErr w:type="spellStart"/>
      <w:r w:rsidRPr="006D5139">
        <w:t>testando</w:t>
      </w:r>
      <w:proofErr w:type="spellEnd"/>
      <w:r w:rsidRPr="006D5139">
        <w:t xml:space="preserve"> </w:t>
      </w:r>
      <w:proofErr w:type="spellStart"/>
      <w:r w:rsidRPr="006D5139">
        <w:t>múltiplas</w:t>
      </w:r>
      <w:proofErr w:type="spellEnd"/>
      <w:r w:rsidRPr="006D5139">
        <w:t xml:space="preserve"> </w:t>
      </w:r>
      <w:proofErr w:type="spellStart"/>
      <w:r w:rsidRPr="006D5139">
        <w:t>configurações</w:t>
      </w:r>
      <w:proofErr w:type="spellEnd"/>
      <w:r w:rsidRPr="006D5139">
        <w:t xml:space="preserve"> entre 1 e 400. As </w:t>
      </w:r>
      <w:proofErr w:type="spellStart"/>
      <w:r w:rsidRPr="006D5139">
        <w:t>métricas</w:t>
      </w:r>
      <w:proofErr w:type="spellEnd"/>
      <w:r w:rsidRPr="006D5139">
        <w:t xml:space="preserve"> de </w:t>
      </w:r>
      <w:proofErr w:type="spellStart"/>
      <w:r w:rsidRPr="006D5139">
        <w:t>desempenho</w:t>
      </w:r>
      <w:proofErr w:type="spellEnd"/>
      <w:r w:rsidRPr="006D5139">
        <w:t xml:space="preserve"> (MAE, RMSE e R²) </w:t>
      </w:r>
      <w:proofErr w:type="spellStart"/>
      <w:r w:rsidRPr="006D5139">
        <w:t>foram</w:t>
      </w:r>
      <w:proofErr w:type="spellEnd"/>
      <w:r w:rsidRPr="006D5139">
        <w:t xml:space="preserve"> </w:t>
      </w:r>
      <w:proofErr w:type="spellStart"/>
      <w:r w:rsidRPr="006D5139">
        <w:t>calculadas</w:t>
      </w:r>
      <w:proofErr w:type="spellEnd"/>
      <w:r w:rsidRPr="006D5139">
        <w:t xml:space="preserve"> para </w:t>
      </w:r>
      <w:proofErr w:type="spellStart"/>
      <w:r w:rsidRPr="006D5139">
        <w:t>cada</w:t>
      </w:r>
      <w:proofErr w:type="spellEnd"/>
      <w:r w:rsidRPr="006D5139">
        <w:t xml:space="preserve"> valor, e </w:t>
      </w:r>
      <w:proofErr w:type="spellStart"/>
      <w:r w:rsidRPr="006D5139">
        <w:t>os</w:t>
      </w:r>
      <w:proofErr w:type="spellEnd"/>
      <w:r w:rsidRPr="006D5139">
        <w:t xml:space="preserve"> </w:t>
      </w:r>
      <w:proofErr w:type="spellStart"/>
      <w:r w:rsidRPr="006D5139">
        <w:t>resultados</w:t>
      </w:r>
      <w:proofErr w:type="spellEnd"/>
      <w:r w:rsidRPr="006D5139">
        <w:t xml:space="preserve"> </w:t>
      </w:r>
      <w:proofErr w:type="spellStart"/>
      <w:r w:rsidRPr="006D5139">
        <w:t>foram</w:t>
      </w:r>
      <w:proofErr w:type="spellEnd"/>
      <w:r w:rsidRPr="006D5139">
        <w:t xml:space="preserve"> </w:t>
      </w:r>
      <w:proofErr w:type="spellStart"/>
      <w:r w:rsidRPr="006D5139">
        <w:t>visualizados</w:t>
      </w:r>
      <w:proofErr w:type="spellEnd"/>
      <w:r w:rsidRPr="006D5139">
        <w:t xml:space="preserve"> </w:t>
      </w:r>
      <w:proofErr w:type="spellStart"/>
      <w:r w:rsidRPr="006D5139">
        <w:t>graficamente</w:t>
      </w:r>
      <w:proofErr w:type="spellEnd"/>
      <w:r w:rsidRPr="006D5139">
        <w:t xml:space="preserve">. Com base </w:t>
      </w:r>
      <w:proofErr w:type="spellStart"/>
      <w:r w:rsidRPr="006D5139">
        <w:t>nessa</w:t>
      </w:r>
      <w:proofErr w:type="spellEnd"/>
      <w:r w:rsidRPr="006D5139">
        <w:t xml:space="preserve"> </w:t>
      </w:r>
      <w:proofErr w:type="spellStart"/>
      <w:r w:rsidRPr="006D5139">
        <w:t>análise</w:t>
      </w:r>
      <w:proofErr w:type="spellEnd"/>
      <w:r w:rsidRPr="006D5139">
        <w:t xml:space="preserve">, </w:t>
      </w:r>
      <w:proofErr w:type="spellStart"/>
      <w:r w:rsidRPr="006D5139">
        <w:t>foi</w:t>
      </w:r>
      <w:proofErr w:type="spellEnd"/>
      <w:r w:rsidRPr="006D5139">
        <w:t xml:space="preserve"> </w:t>
      </w:r>
      <w:proofErr w:type="spellStart"/>
      <w:r w:rsidRPr="006D5139">
        <w:t>possível</w:t>
      </w:r>
      <w:proofErr w:type="spellEnd"/>
      <w:r w:rsidR="00916326" w:rsidRPr="006D5139">
        <w:t xml:space="preserve"> </w:t>
      </w:r>
      <w:proofErr w:type="spellStart"/>
      <w:r w:rsidRPr="006D5139">
        <w:t>identificar</w:t>
      </w:r>
      <w:proofErr w:type="spellEnd"/>
      <w:r w:rsidRPr="006D5139">
        <w:t xml:space="preserve"> </w:t>
      </w:r>
      <w:proofErr w:type="spellStart"/>
      <w:r w:rsidRPr="006D5139">
        <w:lastRenderedPageBreak/>
        <w:t>o</w:t>
      </w:r>
      <w:proofErr w:type="spellEnd"/>
      <w:r w:rsidRPr="006D5139">
        <w:t xml:space="preserve"> valor de k que </w:t>
      </w:r>
      <w:proofErr w:type="spellStart"/>
      <w:r w:rsidRPr="006D5139">
        <w:t>apresentou</w:t>
      </w:r>
      <w:proofErr w:type="spellEnd"/>
      <w:r w:rsidRPr="006D5139">
        <w:t xml:space="preserve"> o </w:t>
      </w:r>
      <w:proofErr w:type="spellStart"/>
      <w:r w:rsidRPr="006D5139">
        <w:t>melhor</w:t>
      </w:r>
      <w:proofErr w:type="spellEnd"/>
      <w:r w:rsidRPr="006D5139">
        <w:t xml:space="preserve"> </w:t>
      </w:r>
      <w:proofErr w:type="spellStart"/>
      <w:r w:rsidRPr="006D5139">
        <w:t>desempenho</w:t>
      </w:r>
      <w:proofErr w:type="spellEnd"/>
      <w:r w:rsidRPr="006D5139">
        <w:t xml:space="preserve"> para o </w:t>
      </w:r>
      <w:proofErr w:type="spellStart"/>
      <w:r w:rsidRPr="006D5139">
        <w:t>problema</w:t>
      </w:r>
      <w:proofErr w:type="spellEnd"/>
      <w:r w:rsidRPr="006D5139">
        <w:t xml:space="preserve">, </w:t>
      </w:r>
      <w:proofErr w:type="spellStart"/>
      <w:r w:rsidRPr="006D5139">
        <w:t>permitindo</w:t>
      </w:r>
      <w:proofErr w:type="spellEnd"/>
      <w:r w:rsidRPr="006D5139">
        <w:t xml:space="preserve"> </w:t>
      </w:r>
      <w:proofErr w:type="spellStart"/>
      <w:r w:rsidRPr="006D5139">
        <w:t>uma</w:t>
      </w:r>
      <w:proofErr w:type="spellEnd"/>
      <w:r w:rsidRPr="006D5139">
        <w:t xml:space="preserve"> </w:t>
      </w:r>
      <w:proofErr w:type="spellStart"/>
      <w:r w:rsidRPr="006D5139">
        <w:t>escolha</w:t>
      </w:r>
      <w:proofErr w:type="spellEnd"/>
      <w:r w:rsidRPr="006D5139">
        <w:t xml:space="preserve"> </w:t>
      </w:r>
      <w:proofErr w:type="spellStart"/>
      <w:r w:rsidRPr="006D5139">
        <w:t>mais</w:t>
      </w:r>
      <w:proofErr w:type="spellEnd"/>
      <w:r w:rsidRPr="006D5139">
        <w:t xml:space="preserve"> </w:t>
      </w:r>
      <w:proofErr w:type="spellStart"/>
      <w:r w:rsidRPr="006D5139">
        <w:t>embasada</w:t>
      </w:r>
      <w:proofErr w:type="spellEnd"/>
      <w:r w:rsidRPr="006D5139">
        <w:t xml:space="preserve"> do </w:t>
      </w:r>
      <w:proofErr w:type="spellStart"/>
      <w:r w:rsidRPr="006D5139">
        <w:t>parâmetro</w:t>
      </w:r>
      <w:proofErr w:type="spellEnd"/>
      <w:r w:rsidRPr="006D5139">
        <w:t>.</w:t>
      </w:r>
    </w:p>
    <w:p w14:paraId="5A6BB169" w14:textId="0A2DA597" w:rsidR="00916326" w:rsidRPr="006D5139" w:rsidRDefault="00916326" w:rsidP="006D5139">
      <w:pPr>
        <w:keepNext/>
        <w:tabs>
          <w:tab w:val="clear" w:pos="720"/>
        </w:tabs>
        <w:spacing w:before="240"/>
        <w:ind w:left="0" w:hanging="2"/>
      </w:pPr>
      <w:r w:rsidRPr="006D5139">
        <w:rPr>
          <w:noProof/>
        </w:rPr>
        <w:drawing>
          <wp:inline distT="0" distB="0" distL="0" distR="0" wp14:anchorId="14365A50" wp14:editId="0393AB6A">
            <wp:extent cx="5581015" cy="2889885"/>
            <wp:effectExtent l="0" t="0" r="63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979E" w14:textId="0DE3947E" w:rsidR="00916326" w:rsidRPr="006D5139" w:rsidRDefault="00916326" w:rsidP="006D5139">
      <w:pPr>
        <w:keepNext/>
        <w:tabs>
          <w:tab w:val="clear" w:pos="720"/>
        </w:tabs>
        <w:spacing w:before="240"/>
        <w:ind w:left="0" w:hanging="2"/>
      </w:pPr>
      <w:r w:rsidRPr="006D5139">
        <w:rPr>
          <w:noProof/>
        </w:rPr>
        <w:drawing>
          <wp:inline distT="0" distB="0" distL="0" distR="0" wp14:anchorId="6EC46C5A" wp14:editId="614A0149">
            <wp:extent cx="5421255" cy="48482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2758" cy="48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CF02" w14:textId="77777777" w:rsidR="00916326" w:rsidRPr="006D5139" w:rsidRDefault="007A42E9" w:rsidP="006D5139">
      <w:pPr>
        <w:keepNext/>
        <w:tabs>
          <w:tab w:val="clear" w:pos="720"/>
        </w:tabs>
        <w:spacing w:before="240"/>
        <w:ind w:left="0" w:hanging="2"/>
        <w:rPr>
          <w:b/>
          <w:bCs/>
        </w:rPr>
      </w:pPr>
      <w:r w:rsidRPr="006D5139">
        <w:rPr>
          <w:b/>
          <w:lang w:val="pt-BR"/>
        </w:rPr>
        <w:lastRenderedPageBreak/>
        <w:t xml:space="preserve">6. </w:t>
      </w:r>
      <w:proofErr w:type="spellStart"/>
      <w:r w:rsidRPr="006D5139">
        <w:rPr>
          <w:b/>
          <w:bCs/>
        </w:rPr>
        <w:t>Métricas</w:t>
      </w:r>
      <w:proofErr w:type="spellEnd"/>
    </w:p>
    <w:p w14:paraId="46436D14" w14:textId="35ADEA0D" w:rsidR="00916326" w:rsidRPr="00916326" w:rsidRDefault="00916326" w:rsidP="006D5139">
      <w:pPr>
        <w:keepNext/>
        <w:tabs>
          <w:tab w:val="clear" w:pos="720"/>
        </w:tabs>
        <w:spacing w:before="240"/>
        <w:ind w:left="0" w:hanging="2"/>
        <w:rPr>
          <w:rFonts w:eastAsia="Times New Roman"/>
          <w:position w:val="0"/>
          <w:lang w:val="pt-BR"/>
        </w:rPr>
      </w:pPr>
      <w:r w:rsidRPr="00916326">
        <w:rPr>
          <w:rFonts w:eastAsia="Times New Roman"/>
          <w:position w:val="0"/>
          <w:lang w:val="pt-BR"/>
        </w:rPr>
        <w:t xml:space="preserve">Para avaliar o desempenho dos modelos aplicados, foram </w:t>
      </w:r>
      <w:proofErr w:type="gramStart"/>
      <w:r w:rsidRPr="00916326">
        <w:rPr>
          <w:rFonts w:eastAsia="Times New Roman"/>
          <w:position w:val="0"/>
          <w:lang w:val="pt-BR"/>
        </w:rPr>
        <w:t>utilizadas</w:t>
      </w:r>
      <w:proofErr w:type="gramEnd"/>
      <w:r w:rsidRPr="00916326">
        <w:rPr>
          <w:rFonts w:eastAsia="Times New Roman"/>
          <w:position w:val="0"/>
          <w:lang w:val="pt-BR"/>
        </w:rPr>
        <w:t xml:space="preserve"> três métricas apropriadas para problemas de regressão: erro absoluto médio (MAE), raiz do erro quadrático médio (RMSE) e coeficiente de determinação (R²). O MAE indica, em média, o desvio entre os valores previstos e os valores reais. O RMSE penaliza mais fortemente erros maiores, sendo sensível a valores discrepantes. Já o R² representa a proporção da variabilidade da variável alvo explicada pelo modelo, sendo que valores mais próximos de 1 indicam maior qualidade na predição.</w:t>
      </w:r>
    </w:p>
    <w:p w14:paraId="23BC715B" w14:textId="77777777" w:rsidR="00916326" w:rsidRPr="00916326" w:rsidRDefault="00916326" w:rsidP="006D5139">
      <w:pPr>
        <w:tabs>
          <w:tab w:val="clear" w:pos="720"/>
        </w:tabs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eastAsia="Times New Roman"/>
          <w:position w:val="0"/>
          <w:lang w:val="pt-BR"/>
        </w:rPr>
      </w:pPr>
      <w:r w:rsidRPr="00916326">
        <w:rPr>
          <w:rFonts w:eastAsia="Times New Roman"/>
          <w:position w:val="0"/>
          <w:lang w:val="pt-BR"/>
        </w:rPr>
        <w:t xml:space="preserve">Essas métricas foram calculadas tanto para a tarefa de predição da </w:t>
      </w:r>
      <w:proofErr w:type="spellStart"/>
      <w:r w:rsidRPr="00916326">
        <w:rPr>
          <w:rFonts w:eastAsia="Times New Roman"/>
          <w:position w:val="0"/>
          <w:lang w:val="pt-BR"/>
        </w:rPr>
        <w:t>dançabilidade</w:t>
      </w:r>
      <w:proofErr w:type="spellEnd"/>
      <w:r w:rsidRPr="00916326">
        <w:rPr>
          <w:rFonts w:eastAsia="Times New Roman"/>
          <w:position w:val="0"/>
          <w:lang w:val="pt-BR"/>
        </w:rPr>
        <w:t xml:space="preserve"> quanto para a tarefa de predição da energia das músicas, utilizando os mesmos modelos e métodos. Isso permitiu avaliar a robustez dos algoritmos aplicados frente a diferentes variáveis alvo, mantendo consistência na comparação entre as abordagens testadas.</w:t>
      </w:r>
    </w:p>
    <w:p w14:paraId="2E5DFBB8" w14:textId="4FC58748" w:rsidR="004C3E1D" w:rsidRPr="006D5139" w:rsidRDefault="00AF57B8" w:rsidP="006D5139">
      <w:pPr>
        <w:keepNext/>
        <w:tabs>
          <w:tab w:val="clear" w:pos="720"/>
        </w:tabs>
        <w:spacing w:before="240"/>
        <w:ind w:leftChars="0" w:left="0" w:firstLineChars="0" w:firstLine="0"/>
        <w:rPr>
          <w:lang w:val="pt-BR"/>
        </w:rPr>
      </w:pPr>
      <w:r w:rsidRPr="006D5139">
        <w:rPr>
          <w:lang w:val="pt-BR"/>
        </w:rPr>
        <w:t>Abaixo está o código utilizado para o cálculo das métricas:</w:t>
      </w:r>
    </w:p>
    <w:p w14:paraId="1C5188D6" w14:textId="31062AAA" w:rsidR="00AF57B8" w:rsidRPr="006D5139" w:rsidRDefault="00AF57B8" w:rsidP="006D5139">
      <w:pPr>
        <w:keepNext/>
        <w:tabs>
          <w:tab w:val="clear" w:pos="720"/>
        </w:tabs>
        <w:spacing w:before="240"/>
        <w:ind w:left="0" w:hanging="2"/>
        <w:rPr>
          <w:lang w:val="pt-BR"/>
        </w:rPr>
      </w:pPr>
      <w:r w:rsidRPr="006D5139">
        <w:rPr>
          <w:noProof/>
          <w:lang w:val="pt-BR"/>
        </w:rPr>
        <w:drawing>
          <wp:inline distT="0" distB="0" distL="0" distR="0" wp14:anchorId="2DD59E47" wp14:editId="7C239F38">
            <wp:extent cx="4399915" cy="4378889"/>
            <wp:effectExtent l="0" t="0" r="635" b="3175"/>
            <wp:docPr id="169946508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65081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3112" cy="44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44DD" w14:textId="6EE7B5FD" w:rsidR="00D54F2C" w:rsidRPr="006D5139" w:rsidRDefault="007A42E9" w:rsidP="006D5139">
      <w:pPr>
        <w:keepNext/>
        <w:tabs>
          <w:tab w:val="clear" w:pos="720"/>
        </w:tabs>
        <w:spacing w:before="240"/>
        <w:ind w:left="0" w:hanging="2"/>
        <w:rPr>
          <w:b/>
          <w:bCs/>
        </w:rPr>
      </w:pPr>
      <w:r w:rsidRPr="006D5139">
        <w:rPr>
          <w:b/>
          <w:lang w:val="pt-BR"/>
        </w:rPr>
        <w:t>7</w:t>
      </w:r>
      <w:r w:rsidR="00D54F2C" w:rsidRPr="006D5139">
        <w:rPr>
          <w:b/>
          <w:lang w:val="pt-BR"/>
        </w:rPr>
        <w:t xml:space="preserve">. </w:t>
      </w:r>
      <w:proofErr w:type="spellStart"/>
      <w:r w:rsidR="00D54F2C" w:rsidRPr="006D5139">
        <w:rPr>
          <w:b/>
          <w:bCs/>
        </w:rPr>
        <w:t>Comparação</w:t>
      </w:r>
      <w:proofErr w:type="spellEnd"/>
      <w:r w:rsidR="00D54F2C" w:rsidRPr="006D5139">
        <w:rPr>
          <w:b/>
          <w:bCs/>
        </w:rPr>
        <w:t xml:space="preserve"> dos </w:t>
      </w:r>
      <w:proofErr w:type="spellStart"/>
      <w:r w:rsidR="00D54F2C" w:rsidRPr="006D5139">
        <w:rPr>
          <w:b/>
          <w:bCs/>
        </w:rPr>
        <w:t>Resultados</w:t>
      </w:r>
      <w:proofErr w:type="spellEnd"/>
    </w:p>
    <w:p w14:paraId="50ED55BF" w14:textId="021B3B6B" w:rsidR="00916326" w:rsidRPr="00916326" w:rsidRDefault="00916326" w:rsidP="006D5139">
      <w:pPr>
        <w:tabs>
          <w:tab w:val="clear" w:pos="720"/>
        </w:tabs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lang w:val="pt-BR"/>
        </w:rPr>
      </w:pPr>
      <w:r w:rsidRPr="00916326">
        <w:rPr>
          <w:rFonts w:eastAsia="Times New Roman"/>
          <w:position w:val="0"/>
          <w:lang w:val="pt-BR"/>
        </w:rPr>
        <w:t xml:space="preserve">Os modelos de Regressão Linear e KNN foram avaliados com base nas métricas MAE, RMSE e R². Na tarefa de prever a </w:t>
      </w:r>
      <w:proofErr w:type="spellStart"/>
      <w:r w:rsidRPr="00916326">
        <w:rPr>
          <w:rFonts w:eastAsia="Times New Roman"/>
          <w:position w:val="0"/>
          <w:lang w:val="pt-BR"/>
        </w:rPr>
        <w:t>dançabilidade</w:t>
      </w:r>
      <w:proofErr w:type="spellEnd"/>
      <w:r w:rsidRPr="00916326">
        <w:rPr>
          <w:rFonts w:eastAsia="Times New Roman"/>
          <w:position w:val="0"/>
          <w:lang w:val="pt-BR"/>
        </w:rPr>
        <w:t xml:space="preserve">, a Regressão Linear apresentou desempenho levemente superior. O modelo alcançou um MAE de 10.59, RMSE de 12.72 e R² de 0.22. O </w:t>
      </w:r>
      <w:r w:rsidRPr="00916326">
        <w:rPr>
          <w:rFonts w:eastAsia="Times New Roman"/>
          <w:position w:val="0"/>
          <w:lang w:val="pt-BR"/>
        </w:rPr>
        <w:lastRenderedPageBreak/>
        <w:t>KNN obteve valores um pouco inferiores, com MAE de 10.71, RMSE de 13.21 e R² de 0.15. Esses resultados indicam que a Regressão Linear teve melhor desempenho na tarefa, ainda que a capacidade explicativa geral dos modelos tenha sido limitada.</w:t>
      </w:r>
    </w:p>
    <w:p w14:paraId="3BFF5CC6" w14:textId="77777777" w:rsidR="00916326" w:rsidRPr="00916326" w:rsidRDefault="00916326" w:rsidP="006D5139">
      <w:pPr>
        <w:tabs>
          <w:tab w:val="clear" w:pos="720"/>
        </w:tabs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lang w:val="pt-BR"/>
        </w:rPr>
      </w:pPr>
      <w:r w:rsidRPr="00916326">
        <w:rPr>
          <w:rFonts w:eastAsia="Times New Roman"/>
          <w:position w:val="0"/>
          <w:lang w:val="pt-BR"/>
        </w:rPr>
        <w:t>Na tarefa adicional de prever a energia da música (</w:t>
      </w:r>
      <w:proofErr w:type="spellStart"/>
      <w:r w:rsidRPr="00916326">
        <w:rPr>
          <w:rFonts w:eastAsia="Times New Roman"/>
          <w:position w:val="0"/>
          <w:lang w:val="pt-BR"/>
        </w:rPr>
        <w:t>energy</w:t>
      </w:r>
      <w:proofErr w:type="spellEnd"/>
      <w:r w:rsidRPr="00916326">
        <w:rPr>
          <w:rFonts w:eastAsia="Times New Roman"/>
          <w:position w:val="0"/>
          <w:lang w:val="pt-BR"/>
        </w:rPr>
        <w:t>_%), os resultados mostraram ganhos consideráveis para ambos os modelos, especialmente para a Regressão Linear. Nesse caso, a Regressão Linear obteve um MAE de 9.60, um RMSE de 11.76 e um R² de 0.45, indicando uma melhora significativa na capacidade de explicação da variabilidade da variável alvo. O KNN também teve desempenho superior ao observado na tarefa anterior, com MAE de 10.06, RMSE de 12.63 e R² de 0.36, mas ainda ficou atrás da Regressão Linear.</w:t>
      </w:r>
    </w:p>
    <w:p w14:paraId="4E96F058" w14:textId="2345361B" w:rsidR="00916326" w:rsidRPr="00916326" w:rsidRDefault="00916326" w:rsidP="006D5139">
      <w:pPr>
        <w:tabs>
          <w:tab w:val="clear" w:pos="720"/>
        </w:tabs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eastAsia="Times New Roman"/>
          <w:position w:val="0"/>
          <w:lang w:val="pt-BR"/>
        </w:rPr>
      </w:pPr>
      <w:r w:rsidRPr="00916326">
        <w:rPr>
          <w:rFonts w:eastAsia="Times New Roman"/>
          <w:position w:val="0"/>
          <w:lang w:val="pt-BR"/>
        </w:rPr>
        <w:t>De forma geral, a Regressão Linear apresentou resultados mais estáveis e precisos nas duas tarefas. Já o KNN, mesmo após ajuste do parâmetro k, mostrou ser mais sensível à dispersão dos dados e obteve desempenho inferior. Isso reforça a ideia de que as relações entre os atributos sonoros e as variáveis alvo analisadas são em grande parte lineares, o que favorece o uso de modelos como a Regressão Linear.</w:t>
      </w:r>
    </w:p>
    <w:p w14:paraId="26C66A05" w14:textId="5398ACB3" w:rsidR="00D54F2C" w:rsidRPr="006D5139" w:rsidRDefault="007A42E9" w:rsidP="006D5139">
      <w:pPr>
        <w:keepNext/>
        <w:tabs>
          <w:tab w:val="clear" w:pos="720"/>
        </w:tabs>
        <w:spacing w:before="240"/>
        <w:ind w:left="0" w:hanging="2"/>
        <w:rPr>
          <w:b/>
          <w:bCs/>
        </w:rPr>
      </w:pPr>
      <w:r w:rsidRPr="006D5139">
        <w:rPr>
          <w:b/>
          <w:lang w:val="pt-BR"/>
        </w:rPr>
        <w:t>8</w:t>
      </w:r>
      <w:r w:rsidR="00D54F2C" w:rsidRPr="006D5139">
        <w:rPr>
          <w:b/>
          <w:lang w:val="pt-BR"/>
        </w:rPr>
        <w:t xml:space="preserve">. </w:t>
      </w:r>
      <w:proofErr w:type="spellStart"/>
      <w:r w:rsidR="00AF57B8" w:rsidRPr="006D5139">
        <w:rPr>
          <w:b/>
          <w:bCs/>
        </w:rPr>
        <w:t>Conclusão</w:t>
      </w:r>
      <w:proofErr w:type="spellEnd"/>
      <w:r w:rsidR="00AF57B8" w:rsidRPr="006D5139">
        <w:rPr>
          <w:b/>
          <w:bCs/>
        </w:rPr>
        <w:t xml:space="preserve"> </w:t>
      </w:r>
      <w:proofErr w:type="spellStart"/>
      <w:r w:rsidR="00AF57B8" w:rsidRPr="006D5139">
        <w:rPr>
          <w:b/>
          <w:bCs/>
        </w:rPr>
        <w:t>Preliminar</w:t>
      </w:r>
      <w:proofErr w:type="spellEnd"/>
    </w:p>
    <w:p w14:paraId="653749CF" w14:textId="10518AC4" w:rsidR="00916326" w:rsidRPr="00916326" w:rsidRDefault="00916326" w:rsidP="006D5139">
      <w:pPr>
        <w:tabs>
          <w:tab w:val="clear" w:pos="720"/>
        </w:tabs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lang w:val="pt-BR"/>
        </w:rPr>
      </w:pPr>
      <w:r w:rsidRPr="00916326">
        <w:rPr>
          <w:rFonts w:eastAsia="Times New Roman"/>
          <w:position w:val="0"/>
          <w:lang w:val="pt-BR"/>
        </w:rPr>
        <w:t xml:space="preserve">Com base nos resultados obtidos, a Regressão Linear apresentou desempenho superior ao KNN tanto na tarefa de prever a </w:t>
      </w:r>
      <w:proofErr w:type="spellStart"/>
      <w:r w:rsidRPr="00916326">
        <w:rPr>
          <w:rFonts w:eastAsia="Times New Roman"/>
          <w:position w:val="0"/>
          <w:lang w:val="pt-BR"/>
        </w:rPr>
        <w:t>dançabilidade</w:t>
      </w:r>
      <w:proofErr w:type="spellEnd"/>
      <w:r w:rsidRPr="00916326">
        <w:rPr>
          <w:rFonts w:eastAsia="Times New Roman"/>
          <w:position w:val="0"/>
          <w:lang w:val="pt-BR"/>
        </w:rPr>
        <w:t xml:space="preserve"> quanto na de prever a energia das músicas. Na predição da </w:t>
      </w:r>
      <w:proofErr w:type="spellStart"/>
      <w:r w:rsidRPr="00916326">
        <w:rPr>
          <w:rFonts w:eastAsia="Times New Roman"/>
          <w:position w:val="0"/>
          <w:lang w:val="pt-BR"/>
        </w:rPr>
        <w:t>dançabilidade</w:t>
      </w:r>
      <w:proofErr w:type="spellEnd"/>
      <w:r w:rsidRPr="00916326">
        <w:rPr>
          <w:rFonts w:eastAsia="Times New Roman"/>
          <w:position w:val="0"/>
          <w:lang w:val="pt-BR"/>
        </w:rPr>
        <w:t xml:space="preserve">, a Regressão Linear alcançou um MAE de 10.59, um RMSE de 12.72 e um R² de 0.22, enquanto o KNN obteve um MAE de 10.71, RMSE de 13.21 e R² de 0.15. Na predição da variável </w:t>
      </w:r>
      <w:proofErr w:type="spellStart"/>
      <w:r w:rsidRPr="00916326">
        <w:rPr>
          <w:rFonts w:eastAsia="Times New Roman"/>
          <w:position w:val="0"/>
          <w:lang w:val="pt-BR"/>
        </w:rPr>
        <w:t>energy</w:t>
      </w:r>
      <w:proofErr w:type="spellEnd"/>
      <w:r w:rsidRPr="00916326">
        <w:rPr>
          <w:rFonts w:eastAsia="Times New Roman"/>
          <w:position w:val="0"/>
          <w:lang w:val="pt-BR"/>
        </w:rPr>
        <w:t>_%, os resultados foram ainda mais favoráveis à Regressão Linear, com MAE de 9.60, RMSE de 11.76 e R² de 0.45, contra MAE de 10.06, RMSE de 12.63 e R² de 0.36 no modelo KNN.</w:t>
      </w:r>
    </w:p>
    <w:p w14:paraId="15177AE5" w14:textId="77777777" w:rsidR="00916326" w:rsidRPr="00916326" w:rsidRDefault="00916326" w:rsidP="006D5139">
      <w:pPr>
        <w:tabs>
          <w:tab w:val="clear" w:pos="720"/>
        </w:tabs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lang w:val="pt-BR"/>
        </w:rPr>
      </w:pPr>
      <w:r w:rsidRPr="00916326">
        <w:rPr>
          <w:rFonts w:eastAsia="Times New Roman"/>
          <w:position w:val="0"/>
          <w:lang w:val="pt-BR"/>
        </w:rPr>
        <w:t xml:space="preserve">Esses números reforçam que, para o conjunto de dados utilizado, as relações entre características sonoras como BPM, valência, acústica e modo com variáveis como </w:t>
      </w:r>
      <w:proofErr w:type="spellStart"/>
      <w:r w:rsidRPr="00916326">
        <w:rPr>
          <w:rFonts w:eastAsia="Times New Roman"/>
          <w:position w:val="0"/>
          <w:lang w:val="pt-BR"/>
        </w:rPr>
        <w:t>dançabilidade</w:t>
      </w:r>
      <w:proofErr w:type="spellEnd"/>
      <w:r w:rsidRPr="00916326">
        <w:rPr>
          <w:rFonts w:eastAsia="Times New Roman"/>
          <w:position w:val="0"/>
          <w:lang w:val="pt-BR"/>
        </w:rPr>
        <w:t xml:space="preserve"> e energia são melhor modeladas por relações lineares globais. A Regressão Linear demonstrou ser mais eficaz, estável e precisa na captura dessas relações.</w:t>
      </w:r>
    </w:p>
    <w:p w14:paraId="40D25DDC" w14:textId="77777777" w:rsidR="00916326" w:rsidRPr="00916326" w:rsidRDefault="00916326" w:rsidP="006D5139">
      <w:pPr>
        <w:tabs>
          <w:tab w:val="clear" w:pos="720"/>
        </w:tabs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eastAsia="Times New Roman"/>
          <w:position w:val="0"/>
          <w:lang w:val="pt-BR"/>
        </w:rPr>
      </w:pPr>
      <w:r w:rsidRPr="00916326">
        <w:rPr>
          <w:rFonts w:eastAsia="Times New Roman"/>
          <w:position w:val="0"/>
          <w:lang w:val="pt-BR"/>
        </w:rPr>
        <w:t>Portanto, conclui-se que a Regressão Linear foi o modelo mais adequado entre os dois testados, não apenas por sua simplicidade, mas por seu desempenho superior em ambas as tarefas realizadas.</w:t>
      </w:r>
    </w:p>
    <w:sectPr w:rsidR="00916326" w:rsidRPr="00916326" w:rsidSect="00114031">
      <w:headerReference w:type="even" r:id="rId19"/>
      <w:headerReference w:type="default" r:id="rId20"/>
      <w:footerReference w:type="even" r:id="rId21"/>
      <w:headerReference w:type="first" r:id="rId22"/>
      <w:footerReference w:type="first" r:id="rId23"/>
      <w:type w:val="continuous"/>
      <w:pgSz w:w="11907" w:h="16840"/>
      <w:pgMar w:top="1985" w:right="1417" w:bottom="1418" w:left="1701" w:header="964" w:footer="964" w:gutter="0"/>
      <w:cols w:space="720" w:equalWidth="0">
        <w:col w:w="87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0338B" w14:textId="77777777" w:rsidR="00387B4C" w:rsidRDefault="00387B4C">
      <w:pPr>
        <w:spacing w:before="0" w:line="240" w:lineRule="auto"/>
        <w:ind w:left="0" w:hanging="2"/>
      </w:pPr>
      <w:r>
        <w:separator/>
      </w:r>
    </w:p>
  </w:endnote>
  <w:endnote w:type="continuationSeparator" w:id="0">
    <w:p w14:paraId="1BFB84EB" w14:textId="77777777" w:rsidR="00387B4C" w:rsidRDefault="00387B4C">
      <w:pPr>
        <w:spacing w:before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F0BDB" w14:textId="77777777" w:rsidR="004C3E1D" w:rsidRDefault="008C4F21">
    <w:pPr>
      <w:ind w:left="0" w:hanging="2"/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B51EC" w14:textId="77777777" w:rsidR="004C3E1D" w:rsidRDefault="004C3E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9FF57" w14:textId="77777777" w:rsidR="004C3E1D" w:rsidRDefault="008C4F21">
    <w:pPr>
      <w:ind w:left="0" w:hanging="2"/>
    </w:pPr>
    <w:r>
      <w:t>Proceedings of the XII SIBGRAPI (October 1999) 101-104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3B41" w14:textId="77777777" w:rsidR="004C3E1D" w:rsidRDefault="008C4F21">
    <w:pPr>
      <w:ind w:left="0" w:hanging="2"/>
      <w:jc w:val="left"/>
    </w:pPr>
    <w:r>
      <w:t>Proceedings of the XII SIBGRAPI (October 1999)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16E06" w14:textId="77777777" w:rsidR="004C3E1D" w:rsidRDefault="008C4F21">
    <w:pPr>
      <w:ind w:left="0" w:hanging="2"/>
    </w:pPr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A17C9" w14:textId="77777777" w:rsidR="00387B4C" w:rsidRDefault="00387B4C">
      <w:pPr>
        <w:spacing w:before="0" w:line="240" w:lineRule="auto"/>
        <w:ind w:left="0" w:hanging="2"/>
      </w:pPr>
      <w:r>
        <w:separator/>
      </w:r>
    </w:p>
  </w:footnote>
  <w:footnote w:type="continuationSeparator" w:id="0">
    <w:p w14:paraId="511FF7D6" w14:textId="77777777" w:rsidR="00387B4C" w:rsidRDefault="00387B4C">
      <w:pPr>
        <w:spacing w:before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C7B23" w14:textId="77777777" w:rsidR="004C3E1D" w:rsidRDefault="008C4F21">
    <w:pPr>
      <w:ind w:left="0" w:hanging="2"/>
    </w:pPr>
    <w:r>
      <w:fldChar w:fldCharType="begin"/>
    </w:r>
    <w:r>
      <w:instrText>PAGE</w:instrText>
    </w:r>
    <w:r>
      <w:fldChar w:fldCharType="end"/>
    </w:r>
  </w:p>
  <w:p w14:paraId="7C9CD989" w14:textId="77777777" w:rsidR="004C3E1D" w:rsidRPr="00AB184D" w:rsidRDefault="008C4F21">
    <w:pPr>
      <w:ind w:left="0" w:hanging="2"/>
      <w:jc w:val="right"/>
      <w:rPr>
        <w:lang w:val="pt-BR"/>
      </w:rPr>
    </w:pPr>
    <w:r w:rsidRPr="00AB184D">
      <w:rPr>
        <w:lang w:val="pt-BR"/>
      </w:rPr>
      <w:t xml:space="preserve">S. Sandri, J. Stolfi, </w:t>
    </w:r>
    <w:proofErr w:type="spellStart"/>
    <w:r w:rsidRPr="00AB184D">
      <w:rPr>
        <w:lang w:val="pt-BR"/>
      </w:rPr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5746" w14:textId="5B0FA3B0" w:rsidR="004C3E1D" w:rsidRPr="00AB184D" w:rsidRDefault="00114031" w:rsidP="001140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-2" w:firstLineChars="0" w:firstLine="0"/>
      <w:rPr>
        <w:rFonts w:ascii="Arial" w:eastAsia="Arial" w:hAnsi="Arial" w:cs="Arial"/>
        <w:color w:val="000000"/>
        <w:sz w:val="28"/>
        <w:szCs w:val="28"/>
        <w:lang w:val="pt-BR"/>
      </w:rPr>
    </w:pPr>
    <w:r>
      <w:rPr>
        <w:rFonts w:ascii="Arial" w:eastAsia="Arial" w:hAnsi="Arial" w:cs="Arial"/>
        <w:b/>
        <w:noProof/>
        <w:color w:val="000000"/>
        <w:sz w:val="28"/>
        <w:szCs w:val="28"/>
        <w:lang w:val="pt-BR"/>
      </w:rPr>
      <w:drawing>
        <wp:anchor distT="0" distB="0" distL="114300" distR="114300" simplePos="0" relativeHeight="251661312" behindDoc="0" locked="0" layoutInCell="1" allowOverlap="1" wp14:anchorId="14D204AA" wp14:editId="49C722A2">
          <wp:simplePos x="0" y="0"/>
          <wp:positionH relativeFrom="margin">
            <wp:align>right</wp:align>
          </wp:positionH>
          <wp:positionV relativeFrom="paragraph">
            <wp:posOffset>-78740</wp:posOffset>
          </wp:positionV>
          <wp:extent cx="565200" cy="838800"/>
          <wp:effectExtent l="0" t="0" r="6350" b="0"/>
          <wp:wrapSquare wrapText="bothSides"/>
          <wp:docPr id="1925056586" name="Imagem 19250565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200" cy="83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/>
      </w:rPr>
      <w:drawing>
        <wp:anchor distT="0" distB="0" distL="114300" distR="114300" simplePos="0" relativeHeight="251659264" behindDoc="0" locked="0" layoutInCell="1" hidden="0" allowOverlap="1" wp14:anchorId="02ABEB0B" wp14:editId="5E6608A0">
          <wp:simplePos x="0" y="0"/>
          <wp:positionH relativeFrom="margin">
            <wp:align>left</wp:align>
          </wp:positionH>
          <wp:positionV relativeFrom="paragraph">
            <wp:posOffset>15875</wp:posOffset>
          </wp:positionV>
          <wp:extent cx="622935" cy="622935"/>
          <wp:effectExtent l="0" t="0" r="5715" b="5715"/>
          <wp:wrapSquare wrapText="bothSides" distT="0" distB="0" distL="114300" distR="114300"/>
          <wp:docPr id="153226355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2935" cy="622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C4F21" w:rsidRPr="00AB184D">
      <w:rPr>
        <w:rFonts w:ascii="Arial" w:eastAsia="Arial" w:hAnsi="Arial" w:cs="Arial"/>
        <w:b/>
        <w:color w:val="000000"/>
        <w:sz w:val="28"/>
        <w:szCs w:val="28"/>
        <w:lang w:val="pt-BR"/>
      </w:rPr>
      <w:t>UNIVERSIDADE PRESBITERIANA MACKENZIE</w:t>
    </w:r>
    <w:r w:rsidR="008C4F21">
      <w:rPr>
        <w:noProof/>
        <w:lang w:val="pt-BR"/>
      </w:rPr>
      <w:drawing>
        <wp:anchor distT="0" distB="0" distL="114300" distR="114300" simplePos="0" relativeHeight="251660288" behindDoc="0" locked="0" layoutInCell="1" hidden="0" allowOverlap="1" wp14:anchorId="6BE6018B" wp14:editId="71D6135A">
          <wp:simplePos x="0" y="0"/>
          <wp:positionH relativeFrom="column">
            <wp:posOffset>7713344</wp:posOffset>
          </wp:positionH>
          <wp:positionV relativeFrom="paragraph">
            <wp:posOffset>-401319</wp:posOffset>
          </wp:positionV>
          <wp:extent cx="574040" cy="874395"/>
          <wp:effectExtent l="0" t="0" r="0" b="0"/>
          <wp:wrapNone/>
          <wp:docPr id="165741999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040" cy="874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BF01C7" w14:textId="59DF769D" w:rsidR="004C3E1D" w:rsidRPr="00AB184D" w:rsidRDefault="00114031" w:rsidP="001140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-2" w:firstLineChars="0" w:firstLine="0"/>
      <w:rPr>
        <w:rFonts w:ascii="Arial" w:eastAsia="Arial" w:hAnsi="Arial" w:cs="Arial"/>
        <w:sz w:val="28"/>
        <w:szCs w:val="28"/>
        <w:lang w:val="pt-BR"/>
      </w:rPr>
    </w:pPr>
    <w:r>
      <w:rPr>
        <w:rFonts w:ascii="Arial" w:eastAsia="Arial" w:hAnsi="Arial" w:cs="Arial"/>
        <w:b/>
        <w:sz w:val="28"/>
        <w:szCs w:val="28"/>
        <w:lang w:val="pt-BR"/>
      </w:rPr>
      <w:tab/>
    </w:r>
    <w:r w:rsidR="008C4F21" w:rsidRPr="00AB184D">
      <w:rPr>
        <w:rFonts w:ascii="Arial" w:eastAsia="Arial" w:hAnsi="Arial" w:cs="Arial"/>
        <w:b/>
        <w:sz w:val="28"/>
        <w:szCs w:val="28"/>
        <w:lang w:val="pt-BR"/>
      </w:rPr>
      <w:t xml:space="preserve">Faculdade de </w:t>
    </w:r>
    <w:r w:rsidR="008C4F21" w:rsidRPr="00114031">
      <w:rPr>
        <w:rFonts w:ascii="Arial" w:eastAsia="Arial" w:hAnsi="Arial" w:cs="Arial"/>
        <w:b/>
        <w:color w:val="000000"/>
        <w:sz w:val="28"/>
        <w:szCs w:val="28"/>
        <w:lang w:val="pt-BR"/>
      </w:rPr>
      <w:t>Computação</w:t>
    </w:r>
    <w:r w:rsidR="008C4F21" w:rsidRPr="00AB184D">
      <w:rPr>
        <w:rFonts w:ascii="Arial" w:eastAsia="Arial" w:hAnsi="Arial" w:cs="Arial"/>
        <w:b/>
        <w:sz w:val="28"/>
        <w:szCs w:val="28"/>
        <w:lang w:val="pt-BR"/>
      </w:rPr>
      <w:t xml:space="preserve"> e Informática</w:t>
    </w:r>
  </w:p>
  <w:p w14:paraId="0CB4181F" w14:textId="77777777" w:rsidR="004C3E1D" w:rsidRPr="00AB184D" w:rsidRDefault="004C3E1D">
    <w:pPr>
      <w:ind w:left="0" w:hanging="2"/>
      <w:rPr>
        <w:lang w:val="pt-BR"/>
      </w:rPr>
    </w:pPr>
  </w:p>
  <w:p w14:paraId="740E153B" w14:textId="77777777" w:rsidR="004C3E1D" w:rsidRPr="00AB184D" w:rsidRDefault="004C3E1D">
    <w:pPr>
      <w:tabs>
        <w:tab w:val="right" w:pos="9356"/>
      </w:tabs>
      <w:ind w:left="0" w:hanging="2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BF2B6" w14:textId="77777777" w:rsidR="004C3E1D" w:rsidRDefault="004C3E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9E87" w14:textId="77777777" w:rsidR="004C3E1D" w:rsidRDefault="008C4F21">
    <w:pPr>
      <w:ind w:left="0" w:hanging="2"/>
    </w:pPr>
    <w:r>
      <w:fldChar w:fldCharType="begin"/>
    </w:r>
    <w:r>
      <w:instrText>PAGE</w:instrText>
    </w:r>
    <w:r>
      <w:fldChar w:fldCharType="end"/>
    </w:r>
  </w:p>
  <w:p w14:paraId="76D86D64" w14:textId="77777777" w:rsidR="004C3E1D" w:rsidRPr="00AB184D" w:rsidRDefault="008C4F21">
    <w:pPr>
      <w:ind w:left="0" w:hanging="2"/>
      <w:jc w:val="right"/>
      <w:rPr>
        <w:lang w:val="pt-BR"/>
      </w:rPr>
    </w:pPr>
    <w:r w:rsidRPr="00AB184D">
      <w:rPr>
        <w:lang w:val="pt-BR"/>
      </w:rPr>
      <w:t xml:space="preserve">S. Sandri, J. Stolfi, </w:t>
    </w:r>
    <w:proofErr w:type="spellStart"/>
    <w:r w:rsidRPr="00AB184D">
      <w:rPr>
        <w:lang w:val="pt-BR"/>
      </w:rPr>
      <w:t>L.Velho</w:t>
    </w:r>
    <w:proofErr w:type="spellEnd"/>
  </w:p>
  <w:p w14:paraId="67E9990D" w14:textId="77777777" w:rsidR="004C3E1D" w:rsidRPr="00AB184D" w:rsidRDefault="004C3E1D">
    <w:pPr>
      <w:ind w:left="0" w:hanging="2"/>
      <w:rPr>
        <w:lang w:val="pt-B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B8D42" w14:textId="77777777" w:rsidR="004C3E1D" w:rsidRDefault="004C3E1D">
    <w:pPr>
      <w:ind w:left="0" w:hanging="2"/>
    </w:pPr>
  </w:p>
  <w:p w14:paraId="7136F491" w14:textId="77777777" w:rsidR="004C3E1D" w:rsidRDefault="008C4F21">
    <w:pPr>
      <w:tabs>
        <w:tab w:val="left" w:pos="2880"/>
      </w:tabs>
      <w:ind w:left="0" w:hanging="2"/>
    </w:pP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8A942" w14:textId="77777777" w:rsidR="004C3E1D" w:rsidRDefault="004C3E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FFC"/>
    <w:multiLevelType w:val="hybridMultilevel"/>
    <w:tmpl w:val="65DAC51E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ACB3193"/>
    <w:multiLevelType w:val="multilevel"/>
    <w:tmpl w:val="0ED8B216"/>
    <w:lvl w:ilvl="0">
      <w:start w:val="1"/>
      <w:numFmt w:val="decimal"/>
      <w:lvlText w:val="%1."/>
      <w:lvlJc w:val="left"/>
      <w:pPr>
        <w:ind w:left="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2" w:hanging="180"/>
      </w:pPr>
      <w:rPr>
        <w:vertAlign w:val="baseline"/>
      </w:rPr>
    </w:lvl>
  </w:abstractNum>
  <w:abstractNum w:abstractNumId="2" w15:restartNumberingAfterBreak="0">
    <w:nsid w:val="13FE19A6"/>
    <w:multiLevelType w:val="hybridMultilevel"/>
    <w:tmpl w:val="7C265470"/>
    <w:lvl w:ilvl="0" w:tplc="4EFEF66E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148E40FF"/>
    <w:multiLevelType w:val="multilevel"/>
    <w:tmpl w:val="60CC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529DD"/>
    <w:multiLevelType w:val="multilevel"/>
    <w:tmpl w:val="690E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73F4A"/>
    <w:multiLevelType w:val="hybridMultilevel"/>
    <w:tmpl w:val="EF4E3CE6"/>
    <w:lvl w:ilvl="0" w:tplc="AF06EC1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E1D"/>
    <w:rsid w:val="0005771A"/>
    <w:rsid w:val="00107D21"/>
    <w:rsid w:val="00114031"/>
    <w:rsid w:val="00143B4D"/>
    <w:rsid w:val="00164BA8"/>
    <w:rsid w:val="0020086A"/>
    <w:rsid w:val="00222107"/>
    <w:rsid w:val="00283F2E"/>
    <w:rsid w:val="002A1A08"/>
    <w:rsid w:val="002C006F"/>
    <w:rsid w:val="002C26D3"/>
    <w:rsid w:val="002C4681"/>
    <w:rsid w:val="002E45EC"/>
    <w:rsid w:val="00387B4C"/>
    <w:rsid w:val="00393DA5"/>
    <w:rsid w:val="003D32FE"/>
    <w:rsid w:val="0044361C"/>
    <w:rsid w:val="004B27A5"/>
    <w:rsid w:val="004C3E1D"/>
    <w:rsid w:val="0053124B"/>
    <w:rsid w:val="005A257C"/>
    <w:rsid w:val="0069199E"/>
    <w:rsid w:val="006B4A98"/>
    <w:rsid w:val="006D5139"/>
    <w:rsid w:val="00756ABB"/>
    <w:rsid w:val="007A42E9"/>
    <w:rsid w:val="007A51EA"/>
    <w:rsid w:val="00804DEA"/>
    <w:rsid w:val="008C4F21"/>
    <w:rsid w:val="0090352A"/>
    <w:rsid w:val="00916326"/>
    <w:rsid w:val="00983C87"/>
    <w:rsid w:val="00A03630"/>
    <w:rsid w:val="00A5257E"/>
    <w:rsid w:val="00AB184D"/>
    <w:rsid w:val="00AF57B8"/>
    <w:rsid w:val="00B35645"/>
    <w:rsid w:val="00C275F2"/>
    <w:rsid w:val="00C552BE"/>
    <w:rsid w:val="00D54F2C"/>
    <w:rsid w:val="00D93546"/>
    <w:rsid w:val="00DB4FA2"/>
    <w:rsid w:val="00DF2147"/>
    <w:rsid w:val="00E42E1F"/>
    <w:rsid w:val="00EA7CC2"/>
    <w:rsid w:val="00F0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BF050"/>
  <w15:docId w15:val="{C74572FF-C472-421D-B4B0-FE1CD941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pt-BR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line="240" w:lineRule="auto"/>
      <w:jc w:val="left"/>
    </w:pPr>
    <w:rPr>
      <w:b/>
      <w:kern w:val="28"/>
      <w:sz w:val="2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line="240" w:lineRule="auto"/>
      <w:jc w:val="left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line="240" w:lineRule="auto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line="240" w:lineRule="auto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line="240" w:lineRule="auto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customStyle="1" w:styleId="Author">
    <w:name w:val="Author"/>
    <w:basedOn w:val="Normal"/>
    <w:pPr>
      <w:spacing w:before="240"/>
      <w:jc w:val="center"/>
    </w:pPr>
    <w:rPr>
      <w:b/>
    </w:rPr>
  </w:style>
  <w:style w:type="paragraph" w:customStyle="1" w:styleId="Address">
    <w:name w:val="Address"/>
    <w:basedOn w:val="Normal"/>
    <w:pPr>
      <w:spacing w:before="240"/>
      <w:jc w:val="center"/>
    </w:pPr>
    <w:rPr>
      <w:lang w:val="pt-BR"/>
    </w:rPr>
  </w:style>
  <w:style w:type="character" w:customStyle="1" w:styleId="AddressChar">
    <w:name w:val="Address Char"/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val="pt-BR" w:eastAsia="pt-BR" w:bidi="ar-SA"/>
    </w:rPr>
  </w:style>
  <w:style w:type="paragraph" w:customStyle="1" w:styleId="Email">
    <w:name w:val="Email"/>
    <w:basedOn w:val="Normal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pPr>
      <w:spacing w:after="120"/>
      <w:ind w:left="454" w:right="454"/>
    </w:pPr>
    <w:rPr>
      <w:i/>
      <w:lang w:val="pt-BR"/>
    </w:rPr>
  </w:style>
  <w:style w:type="paragraph" w:customStyle="1" w:styleId="Figure">
    <w:name w:val="Figure"/>
    <w:basedOn w:val="Normal"/>
    <w:pPr>
      <w:jc w:val="center"/>
    </w:pPr>
    <w:rPr>
      <w:noProof/>
    </w:rPr>
  </w:style>
  <w:style w:type="paragraph" w:customStyle="1" w:styleId="Reference">
    <w:name w:val="Reference"/>
    <w:basedOn w:val="Normal"/>
    <w:pPr>
      <w:ind w:left="284" w:hanging="284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Rodap">
    <w:name w:val="footer"/>
    <w:basedOn w:val="Normal"/>
    <w:pPr>
      <w:tabs>
        <w:tab w:val="clear" w:pos="720"/>
        <w:tab w:val="center" w:pos="4252"/>
        <w:tab w:val="right" w:pos="8504"/>
      </w:tabs>
    </w:pPr>
  </w:style>
  <w:style w:type="character" w:customStyle="1" w:styleId="RodapChar">
    <w:name w:val="Rodapé Char"/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val="en-US"/>
    </w:rPr>
  </w:style>
  <w:style w:type="paragraph" w:styleId="Cabealho">
    <w:name w:val="header"/>
    <w:basedOn w:val="Normal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rio">
    <w:name w:val="annotation reference"/>
    <w:basedOn w:val="Fontepargpadro"/>
    <w:uiPriority w:val="99"/>
    <w:semiHidden/>
    <w:unhideWhenUsed/>
    <w:rsid w:val="00AB184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B184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B184D"/>
    <w:rPr>
      <w:position w:val="-1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B184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B184D"/>
    <w:rPr>
      <w:b/>
      <w:bCs/>
      <w:position w:val="-1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184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184D"/>
    <w:rPr>
      <w:rFonts w:ascii="Segoe UI" w:hAnsi="Segoe UI" w:cs="Segoe UI"/>
      <w:position w:val="-1"/>
      <w:sz w:val="18"/>
      <w:szCs w:val="18"/>
      <w:lang w:val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9199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F214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2A1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nlJftou+2GI0ejGSM8HX0uJXKQ==">AMUW2mU07M7S+Sl+xS0tgbBFzLAYCWW5b695T5Ab3+8VuEVxWg+hgDHLakO7WJoNkegXfJXrbw7fAkzIpVERc8RsXHJZn33ybS6VKuor1InjKaUMxii3BdU=</go:docsCustomData>
</go:gDocsCustomXmlDataStorage>
</file>

<file path=customXml/itemProps1.xml><?xml version="1.0" encoding="utf-8"?>
<ds:datastoreItem xmlns:ds="http://schemas.openxmlformats.org/officeDocument/2006/customXml" ds:itemID="{6DFC32CA-AEE0-4FF5-90D9-DF7E3FF1ED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1619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Sociedade Brasileira de Computação</dc:creator>
  <cp:lastModifiedBy>Enzo Ferroni</cp:lastModifiedBy>
  <cp:revision>33</cp:revision>
  <dcterms:created xsi:type="dcterms:W3CDTF">2022-08-09T21:14:00Z</dcterms:created>
  <dcterms:modified xsi:type="dcterms:W3CDTF">2025-04-09T21:52:00Z</dcterms:modified>
</cp:coreProperties>
</file>