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2.png" ContentType="image/png"/>
  <Override PartName="/word/media/image1.wmf" ContentType="image/x-wmf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94"/>
        <w:gridCol w:w="1150"/>
        <w:gridCol w:w="4752"/>
        <w:gridCol w:w="1983"/>
      </w:tblGrid>
      <w:tr>
        <w:trPr/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b/>
                <w:b/>
              </w:rPr>
            </w:pPr>
            <w:r>
              <w:rPr>
                <w:rFonts w:ascii="新細明體" w:hAnsi="新細明體"/>
                <w:b/>
                <w:lang w:eastAsia="zh-TW"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b/>
                <w:b/>
              </w:rPr>
            </w:pPr>
            <w:r>
              <w:rPr>
                <w:rFonts w:ascii="新細明體" w:hAnsi="新細明體"/>
                <w:b/>
                <w:lang w:eastAsia="zh-TW"/>
              </w:rPr>
              <w:t>Version</w:t>
            </w:r>
          </w:p>
        </w:tc>
        <w:tc>
          <w:tcPr>
            <w:tcW w:w="4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b/>
                <w:b/>
              </w:rPr>
            </w:pPr>
            <w:r>
              <w:rPr>
                <w:rFonts w:ascii="新細明體" w:hAnsi="新細明體"/>
                <w:b/>
                <w:lang w:eastAsia="zh-TW"/>
              </w:rPr>
              <w:t>Description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b/>
                <w:b/>
                <w:lang w:eastAsia="zh-TW"/>
              </w:rPr>
            </w:pPr>
            <w:r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>
        <w:trPr>
          <w:trHeight w:val="131" w:hRule="atLeast"/>
        </w:trPr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2020/08/25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4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1"/>
              <w:spacing w:before="0" w:after="120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/>
                <w:lang w:eastAsia="zh-TW"/>
              </w:rPr>
              <w:t>白凱中</w:t>
            </w:r>
          </w:p>
        </w:tc>
      </w:tr>
    </w:tbl>
    <w:p>
      <w:pPr>
        <w:pStyle w:val="Tabletext1"/>
        <w:keepLines w:val="false"/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</w:r>
    </w:p>
    <w:p>
      <w:pPr>
        <w:pStyle w:val="Tabletext1"/>
        <w:keepLines w:val="false"/>
        <w:numPr>
          <w:ilvl w:val="0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 xml:space="preserve"> </w:t>
      </w:r>
      <w:r>
        <w:rPr>
          <w:rFonts w:ascii="新細明體" w:hAnsi="新細明體"/>
          <w:kern w:val="2"/>
          <w:lang w:eastAsia="zh-TW"/>
        </w:rPr>
        <w:t>程式功能概要說明：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新細明體" w:hAnsi="新細明體"/>
          <w:kern w:val="2"/>
          <w:lang w:eastAsia="zh-CN"/>
        </w:rPr>
      </w:pPr>
      <w:r>
        <w:rPr>
          <w:rFonts w:ascii="新細明體" w:hAnsi="新細明體"/>
          <w:kern w:val="2"/>
          <w:lang w:eastAsia="zh-TW"/>
        </w:rPr>
        <w:t>程式功能：</w:t>
      </w:r>
      <w:r>
        <w:rPr>
          <w:rFonts w:ascii="新細明體" w:hAnsi="新細明體"/>
          <w:kern w:val="2"/>
          <w:lang w:eastAsia="zh-TW"/>
        </w:rPr>
        <w:t>(</w:t>
      </w:r>
      <w:r>
        <w:rPr>
          <w:rFonts w:ascii="新細明體" w:hAnsi="新細明體"/>
          <w:kern w:val="2"/>
          <w:lang w:eastAsia="zh-TW"/>
        </w:rPr>
        <w:t>理賠新系統</w:t>
      </w:r>
      <w:r>
        <w:rPr>
          <w:rFonts w:ascii="新細明體" w:hAnsi="新細明體"/>
          <w:kern w:val="2"/>
          <w:lang w:eastAsia="zh-TW"/>
        </w:rPr>
        <w:t>)</w:t>
      </w:r>
      <w:r>
        <w:rPr>
          <w:rFonts w:ascii="新細明體" w:hAnsi="新細明體"/>
          <w:kern w:val="2"/>
          <w:lang w:eastAsia="zh-TW"/>
        </w:rPr>
        <w:t>紅發票輸入作業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程式名稱：</w:t>
      </w:r>
      <w:r>
        <w:rPr>
          <w:rFonts w:ascii="新細明體" w:hAnsi="新細明體"/>
          <w:kern w:val="2"/>
          <w:lang w:eastAsia="zh-TW"/>
        </w:rPr>
        <w:t>AAAA_0307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作業方式：</w:t>
      </w:r>
      <w:r>
        <w:rPr>
          <w:rFonts w:ascii="新細明體" w:hAnsi="新細明體"/>
          <w:kern w:val="2"/>
          <w:lang w:eastAsia="zh-TW"/>
        </w:rPr>
        <w:t xml:space="preserve">online 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新細明體" w:hAnsi="新細明體"/>
          <w:kern w:val="2"/>
          <w:lang w:eastAsia="zh-CN"/>
        </w:rPr>
      </w:pPr>
      <w:r>
        <w:rPr>
          <w:rFonts w:ascii="新細明體" w:hAnsi="新細明體"/>
          <w:kern w:val="2"/>
          <w:lang w:eastAsia="zh-TW"/>
        </w:rPr>
        <w:t>概要說明：理賠紅發票輸入作業</w:t>
      </w:r>
    </w:p>
    <w:p>
      <w:pPr>
        <w:pStyle w:val="Tabletext1"/>
        <w:keepLines w:val="false"/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</w:r>
    </w:p>
    <w:p>
      <w:pPr>
        <w:pStyle w:val="Tabletext1"/>
        <w:keepLines w:val="false"/>
        <w:numPr>
          <w:ilvl w:val="0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程式結構：</w:t>
      </w:r>
    </w:p>
    <w:p>
      <w:pPr>
        <w:pStyle w:val="Tabletext1"/>
        <w:keepLines w:val="false"/>
        <w:spacing w:lineRule="auto" w:line="240" w:before="0" w:after="0"/>
        <w:jc w:val="center"/>
        <w:rPr>
          <w:rFonts w:ascii="新細明體" w:hAnsi="新細明體"/>
          <w:lang w:eastAsia="zh-TW"/>
        </w:rPr>
      </w:pPr>
      <w:r>
        <w:rPr/>
        <w:object>
          <v:shape id="ole_rId2" style="width:368.05pt;height:210.65pt" o:ole="">
            <v:imagedata r:id="rId3" o:title=""/>
          </v:shape>
          <o:OLEObject Type="Embed" ProgID="Visio.Drawing.11" ShapeID="ole_rId2" DrawAspect="Content" ObjectID="_435689984" r:id="rId2"/>
        </w:object>
      </w:r>
    </w:p>
    <w:p>
      <w:pPr>
        <w:pStyle w:val="Tabletext1"/>
        <w:keepLines w:val="false"/>
        <w:spacing w:lineRule="auto" w:line="240" w:before="0" w:after="0"/>
        <w:rPr>
          <w:rFonts w:ascii="新細明體" w:hAnsi="新細明體"/>
          <w:lang w:eastAsia="zh-TW"/>
        </w:rPr>
      </w:pPr>
      <w:r>
        <w:rPr>
          <w:rFonts w:ascii="新細明體" w:hAnsi="新細明體"/>
          <w:lang w:eastAsia="zh-TW"/>
        </w:rPr>
      </w:r>
    </w:p>
    <w:p>
      <w:pPr>
        <w:pStyle w:val="Tabletext1"/>
        <w:keepLines w:val="false"/>
        <w:numPr>
          <w:ilvl w:val="0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相關檔案（</w:t>
      </w:r>
      <w:r>
        <w:rPr>
          <w:rFonts w:ascii="新細明體" w:hAnsi="新細明體"/>
          <w:kern w:val="2"/>
          <w:lang w:eastAsia="zh-TW"/>
        </w:rPr>
        <w:t>TABLE</w:t>
      </w:r>
      <w:r>
        <w:rPr>
          <w:rFonts w:ascii="新細明體" w:hAnsi="新細明體"/>
          <w:kern w:val="2"/>
          <w:lang w:eastAsia="zh-TW"/>
        </w:rPr>
        <w:t>）：</w:t>
      </w:r>
    </w:p>
    <w:tbl>
      <w:tblPr>
        <w:tblW w:w="100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900"/>
        <w:gridCol w:w="5038"/>
        <w:gridCol w:w="4142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項次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中文說明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檔案名稱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理賠報案時間檔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DTDKG014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客戶帳戶屬性檔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DTDJA002</w:t>
            </w:r>
          </w:p>
        </w:tc>
      </w:tr>
    </w:tbl>
    <w:p>
      <w:pPr>
        <w:pStyle w:val="Tabletext1"/>
        <w:keepLines w:val="false"/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</w:r>
    </w:p>
    <w:p>
      <w:pPr>
        <w:pStyle w:val="Tabletext1"/>
        <w:keepLines w:val="false"/>
        <w:numPr>
          <w:ilvl w:val="0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szCs w:val="24"/>
          <w:lang w:eastAsia="zh-TW"/>
        </w:rPr>
      </w:pPr>
      <w:r>
        <w:rPr>
          <w:rFonts w:ascii="新細明體" w:hAnsi="新細明體"/>
          <w:color w:val="000000"/>
          <w:kern w:val="2"/>
          <w:szCs w:val="24"/>
          <w:lang w:eastAsia="zh-TW"/>
        </w:rPr>
        <w:t>相關程式：</w:t>
      </w:r>
    </w:p>
    <w:tbl>
      <w:tblPr>
        <w:tblW w:w="1008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900"/>
        <w:gridCol w:w="5038"/>
        <w:gridCol w:w="4142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jc w:val="center"/>
              <w:rPr>
                <w:rFonts w:ascii="新細明體" w:hAnsi="新細明體"/>
                <w:sz w:val="20"/>
                <w:szCs w:val="20"/>
                <w:lang w:eastAsia="zh-CN"/>
              </w:rPr>
            </w:pPr>
            <w:r>
              <w:rPr>
                <w:rFonts w:ascii="新細明體" w:hAnsi="新細明體"/>
                <w:sz w:val="20"/>
                <w:szCs w:val="20"/>
              </w:rPr>
              <w:t>項次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jc w:val="center"/>
              <w:rPr>
                <w:rFonts w:ascii="新細明體" w:hAnsi="新細明體"/>
                <w:sz w:val="20"/>
                <w:szCs w:val="20"/>
                <w:lang w:eastAsia="zh-CN"/>
              </w:rPr>
            </w:pPr>
            <w:r>
              <w:rPr>
                <w:rFonts w:ascii="新細明體" w:hAnsi="新細明體"/>
                <w:sz w:val="20"/>
                <w:szCs w:val="20"/>
              </w:rPr>
              <w:t>中文說明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jc w:val="center"/>
              <w:rPr>
                <w:rFonts w:ascii="新細明體" w:hAnsi="新細明體"/>
                <w:sz w:val="20"/>
                <w:szCs w:val="20"/>
                <w:lang w:eastAsia="zh-CN"/>
              </w:rPr>
            </w:pPr>
            <w:r>
              <w:rPr>
                <w:rFonts w:ascii="新細明體" w:hAnsi="新細明體"/>
                <w:sz w:val="20"/>
                <w:szCs w:val="20"/>
              </w:rPr>
              <w:t>程式</w:t>
            </w:r>
            <w:r>
              <w:rPr>
                <w:rFonts w:ascii="新細明體" w:hAnsi="新細明體"/>
                <w:sz w:val="20"/>
                <w:szCs w:val="20"/>
              </w:rPr>
              <w:t>ID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 w:eastAsia="DengXian"/>
                <w:sz w:val="20"/>
                <w:szCs w:val="20"/>
                <w:lang w:eastAsia="zh-CN"/>
              </w:rPr>
            </w:pPr>
            <w:r>
              <w:rPr>
                <w:rFonts w:ascii="新細明體" w:hAnsi="新細明體"/>
                <w:sz w:val="20"/>
                <w:szCs w:val="20"/>
              </w:rPr>
              <w:t>代碼資料查詢模組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  <w:lang w:eastAsia="zh-CN"/>
              </w:rPr>
            </w:pPr>
            <w:r>
              <w:rPr>
                <w:rFonts w:ascii="新細明體" w:hAnsi="新細明體"/>
                <w:sz w:val="20"/>
                <w:szCs w:val="20"/>
                <w:lang w:eastAsia="zh-CN"/>
              </w:rPr>
              <w:t>AG_Z0Z002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理賠案件進度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  <w:lang w:eastAsia="zh-CN"/>
              </w:rPr>
            </w:pPr>
            <w:r>
              <w:rPr>
                <w:rFonts w:ascii="新細明體" w:hAnsi="新細明體"/>
                <w:sz w:val="20"/>
                <w:szCs w:val="20"/>
                <w:lang w:eastAsia="zh-CN"/>
              </w:rPr>
              <w:t>AA_AA0000</w:t>
            </w:r>
            <w:r>
              <w:rPr>
                <w:rFonts w:ascii="新細明體" w:hAnsi="新細明體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它項付款輸入作業模組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 xml:space="preserve">DKG0_0100_mod 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維護客戶賬戶屬性檔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DJ_A0Z003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3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UserObject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UserObject</w:t>
            </w:r>
          </w:p>
        </w:tc>
      </w:tr>
    </w:tbl>
    <w:p>
      <w:pPr>
        <w:pStyle w:val="Tabletext1"/>
        <w:keepLines w:val="false"/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</w:r>
    </w:p>
    <w:p>
      <w:pPr>
        <w:pStyle w:val="Tabletext1"/>
        <w:keepLines w:val="false"/>
        <w:numPr>
          <w:ilvl w:val="0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畫面：</w:t>
      </w:r>
      <w:r>
        <w:rPr>
          <w:rFonts w:ascii="新細明體" w:hAnsi="新細明體"/>
          <w:kern w:val="2"/>
          <w:lang w:eastAsia="zh-TW"/>
        </w:rPr>
        <w:t>AAAA_0307</w:t>
      </w:r>
    </w:p>
    <w:p>
      <w:pPr>
        <w:pStyle w:val="Tabletext1"/>
        <w:keepLines w:val="false"/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603B325C">
                <wp:simplePos x="0" y="0"/>
                <wp:positionH relativeFrom="column">
                  <wp:posOffset>15240</wp:posOffset>
                </wp:positionH>
                <wp:positionV relativeFrom="paragraph">
                  <wp:posOffset>34290</wp:posOffset>
                </wp:positionV>
                <wp:extent cx="6402070" cy="1461135"/>
                <wp:effectExtent l="0" t="0" r="19050" b="26035"/>
                <wp:wrapNone/>
                <wp:docPr id="1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520" cy="14605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3" stroked="t" style="position:absolute;margin-left:1.2pt;margin-top:2.7pt;width:504pt;height:114.95pt" wp14:anchorId="603B325C">
                <w10:wrap type="none"/>
                <v:fill o:detectmouseclick="t" on="false"/>
                <v:stroke color="red" weight="190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BA51D24">
                <wp:simplePos x="0" y="0"/>
                <wp:positionH relativeFrom="column">
                  <wp:posOffset>-300355</wp:posOffset>
                </wp:positionH>
                <wp:positionV relativeFrom="paragraph">
                  <wp:posOffset>759460</wp:posOffset>
                </wp:positionV>
                <wp:extent cx="278765" cy="307975"/>
                <wp:effectExtent l="0" t="0" r="27305" b="17145"/>
                <wp:wrapNone/>
                <wp:docPr id="2" name="文字方塊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30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字方塊 4" fillcolor="white" stroked="t" style="position:absolute;margin-left:-23.65pt;margin-top:59.8pt;width:21.85pt;height:24.15pt" wp14:anchorId="5BA51D2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06F3686">
                <wp:simplePos x="0" y="0"/>
                <wp:positionH relativeFrom="margin">
                  <wp:posOffset>22225</wp:posOffset>
                </wp:positionH>
                <wp:positionV relativeFrom="paragraph">
                  <wp:posOffset>1501140</wp:posOffset>
                </wp:positionV>
                <wp:extent cx="6402070" cy="1204595"/>
                <wp:effectExtent l="0" t="0" r="19050" b="15875"/>
                <wp:wrapNone/>
                <wp:docPr id="4" name="矩形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520" cy="120384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5" stroked="t" style="position:absolute;margin-left:1.75pt;margin-top:118.2pt;width:504pt;height:94.75pt;mso-position-horizontal-relative:margin" wp14:anchorId="006F3686">
                <w10:wrap type="none"/>
                <v:fill o:detectmouseclick="t" on="false"/>
                <v:stroke color="red" weight="1908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753A855">
                <wp:simplePos x="0" y="0"/>
                <wp:positionH relativeFrom="leftMargin">
                  <wp:posOffset>284480</wp:posOffset>
                </wp:positionH>
                <wp:positionV relativeFrom="paragraph">
                  <wp:posOffset>1478280</wp:posOffset>
                </wp:positionV>
                <wp:extent cx="278765" cy="307975"/>
                <wp:effectExtent l="0" t="0" r="27305" b="17145"/>
                <wp:wrapNone/>
                <wp:docPr id="5" name="文字方塊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80" cy="30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字方塊 7" fillcolor="white" stroked="t" style="position:absolute;margin-left:22.4pt;margin-top:116.4pt;width:21.85pt;height:24.15pt;mso-position-horizontal-relative:page" wp14:anchorId="1753A85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Style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  <w:r>
        <w:rPr/>
        <w:drawing>
          <wp:inline distT="0" distB="0" distL="0" distR="0">
            <wp:extent cx="6400800" cy="2672080"/>
            <wp:effectExtent l="0" t="0" r="0" b="0"/>
            <wp:docPr id="7" name="圖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text1"/>
        <w:keepLines w:val="false"/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昕力切版畫面</w:t>
      </w:r>
    </w:p>
    <w:p>
      <w:pPr>
        <w:pStyle w:val="Tabletext1"/>
        <w:keepLines w:val="false"/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/>
        <w:drawing>
          <wp:inline distT="0" distB="0" distL="0" distR="0">
            <wp:extent cx="6400800" cy="1195070"/>
            <wp:effectExtent l="0" t="0" r="0" b="0"/>
            <wp:docPr id="8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text1"/>
        <w:keepLines w:val="false"/>
        <w:numPr>
          <w:ilvl w:val="0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程式內容：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初始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接值：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CLM_NO(</w:t>
      </w:r>
      <w:r>
        <w:rPr>
          <w:rFonts w:ascii="新細明體" w:hAnsi="新細明體"/>
          <w:color w:val="000000"/>
          <w:kern w:val="2"/>
          <w:lang w:eastAsia="zh-TW"/>
        </w:rPr>
        <w:t>接值</w:t>
      </w:r>
      <w:r>
        <w:rPr>
          <w:rFonts w:ascii="新細明體" w:hAnsi="新細明體"/>
          <w:color w:val="000000"/>
          <w:kern w:val="2"/>
          <w:lang w:eastAsia="zh-TW"/>
        </w:rPr>
        <w:t>)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CLM_TM(</w:t>
      </w:r>
      <w:r>
        <w:rPr>
          <w:rFonts w:ascii="新細明體" w:hAnsi="新細明體"/>
          <w:color w:val="000000"/>
          <w:kern w:val="2"/>
          <w:lang w:eastAsia="zh-TW"/>
        </w:rPr>
        <w:t>接值</w:t>
      </w:r>
      <w:r>
        <w:rPr>
          <w:rFonts w:ascii="新細明體" w:hAnsi="新細明體"/>
          <w:color w:val="000000"/>
          <w:kern w:val="2"/>
          <w:lang w:eastAsia="zh-TW"/>
        </w:rPr>
        <w:t>)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檢核</w:t>
      </w:r>
      <w:r>
        <w:rPr>
          <w:rFonts w:ascii="新細明體" w:hAnsi="新細明體"/>
          <w:color w:val="000000"/>
          <w:kern w:val="2"/>
          <w:lang w:eastAsia="zh-TW"/>
        </w:rPr>
        <w:t>: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CLM_NO</w:t>
      </w:r>
      <w:r>
        <w:rPr>
          <w:rFonts w:eastAsia="細明體" w:ascii="細明體" w:hAnsi="細明體"/>
          <w:kern w:val="2"/>
          <w:lang w:eastAsia="zh-TW"/>
        </w:rPr>
        <w:t xml:space="preserve"> OF request </w:t>
      </w:r>
      <w:r>
        <w:rPr>
          <w:rFonts w:ascii="細明體" w:hAnsi="細明體" w:eastAsia="細明體"/>
          <w:kern w:val="2"/>
          <w:lang w:eastAsia="zh-TW"/>
        </w:rPr>
        <w:t>傳入內容必須有值，若無值則顯示錯誤訊息</w:t>
      </w:r>
      <w:r>
        <w:rPr>
          <w:rFonts w:eastAsia="細明體" w:ascii="細明體" w:hAnsi="細明體"/>
          <w:kern w:val="2"/>
          <w:lang w:eastAsia="zh-TW"/>
        </w:rPr>
        <w:t>:”</w:t>
      </w:r>
      <w:r>
        <w:rPr>
          <w:rFonts w:ascii="細明體" w:hAnsi="細明體" w:eastAsia="細明體"/>
          <w:kern w:val="2"/>
          <w:lang w:eastAsia="zh-TW"/>
        </w:rPr>
        <w:t>請傳入賠案號碼</w:t>
      </w:r>
      <w:r>
        <w:rPr>
          <w:rFonts w:eastAsia="細明體" w:ascii="細明體" w:hAnsi="細明體"/>
          <w:kern w:val="2"/>
          <w:lang w:eastAsia="zh-TW"/>
        </w:rPr>
        <w:t>!”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CLM_TM</w:t>
      </w:r>
      <w:r>
        <w:rPr>
          <w:rFonts w:eastAsia="細明體" w:ascii="細明體" w:hAnsi="細明體"/>
          <w:kern w:val="2"/>
          <w:lang w:eastAsia="zh-TW"/>
        </w:rPr>
        <w:t xml:space="preserve"> OF request </w:t>
      </w:r>
      <w:r>
        <w:rPr>
          <w:rFonts w:ascii="細明體" w:hAnsi="細明體" w:eastAsia="細明體"/>
          <w:kern w:val="2"/>
          <w:lang w:eastAsia="zh-TW"/>
        </w:rPr>
        <w:t>傳入內容必須有值，若無值則顯示錯誤訊息</w:t>
      </w:r>
      <w:r>
        <w:rPr>
          <w:rFonts w:eastAsia="細明體" w:ascii="細明體" w:hAnsi="細明體"/>
          <w:kern w:val="2"/>
          <w:lang w:eastAsia="zh-TW"/>
        </w:rPr>
        <w:t>:”</w:t>
      </w:r>
      <w:r>
        <w:rPr>
          <w:rFonts w:ascii="細明體" w:hAnsi="細明體" w:eastAsia="細明體"/>
          <w:kern w:val="2"/>
          <w:lang w:eastAsia="zh-TW"/>
        </w:rPr>
        <w:t>請傳入次數</w:t>
      </w:r>
      <w:r>
        <w:rPr>
          <w:rFonts w:eastAsia="細明體" w:ascii="細明體" w:hAnsi="細明體"/>
          <w:kern w:val="2"/>
          <w:lang w:eastAsia="zh-TW"/>
        </w:rPr>
        <w:t>!”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組成案件編號</w:t>
      </w:r>
      <w:r>
        <w:rPr>
          <w:rFonts w:ascii="新細明體" w:hAnsi="新細明體"/>
          <w:color w:val="000000"/>
          <w:kern w:val="2"/>
          <w:lang w:eastAsia="zh-TW"/>
        </w:rPr>
        <w:t>PAY_NO = CLM_NO(</w:t>
      </w:r>
      <w:r>
        <w:rPr>
          <w:rFonts w:ascii="新細明體" w:hAnsi="新細明體"/>
          <w:color w:val="000000"/>
          <w:kern w:val="2"/>
          <w:lang w:eastAsia="zh-TW"/>
        </w:rPr>
        <w:t>接值</w:t>
      </w:r>
      <w:r>
        <w:rPr>
          <w:rFonts w:ascii="新細明體" w:hAnsi="新細明體"/>
          <w:color w:val="000000"/>
          <w:kern w:val="2"/>
          <w:lang w:eastAsia="zh-TW"/>
        </w:rPr>
        <w:t>)+</w:t>
      </w:r>
      <w:r>
        <w:rPr>
          <w:rFonts w:eastAsia="細明體" w:ascii="細明體" w:hAnsi="細明體"/>
          <w:color w:val="000000"/>
          <w:lang w:eastAsia="zh-TW"/>
        </w:rPr>
        <w:t>“-”+</w:t>
      </w:r>
      <w:r>
        <w:rPr>
          <w:rFonts w:ascii="新細明體" w:hAnsi="新細明體"/>
          <w:color w:val="000000"/>
          <w:kern w:val="2"/>
          <w:lang w:eastAsia="zh-TW"/>
        </w:rPr>
        <w:t xml:space="preserve"> CLM_TM(</w:t>
      </w:r>
      <w:r>
        <w:rPr>
          <w:rFonts w:ascii="新細明體" w:hAnsi="新細明體"/>
          <w:color w:val="000000"/>
          <w:kern w:val="2"/>
          <w:lang w:eastAsia="zh-TW"/>
        </w:rPr>
        <w:t>接值</w:t>
      </w:r>
      <w:r>
        <w:rPr>
          <w:rFonts w:ascii="新細明體" w:hAnsi="新細明體"/>
          <w:color w:val="000000"/>
          <w:kern w:val="2"/>
          <w:lang w:eastAsia="zh-TW"/>
        </w:rPr>
        <w:t>)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取得資料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 xml:space="preserve">DTDKG014List 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抽件語法</w:t>
      </w:r>
      <w:r>
        <w:rPr>
          <w:rFonts w:ascii="新細明體" w:hAnsi="新細明體"/>
          <w:color w:val="000000"/>
          <w:kern w:val="2"/>
          <w:lang w:eastAsia="zh-TW"/>
        </w:rPr>
        <w:t>:Select G014.SEQ_NO, G014.PAY_NO, G014.INV_NO, G014.INV_TYPE, G014.LAW_TYPE, G014.CUST_TAX_ID, G014.CUST_NAME  from DBDK.DTDKG014 G014 where G014.PAY_NO = ':PAY_NO' with ur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若查無資料，視為正常。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若查詢錯誤，丟出錯出訊息</w:t>
      </w:r>
      <w:r>
        <w:rPr>
          <w:rFonts w:ascii="新細明體" w:hAnsi="新細明體"/>
          <w:color w:val="000000"/>
          <w:kern w:val="2"/>
          <w:lang w:eastAsia="zh-TW"/>
        </w:rPr>
        <w:t>:</w:t>
      </w:r>
      <w:r>
        <w:rPr>
          <w:rFonts w:ascii="新細明體" w:hAnsi="新細明體"/>
          <w:color w:val="000000"/>
          <w:kern w:val="2"/>
          <w:lang w:eastAsia="zh-TW"/>
        </w:rPr>
        <w:t>查詢紅發票資料有誤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取得</w:t>
      </w:r>
      <w:r>
        <w:rPr>
          <w:rFonts w:eastAsia="細明體" w:ascii="細明體" w:hAnsi="細明體"/>
          <w:kern w:val="2"/>
          <w:lang w:eastAsia="zh-TW"/>
        </w:rPr>
        <w:t xml:space="preserve">N002Map 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Call AA_AA0000.queryDTAAN002byClm</w:t>
      </w:r>
      <w:r>
        <w:rPr>
          <w:rFonts w:ascii="細明體" w:hAnsi="細明體" w:eastAsia="細明體"/>
          <w:kern w:val="2"/>
          <w:lang w:eastAsia="zh-TW"/>
        </w:rPr>
        <w:t>，傳入參數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CLM_NO(</w:t>
      </w:r>
      <w:r>
        <w:rPr>
          <w:rFonts w:ascii="新細明體" w:hAnsi="新細明體"/>
          <w:color w:val="000000"/>
          <w:kern w:val="2"/>
          <w:lang w:eastAsia="zh-TW"/>
        </w:rPr>
        <w:t>接值</w:t>
      </w:r>
      <w:r>
        <w:rPr>
          <w:rFonts w:ascii="新細明體" w:hAnsi="新細明體"/>
          <w:color w:val="000000"/>
          <w:kern w:val="2"/>
          <w:lang w:eastAsia="zh-TW"/>
        </w:rPr>
        <w:t>)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CLM_TM</w:t>
      </w:r>
      <w:r>
        <w:rPr>
          <w:rFonts w:ascii="新細明體" w:hAnsi="新細明體"/>
          <w:color w:val="000000"/>
          <w:kern w:val="2"/>
          <w:lang w:eastAsia="zh-TW"/>
        </w:rPr>
        <w:t>(</w:t>
      </w:r>
      <w:r>
        <w:rPr>
          <w:rFonts w:ascii="新細明體" w:hAnsi="新細明體"/>
          <w:color w:val="000000"/>
          <w:kern w:val="2"/>
          <w:lang w:eastAsia="zh-TW"/>
        </w:rPr>
        <w:t>接值</w:t>
      </w:r>
      <w:r>
        <w:rPr>
          <w:rFonts w:ascii="新細明體" w:hAnsi="新細明體"/>
          <w:color w:val="000000"/>
          <w:kern w:val="2"/>
          <w:lang w:eastAsia="zh-TW"/>
        </w:rPr>
        <w:t>)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若查無資料，拋出錯誤</w:t>
      </w:r>
      <w:r>
        <w:rPr>
          <w:rFonts w:eastAsia="細明體" w:ascii="細明體" w:hAnsi="細明體"/>
          <w:kern w:val="2"/>
          <w:lang w:eastAsia="zh-TW"/>
        </w:rPr>
        <w:t>:”</w:t>
      </w:r>
      <w:r>
        <w:rPr>
          <w:rFonts w:ascii="細明體" w:hAnsi="細明體" w:eastAsia="細明體"/>
          <w:kern w:val="2"/>
          <w:lang w:eastAsia="zh-TW"/>
        </w:rPr>
        <w:t>查無理賠案件進度資料”</w:t>
      </w:r>
      <w:r>
        <w:rPr>
          <w:rFonts w:ascii="新細明體" w:hAnsi="新細明體"/>
          <w:color w:val="000000"/>
          <w:kern w:val="2"/>
          <w:lang w:eastAsia="zh-TW"/>
        </w:rPr>
        <w:t>取得理算進度</w:t>
      </w:r>
      <w:r>
        <w:rPr>
          <w:rFonts w:ascii="新細明體" w:hAnsi="新細明體"/>
          <w:color w:val="000000"/>
          <w:kern w:val="2"/>
          <w:lang w:eastAsia="zh-TW"/>
        </w:rPr>
        <w:t>(CLM_PROC_STS)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</w:t>
      </w:r>
      <w:r>
        <w:rPr>
          <w:rFonts w:eastAsia="細明體" w:ascii="細明體" w:hAnsi="細明體"/>
          <w:kern w:val="2"/>
          <w:lang w:eastAsia="zh-TW"/>
        </w:rPr>
        <w:t xml:space="preserve">N002Map.OP_STATUS </w:t>
      </w:r>
      <w:r>
        <w:rPr>
          <w:rFonts w:ascii="細明體" w:hAnsi="細明體" w:eastAsia="細明體"/>
          <w:kern w:val="2"/>
          <w:lang w:eastAsia="zh-TW"/>
        </w:rPr>
        <w:t>賠案進度不為</w:t>
      </w:r>
      <w:r>
        <w:rPr>
          <w:rFonts w:eastAsia="細明體" w:ascii="細明體" w:hAnsi="細明體"/>
          <w:kern w:val="2"/>
          <w:lang w:eastAsia="zh-TW"/>
        </w:rPr>
        <w:t>30(</w:t>
      </w:r>
      <w:r>
        <w:rPr>
          <w:rFonts w:ascii="細明體" w:hAnsi="細明體" w:eastAsia="細明體"/>
          <w:kern w:val="2"/>
          <w:lang w:eastAsia="zh-TW"/>
        </w:rPr>
        <w:t>預估完成待主管審核</w:t>
      </w:r>
      <w:r>
        <w:rPr>
          <w:rFonts w:eastAsia="細明體" w:ascii="細明體" w:hAnsi="細明體"/>
          <w:kern w:val="2"/>
          <w:lang w:eastAsia="zh-TW"/>
        </w:rPr>
        <w:t>)</w:t>
      </w:r>
      <w:r>
        <w:rPr>
          <w:rFonts w:ascii="細明體" w:hAnsi="細明體" w:eastAsia="細明體"/>
          <w:kern w:val="2"/>
          <w:lang w:eastAsia="zh-TW"/>
        </w:rPr>
        <w:t>或</w:t>
      </w:r>
      <w:r>
        <w:rPr>
          <w:rFonts w:eastAsia="細明體" w:ascii="細明體" w:hAnsi="細明體"/>
          <w:kern w:val="2"/>
          <w:lang w:eastAsia="zh-TW"/>
        </w:rPr>
        <w:t>35(</w:t>
      </w:r>
      <w:r>
        <w:rPr>
          <w:rFonts w:ascii="細明體" w:hAnsi="細明體" w:eastAsia="細明體"/>
          <w:kern w:val="2"/>
          <w:lang w:eastAsia="zh-TW"/>
        </w:rPr>
        <w:t>預估完成待理算</w:t>
      </w:r>
      <w:r>
        <w:rPr>
          <w:rFonts w:eastAsia="細明體" w:ascii="細明體" w:hAnsi="細明體"/>
          <w:kern w:val="2"/>
          <w:lang w:eastAsia="zh-TW"/>
        </w:rPr>
        <w:t>)</w:t>
      </w:r>
      <w:r>
        <w:rPr>
          <w:rFonts w:ascii="細明體" w:hAnsi="細明體" w:eastAsia="細明體"/>
          <w:kern w:val="2"/>
          <w:lang w:eastAsia="zh-TW"/>
        </w:rPr>
        <w:t>，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取得狀態說明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Call AG_Z0Z002.</w:t>
      </w:r>
      <w:r>
        <w:rPr>
          <w:rFonts w:eastAsia="細明體" w:ascii="細明體" w:hAnsi="細明體"/>
          <w:lang w:eastAsia="zh-TW"/>
        </w:rPr>
        <w:t>getCodeName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細明體" w:hAnsi="細明體" w:eastAsia="細明體"/>
          <w:lang w:eastAsia="zh-TW"/>
        </w:rPr>
        <w:t>資料庫代號：“</w:t>
      </w:r>
      <w:r>
        <w:rPr>
          <w:rFonts w:eastAsia="細明體" w:ascii="細明體" w:hAnsi="細明體"/>
          <w:lang w:eastAsia="zh-TW"/>
        </w:rPr>
        <w:t>AA”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欄位代號：“</w:t>
      </w:r>
      <w:r>
        <w:rPr>
          <w:rFonts w:eastAsia="細明體" w:ascii="細明體" w:hAnsi="細明體"/>
          <w:kern w:val="2"/>
          <w:lang w:eastAsia="zh-TW"/>
        </w:rPr>
        <w:t>OP_STATUS”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欄位內含值</w:t>
      </w:r>
      <w:r>
        <w:rPr>
          <w:rFonts w:ascii="新細明體" w:hAnsi="新細明體"/>
          <w:kern w:val="2"/>
          <w:lang w:eastAsia="zh-TW"/>
        </w:rPr>
        <w:t>:</w:t>
      </w:r>
      <w:r>
        <w:rPr>
          <w:rFonts w:eastAsia="細明體" w:ascii="細明體" w:hAnsi="細明體"/>
          <w:kern w:val="2"/>
          <w:lang w:eastAsia="zh-TW"/>
        </w:rPr>
        <w:t xml:space="preserve"> N002Map.OP_STATUS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SET $</w:t>
      </w:r>
      <w:r>
        <w:rPr>
          <w:rFonts w:ascii="細明體" w:hAnsi="細明體" w:eastAsia="細明體"/>
          <w:kern w:val="2"/>
          <w:lang w:eastAsia="zh-TW"/>
        </w:rPr>
        <w:t xml:space="preserve">賠案進度 </w:t>
      </w:r>
      <w:r>
        <w:rPr>
          <w:rFonts w:eastAsia="細明體" w:ascii="細明體" w:hAnsi="細明體"/>
          <w:kern w:val="2"/>
          <w:lang w:eastAsia="zh-TW"/>
        </w:rPr>
        <w:t xml:space="preserve">= </w:t>
      </w:r>
      <w:r>
        <w:rPr>
          <w:rFonts w:ascii="細明體" w:hAnsi="細明體" w:eastAsia="細明體"/>
          <w:kern w:val="2"/>
          <w:lang w:eastAsia="zh-TW"/>
        </w:rPr>
        <w:t>模組回傳結果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顯示錯誤訊息</w:t>
      </w:r>
      <w:r>
        <w:rPr>
          <w:rFonts w:eastAsia="細明體" w:ascii="細明體" w:hAnsi="細明體"/>
          <w:kern w:val="2"/>
          <w:lang w:eastAsia="zh-TW"/>
        </w:rPr>
        <w:t>: “</w:t>
      </w:r>
      <w:r>
        <w:rPr>
          <w:rFonts w:ascii="細明體" w:hAnsi="細明體" w:eastAsia="細明體"/>
          <w:kern w:val="2"/>
          <w:lang w:eastAsia="zh-TW"/>
        </w:rPr>
        <w:t>目前賠案進度為”</w:t>
      </w:r>
      <w:r>
        <w:rPr>
          <w:rFonts w:eastAsia="細明體" w:ascii="細明體" w:hAnsi="細明體"/>
          <w:kern w:val="2"/>
          <w:lang w:eastAsia="zh-TW"/>
        </w:rPr>
        <w:t>+$</w:t>
      </w:r>
      <w:r>
        <w:rPr>
          <w:rFonts w:ascii="細明體" w:hAnsi="細明體" w:eastAsia="細明體"/>
          <w:kern w:val="2"/>
          <w:lang w:eastAsia="zh-TW"/>
        </w:rPr>
        <w:t>賠案進度</w:t>
      </w:r>
      <w:r>
        <w:rPr>
          <w:rFonts w:eastAsia="細明體" w:ascii="細明體" w:hAnsi="細明體"/>
          <w:kern w:val="2"/>
          <w:lang w:eastAsia="zh-TW"/>
        </w:rPr>
        <w:t>+”</w:t>
      </w:r>
      <w:r>
        <w:rPr>
          <w:rFonts w:ascii="細明體" w:hAnsi="細明體" w:eastAsia="細明體"/>
          <w:kern w:val="2"/>
          <w:lang w:eastAsia="zh-TW"/>
        </w:rPr>
        <w:t>，無法進行紅發票輸入”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按鈕</w:t>
      </w:r>
      <w:r>
        <w:rPr>
          <w:rFonts w:ascii="新細明體" w:hAnsi="新細明體"/>
          <w:color w:val="000000"/>
          <w:kern w:val="2"/>
          <w:lang w:eastAsia="zh-TW"/>
        </w:rPr>
        <w:t>:</w:t>
      </w:r>
      <w:r>
        <w:rPr>
          <w:rFonts w:ascii="新細明體" w:hAnsi="新細明體"/>
          <w:kern w:val="2"/>
          <w:lang w:eastAsia="zh-TW"/>
        </w:rPr>
        <w:t>新增、修改確認按鈕</w:t>
      </w:r>
      <w:r>
        <w:rPr>
          <w:rFonts w:ascii="新細明體" w:hAnsi="新細明體"/>
          <w:kern w:val="2"/>
          <w:lang w:eastAsia="zh-TW"/>
        </w:rPr>
        <w:t>DISABLED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ELSE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按鈕</w:t>
      </w:r>
      <w:r>
        <w:rPr>
          <w:rFonts w:ascii="新細明體" w:hAnsi="新細明體"/>
          <w:color w:val="000000"/>
          <w:kern w:val="2"/>
          <w:lang w:eastAsia="zh-TW"/>
        </w:rPr>
        <w:t>:</w:t>
      </w:r>
      <w:r>
        <w:rPr>
          <w:rFonts w:ascii="新細明體" w:hAnsi="新細明體"/>
          <w:color w:val="000000"/>
          <w:kern w:val="2"/>
          <w:lang w:eastAsia="zh-TW"/>
        </w:rPr>
        <w:t>新增初始</w:t>
      </w:r>
      <w:r>
        <w:rPr>
          <w:rFonts w:ascii="新細明體" w:hAnsi="新細明體"/>
          <w:color w:val="000000"/>
          <w:kern w:val="2"/>
          <w:lang w:eastAsia="zh-TW"/>
        </w:rPr>
        <w:t>Enabled</w:t>
      </w:r>
      <w:r>
        <w:rPr>
          <w:rFonts w:ascii="新細明體" w:hAnsi="新細明體"/>
          <w:color w:val="000000"/>
          <w:kern w:val="2"/>
          <w:lang w:eastAsia="zh-TW"/>
        </w:rPr>
        <w:t>、修改確認</w:t>
      </w:r>
      <w:r>
        <w:rPr>
          <w:rFonts w:ascii="新細明體" w:hAnsi="新細明體"/>
          <w:color w:val="000000"/>
          <w:kern w:val="2"/>
          <w:lang w:eastAsia="zh-TW"/>
        </w:rPr>
        <w:t>Disabled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END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A</w:t>
      </w:r>
      <w:r>
        <w:rPr>
          <w:rFonts w:ascii="新細明體" w:hAnsi="新細明體"/>
          <w:color w:val="000000"/>
          <w:kern w:val="2"/>
          <w:lang w:eastAsia="zh-TW"/>
        </w:rPr>
        <w:t>區塊輸入欄位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發票種類、法定分類、發票編號、發票開立日期、客戶名稱、客戶稅號、加值稅率、金額</w:t>
      </w:r>
      <w:r>
        <w:rPr>
          <w:rFonts w:ascii="新細明體" w:hAnsi="新細明體"/>
          <w:color w:val="000000"/>
          <w:kern w:val="2"/>
          <w:lang w:eastAsia="zh-TW"/>
        </w:rPr>
        <w:t>(</w:t>
      </w:r>
      <w:r>
        <w:rPr>
          <w:rFonts w:ascii="新細明體" w:hAnsi="新細明體"/>
          <w:color w:val="000000"/>
          <w:kern w:val="2"/>
          <w:lang w:eastAsia="zh-TW"/>
        </w:rPr>
        <w:t>未稅</w:t>
      </w:r>
      <w:r>
        <w:rPr>
          <w:rFonts w:ascii="新細明體" w:hAnsi="新細明體"/>
          <w:color w:val="000000"/>
          <w:kern w:val="2"/>
          <w:lang w:eastAsia="zh-TW"/>
        </w:rPr>
        <w:t>)</w:t>
      </w:r>
      <w:r>
        <w:rPr>
          <w:rFonts w:ascii="新細明體" w:hAnsi="新細明體"/>
          <w:color w:val="000000"/>
          <w:kern w:val="2"/>
          <w:lang w:eastAsia="zh-TW"/>
        </w:rPr>
        <w:t>、</w:t>
      </w:r>
      <w:r>
        <w:rPr>
          <w:rFonts w:ascii="新細明體" w:hAnsi="新細明體"/>
          <w:color w:val="000000"/>
          <w:kern w:val="2"/>
          <w:lang w:eastAsia="zh-TW"/>
        </w:rPr>
        <w:t>VAT</w:t>
      </w:r>
      <w:r>
        <w:rPr>
          <w:rFonts w:ascii="新細明體" w:hAnsi="新細明體"/>
          <w:color w:val="000000"/>
          <w:kern w:val="2"/>
          <w:lang w:eastAsia="zh-TW"/>
        </w:rPr>
        <w:t>金額預設為空白。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付款目的</w:t>
      </w:r>
      <w:r>
        <w:rPr>
          <w:rFonts w:ascii="新細明體" w:hAnsi="新細明體"/>
          <w:color w:val="000000"/>
          <w:kern w:val="2"/>
          <w:lang w:eastAsia="zh-TW"/>
        </w:rPr>
        <w:t>(PAY_PURPOSE)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預設為”請選擇”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eastAsia="細明體" w:ascii="細明體" w:hAnsi="細明體"/>
          <w:color w:val="000000"/>
          <w:kern w:val="2"/>
          <w:lang w:eastAsia="zh-TW"/>
        </w:rPr>
        <w:t>Call AG_Z0Z002.</w:t>
      </w:r>
      <w:r>
        <w:rPr>
          <w:rFonts w:eastAsia="細明體" w:ascii="細明體" w:hAnsi="細明體"/>
          <w:color w:val="000000"/>
          <w:lang w:eastAsia="zh-TW"/>
        </w:rPr>
        <w:t>getCodelistAll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hAnsi="細明體" w:eastAsia="細明體"/>
          <w:color w:val="000000"/>
          <w:lang w:eastAsia="zh-TW"/>
        </w:rPr>
        <w:t>條件：</w:t>
      </w:r>
    </w:p>
    <w:p>
      <w:pPr>
        <w:pStyle w:val="Tabletext1"/>
        <w:keepLines w:val="false"/>
        <w:numPr>
          <w:ilvl w:val="7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hAnsi="細明體" w:eastAsia="細明體"/>
          <w:color w:val="000000"/>
          <w:lang w:eastAsia="zh-TW"/>
        </w:rPr>
        <w:t>資料庫代號：“</w:t>
      </w:r>
      <w:r>
        <w:rPr>
          <w:rFonts w:eastAsia="細明體" w:ascii="細明體" w:hAnsi="細明體"/>
          <w:color w:val="000000"/>
          <w:lang w:eastAsia="zh-TW"/>
        </w:rPr>
        <w:t>DK”</w:t>
      </w:r>
    </w:p>
    <w:p>
      <w:pPr>
        <w:pStyle w:val="Tabletext1"/>
        <w:keepLines w:val="false"/>
        <w:numPr>
          <w:ilvl w:val="7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hAnsi="細明體" w:eastAsia="細明體"/>
          <w:color w:val="000000"/>
          <w:kern w:val="2"/>
          <w:lang w:eastAsia="zh-TW"/>
        </w:rPr>
        <w:t>欄位代號：“</w:t>
      </w:r>
      <w:r>
        <w:rPr>
          <w:rFonts w:eastAsia="細明體" w:ascii="細明體" w:hAnsi="細明體"/>
          <w:color w:val="000000"/>
          <w:kern w:val="2"/>
          <w:lang w:eastAsia="zh-TW"/>
        </w:rPr>
        <w:t>PAY_PURPOSE”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eastAsia="細明體" w:ascii="細明體" w:hAnsi="細明體"/>
          <w:color w:val="000000"/>
          <w:kern w:val="2"/>
          <w:lang w:eastAsia="zh-TW"/>
        </w:rPr>
        <w:t>Exception</w:t>
      </w:r>
      <w:r>
        <w:rPr>
          <w:rFonts w:ascii="細明體" w:hAnsi="細明體" w:eastAsia="細明體"/>
          <w:color w:val="000000"/>
          <w:kern w:val="2"/>
          <w:lang w:eastAsia="zh-TW"/>
        </w:rPr>
        <w:t>：“無</w:t>
      </w:r>
      <w:r>
        <w:rPr>
          <w:rFonts w:ascii="新細明體" w:hAnsi="新細明體"/>
          <w:color w:val="000000"/>
          <w:kern w:val="2"/>
          <w:lang w:eastAsia="zh-TW"/>
        </w:rPr>
        <w:t>付款目的設定</w:t>
      </w:r>
      <w:r>
        <w:rPr>
          <w:rFonts w:ascii="細明體" w:hAnsi="細明體" w:eastAsia="細明體"/>
          <w:color w:val="000000"/>
          <w:kern w:val="2"/>
          <w:lang w:eastAsia="zh-TW"/>
        </w:rPr>
        <w:t>“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若讀取有資料，依序讀取</w:t>
      </w:r>
      <w:r>
        <w:rPr>
          <w:rFonts w:ascii="新細明體" w:hAnsi="新細明體"/>
          <w:color w:val="000000"/>
          <w:kern w:val="2"/>
          <w:lang w:eastAsia="zh-TW"/>
        </w:rPr>
        <w:t>[DTAGZ020 List]</w:t>
      </w:r>
      <w:r>
        <w:rPr>
          <w:rFonts w:ascii="新細明體" w:hAnsi="新細明體"/>
          <w:color w:val="000000"/>
          <w:kern w:val="2"/>
          <w:lang w:eastAsia="zh-TW"/>
        </w:rPr>
        <w:t>中的每筆</w:t>
      </w:r>
      <w:r>
        <w:rPr>
          <w:rFonts w:ascii="新細明體" w:hAnsi="新細明體"/>
          <w:color w:val="000000"/>
          <w:kern w:val="2"/>
          <w:lang w:eastAsia="zh-TW"/>
        </w:rPr>
        <w:t>DTAGZ020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留存</w:t>
      </w:r>
      <w:r>
        <w:rPr>
          <w:rFonts w:ascii="新細明體" w:hAnsi="新細明體"/>
          <w:color w:val="000000"/>
          <w:kern w:val="2"/>
          <w:lang w:eastAsia="zh-TW"/>
        </w:rPr>
        <w:t>[Pay</w:t>
      </w:r>
      <w:r>
        <w:rPr>
          <w:rFonts w:eastAsia="細明體" w:ascii="細明體" w:hAnsi="細明體"/>
          <w:color w:val="000000"/>
          <w:kern w:val="2"/>
          <w:lang w:eastAsia="zh-TW"/>
        </w:rPr>
        <w:t>_Purpose_Map</w:t>
      </w:r>
      <w:r>
        <w:rPr>
          <w:rFonts w:ascii="新細明體" w:hAnsi="新細明體"/>
          <w:color w:val="000000"/>
          <w:kern w:val="2"/>
          <w:lang w:eastAsia="zh-TW"/>
        </w:rPr>
        <w:t>]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key</w:t>
      </w:r>
      <w:r>
        <w:rPr>
          <w:rFonts w:ascii="新細明體" w:hAnsi="新細明體"/>
          <w:color w:val="000000"/>
          <w:kern w:val="2"/>
          <w:lang w:eastAsia="zh-TW"/>
        </w:rPr>
        <w:t>：</w:t>
      </w:r>
      <w:r>
        <w:rPr>
          <w:rFonts w:ascii="新細明體" w:hAnsi="新細明體"/>
          <w:color w:val="000000"/>
          <w:kern w:val="2"/>
          <w:lang w:eastAsia="zh-TW"/>
        </w:rPr>
        <w:t>DTAGZ020.FELD_CONT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value</w:t>
      </w:r>
      <w:r>
        <w:rPr>
          <w:rFonts w:ascii="新細明體" w:hAnsi="新細明體"/>
          <w:color w:val="000000"/>
          <w:kern w:val="2"/>
          <w:lang w:eastAsia="zh-TW"/>
        </w:rPr>
        <w:t>：</w:t>
      </w:r>
      <w:r>
        <w:rPr>
          <w:rFonts w:ascii="新細明體" w:hAnsi="新細明體"/>
          <w:color w:val="000000"/>
          <w:kern w:val="2"/>
          <w:lang w:eastAsia="zh-TW"/>
        </w:rPr>
        <w:t>DTAGZ020. FELD_NAME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highlight w:val="yellow"/>
          <w:lang w:eastAsia="zh-TW"/>
        </w:rPr>
        <w:t>B</w:t>
      </w:r>
      <w:r>
        <w:rPr>
          <w:rFonts w:ascii="新細明體" w:hAnsi="新細明體"/>
          <w:color w:val="000000"/>
          <w:kern w:val="2"/>
          <w:highlight w:val="yellow"/>
          <w:lang w:eastAsia="zh-TW"/>
        </w:rPr>
        <w:t>區塊顯示欄位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highlight w:val="yellow"/>
          <w:lang w:eastAsia="zh-TW"/>
        </w:rPr>
        <w:t>若</w:t>
      </w:r>
      <w:r>
        <w:rPr>
          <w:rFonts w:ascii="新細明體" w:hAnsi="新細明體"/>
          <w:color w:val="000000"/>
          <w:kern w:val="2"/>
          <w:highlight w:val="yellow"/>
          <w:lang w:eastAsia="zh-TW"/>
        </w:rPr>
        <w:t>DTDKG014List</w:t>
      </w:r>
      <w:r>
        <w:rPr>
          <w:rFonts w:ascii="新細明體" w:hAnsi="新細明體"/>
          <w:color w:val="000000"/>
          <w:kern w:val="2"/>
          <w:highlight w:val="yellow"/>
          <w:lang w:eastAsia="zh-TW"/>
        </w:rPr>
        <w:t>無資料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highlight w:val="yellow"/>
          <w:lang w:eastAsia="zh-TW"/>
        </w:rPr>
        <w:t>僅顯示標題列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highlight w:val="yellow"/>
          <w:lang w:eastAsia="zh-TW"/>
        </w:rPr>
        <w:t>ELSE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/>
      </w:pPr>
      <w:r>
        <w:rPr>
          <w:rFonts w:ascii="細明體" w:hAnsi="細明體" w:eastAsia="細明體"/>
          <w:kern w:val="2"/>
          <w:highlight w:val="yellow"/>
          <w:lang w:eastAsia="zh-TW"/>
        </w:rPr>
        <w:t>逐筆讀取將資料顯示於表格</w:t>
      </w:r>
      <w:r>
        <w:rPr>
          <w:rFonts w:ascii="細明體" w:hAnsi="細明體" w:eastAsia="細明體"/>
          <w:highlight w:val="yellow"/>
          <w:lang w:eastAsia="zh-TW"/>
        </w:rPr>
        <w:t>，格式如</w:t>
      </w:r>
      <w:r>
        <w:rPr>
          <w:rFonts w:ascii="新細明體" w:hAnsi="新細明體"/>
          <w:kern w:val="2"/>
          <w:highlight w:val="yellow"/>
          <w:lang w:eastAsia="zh-TW"/>
        </w:rPr>
        <w:t>內容如</w:t>
      </w:r>
      <w:hyperlink w:anchor="FORMAT_A">
        <w:r>
          <w:rPr>
            <w:rStyle w:val="Style14"/>
            <w:rFonts w:ascii="新細明體" w:hAnsi="新細明體"/>
            <w:kern w:val="2"/>
            <w:highlight w:val="yellow"/>
            <w:lang w:eastAsia="zh-TW"/>
          </w:rPr>
          <w:t>FORMAT(A)</w:t>
        </w:r>
      </w:hyperlink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highlight w:val="yellow"/>
          <w:lang w:eastAsia="zh-TW"/>
        </w:rPr>
        <w:t>若</w:t>
      </w:r>
      <w:r>
        <w:rPr>
          <w:rFonts w:eastAsia="細明體" w:ascii="細明體" w:hAnsi="細明體"/>
          <w:kern w:val="2"/>
          <w:highlight w:val="yellow"/>
          <w:lang w:eastAsia="zh-TW"/>
        </w:rPr>
        <w:t xml:space="preserve">N002Map.OP_STATUS </w:t>
      </w:r>
      <w:r>
        <w:rPr>
          <w:rFonts w:ascii="細明體" w:hAnsi="細明體" w:eastAsia="細明體"/>
          <w:kern w:val="2"/>
          <w:highlight w:val="yellow"/>
          <w:lang w:eastAsia="zh-TW"/>
        </w:rPr>
        <w:t>賠案進度不為</w:t>
      </w:r>
      <w:r>
        <w:rPr>
          <w:rFonts w:eastAsia="細明體" w:ascii="細明體" w:hAnsi="細明體"/>
          <w:kern w:val="2"/>
          <w:highlight w:val="yellow"/>
          <w:lang w:eastAsia="zh-TW"/>
        </w:rPr>
        <w:t>30(</w:t>
      </w:r>
      <w:r>
        <w:rPr>
          <w:rFonts w:ascii="細明體" w:hAnsi="細明體" w:eastAsia="細明體"/>
          <w:kern w:val="2"/>
          <w:highlight w:val="yellow"/>
          <w:lang w:eastAsia="zh-TW"/>
        </w:rPr>
        <w:t>預估完成待主管審核</w:t>
      </w:r>
      <w:r>
        <w:rPr>
          <w:rFonts w:eastAsia="細明體" w:ascii="細明體" w:hAnsi="細明體"/>
          <w:kern w:val="2"/>
          <w:highlight w:val="yellow"/>
          <w:lang w:eastAsia="zh-TW"/>
        </w:rPr>
        <w:t>)</w:t>
      </w:r>
      <w:r>
        <w:rPr>
          <w:rFonts w:ascii="細明體" w:hAnsi="細明體" w:eastAsia="細明體"/>
          <w:kern w:val="2"/>
          <w:highlight w:val="yellow"/>
          <w:lang w:eastAsia="zh-TW"/>
        </w:rPr>
        <w:t>或</w:t>
      </w:r>
      <w:r>
        <w:rPr>
          <w:rFonts w:eastAsia="細明體" w:ascii="細明體" w:hAnsi="細明體"/>
          <w:kern w:val="2"/>
          <w:highlight w:val="yellow"/>
          <w:lang w:eastAsia="zh-TW"/>
        </w:rPr>
        <w:t>35(</w:t>
      </w:r>
      <w:r>
        <w:rPr>
          <w:rFonts w:ascii="細明體" w:hAnsi="細明體" w:eastAsia="細明體"/>
          <w:kern w:val="2"/>
          <w:highlight w:val="yellow"/>
          <w:lang w:eastAsia="zh-TW"/>
        </w:rPr>
        <w:t>預估完成待理算</w:t>
      </w:r>
      <w:r>
        <w:rPr>
          <w:rFonts w:eastAsia="細明體" w:ascii="細明體" w:hAnsi="細明體"/>
          <w:kern w:val="2"/>
          <w:highlight w:val="yellow"/>
          <w:lang w:eastAsia="zh-TW"/>
        </w:rPr>
        <w:t>)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Style w:val="Style14"/>
          <w:rFonts w:ascii="細明體" w:hAnsi="細明體" w:eastAsia="細明體"/>
          <w:color w:val="auto"/>
          <w:kern w:val="2"/>
          <w:u w:val="none"/>
          <w:lang w:eastAsia="zh-TW"/>
        </w:rPr>
      </w:pPr>
      <w:r>
        <w:rPr>
          <w:rFonts w:ascii="細明體" w:hAnsi="細明體" w:eastAsia="細明體"/>
          <w:kern w:val="2"/>
          <w:highlight w:val="yellow"/>
          <w:lang w:eastAsia="zh-TW"/>
        </w:rPr>
        <w:t>每筆資料後的修改與刪除按鍵不顯示。</w:t>
      </w:r>
      <w:r>
        <w:rPr>
          <w:rFonts w:eastAsia="細明體" w:ascii="細明體" w:hAnsi="細明體"/>
          <w:kern w:val="2"/>
          <w:highlight w:val="yellow"/>
          <w:lang w:eastAsia="zh-TW"/>
        </w:rPr>
        <w:t>(</w:t>
      </w:r>
      <w:r>
        <w:rPr>
          <w:rFonts w:ascii="細明體" w:hAnsi="細明體" w:eastAsia="細明體"/>
          <w:kern w:val="2"/>
          <w:highlight w:val="yellow"/>
          <w:lang w:eastAsia="zh-TW"/>
        </w:rPr>
        <w:t>註</w:t>
      </w:r>
      <w:r>
        <w:rPr>
          <w:rFonts w:eastAsia="細明體" w:ascii="細明體" w:hAnsi="細明體"/>
          <w:kern w:val="2"/>
          <w:highlight w:val="yellow"/>
          <w:lang w:eastAsia="zh-TW"/>
        </w:rPr>
        <w:t>:</w:t>
      </w:r>
      <w:r>
        <w:rPr>
          <w:rFonts w:ascii="細明體" w:hAnsi="細明體" w:eastAsia="細明體"/>
          <w:kern w:val="2"/>
          <w:highlight w:val="yellow"/>
          <w:lang w:eastAsia="zh-TW"/>
        </w:rPr>
        <w:t>若賠案進度不吻合則無法修改與刪除資料</w:t>
      </w:r>
      <w:r>
        <w:rPr>
          <w:rFonts w:eastAsia="細明體" w:ascii="細明體" w:hAnsi="細明體"/>
          <w:kern w:val="2"/>
          <w:highlight w:val="yellow"/>
          <w:lang w:eastAsia="zh-TW"/>
        </w:rPr>
        <w:t>)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Style w:val="Style14"/>
          <w:rFonts w:ascii="新細明體" w:hAnsi="新細明體"/>
          <w:color w:val="auto"/>
          <w:kern w:val="2"/>
          <w:highlight w:val="yellow"/>
          <w:u w:val="none"/>
          <w:lang w:eastAsia="zh-TW"/>
        </w:rPr>
        <w:t>END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畫面顯示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Courier New" w:hAnsi="Courier New" w:cs="Courier New"/>
          <w:kern w:val="2"/>
          <w:lang w:eastAsia="zh-TW"/>
        </w:rPr>
        <w:t>將畫面嵌入至</w:t>
      </w:r>
      <w:r>
        <w:rPr>
          <w:rFonts w:cs="Courier New" w:ascii="Courier New" w:hAnsi="Courier New"/>
          <w:kern w:val="2"/>
          <w:lang w:eastAsia="zh-TW"/>
        </w:rPr>
        <w:t>AAAA0399</w:t>
      </w:r>
      <w:r>
        <w:rPr>
          <w:rFonts w:ascii="Courier New" w:hAnsi="Courier New" w:cs="Courier New"/>
          <w:kern w:val="2"/>
          <w:lang w:eastAsia="zh-TW"/>
        </w:rPr>
        <w:t>中顯示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區塊</w:t>
      </w:r>
      <w:r>
        <w:rPr>
          <w:rFonts w:eastAsia="細明體" w:ascii="細明體" w:hAnsi="細明體"/>
          <w:kern w:val="2"/>
          <w:lang w:eastAsia="zh-TW"/>
        </w:rPr>
        <w:t>A</w:t>
      </w:r>
      <w:r>
        <w:rPr>
          <w:rFonts w:ascii="細明體" w:hAnsi="細明體" w:eastAsia="細明體"/>
          <w:kern w:val="2"/>
          <w:lang w:eastAsia="zh-TW"/>
        </w:rPr>
        <w:t>按鈕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新增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檢核</w:t>
      </w:r>
      <w:r>
        <w:rPr>
          <w:rFonts w:eastAsia="細明體" w:ascii="細明體" w:hAnsi="細明體"/>
          <w:kern w:val="2"/>
          <w:lang w:eastAsia="zh-TW"/>
        </w:rPr>
        <w:t>: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發票種類、法定分類、發票編號、發票開立日期、客戶名稱、客戶稅號必須輸入，若檢核失敗，顯示錯誤訊息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請輸入</w:t>
      </w:r>
      <w:r>
        <w:rPr>
          <w:rFonts w:eastAsia="細明體" w:ascii="細明體" w:hAnsi="細明體"/>
          <w:kern w:val="2"/>
          <w:lang w:eastAsia="zh-TW"/>
        </w:rPr>
        <w:t>(</w:t>
      </w:r>
      <w:r>
        <w:rPr>
          <w:rFonts w:ascii="細明體" w:hAnsi="細明體" w:eastAsia="細明體"/>
          <w:kern w:val="2"/>
          <w:lang w:eastAsia="zh-TW"/>
        </w:rPr>
        <w:t>欄位名稱</w:t>
      </w:r>
      <w:r>
        <w:rPr>
          <w:rFonts w:eastAsia="細明體" w:ascii="細明體" w:hAnsi="細明體"/>
          <w:kern w:val="2"/>
          <w:lang w:eastAsia="zh-TW"/>
        </w:rPr>
        <w:t>)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付款目的必須選擇，若選擇”請選擇”，顯示錯誤訊息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請選擇付款目的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加值稅率、金額</w:t>
      </w:r>
      <w:r>
        <w:rPr>
          <w:rFonts w:eastAsia="細明體" w:ascii="細明體" w:hAnsi="細明體"/>
          <w:kern w:val="2"/>
          <w:lang w:eastAsia="zh-TW"/>
        </w:rPr>
        <w:t>(</w:t>
      </w:r>
      <w:r>
        <w:rPr>
          <w:rFonts w:ascii="細明體" w:hAnsi="細明體" w:eastAsia="細明體"/>
          <w:kern w:val="2"/>
          <w:lang w:eastAsia="zh-TW"/>
        </w:rPr>
        <w:t>未稅</w:t>
      </w:r>
      <w:r>
        <w:rPr>
          <w:rFonts w:eastAsia="細明體" w:ascii="細明體" w:hAnsi="細明體"/>
          <w:kern w:val="2"/>
          <w:lang w:eastAsia="zh-TW"/>
        </w:rPr>
        <w:t>)</w:t>
      </w:r>
      <w:r>
        <w:rPr>
          <w:rFonts w:ascii="細明體" w:hAnsi="細明體" w:eastAsia="細明體"/>
          <w:kern w:val="2"/>
          <w:lang w:eastAsia="zh-TW"/>
        </w:rPr>
        <w:t>、</w:t>
      </w:r>
      <w:r>
        <w:rPr>
          <w:rFonts w:eastAsia="細明體" w:ascii="細明體" w:hAnsi="細明體"/>
          <w:kern w:val="2"/>
          <w:lang w:eastAsia="zh-TW"/>
        </w:rPr>
        <w:t>VAT</w:t>
      </w:r>
      <w:r>
        <w:rPr>
          <w:rFonts w:ascii="細明體" w:hAnsi="細明體" w:eastAsia="細明體"/>
          <w:kern w:val="2"/>
          <w:lang w:eastAsia="zh-TW"/>
        </w:rPr>
        <w:t>金額必須輸入數字，若檢核失敗，顯示錯誤訊息</w:t>
      </w:r>
      <w:r>
        <w:rPr>
          <w:rFonts w:eastAsia="細明體" w:ascii="細明體" w:hAnsi="細明體"/>
          <w:kern w:val="2"/>
          <w:lang w:eastAsia="zh-TW"/>
        </w:rPr>
        <w:t>: (</w:t>
      </w:r>
      <w:r>
        <w:rPr>
          <w:rFonts w:ascii="細明體" w:hAnsi="細明體" w:eastAsia="細明體"/>
          <w:kern w:val="2"/>
          <w:lang w:eastAsia="zh-TW"/>
        </w:rPr>
        <w:t>欄位名稱</w:t>
      </w:r>
      <w:r>
        <w:rPr>
          <w:rFonts w:eastAsia="細明體" w:ascii="細明體" w:hAnsi="細明體"/>
          <w:kern w:val="2"/>
          <w:lang w:eastAsia="zh-TW"/>
        </w:rPr>
        <w:t>)</w:t>
      </w:r>
      <w:r>
        <w:rPr>
          <w:rFonts w:ascii="細明體" w:hAnsi="細明體" w:eastAsia="細明體"/>
          <w:kern w:val="2"/>
          <w:lang w:eastAsia="zh-TW"/>
        </w:rPr>
        <w:t>請輸入數字。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若檢核成功</w:t>
      </w:r>
      <w:r>
        <w:rPr>
          <w:rFonts w:eastAsia="細明體" w:ascii="細明體" w:hAnsi="細明體"/>
          <w:kern w:val="2"/>
          <w:lang w:eastAsia="zh-TW"/>
        </w:rPr>
        <w:t>: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/>
      </w:pPr>
      <w:r>
        <w:rPr>
          <w:rFonts w:ascii="細明體" w:hAnsi="細明體" w:eastAsia="細明體"/>
          <w:kern w:val="2"/>
          <w:lang w:eastAsia="zh-TW"/>
        </w:rPr>
        <w:t>將資料帶入區塊</w:t>
      </w:r>
      <w:r>
        <w:rPr>
          <w:rFonts w:eastAsia="細明體" w:ascii="細明體" w:hAnsi="細明體"/>
          <w:kern w:val="2"/>
          <w:lang w:eastAsia="zh-TW"/>
        </w:rPr>
        <w:t>B</w:t>
      </w:r>
      <w:r>
        <w:rPr>
          <w:rFonts w:ascii="細明體" w:hAnsi="細明體" w:eastAsia="細明體"/>
          <w:kern w:val="2"/>
          <w:lang w:eastAsia="zh-TW"/>
        </w:rPr>
        <w:t>表格，格式如</w:t>
      </w:r>
      <w:hyperlink w:anchor="FORMAT_B">
        <w:r>
          <w:rPr>
            <w:rStyle w:val="Style14"/>
            <w:rFonts w:eastAsia="細明體" w:ascii="細明體" w:hAnsi="細明體"/>
            <w:kern w:val="2"/>
            <w:lang w:eastAsia="zh-TW"/>
          </w:rPr>
          <w:t>FORMAT(B)</w:t>
        </w:r>
      </w:hyperlink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bookmarkStart w:id="0" w:name="__DdeLink__829_3186243351"/>
      <w:r>
        <w:rPr>
          <w:rFonts w:ascii="細明體" w:hAnsi="細明體" w:eastAsia="細明體"/>
          <w:kern w:val="2"/>
          <w:lang w:eastAsia="zh-TW"/>
        </w:rPr>
        <w:t>區塊</w:t>
      </w:r>
      <w:r>
        <w:rPr>
          <w:rFonts w:eastAsia="細明體" w:ascii="細明體" w:hAnsi="細明體"/>
          <w:kern w:val="2"/>
          <w:lang w:eastAsia="zh-TW"/>
        </w:rPr>
        <w:t>A</w:t>
      </w:r>
      <w:r>
        <w:rPr>
          <w:rFonts w:ascii="細明體" w:hAnsi="細明體" w:eastAsia="細明體"/>
          <w:kern w:val="2"/>
          <w:lang w:eastAsia="zh-TW"/>
        </w:rPr>
        <w:t>按鈕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修改確認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檢核</w:t>
      </w:r>
      <w:r>
        <w:rPr>
          <w:rFonts w:eastAsia="細明體" w:ascii="細明體" w:hAnsi="細明體"/>
          <w:kern w:val="2"/>
          <w:lang w:eastAsia="zh-TW"/>
        </w:rPr>
        <w:t>: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發票種類、法定分類、發票編號、發票開立日期、客戶名稱、客戶稅號必須輸入，若檢核失敗，顯示錯誤訊息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請輸入</w:t>
      </w:r>
      <w:r>
        <w:rPr>
          <w:rFonts w:eastAsia="細明體" w:ascii="細明體" w:hAnsi="細明體"/>
          <w:kern w:val="2"/>
          <w:lang w:eastAsia="zh-TW"/>
        </w:rPr>
        <w:t>(</w:t>
      </w:r>
      <w:r>
        <w:rPr>
          <w:rFonts w:ascii="細明體" w:hAnsi="細明體" w:eastAsia="細明體"/>
          <w:kern w:val="2"/>
          <w:lang w:eastAsia="zh-TW"/>
        </w:rPr>
        <w:t>欄位名稱</w:t>
      </w:r>
      <w:r>
        <w:rPr>
          <w:rFonts w:eastAsia="細明體" w:ascii="細明體" w:hAnsi="細明體"/>
          <w:kern w:val="2"/>
          <w:lang w:eastAsia="zh-TW"/>
        </w:rPr>
        <w:t>)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付款目的必須選擇，若選擇”請選擇”，顯示錯誤訊息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請選擇付款目的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加值稅率、金額</w:t>
      </w:r>
      <w:r>
        <w:rPr>
          <w:rFonts w:eastAsia="細明體" w:ascii="細明體" w:hAnsi="細明體"/>
          <w:kern w:val="2"/>
          <w:lang w:eastAsia="zh-TW"/>
        </w:rPr>
        <w:t>(</w:t>
      </w:r>
      <w:r>
        <w:rPr>
          <w:rFonts w:ascii="細明體" w:hAnsi="細明體" w:eastAsia="細明體"/>
          <w:kern w:val="2"/>
          <w:lang w:eastAsia="zh-TW"/>
        </w:rPr>
        <w:t>未稅</w:t>
      </w:r>
      <w:r>
        <w:rPr>
          <w:rFonts w:eastAsia="細明體" w:ascii="細明體" w:hAnsi="細明體"/>
          <w:kern w:val="2"/>
          <w:lang w:eastAsia="zh-TW"/>
        </w:rPr>
        <w:t>)</w:t>
      </w:r>
      <w:r>
        <w:rPr>
          <w:rFonts w:ascii="細明體" w:hAnsi="細明體" w:eastAsia="細明體"/>
          <w:kern w:val="2"/>
          <w:lang w:eastAsia="zh-TW"/>
        </w:rPr>
        <w:t>、</w:t>
      </w:r>
      <w:r>
        <w:rPr>
          <w:rFonts w:eastAsia="細明體" w:ascii="細明體" w:hAnsi="細明體"/>
          <w:kern w:val="2"/>
          <w:lang w:eastAsia="zh-TW"/>
        </w:rPr>
        <w:t>VAT</w:t>
      </w:r>
      <w:r>
        <w:rPr>
          <w:rFonts w:ascii="細明體" w:hAnsi="細明體" w:eastAsia="細明體"/>
          <w:kern w:val="2"/>
          <w:lang w:eastAsia="zh-TW"/>
        </w:rPr>
        <w:t>金額必須輸入數字，若檢核失敗，顯示錯誤訊息</w:t>
      </w:r>
      <w:r>
        <w:rPr>
          <w:rFonts w:eastAsia="細明體" w:ascii="細明體" w:hAnsi="細明體"/>
          <w:kern w:val="2"/>
          <w:lang w:eastAsia="zh-TW"/>
        </w:rPr>
        <w:t>: (</w:t>
      </w:r>
      <w:r>
        <w:rPr>
          <w:rFonts w:ascii="細明體" w:hAnsi="細明體" w:eastAsia="細明體"/>
          <w:kern w:val="2"/>
          <w:lang w:eastAsia="zh-TW"/>
        </w:rPr>
        <w:t>欄位名稱</w:t>
      </w:r>
      <w:r>
        <w:rPr>
          <w:rFonts w:eastAsia="細明體" w:ascii="細明體" w:hAnsi="細明體"/>
          <w:kern w:val="2"/>
          <w:lang w:eastAsia="zh-TW"/>
        </w:rPr>
        <w:t>)</w:t>
      </w:r>
      <w:r>
        <w:rPr>
          <w:rFonts w:ascii="細明體" w:hAnsi="細明體" w:eastAsia="細明體"/>
          <w:kern w:val="2"/>
          <w:lang w:eastAsia="zh-TW"/>
        </w:rPr>
        <w:t>請輸入數字。</w:t>
      </w:r>
      <w:bookmarkEnd w:id="0"/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若檢核成功</w:t>
      </w:r>
      <w:r>
        <w:rPr>
          <w:rFonts w:eastAsia="細明體" w:ascii="細明體" w:hAnsi="細明體"/>
          <w:kern w:val="2"/>
          <w:lang w:eastAsia="zh-TW"/>
        </w:rPr>
        <w:t>: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/>
      </w:pPr>
      <w:r>
        <w:rPr>
          <w:rFonts w:ascii="細明體" w:hAnsi="細明體" w:eastAsia="細明體"/>
          <w:kern w:val="2"/>
          <w:lang w:eastAsia="zh-TW"/>
        </w:rPr>
        <w:t>將資料帶入區塊</w:t>
      </w:r>
      <w:r>
        <w:rPr>
          <w:rFonts w:eastAsia="細明體" w:ascii="細明體" w:hAnsi="細明體"/>
          <w:kern w:val="2"/>
          <w:lang w:eastAsia="zh-TW"/>
        </w:rPr>
        <w:t>B</w:t>
      </w:r>
      <w:r>
        <w:rPr>
          <w:rFonts w:ascii="細明體" w:hAnsi="細明體" w:eastAsia="細明體"/>
          <w:kern w:val="2"/>
          <w:lang w:eastAsia="zh-TW"/>
        </w:rPr>
        <w:t>表格，格式如</w:t>
      </w:r>
      <w:hyperlink w:anchor="FORMAT_B">
        <w:r>
          <w:rPr>
            <w:rStyle w:val="Style14"/>
            <w:rFonts w:eastAsia="細明體" w:ascii="細明體" w:hAnsi="細明體"/>
            <w:kern w:val="2"/>
            <w:lang w:eastAsia="zh-TW"/>
          </w:rPr>
          <w:t>FORMAT(B)</w:t>
        </w:r>
      </w:hyperlink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區塊</w:t>
      </w:r>
      <w:r>
        <w:rPr>
          <w:rFonts w:eastAsia="細明體" w:ascii="細明體" w:hAnsi="細明體"/>
          <w:kern w:val="2"/>
          <w:lang w:eastAsia="zh-TW"/>
        </w:rPr>
        <w:t>A</w:t>
      </w:r>
      <w:r>
        <w:rPr>
          <w:rFonts w:ascii="細明體" w:hAnsi="細明體" w:eastAsia="細明體"/>
          <w:kern w:val="2"/>
          <w:lang w:eastAsia="zh-TW"/>
        </w:rPr>
        <w:t>按鈕</w:t>
      </w:r>
      <w:r>
        <w:rPr>
          <w:rFonts w:eastAsia="細明體" w:ascii="細明體" w:hAnsi="細明體"/>
          <w:kern w:val="2"/>
          <w:lang w:eastAsia="zh-TW"/>
        </w:rPr>
        <w:t>:Search(</w:t>
      </w:r>
      <w:r>
        <w:rPr>
          <w:rFonts w:ascii="細明體" w:hAnsi="細明體" w:eastAsia="細明體"/>
          <w:kern w:val="2"/>
          <w:lang w:eastAsia="zh-TW"/>
        </w:rPr>
        <w:t>放大鏡</w:t>
      </w:r>
      <w:r>
        <w:rPr>
          <w:rFonts w:eastAsia="細明體" w:ascii="細明體" w:hAnsi="細明體"/>
          <w:kern w:val="2"/>
          <w:lang w:eastAsia="zh-TW"/>
        </w:rPr>
        <w:t>)</w:t>
      </w:r>
      <w:bookmarkStart w:id="1" w:name="_GoBack"/>
      <w:bookmarkEnd w:id="1"/>
      <w:r>
        <w:rPr>
          <w:rFonts w:eastAsia="細明體" w:ascii="細明體" w:hAnsi="細明體"/>
          <w:kern w:val="2"/>
          <w:lang w:eastAsia="zh-TW"/>
        </w:rPr>
        <w:t xml:space="preserve"> (</w:t>
      </w:r>
      <w:r>
        <w:rPr>
          <w:rFonts w:ascii="細明體" w:hAnsi="細明體" w:eastAsia="細明體"/>
          <w:kern w:val="2"/>
          <w:lang w:eastAsia="zh-TW"/>
        </w:rPr>
        <w:t>可參考</w:t>
      </w:r>
      <w:r>
        <w:rPr>
          <w:rFonts w:eastAsia="細明體" w:ascii="細明體" w:hAnsi="細明體"/>
          <w:kern w:val="2"/>
          <w:lang w:eastAsia="zh-TW"/>
        </w:rPr>
        <w:t>AAA40500.jsp</w:t>
      </w:r>
      <w:r>
        <w:rPr>
          <w:rFonts w:ascii="細明體" w:hAnsi="細明體" w:eastAsia="細明體"/>
          <w:kern w:val="2"/>
          <w:lang w:eastAsia="zh-TW"/>
        </w:rPr>
        <w:t>作法</w:t>
      </w:r>
      <w:r>
        <w:rPr>
          <w:rFonts w:eastAsia="細明體" w:ascii="細明體" w:hAnsi="細明體"/>
          <w:kern w:val="2"/>
          <w:lang w:eastAsia="zh-TW"/>
        </w:rPr>
        <w:t>)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CALL DKG0_0100.doGetID</w:t>
      </w:r>
      <w:r>
        <w:rPr>
          <w:rFonts w:ascii="細明體" w:hAnsi="細明體" w:eastAsia="細明體"/>
          <w:kern w:val="2"/>
          <w:lang w:eastAsia="zh-TW"/>
        </w:rPr>
        <w:t>方法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傳入</w:t>
      </w:r>
      <w:r>
        <w:rPr>
          <w:rFonts w:eastAsia="細明體" w:ascii="細明體" w:hAnsi="細明體"/>
          <w:kern w:val="2"/>
          <w:lang w:eastAsia="zh-TW"/>
        </w:rPr>
        <w:t>request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若回傳</w:t>
      </w:r>
      <w:r>
        <w:rPr>
          <w:rFonts w:eastAsia="細明體" w:ascii="細明體" w:hAnsi="細明體"/>
          <w:kern w:val="2"/>
          <w:lang w:eastAsia="zh-TW"/>
        </w:rPr>
        <w:t>response.NAME</w:t>
      </w:r>
      <w:r>
        <w:rPr>
          <w:rFonts w:ascii="細明體" w:hAnsi="細明體" w:eastAsia="細明體"/>
          <w:kern w:val="2"/>
          <w:lang w:eastAsia="zh-TW"/>
        </w:rPr>
        <w:t>有值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將回傳內容放至區塊</w:t>
      </w:r>
      <w:r>
        <w:rPr>
          <w:rFonts w:eastAsia="細明體" w:ascii="細明體" w:hAnsi="細明體"/>
          <w:kern w:val="2"/>
          <w:lang w:eastAsia="zh-TW"/>
        </w:rPr>
        <w:t>A</w:t>
      </w:r>
      <w:r>
        <w:rPr>
          <w:rFonts w:ascii="細明體" w:hAnsi="細明體" w:eastAsia="細明體"/>
          <w:kern w:val="2"/>
          <w:lang w:eastAsia="zh-TW"/>
        </w:rPr>
        <w:t>，客戶名稱</w:t>
      </w:r>
      <w:r>
        <w:rPr>
          <w:rFonts w:eastAsia="細明體" w:ascii="細明體" w:hAnsi="細明體"/>
          <w:kern w:val="2"/>
          <w:lang w:eastAsia="zh-TW"/>
        </w:rPr>
        <w:t>(CUST_NAME)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ELSE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拋出錯誤訊息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lang w:eastAsia="zh-TW"/>
        </w:rPr>
        <w:t xml:space="preserve"> </w:t>
      </w:r>
      <w:r>
        <w:rPr>
          <w:rFonts w:ascii="細明體" w:hAnsi="細明體" w:eastAsia="細明體"/>
          <w:kern w:val="2"/>
          <w:lang w:eastAsia="zh-TW"/>
        </w:rPr>
        <w:t>請輸入客戶資料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END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區塊</w:t>
      </w:r>
      <w:r>
        <w:rPr>
          <w:rFonts w:eastAsia="細明體" w:ascii="細明體" w:hAnsi="細明體"/>
          <w:kern w:val="2"/>
          <w:lang w:eastAsia="zh-TW"/>
        </w:rPr>
        <w:t>B</w:t>
      </w:r>
      <w:r>
        <w:rPr>
          <w:rFonts w:ascii="細明體" w:hAnsi="細明體" w:eastAsia="細明體"/>
          <w:kern w:val="2"/>
          <w:lang w:eastAsia="zh-TW"/>
        </w:rPr>
        <w:t>按鈕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刪除</w:t>
      </w:r>
      <w:r>
        <w:rPr>
          <w:rFonts w:eastAsia="細明體" w:ascii="細明體" w:hAnsi="細明體"/>
          <w:kern w:val="2"/>
          <w:lang w:eastAsia="zh-TW"/>
        </w:rPr>
        <w:t>(X)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點選即移除選取列之資料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區塊</w:t>
      </w:r>
      <w:r>
        <w:rPr>
          <w:rFonts w:eastAsia="細明體" w:ascii="細明體" w:hAnsi="細明體"/>
          <w:kern w:val="2"/>
          <w:lang w:eastAsia="zh-TW"/>
        </w:rPr>
        <w:t>B</w:t>
      </w:r>
      <w:r>
        <w:rPr>
          <w:rFonts w:ascii="細明體" w:hAnsi="細明體" w:eastAsia="細明體"/>
          <w:kern w:val="2"/>
          <w:lang w:eastAsia="zh-TW"/>
        </w:rPr>
        <w:t>按鈕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修改</w:t>
      </w:r>
      <w:r>
        <w:rPr>
          <w:rFonts w:eastAsia="細明體" w:ascii="細明體" w:hAnsi="細明體"/>
          <w:kern w:val="2"/>
          <w:lang w:eastAsia="zh-TW"/>
        </w:rPr>
        <w:t>(</w:t>
      </w:r>
      <w:r>
        <w:rPr>
          <w:rFonts w:ascii="細明體" w:hAnsi="細明體" w:eastAsia="細明體"/>
          <w:kern w:val="2"/>
          <w:lang w:eastAsia="zh-TW"/>
        </w:rPr>
        <w:t>圖示筆</w:t>
      </w:r>
      <w:r>
        <w:rPr>
          <w:rFonts w:eastAsia="細明體" w:ascii="細明體" w:hAnsi="細明體"/>
          <w:kern w:val="2"/>
          <w:lang w:eastAsia="zh-TW"/>
        </w:rPr>
        <w:t>)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點選擇將該筆資料帶至區塊</w:t>
      </w:r>
      <w:r>
        <w:rPr>
          <w:rFonts w:eastAsia="細明體" w:ascii="細明體" w:hAnsi="細明體"/>
          <w:kern w:val="2"/>
          <w:lang w:eastAsia="zh-TW"/>
        </w:rPr>
        <w:t>A</w:t>
      </w:r>
      <w:r>
        <w:rPr>
          <w:rFonts w:ascii="細明體" w:hAnsi="細明體" w:eastAsia="細明體"/>
          <w:kern w:val="2"/>
          <w:lang w:eastAsia="zh-TW"/>
        </w:rPr>
        <w:t>欄位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發票種類、法定分類、發票編號、發票開立日期、客戶名稱、客戶稅號、加值稅率、金額</w:t>
      </w:r>
      <w:r>
        <w:rPr>
          <w:rFonts w:ascii="新細明體" w:hAnsi="新細明體"/>
          <w:color w:val="000000"/>
          <w:kern w:val="2"/>
          <w:lang w:eastAsia="zh-TW"/>
        </w:rPr>
        <w:t>(</w:t>
      </w:r>
      <w:r>
        <w:rPr>
          <w:rFonts w:ascii="新細明體" w:hAnsi="新細明體"/>
          <w:color w:val="000000"/>
          <w:kern w:val="2"/>
          <w:lang w:eastAsia="zh-TW"/>
        </w:rPr>
        <w:t>未稅</w:t>
      </w:r>
      <w:r>
        <w:rPr>
          <w:rFonts w:ascii="新細明體" w:hAnsi="新細明體"/>
          <w:color w:val="000000"/>
          <w:kern w:val="2"/>
          <w:lang w:eastAsia="zh-TW"/>
        </w:rPr>
        <w:t>)</w:t>
      </w:r>
      <w:r>
        <w:rPr>
          <w:rFonts w:ascii="新細明體" w:hAnsi="新細明體"/>
          <w:color w:val="000000"/>
          <w:kern w:val="2"/>
          <w:lang w:eastAsia="zh-TW"/>
        </w:rPr>
        <w:t>、</w:t>
      </w:r>
      <w:r>
        <w:rPr>
          <w:rFonts w:ascii="新細明體" w:hAnsi="新細明體"/>
          <w:color w:val="000000"/>
          <w:kern w:val="2"/>
          <w:lang w:eastAsia="zh-TW"/>
        </w:rPr>
        <w:t>VAT</w:t>
      </w:r>
      <w:r>
        <w:rPr>
          <w:rFonts w:ascii="新細明體" w:hAnsi="新細明體"/>
          <w:color w:val="000000"/>
          <w:kern w:val="2"/>
          <w:lang w:eastAsia="zh-TW"/>
        </w:rPr>
        <w:t>金額直接帶入空格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新細明體" w:hAnsi="新細明體"/>
          <w:lang w:eastAsia="zh-TW"/>
        </w:rPr>
        <w:t>表格中的</w:t>
      </w:r>
      <w:r>
        <w:rPr>
          <w:rFonts w:ascii="新細明體" w:hAnsi="新細明體"/>
          <w:lang w:eastAsia="zh-TW"/>
        </w:rPr>
        <w:t>PAY_PURPOSES_ID</w:t>
      </w:r>
      <w:r>
        <w:rPr>
          <w:rFonts w:ascii="新細明體" w:hAnsi="新細明體"/>
          <w:lang w:eastAsia="zh-TW"/>
        </w:rPr>
        <w:t>若有值，則將資料定位於下拉選單中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留存表格序號</w:t>
      </w:r>
      <w:r>
        <w:rPr>
          <w:rFonts w:eastAsia="細明體" w:ascii="細明體" w:hAnsi="細明體"/>
          <w:kern w:val="2"/>
          <w:lang w:eastAsia="zh-TW"/>
        </w:rPr>
        <w:t>(FOR</w:t>
      </w:r>
      <w:r>
        <w:rPr>
          <w:rFonts w:ascii="細明體" w:hAnsi="細明體" w:eastAsia="細明體"/>
          <w:kern w:val="2"/>
          <w:lang w:eastAsia="zh-TW"/>
        </w:rPr>
        <w:t>帶回表格內容使用</w:t>
      </w:r>
      <w:r>
        <w:rPr>
          <w:rFonts w:eastAsia="細明體" w:ascii="細明體" w:hAnsi="細明體"/>
          <w:kern w:val="2"/>
          <w:lang w:eastAsia="zh-TW"/>
        </w:rPr>
        <w:t>)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按鈕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新增</w:t>
      </w:r>
      <w:r>
        <w:rPr>
          <w:rFonts w:eastAsia="細明體" w:ascii="細明體" w:hAnsi="細明體"/>
          <w:kern w:val="2"/>
          <w:lang w:eastAsia="zh-TW"/>
        </w:rPr>
        <w:t>Disabled</w:t>
      </w:r>
      <w:r>
        <w:rPr>
          <w:rFonts w:ascii="細明體" w:hAnsi="細明體" w:eastAsia="細明體"/>
          <w:kern w:val="2"/>
          <w:lang w:eastAsia="zh-TW"/>
        </w:rPr>
        <w:t>；修改確認</w:t>
      </w:r>
      <w:r>
        <w:rPr>
          <w:rFonts w:eastAsia="細明體" w:ascii="細明體" w:hAnsi="細明體"/>
          <w:kern w:val="2"/>
          <w:lang w:eastAsia="zh-TW"/>
        </w:rPr>
        <w:t>Enabled</w:t>
      </w:r>
    </w:p>
    <w:p>
      <w:pPr>
        <w:pStyle w:val="Tabletext1"/>
        <w:keepLines w:val="false"/>
        <w:numPr>
          <w:ilvl w:val="1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區塊</w:t>
      </w:r>
      <w:r>
        <w:rPr>
          <w:rFonts w:eastAsia="細明體" w:ascii="細明體" w:hAnsi="細明體"/>
          <w:kern w:val="2"/>
          <w:lang w:eastAsia="zh-TW"/>
        </w:rPr>
        <w:t>B</w:t>
      </w:r>
      <w:r>
        <w:rPr>
          <w:rFonts w:ascii="細明體" w:hAnsi="細明體" w:eastAsia="細明體"/>
          <w:kern w:val="2"/>
          <w:lang w:eastAsia="zh-TW"/>
        </w:rPr>
        <w:t>按鈕</w:t>
      </w:r>
      <w:r>
        <w:rPr>
          <w:rFonts w:eastAsia="細明體" w:ascii="細明體" w:hAnsi="細明體"/>
          <w:kern w:val="2"/>
          <w:lang w:eastAsia="zh-TW"/>
        </w:rPr>
        <w:t>: Save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Tranction.begin</w:t>
      </w:r>
      <w:r>
        <w:rPr>
          <w:rFonts w:ascii="細明體" w:hAnsi="細明體" w:eastAsia="細明體"/>
          <w:kern w:val="2"/>
          <w:lang w:eastAsia="zh-TW"/>
        </w:rPr>
        <w:t>交易開始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移除</w:t>
      </w:r>
      <w:r>
        <w:rPr>
          <w:rFonts w:ascii="新細明體" w:hAnsi="新細明體"/>
          <w:color w:val="000000"/>
          <w:kern w:val="2"/>
          <w:lang w:eastAsia="zh-TW"/>
        </w:rPr>
        <w:t>DTDKG014</w:t>
      </w:r>
      <w:r>
        <w:rPr>
          <w:rFonts w:ascii="新細明體" w:hAnsi="新細明體"/>
          <w:color w:val="000000"/>
          <w:kern w:val="2"/>
          <w:lang w:eastAsia="zh-TW"/>
        </w:rPr>
        <w:t>案件編號</w:t>
      </w:r>
      <w:r>
        <w:rPr>
          <w:rFonts w:ascii="新細明體" w:hAnsi="新細明體"/>
          <w:color w:val="000000"/>
          <w:kern w:val="2"/>
          <w:lang w:eastAsia="zh-TW"/>
        </w:rPr>
        <w:t>PAY_NO</w:t>
      </w:r>
      <w:r>
        <w:rPr>
          <w:rFonts w:ascii="新細明體" w:hAnsi="新細明體"/>
          <w:color w:val="000000"/>
          <w:kern w:val="2"/>
          <w:lang w:eastAsia="zh-TW"/>
        </w:rPr>
        <w:t>的資料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>DELETE FROM DTDK.DTDKG014 WHERE PAY_NO =': PAY_NO'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若刪除失敗，拋出錯誤訊息</w:t>
      </w:r>
      <w:r>
        <w:rPr>
          <w:rFonts w:eastAsia="細明體" w:ascii="細明體" w:hAnsi="細明體"/>
          <w:kern w:val="2"/>
          <w:lang w:eastAsia="zh-TW"/>
        </w:rPr>
        <w:t>:”</w:t>
      </w:r>
      <w:r>
        <w:rPr>
          <w:rFonts w:ascii="細明體" w:hAnsi="細明體" w:eastAsia="細明體"/>
          <w:kern w:val="2"/>
          <w:lang w:eastAsia="zh-TW"/>
        </w:rPr>
        <w:t>刪除</w:t>
      </w:r>
      <w:r>
        <w:rPr>
          <w:rFonts w:eastAsia="細明體" w:ascii="細明體" w:hAnsi="細明體"/>
          <w:kern w:val="2"/>
          <w:lang w:eastAsia="zh-TW"/>
        </w:rPr>
        <w:t>INFORMATION INVOICE</w:t>
      </w:r>
      <w:r>
        <w:rPr>
          <w:rFonts w:ascii="細明體" w:hAnsi="細明體" w:eastAsia="細明體"/>
          <w:kern w:val="2"/>
          <w:lang w:eastAsia="zh-TW"/>
        </w:rPr>
        <w:t>失敗，錯誤訊息</w:t>
      </w:r>
      <w:r>
        <w:rPr>
          <w:rFonts w:eastAsia="細明體" w:ascii="細明體" w:hAnsi="細明體"/>
          <w:kern w:val="2"/>
          <w:lang w:eastAsia="zh-TW"/>
        </w:rPr>
        <w:t>:”+</w:t>
      </w:r>
      <w:r>
        <w:rPr>
          <w:rFonts w:ascii="細明體" w:hAnsi="細明體" w:eastAsia="細明體"/>
          <w:kern w:val="2"/>
          <w:lang w:eastAsia="zh-TW"/>
        </w:rPr>
        <w:t>錯誤訊息</w:t>
      </w:r>
    </w:p>
    <w:p>
      <w:pPr>
        <w:pStyle w:val="Tabletext1"/>
        <w:keepLines w:val="false"/>
        <w:numPr>
          <w:ilvl w:val="3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逐筆讀取區塊</w:t>
      </w:r>
      <w:r>
        <w:rPr>
          <w:rFonts w:eastAsia="細明體" w:ascii="細明體" w:hAnsi="細明體"/>
          <w:kern w:val="2"/>
          <w:lang w:eastAsia="zh-TW"/>
        </w:rPr>
        <w:t>B</w:t>
      </w:r>
      <w:r>
        <w:rPr>
          <w:rFonts w:ascii="細明體" w:hAnsi="細明體" w:eastAsia="細明體"/>
          <w:kern w:val="2"/>
          <w:lang w:eastAsia="zh-TW"/>
        </w:rPr>
        <w:t>表格內容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 xml:space="preserve"> </w:t>
      </w:r>
      <w:r>
        <w:rPr>
          <w:rFonts w:ascii="細明體" w:hAnsi="細明體" w:eastAsia="細明體"/>
          <w:kern w:val="2"/>
          <w:lang w:eastAsia="zh-TW"/>
        </w:rPr>
        <w:t>寫入</w:t>
      </w:r>
      <w:r>
        <w:rPr>
          <w:rFonts w:eastAsia="細明體" w:ascii="細明體" w:hAnsi="細明體"/>
          <w:kern w:val="2"/>
          <w:lang w:eastAsia="zh-TW"/>
        </w:rPr>
        <w:t>DTDKG014</w:t>
      </w:r>
      <w:r>
        <w:rPr>
          <w:rFonts w:ascii="細明體" w:hAnsi="細明體" w:eastAsia="細明體"/>
          <w:kern w:val="2"/>
          <w:lang w:eastAsia="zh-TW"/>
        </w:rPr>
        <w:t>，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依每筆資料組</w:t>
      </w:r>
      <w:r>
        <w:rPr>
          <w:rFonts w:eastAsia="細明體" w:ascii="細明體" w:hAnsi="細明體"/>
          <w:kern w:val="2"/>
          <w:lang w:eastAsia="zh-TW"/>
        </w:rPr>
        <w:t>DTDKG014_vo</w:t>
      </w:r>
      <w:r>
        <w:rPr>
          <w:rFonts w:ascii="細明體" w:hAnsi="細明體" w:eastAsia="細明體"/>
          <w:kern w:val="2"/>
          <w:lang w:eastAsia="zh-TW"/>
        </w:rPr>
        <w:t>，</w:t>
      </w:r>
      <w:r>
        <w:rPr>
          <w:rFonts w:eastAsia="細明體" w:ascii="細明體" w:hAnsi="細明體"/>
          <w:kern w:val="2"/>
          <w:lang w:eastAsia="zh-TW"/>
        </w:rPr>
        <w:t>SET</w:t>
      </w:r>
      <w:r>
        <w:rPr>
          <w:rFonts w:ascii="細明體" w:hAnsi="細明體" w:eastAsia="細明體"/>
          <w:kern w:val="2"/>
          <w:lang w:eastAsia="zh-TW"/>
        </w:rPr>
        <w:t>欄位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使用</w:t>
      </w:r>
      <w:r>
        <w:rPr>
          <w:rFonts w:eastAsia="細明體" w:ascii="細明體" w:hAnsi="細明體"/>
          <w:kern w:val="2"/>
          <w:lang w:eastAsia="zh-TW"/>
        </w:rPr>
        <w:t xml:space="preserve">VOHelper SET </w:t>
      </w:r>
      <w:r>
        <w:rPr>
          <w:rFonts w:ascii="細明體" w:hAnsi="細明體" w:eastAsia="細明體"/>
          <w:kern w:val="2"/>
          <w:lang w:eastAsia="zh-TW"/>
        </w:rPr>
        <w:t>畫面來的欄位</w:t>
      </w:r>
      <w:r>
        <w:rPr>
          <w:rFonts w:eastAsia="細明體" w:ascii="細明體" w:hAnsi="細明體"/>
          <w:kern w:val="2"/>
          <w:lang w:eastAsia="zh-TW"/>
        </w:rPr>
        <w:t>(</w:t>
      </w:r>
      <w:r>
        <w:rPr>
          <w:rFonts w:ascii="細明體" w:hAnsi="細明體" w:eastAsia="細明體"/>
          <w:kern w:val="2"/>
          <w:lang w:eastAsia="zh-TW"/>
        </w:rPr>
        <w:t>請參考</w:t>
      </w:r>
      <w:r>
        <w:rPr>
          <w:rFonts w:eastAsia="細明體" w:ascii="細明體" w:hAnsi="細明體"/>
          <w:kern w:val="2"/>
          <w:lang w:eastAsia="zh-TW"/>
        </w:rPr>
        <w:t>AAA4_0500.doIns_Inv)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SET SEQ_NO</w:t>
      </w:r>
      <w:r>
        <w:rPr>
          <w:rFonts w:ascii="細明體" w:hAnsi="細明體" w:eastAsia="細明體"/>
          <w:kern w:val="2"/>
          <w:lang w:eastAsia="zh-TW"/>
        </w:rPr>
        <w:t>為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 xml:space="preserve">SET PAY_NO = </w:t>
      </w:r>
      <w:r>
        <w:rPr>
          <w:rFonts w:ascii="新細明體" w:hAnsi="新細明體"/>
          <w:color w:val="000000"/>
          <w:kern w:val="2"/>
          <w:lang w:eastAsia="zh-TW"/>
        </w:rPr>
        <w:t>案件編號</w:t>
      </w:r>
      <w:r>
        <w:rPr>
          <w:rFonts w:ascii="新細明體" w:hAnsi="新細明體"/>
          <w:color w:val="000000"/>
          <w:kern w:val="2"/>
          <w:lang w:eastAsia="zh-TW"/>
        </w:rPr>
        <w:t>PAY_NO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 xml:space="preserve">SET PAY_PURPOSE = </w:t>
      </w:r>
      <w:r>
        <w:rPr>
          <w:rFonts w:ascii="新細明體" w:hAnsi="新細明體"/>
        </w:rPr>
        <w:t>PAY_PURPOSE_ID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SET SRC_TYPE=’KT’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SET TNS_EMPNO=user.getEmpNo()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SET TNS_EMPNM=user.getEmpName()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SET TNS_TIME=DATE.getDBTimeStamp()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SET TNS_UPD_TIME=DATE.getDBTimeStamp()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 xml:space="preserve">CALL DKG0_0100_mod </w:t>
      </w:r>
      <w:r>
        <w:rPr>
          <w:rFonts w:ascii="細明體" w:hAnsi="細明體" w:eastAsia="細明體"/>
          <w:kern w:val="2"/>
          <w:lang w:eastAsia="zh-TW"/>
        </w:rPr>
        <w:t>傳入參數</w:t>
      </w:r>
      <w:r>
        <w:rPr>
          <w:rFonts w:eastAsia="細明體" w:ascii="細明體" w:hAnsi="細明體"/>
          <w:kern w:val="2"/>
          <w:lang w:eastAsia="zh-TW"/>
        </w:rPr>
        <w:t>: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DTDKG014_vo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若有錯誤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顯示錯誤訊息</w:t>
      </w:r>
      <w:r>
        <w:rPr>
          <w:rFonts w:eastAsia="細明體" w:ascii="細明體" w:hAnsi="細明體"/>
          <w:kern w:val="2"/>
          <w:lang w:eastAsia="zh-TW"/>
        </w:rPr>
        <w:t>:”</w:t>
      </w:r>
      <w:r>
        <w:rPr>
          <w:rFonts w:ascii="細明體" w:hAnsi="細明體" w:eastAsia="細明體"/>
          <w:kern w:val="2"/>
          <w:lang w:eastAsia="zh-TW"/>
        </w:rPr>
        <w:t>寫入紅發票資料有誤，錯誤訊息</w:t>
      </w:r>
      <w:r>
        <w:rPr>
          <w:rFonts w:eastAsia="細明體" w:ascii="細明體" w:hAnsi="細明體"/>
          <w:kern w:val="2"/>
          <w:lang w:eastAsia="zh-TW"/>
        </w:rPr>
        <w:t>:”+</w:t>
      </w:r>
      <w:r>
        <w:rPr>
          <w:rFonts w:ascii="細明體" w:hAnsi="細明體" w:eastAsia="細明體"/>
          <w:kern w:val="2"/>
          <w:lang w:eastAsia="zh-TW"/>
        </w:rPr>
        <w:t>拋出的錯誤訊息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更新</w:t>
      </w:r>
      <w:r>
        <w:rPr>
          <w:rFonts w:ascii="新細明體" w:hAnsi="新細明體"/>
          <w:lang w:eastAsia="zh-TW"/>
        </w:rPr>
        <w:t>客戶帳戶屬性檔</w:t>
      </w:r>
      <w:r>
        <w:rPr>
          <w:rFonts w:ascii="新細明體" w:hAnsi="新細明體"/>
          <w:lang w:eastAsia="zh-TW"/>
        </w:rPr>
        <w:t>DTDJA002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  <w:lang w:eastAsia="zh-TW"/>
        </w:rPr>
        <w:t>組</w:t>
      </w:r>
      <w:r>
        <w:rPr>
          <w:rFonts w:ascii="新細明體" w:hAnsi="新細明體"/>
          <w:lang w:eastAsia="zh-TW"/>
        </w:rPr>
        <w:t>DTDJA002_vo</w:t>
      </w:r>
      <w:r>
        <w:rPr>
          <w:rFonts w:ascii="細明體" w:hAnsi="細明體" w:eastAsia="細明體"/>
          <w:kern w:val="2"/>
          <w:lang w:eastAsia="zh-TW"/>
        </w:rPr>
        <w:t>，</w:t>
      </w:r>
      <w:r>
        <w:rPr>
          <w:rFonts w:eastAsia="細明體" w:ascii="細明體" w:hAnsi="細明體"/>
          <w:kern w:val="2"/>
          <w:lang w:eastAsia="zh-TW"/>
        </w:rPr>
        <w:t>SET</w:t>
      </w:r>
      <w:r>
        <w:rPr>
          <w:rFonts w:ascii="細明體" w:hAnsi="細明體" w:eastAsia="細明體"/>
          <w:kern w:val="2"/>
          <w:lang w:eastAsia="zh-TW"/>
        </w:rPr>
        <w:t>欄位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ACC_NUM</w:t>
      </w:r>
      <w:r>
        <w:rPr>
          <w:rFonts w:ascii="新細明體" w:hAnsi="新細明體"/>
          <w:lang w:eastAsia="zh-TW"/>
        </w:rPr>
        <w:t>=</w:t>
      </w:r>
      <w:r>
        <w:rPr>
          <w:rFonts w:ascii="新細明體" w:hAnsi="新細明體"/>
          <w:lang w:eastAsia="zh-TW"/>
        </w:rPr>
        <w:t>畫面上的</w:t>
      </w:r>
      <w:r>
        <w:rPr>
          <w:rFonts w:ascii="新細明體" w:hAnsi="新細明體"/>
          <w:lang w:eastAsia="zh-TW"/>
        </w:rPr>
        <w:t>CUST_TAX_ID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ACC_TP</w:t>
      </w:r>
      <w:r>
        <w:rPr>
          <w:rFonts w:ascii="新細明體" w:hAnsi="新細明體"/>
          <w:lang w:eastAsia="zh-TW"/>
        </w:rPr>
        <w:t>=”3”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BNK_NM</w:t>
      </w:r>
      <w:r>
        <w:rPr>
          <w:rFonts w:ascii="新細明體" w:hAnsi="新細明體"/>
          <w:lang w:eastAsia="zh-TW"/>
        </w:rPr>
        <w:t>=</w:t>
      </w:r>
      <w:r>
        <w:rPr>
          <w:rFonts w:ascii="新細明體" w:hAnsi="新細明體"/>
          <w:lang w:eastAsia="zh-TW"/>
        </w:rPr>
        <w:t>畫面上的</w:t>
      </w:r>
      <w:r>
        <w:rPr>
          <w:rFonts w:ascii="新細明體" w:hAnsi="新細明體"/>
          <w:lang w:eastAsia="zh-TW"/>
        </w:rPr>
        <w:t>CUST_NAME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BNK_PROVINCE</w:t>
      </w:r>
      <w:r>
        <w:rPr>
          <w:rFonts w:ascii="新細明體" w:hAnsi="新細明體"/>
          <w:lang w:eastAsia="zh-TW"/>
        </w:rPr>
        <w:t>=””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BANK_CITY</w:t>
      </w:r>
      <w:r>
        <w:rPr>
          <w:rFonts w:ascii="新細明體" w:hAnsi="新細明體"/>
          <w:lang w:eastAsia="zh-TW"/>
        </w:rPr>
        <w:t>=””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TNS_EMPNO</w:t>
      </w:r>
      <w:r>
        <w:rPr>
          <w:rFonts w:ascii="新細明體" w:hAnsi="新細明體"/>
          <w:lang w:eastAsia="zh-TW"/>
        </w:rPr>
        <w:t>=</w:t>
      </w:r>
      <w:r>
        <w:rPr>
          <w:rFonts w:eastAsia="細明體" w:ascii="細明體" w:hAnsi="細明體"/>
          <w:kern w:val="2"/>
          <w:lang w:eastAsia="zh-TW"/>
        </w:rPr>
        <w:t xml:space="preserve"> user.getEmpNo()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TNS_EMPNM</w:t>
      </w:r>
      <w:r>
        <w:rPr>
          <w:rFonts w:eastAsia="細明體" w:ascii="細明體" w:hAnsi="細明體"/>
          <w:kern w:val="2"/>
          <w:lang w:eastAsia="zh-TW"/>
        </w:rPr>
        <w:t>=user.getEmpName()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TNS_TIME</w:t>
      </w:r>
      <w:r>
        <w:rPr>
          <w:rFonts w:eastAsia="細明體" w:ascii="細明體" w:hAnsi="細明體"/>
          <w:kern w:val="2"/>
          <w:lang w:eastAsia="zh-TW"/>
        </w:rPr>
        <w:t>=DATE.getDBTimeStamp()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  <w:lang w:eastAsia="zh-TW"/>
        </w:rPr>
        <w:t>C</w:t>
      </w:r>
      <w:r>
        <w:rPr>
          <w:rFonts w:ascii="新細明體" w:hAnsi="新細明體"/>
        </w:rPr>
        <w:t>ALL DJ_A0Z003</w:t>
      </w:r>
      <w:r>
        <w:rPr>
          <w:rFonts w:ascii="新細明體" w:hAnsi="新細明體"/>
          <w:lang w:eastAsia="zh-TW"/>
        </w:rPr>
        <w:t>.doInsert</w:t>
      </w:r>
      <w:r>
        <w:rPr>
          <w:rFonts w:ascii="新細明體" w:hAnsi="新細明體"/>
          <w:lang w:eastAsia="zh-TW"/>
        </w:rPr>
        <w:t>，傳入參數</w:t>
      </w:r>
      <w:r>
        <w:rPr>
          <w:rFonts w:ascii="新細明體" w:hAnsi="新細明體"/>
          <w:lang w:eastAsia="zh-TW"/>
        </w:rPr>
        <w:t>: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  <w:lang w:eastAsia="zh-TW"/>
        </w:rPr>
        <w:t>DTDJA002_vo</w:t>
      </w:r>
    </w:p>
    <w:p>
      <w:pPr>
        <w:pStyle w:val="Tabletext1"/>
        <w:keepLines w:val="false"/>
        <w:numPr>
          <w:ilvl w:val="6"/>
          <w:numId w:val="1"/>
        </w:numPr>
        <w:spacing w:lineRule="auto" w:line="240" w:before="0" w:after="0"/>
        <w:rPr>
          <w:rFonts w:ascii="新細明體" w:hAnsi="新細明體"/>
        </w:rPr>
      </w:pPr>
      <w:r>
        <w:rPr>
          <w:rFonts w:ascii="新細明體" w:hAnsi="新細明體"/>
        </w:rPr>
        <w:t>DataSet</w:t>
      </w:r>
    </w:p>
    <w:p>
      <w:pPr>
        <w:pStyle w:val="Tabletext1"/>
        <w:keepLines w:val="false"/>
        <w:numPr>
          <w:ilvl w:val="5"/>
          <w:numId w:val="1"/>
        </w:numPr>
        <w:spacing w:lineRule="auto" w:line="240" w:before="0" w:after="0"/>
        <w:rPr>
          <w:rFonts w:ascii="新細明體" w:hAnsi="新細明體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若有錯誤</w:t>
      </w:r>
      <w:r>
        <w:rPr>
          <w:rFonts w:eastAsia="細明體" w:ascii="細明體" w:hAnsi="細明體"/>
          <w:kern w:val="2"/>
          <w:lang w:eastAsia="zh-TW"/>
        </w:rPr>
        <w:t>:</w:t>
      </w:r>
      <w:r>
        <w:rPr>
          <w:rFonts w:ascii="細明體" w:hAnsi="細明體" w:eastAsia="細明體"/>
          <w:kern w:val="2"/>
          <w:lang w:eastAsia="zh-TW"/>
        </w:rPr>
        <w:t>顯示錯誤訊息</w:t>
      </w:r>
      <w:r>
        <w:rPr>
          <w:rFonts w:eastAsia="細明體" w:ascii="細明體" w:hAnsi="細明體"/>
          <w:kern w:val="2"/>
          <w:lang w:eastAsia="zh-TW"/>
        </w:rPr>
        <w:t xml:space="preserve">:” </w:t>
      </w:r>
      <w:r>
        <w:rPr>
          <w:rFonts w:ascii="細明體" w:hAnsi="細明體" w:eastAsia="細明體"/>
          <w:kern w:val="2"/>
          <w:lang w:eastAsia="zh-TW"/>
        </w:rPr>
        <w:t>更新</w:t>
      </w:r>
      <w:r>
        <w:rPr>
          <w:rFonts w:ascii="新細明體" w:hAnsi="新細明體"/>
          <w:lang w:eastAsia="zh-TW"/>
        </w:rPr>
        <w:t>客戶帳戶屬性檔</w:t>
      </w:r>
      <w:r>
        <w:rPr>
          <w:rFonts w:ascii="細明體" w:hAnsi="細明體" w:eastAsia="細明體"/>
          <w:kern w:val="2"/>
          <w:lang w:eastAsia="zh-TW"/>
        </w:rPr>
        <w:t>有誤，錯誤訊息</w:t>
      </w:r>
      <w:r>
        <w:rPr>
          <w:rFonts w:eastAsia="細明體" w:ascii="細明體" w:hAnsi="細明體"/>
          <w:kern w:val="2"/>
          <w:lang w:eastAsia="zh-TW"/>
        </w:rPr>
        <w:t>:”+</w:t>
      </w:r>
      <w:r>
        <w:rPr>
          <w:rFonts w:ascii="細明體" w:hAnsi="細明體" w:eastAsia="細明體"/>
          <w:kern w:val="2"/>
          <w:lang w:eastAsia="zh-TW"/>
        </w:rPr>
        <w:t>拋出的錯誤訊息</w:t>
      </w:r>
    </w:p>
    <w:p>
      <w:pPr>
        <w:pStyle w:val="Tabletext1"/>
        <w:keepLines w:val="false"/>
        <w:numPr>
          <w:ilvl w:val="4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逐筆處理值到表格資料結束。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eastAsia="細明體" w:ascii="細明體" w:hAnsi="細明體"/>
          <w:kern w:val="2"/>
          <w:lang w:eastAsia="zh-TW"/>
        </w:rPr>
        <w:t>Tranction.</w:t>
      </w:r>
      <w:r>
        <w:rPr/>
        <w:t xml:space="preserve"> </w:t>
      </w:r>
      <w:r>
        <w:rPr>
          <w:rFonts w:eastAsia="細明體" w:ascii="細明體" w:hAnsi="細明體"/>
          <w:kern w:val="2"/>
          <w:lang w:eastAsia="zh-TW"/>
        </w:rPr>
        <w:t>commit</w:t>
      </w:r>
      <w:r>
        <w:rPr>
          <w:rFonts w:ascii="細明體" w:hAnsi="細明體" w:eastAsia="細明體"/>
          <w:kern w:val="2"/>
          <w:lang w:eastAsia="zh-TW"/>
        </w:rPr>
        <w:t>交易結束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細明體" w:hAnsi="細明體" w:eastAsia="細明體"/>
          <w:kern w:val="2"/>
          <w:lang w:eastAsia="zh-TW"/>
        </w:rPr>
      </w:pPr>
      <w:r>
        <w:rPr>
          <w:rFonts w:ascii="細明體" w:hAnsi="細明體" w:eastAsia="細明體"/>
          <w:kern w:val="2"/>
          <w:lang w:eastAsia="zh-TW"/>
        </w:rPr>
        <w:t>同個</w:t>
      </w:r>
      <w:r>
        <w:rPr>
          <w:rFonts w:eastAsia="細明體" w:ascii="細明體" w:hAnsi="細明體"/>
          <w:kern w:val="2"/>
          <w:lang w:eastAsia="zh-TW"/>
        </w:rPr>
        <w:t>Tranction</w:t>
      </w:r>
      <w:r>
        <w:rPr>
          <w:rFonts w:ascii="細明體" w:hAnsi="細明體" w:eastAsia="細明體"/>
          <w:kern w:val="2"/>
          <w:lang w:eastAsia="zh-TW"/>
        </w:rPr>
        <w:t>內需無錯誤才</w:t>
      </w:r>
      <w:r>
        <w:rPr>
          <w:rFonts w:eastAsia="細明體" w:ascii="細明體" w:hAnsi="細明體"/>
          <w:kern w:val="2"/>
          <w:lang w:eastAsia="zh-TW"/>
        </w:rPr>
        <w:t>Commit</w:t>
      </w:r>
      <w:r>
        <w:rPr>
          <w:rFonts w:ascii="細明體" w:hAnsi="細明體" w:eastAsia="細明體"/>
          <w:kern w:val="2"/>
          <w:lang w:eastAsia="zh-TW"/>
        </w:rPr>
        <w:t>資料</w:t>
      </w:r>
    </w:p>
    <w:p>
      <w:pPr>
        <w:pStyle w:val="Tabletext1"/>
        <w:keepLines w:val="false"/>
        <w:numPr>
          <w:ilvl w:val="2"/>
          <w:numId w:val="1"/>
        </w:numPr>
        <w:spacing w:lineRule="auto" w:line="240" w:before="0" w:after="0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作業結束導頁至</w:t>
      </w:r>
      <w:r>
        <w:rPr>
          <w:rFonts w:eastAsia="細明體" w:ascii="細明體" w:hAnsi="細明體"/>
          <w:kern w:val="2"/>
          <w:lang w:eastAsia="zh-TW"/>
        </w:rPr>
        <w:t>AAAA_0200</w:t>
      </w:r>
      <w:r>
        <w:rPr>
          <w:rFonts w:ascii="細明體" w:hAnsi="細明體" w:eastAsia="細明體"/>
          <w:kern w:val="2"/>
          <w:lang w:eastAsia="zh-TW"/>
        </w:rPr>
        <w:t>，傳遞參數</w:t>
      </w:r>
      <w:r>
        <w:rPr>
          <w:rFonts w:eastAsia="細明體" w:ascii="細明體" w:hAnsi="細明體"/>
          <w:kern w:val="2"/>
          <w:lang w:eastAsia="zh-TW"/>
        </w:rPr>
        <w:t>: request</w:t>
      </w:r>
      <w:r>
        <w:rPr>
          <w:rFonts w:ascii="細明體" w:hAnsi="細明體" w:eastAsia="細明體"/>
          <w:kern w:val="2"/>
          <w:lang w:eastAsia="zh-TW"/>
        </w:rPr>
        <w:t>，查詢條件選擇待受理，查詢條件須保留連結前的內容重新查詢。</w:t>
      </w:r>
    </w:p>
    <w:p>
      <w:pPr>
        <w:pStyle w:val="ListParagraph"/>
        <w:numPr>
          <w:ilvl w:val="0"/>
          <w:numId w:val="1"/>
        </w:numPr>
        <w:rPr>
          <w:rFonts w:ascii="新細明體" w:hAnsi="新細明體"/>
          <w:color w:val="000000"/>
          <w:sz w:val="20"/>
          <w:szCs w:val="20"/>
        </w:rPr>
      </w:pPr>
      <w:bookmarkStart w:id="2" w:name="FORMAT_A"/>
      <w:r>
        <w:rPr>
          <w:rFonts w:ascii="新細明體" w:hAnsi="新細明體"/>
          <w:color w:val="000000"/>
          <w:sz w:val="20"/>
          <w:szCs w:val="20"/>
        </w:rPr>
        <w:t>FORMAT(A)</w:t>
      </w:r>
      <w:bookmarkEnd w:id="2"/>
    </w:p>
    <w:tbl>
      <w:tblPr>
        <w:tblW w:w="99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99"/>
        <w:gridCol w:w="6762"/>
      </w:tblGrid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區塊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B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表格欄位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顯示值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DTDKG014.SER_NO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發票種類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DTDKG014.INV_TYPE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法定分類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DTAKG014.LAW_TYPE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發票編號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DTAKG014.INV_NO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發票開立日期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DTAKG014.INV_DATE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格式</w:t>
            </w:r>
            <w:r>
              <w:rPr>
                <w:rFonts w:ascii="新細明體" w:hAnsi="新細明體"/>
                <w:sz w:val="20"/>
                <w:szCs w:val="20"/>
              </w:rPr>
              <w:t>DD/mm/YYYY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客戶名稱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DTAKG014.CUST_NAME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客戶稅號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DTAKG014.CUST_TAX_ID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付款目的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[Pay_Purpose_Map].get(DTAKG014.PAY_PURPOSE)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顯示</w:t>
            </w:r>
            <w:r>
              <w:rPr>
                <w:rFonts w:ascii="新細明體" w:hAnsi="新細明體"/>
                <w:sz w:val="20"/>
                <w:szCs w:val="20"/>
              </w:rPr>
              <w:t>Pay_Purpose_Map</w:t>
            </w:r>
            <w:r>
              <w:rPr>
                <w:rFonts w:ascii="新細明體" w:hAnsi="新細明體"/>
                <w:sz w:val="20"/>
                <w:szCs w:val="20"/>
              </w:rPr>
              <w:t>中取得的名稱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加值稅率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DTAKG014.VAT_RATE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金額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未稅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DTAKG014.APY_AMT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VAT</w:t>
            </w:r>
            <w:r>
              <w:rPr>
                <w:sz w:val="20"/>
                <w:szCs w:val="20"/>
              </w:rPr>
              <w:t>金額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DTAKG014.VAT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不顯示</w:t>
            </w:r>
            <w:r>
              <w:rPr>
                <w:rFonts w:ascii="新細明體" w:hAnsi="新細明體"/>
                <w:sz w:val="20"/>
                <w:szCs w:val="20"/>
              </w:rPr>
              <w:t>: DTAKG014.PAY_PURPOSE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變數</w:t>
            </w:r>
            <w:r>
              <w:rPr>
                <w:rFonts w:ascii="新細明體" w:hAnsi="新細明體"/>
                <w:sz w:val="20"/>
                <w:szCs w:val="20"/>
              </w:rPr>
              <w:t>:PAY_PURPOSE_ID</w:t>
            </w:r>
          </w:p>
        </w:tc>
      </w:tr>
    </w:tbl>
    <w:p>
      <w:pPr>
        <w:pStyle w:val="Normal"/>
        <w:rPr>
          <w:rFonts w:ascii="新細明體" w:hAnsi="新細明體"/>
          <w:color w:val="000000"/>
          <w:sz w:val="20"/>
          <w:szCs w:val="20"/>
        </w:rPr>
      </w:pPr>
      <w:r>
        <w:rPr>
          <w:rFonts w:ascii="新細明體" w:hAnsi="新細明體"/>
          <w:color w:val="000000"/>
          <w:sz w:val="20"/>
          <w:szCs w:val="20"/>
        </w:rPr>
      </w:r>
    </w:p>
    <w:p>
      <w:pPr>
        <w:pStyle w:val="Normal"/>
        <w:rPr>
          <w:rFonts w:ascii="新細明體" w:hAnsi="新細明體"/>
          <w:color w:val="000000"/>
          <w:sz w:val="20"/>
          <w:szCs w:val="20"/>
        </w:rPr>
      </w:pPr>
      <w:bookmarkStart w:id="3" w:name="FORMAT_B"/>
      <w:r>
        <w:rPr>
          <w:rFonts w:ascii="新細明體" w:hAnsi="新細明體"/>
          <w:color w:val="000000"/>
          <w:sz w:val="20"/>
          <w:szCs w:val="20"/>
        </w:rPr>
        <w:t>FORMAT(B)</w:t>
      </w:r>
      <w:bookmarkEnd w:id="3"/>
    </w:p>
    <w:tbl>
      <w:tblPr>
        <w:tblW w:w="996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99"/>
        <w:gridCol w:w="6762"/>
      </w:tblGrid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區塊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B</w:t>
            </w:r>
            <w:r>
              <w:rPr>
                <w:rFonts w:ascii="新細明體" w:hAnsi="新細明體"/>
                <w:color w:val="000000"/>
                <w:sz w:val="20"/>
                <w:szCs w:val="20"/>
              </w:rPr>
              <w:t>表格欄位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顯示值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放空白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發票種類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 xml:space="preserve">發票種類 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法定分類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法定分類 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發票編號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發票編號 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發票開立日期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發票開立日期 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格式</w:t>
            </w:r>
            <w:r>
              <w:rPr>
                <w:rFonts w:ascii="新細明體" w:hAnsi="新細明體"/>
                <w:sz w:val="20"/>
                <w:szCs w:val="20"/>
              </w:rPr>
              <w:t>DD/mm/YYYY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客戶名稱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客戶名稱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客戶稅號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客戶稅號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付款目的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付款目的</w:t>
            </w:r>
            <w:r>
              <w:rPr>
                <w:rFonts w:ascii="新細明體" w:hAnsi="新細明體"/>
                <w:sz w:val="20"/>
                <w:szCs w:val="20"/>
              </w:rPr>
              <w:t>下拉選單的顯示內容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加值稅率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加值稅率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金額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未稅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金額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未稅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數字格式顯示千分位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VAT</w:t>
            </w:r>
            <w:r>
              <w:rPr>
                <w:sz w:val="20"/>
                <w:szCs w:val="20"/>
              </w:rPr>
              <w:t>金額</w:t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VAT</w:t>
            </w:r>
            <w:r>
              <w:rPr>
                <w:sz w:val="20"/>
                <w:szCs w:val="20"/>
              </w:rPr>
              <w:t>金額</w:t>
            </w:r>
            <w:r>
              <w:rPr>
                <w:rFonts w:ascii="新細明體" w:hAnsi="新細明體"/>
                <w:sz w:val="20"/>
                <w:szCs w:val="20"/>
              </w:rPr>
              <w:t xml:space="preserve">OF </w:t>
            </w:r>
            <w:r>
              <w:rPr>
                <w:rFonts w:ascii="新細明體" w:hAnsi="新細明體"/>
                <w:sz w:val="20"/>
                <w:szCs w:val="20"/>
              </w:rPr>
              <w:t>畫面輸入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數字格式顯示千分位</w:t>
            </w:r>
          </w:p>
        </w:tc>
      </w:tr>
      <w:tr>
        <w:trPr/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不顯示</w:t>
            </w:r>
            <w:r>
              <w:rPr>
                <w:rFonts w:ascii="新細明體" w:hAnsi="新細明體"/>
                <w:sz w:val="20"/>
                <w:szCs w:val="20"/>
              </w:rPr>
              <w:t>: VALUE OF</w:t>
            </w:r>
            <w:r>
              <w:rPr>
                <w:sz w:val="20"/>
                <w:szCs w:val="20"/>
              </w:rPr>
              <w:t>付款目的</w:t>
            </w:r>
            <w:r>
              <w:rPr>
                <w:rFonts w:ascii="新細明體" w:hAnsi="新細明體"/>
                <w:sz w:val="20"/>
                <w:szCs w:val="20"/>
              </w:rPr>
              <w:t>下拉選單</w:t>
            </w:r>
          </w:p>
          <w:p>
            <w:pPr>
              <w:pStyle w:val="Normal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>命名為</w:t>
            </w:r>
            <w:r>
              <w:rPr>
                <w:rFonts w:ascii="新細明體" w:hAnsi="新細明體"/>
                <w:sz w:val="20"/>
                <w:szCs w:val="20"/>
              </w:rPr>
              <w:t>PAY_PURPOSE_ID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900" w:right="926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新細明體">
    <w:charset w:val="88"/>
    <w:family w:val="roman"/>
    <w:pitch w:val="variable"/>
  </w:font>
  <w:font w:name="細明體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">
    <w:charset w:val="88"/>
    <w:family w:val="roman"/>
    <w:pitch w:val="variable"/>
  </w:font>
  <w:font w:name="Courier New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sz w:val="20"/>
        <w:rFonts w:ascii="新細明體" w:hAnsi="新細明體" w:eastAsia="新細明體" w:cs="Times New Roman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ascii="細明體" w:hAnsi="細明體" w:eastAsia="新細明體" w:cs="Times New Roman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lvl w:ilvl="0">
      <w:start w:val="1"/>
      <w:numFmt w:val="decimal"/>
      <w:lvlText w:val="%1"/>
      <w:lvlJc w:val="center"/>
      <w:pPr>
        <w:ind w:left="0" w:firstLine="288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180"/>
        </w:tabs>
        <w:ind w:left="350" w:hanging="170"/>
      </w:pPr>
    </w:lvl>
    <w:lvl w:ilvl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embedSystemFonts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061f"/>
    <w:pPr>
      <w:widowControl w:val="false"/>
      <w:bidi w:val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DAField" w:customStyle="1">
    <w:name w:val="SoDA Field"/>
    <w:qFormat/>
    <w:rPr>
      <w:color w:val="0000FF"/>
      <w:sz w:val="20"/>
    </w:rPr>
  </w:style>
  <w:style w:type="character" w:styleId="Style14">
    <w:name w:val="網際網路連結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Annotationreference">
    <w:name w:val="annotation reference"/>
    <w:semiHidden/>
    <w:qFormat/>
    <w:rPr>
      <w:rFonts w:ascii="Times New Roman" w:hAnsi="Times New Roman"/>
      <w:color w:val="FF00FF"/>
      <w:sz w:val="16"/>
      <w:szCs w:val="16"/>
    </w:rPr>
  </w:style>
  <w:style w:type="character" w:styleId="Pagenumber">
    <w:name w:val="page number"/>
    <w:basedOn w:val="DefaultParagraphFont"/>
    <w:qFormat/>
    <w:rsid w:val="001752d6"/>
    <w:rPr/>
  </w:style>
  <w:style w:type="character" w:styleId="Tabletext" w:customStyle="1">
    <w:name w:val="Tabletext 字元"/>
    <w:link w:val="Tabletext"/>
    <w:qFormat/>
    <w:rsid w:val="00804f35"/>
    <w:rPr>
      <w:lang w:eastAsia="en-US"/>
    </w:rPr>
  </w:style>
  <w:style w:type="character" w:styleId="ListLabel1">
    <w:name w:val="ListLabel 1"/>
    <w:qFormat/>
    <w:rPr>
      <w:rFonts w:ascii="新細明體" w:hAnsi="新細明體" w:eastAsia="新細明體" w:cs="Times New Roman"/>
      <w:sz w:val="20"/>
    </w:rPr>
  </w:style>
  <w:style w:type="character" w:styleId="ListLabel2">
    <w:name w:val="ListLabel 2"/>
    <w:qFormat/>
    <w:rPr>
      <w:rFonts w:ascii="細明體" w:hAnsi="細明體" w:eastAsia="新細明體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eastAsia="細明體" w:cs="Courier New"/>
    </w:rPr>
  </w:style>
  <w:style w:type="character" w:styleId="ListLabel6">
    <w:name w:val="ListLabel 6"/>
    <w:qFormat/>
    <w:rPr>
      <w:rFonts w:eastAsia="新細明體" w:cs="Times New Roman"/>
    </w:rPr>
  </w:style>
  <w:style w:type="character" w:styleId="ListLabel7">
    <w:name w:val="ListLabel 7"/>
    <w:qFormat/>
    <w:rPr>
      <w:rFonts w:eastAsia="新細明體" w:cs="Times New Roman"/>
    </w:rPr>
  </w:style>
  <w:style w:type="character" w:styleId="ListLabel8">
    <w:name w:val="ListLabel 8"/>
    <w:qFormat/>
    <w:rPr>
      <w:rFonts w:ascii="新細明體" w:hAnsi="新細明體"/>
      <w:kern w:val="2"/>
      <w:lang w:eastAsia="zh-TW"/>
    </w:rPr>
  </w:style>
  <w:style w:type="character" w:styleId="ListLabel9">
    <w:name w:val="ListLabel 9"/>
    <w:qFormat/>
    <w:rPr>
      <w:rFonts w:ascii="細明體" w:hAnsi="細明體" w:eastAsia="細明體"/>
      <w:kern w:val="2"/>
      <w:lang w:eastAsia="zh-TW"/>
    </w:rPr>
  </w:style>
  <w:style w:type="character" w:styleId="ListLabel10">
    <w:name w:val="ListLabel 10"/>
    <w:qFormat/>
    <w:rPr>
      <w:rFonts w:ascii="新細明體" w:hAnsi="新細明體" w:eastAsia="新細明體" w:cs="Times New Roman"/>
      <w:sz w:val="20"/>
    </w:rPr>
  </w:style>
  <w:style w:type="character" w:styleId="ListLabel11">
    <w:name w:val="ListLabel 11"/>
    <w:qFormat/>
    <w:rPr>
      <w:rFonts w:ascii="細明體" w:hAnsi="細明體" w:eastAsia="新細明體" w:cs="Times New Roman"/>
    </w:rPr>
  </w:style>
  <w:style w:type="character" w:styleId="ListLabel12">
    <w:name w:val="ListLabel 12"/>
    <w:qFormat/>
    <w:rPr>
      <w:rFonts w:ascii="新細明體" w:hAnsi="新細明體"/>
      <w:kern w:val="2"/>
      <w:lang w:eastAsia="zh-TW"/>
    </w:rPr>
  </w:style>
  <w:style w:type="character" w:styleId="ListLabel13">
    <w:name w:val="ListLabel 13"/>
    <w:qFormat/>
    <w:rPr>
      <w:rFonts w:ascii="細明體" w:hAnsi="細明體" w:eastAsia="細明體"/>
      <w:kern w:val="2"/>
      <w:lang w:eastAsia="zh-TW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  <w:style w:type="paragraph" w:styleId="Tabletext1" w:customStyle="1">
    <w:name w:val="Tabletext"/>
    <w:basedOn w:val="Normal"/>
    <w:link w:val="Tabletext0"/>
    <w:qFormat/>
    <w:pPr>
      <w:keepLines/>
      <w:spacing w:lineRule="atLeast" w:line="240" w:before="0" w:after="120"/>
    </w:pPr>
    <w:rPr>
      <w:kern w:val="0"/>
      <w:sz w:val="20"/>
      <w:szCs w:val="20"/>
      <w:lang w:eastAsia="en-US"/>
    </w:rPr>
  </w:style>
  <w:style w:type="paragraph" w:styleId="Date">
    <w:name w:val="Date"/>
    <w:basedOn w:val="Normal"/>
    <w:next w:val="Normal"/>
    <w:qFormat/>
    <w:pPr>
      <w:jc w:val="right"/>
    </w:pPr>
    <w:rPr/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rFonts w:ascii="新細明體" w:hAnsi="新細明體"/>
      <w:kern w:val="0"/>
    </w:rPr>
  </w:style>
  <w:style w:type="paragraph" w:styleId="Annotationtext">
    <w:name w:val="annotation text"/>
    <w:basedOn w:val="Normal"/>
    <w:semiHidden/>
    <w:qFormat/>
    <w:pPr>
      <w:widowControl/>
    </w:pPr>
    <w:rPr>
      <w:kern w:val="0"/>
      <w:sz w:val="20"/>
      <w:szCs w:val="20"/>
      <w:lang w:eastAsia="en-US"/>
    </w:rPr>
  </w:style>
  <w:style w:type="paragraph" w:styleId="BalloonText">
    <w:name w:val="Balloon Text"/>
    <w:basedOn w:val="Normal"/>
    <w:semiHidden/>
    <w:qFormat/>
    <w:rsid w:val="00737cde"/>
    <w:pPr/>
    <w:rPr>
      <w:rFonts w:ascii="Arial" w:hAnsi="Arial"/>
      <w:sz w:val="18"/>
      <w:szCs w:val="18"/>
    </w:rPr>
  </w:style>
  <w:style w:type="paragraph" w:styleId="Style20">
    <w:name w:val="Header"/>
    <w:basedOn w:val="Normal"/>
    <w:rsid w:val="0099725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rFonts w:eastAsia="標楷體"/>
      <w:sz w:val="20"/>
      <w:szCs w:val="20"/>
    </w:rPr>
  </w:style>
  <w:style w:type="paragraph" w:styleId="BulletsL1" w:customStyle="1">
    <w:name w:val="Bullets L1"/>
    <w:basedOn w:val="Normal"/>
    <w:qFormat/>
    <w:rsid w:val="00997256"/>
    <w:pPr>
      <w:widowControl/>
      <w:spacing w:before="60" w:after="60"/>
    </w:pPr>
    <w:rPr>
      <w:rFonts w:ascii="Arial" w:hAnsi="Arial"/>
      <w:kern w:val="0"/>
      <w:sz w:val="20"/>
      <w:szCs w:val="20"/>
    </w:rPr>
  </w:style>
  <w:style w:type="paragraph" w:styleId="Style21">
    <w:name w:val="Footer"/>
    <w:basedOn w:val="Normal"/>
    <w:rsid w:val="000912e8"/>
    <w:pPr>
      <w:tabs>
        <w:tab w:val="clear" w:pos="480"/>
        <w:tab w:val="center" w:pos="4153" w:leader="none"/>
        <w:tab w:val="right" w:pos="8306" w:leader="none"/>
      </w:tabs>
      <w:snapToGrid w:val="false"/>
      <w:jc w:val="both"/>
    </w:pPr>
    <w:rPr>
      <w:sz w:val="21"/>
      <w:szCs w:val="20"/>
    </w:rPr>
  </w:style>
  <w:style w:type="paragraph" w:styleId="TableText2" w:customStyle="1">
    <w:name w:val="Table Text"/>
    <w:basedOn w:val="Normal"/>
    <w:qFormat/>
    <w:rsid w:val="000912e8"/>
    <w:pPr>
      <w:widowControl/>
      <w:tabs>
        <w:tab w:val="clear" w:pos="480"/>
        <w:tab w:val="decimal" w:pos="0" w:leader="none"/>
      </w:tabs>
      <w:overflowPunct w:val="false"/>
      <w:textAlignment w:val="baseline"/>
    </w:pPr>
    <w:rPr>
      <w:kern w:val="0"/>
      <w:szCs w:val="20"/>
    </w:rPr>
  </w:style>
  <w:style w:type="paragraph" w:styleId="1">
    <w:name w:val="TOC 1"/>
    <w:basedOn w:val="Normal"/>
    <w:next w:val="Normal"/>
    <w:autoRedefine/>
    <w:semiHidden/>
    <w:rsid w:val="000912e8"/>
    <w:pPr>
      <w:tabs>
        <w:tab w:val="left" w:pos="480" w:leader="none"/>
        <w:tab w:val="right" w:pos="9628" w:leader="dot"/>
      </w:tabs>
      <w:jc w:val="center"/>
    </w:pPr>
    <w:rPr>
      <w:b/>
      <w:sz w:val="32"/>
      <w:szCs w:val="32"/>
    </w:rPr>
  </w:style>
  <w:style w:type="paragraph" w:styleId="Style22" w:customStyle="1">
    <w:name w:val="文"/>
    <w:qFormat/>
    <w:rsid w:val="000912e8"/>
    <w:pPr>
      <w:widowControl w:val="false"/>
      <w:bidi w:val="0"/>
      <w:snapToGrid w:val="false"/>
      <w:spacing w:lineRule="auto" w:line="360"/>
      <w:jc w:val="both"/>
    </w:pPr>
    <w:rPr>
      <w:rFonts w:ascii="Times New Roman" w:hAnsi="Times New Roman" w:eastAsia="標楷體" w:cs="Times New Roman"/>
      <w:color w:val="auto"/>
      <w:kern w:val="2"/>
      <w:sz w:val="28"/>
      <w:szCs w:val="20"/>
      <w:lang w:val="en-US" w:eastAsia="zh-TW" w:bidi="ar-SA"/>
    </w:rPr>
  </w:style>
  <w:style w:type="paragraph" w:styleId="HTMLTopofForm">
    <w:name w:val="HTML Top of Form"/>
    <w:basedOn w:val="Normal"/>
    <w:next w:val="Normal"/>
    <w:qFormat/>
    <w:rsid w:val="00cf644a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qFormat/>
    <w:rsid w:val="00cf644a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5285a"/>
    <w:pPr>
      <w:ind w:left="480" w:hanging="0"/>
    </w:pPr>
    <w:rPr/>
  </w:style>
  <w:style w:type="paragraph" w:styleId="Style23">
    <w:name w:val="外框內容"/>
    <w:basedOn w:val="Normal"/>
    <w:qFormat/>
    <w:pPr/>
    <w:rPr/>
  </w:style>
  <w:style w:type="paragraph" w:styleId="Style24">
    <w:name w:val="表格內容"/>
    <w:basedOn w:val="Normal"/>
    <w:qFormat/>
    <w:pPr>
      <w:suppressLineNumbers/>
    </w:pPr>
    <w:rPr/>
  </w:style>
  <w:style w:type="paragraph" w:styleId="Style25">
    <w:name w:val="表格標題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d832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35B9-A7F5-4438-AA5C-A36E2DC0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Application>LibreOffice/6.2.8.2$Windows_X86_64 LibreOffice_project/f82ddfca21ebc1e222a662a32b25c0c9d20169ee</Application>
  <Pages>7</Pages>
  <Words>2229</Words>
  <Characters>4465</Characters>
  <CharactersWithSpaces>4562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2020-08-25T11:20:00Z</dcterms:created>
  <dc:creator>洪明皓</dc:creator>
  <dc:description/>
  <dc:language>zh-TW</dc:language>
  <cp:lastModifiedBy/>
  <cp:lastPrinted>2003-08-15T12:05:00Z</cp:lastPrinted>
  <dcterms:modified xsi:type="dcterms:W3CDTF">2020-11-04T17:39:00Z</dcterms:modified>
  <cp:revision>49</cp:revision>
  <dc:subject/>
  <dc:title>新种险险项细项输入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