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28C9" w14:textId="77777777" w:rsidR="004B21DB" w:rsidRPr="004B21DB" w:rsidRDefault="004B21DB" w:rsidP="004B21DB">
      <w:r w:rsidRPr="004B21DB">
        <w:rPr>
          <w:b/>
          <w:bCs/>
        </w:rPr>
        <w:t>Project Scope:</w:t>
      </w:r>
      <w:r w:rsidRPr="004B21DB">
        <w:t xml:space="preserve"> End-to-End Data Pipeline (Python Preprocessing, Power BI Dashboards, Machine Learning, and Time-Series Forecasting)</w:t>
      </w:r>
    </w:p>
    <w:p w14:paraId="70BE880D" w14:textId="77777777" w:rsidR="004B21DB" w:rsidRPr="004B21DB" w:rsidRDefault="004B21DB" w:rsidP="004B21DB">
      <w:pPr>
        <w:rPr>
          <w:b/>
          <w:bCs/>
        </w:rPr>
      </w:pPr>
      <w:r w:rsidRPr="004B21DB">
        <w:rPr>
          <w:b/>
          <w:bCs/>
        </w:rPr>
        <w:t>1. PROBLEM STATEMENT</w:t>
      </w:r>
    </w:p>
    <w:p w14:paraId="58763D2D" w14:textId="77777777" w:rsidR="004B21DB" w:rsidRPr="004B21DB" w:rsidRDefault="004B21DB" w:rsidP="004B21DB">
      <w:r w:rsidRPr="004B21DB">
        <w:t xml:space="preserve">The primary objective of this project was to transform raw, unformatted e-commerce transactional data into an enterprise-grade, interactive business intelligence solution and a predictive pipeline. The business faced challenges in tracking core operational metrics, identifying geographical revenue distribution, understanding customer </w:t>
      </w:r>
      <w:proofErr w:type="spellStart"/>
      <w:r w:rsidRPr="004B21DB">
        <w:t>behavior</w:t>
      </w:r>
      <w:proofErr w:type="spellEnd"/>
      <w:r w:rsidRPr="004B21DB">
        <w:t>, and planning inventory for upcoming quarters.</w:t>
      </w:r>
    </w:p>
    <w:p w14:paraId="4B15DB43" w14:textId="77777777" w:rsidR="004B21DB" w:rsidRPr="004B21DB" w:rsidRDefault="004B21DB" w:rsidP="004B21DB">
      <w:r w:rsidRPr="004B21DB">
        <w:t>To solve this, the project aimed to:</w:t>
      </w:r>
    </w:p>
    <w:p w14:paraId="2089731B" w14:textId="77777777" w:rsidR="004B21DB" w:rsidRPr="004B21DB" w:rsidRDefault="004B21DB" w:rsidP="004B21DB">
      <w:pPr>
        <w:numPr>
          <w:ilvl w:val="0"/>
          <w:numId w:val="1"/>
        </w:numPr>
      </w:pPr>
      <w:r w:rsidRPr="004B21DB">
        <w:t>Cleanse and structurally optimize the transactional dataset using Python.</w:t>
      </w:r>
    </w:p>
    <w:p w14:paraId="54119D83" w14:textId="77777777" w:rsidR="004B21DB" w:rsidRPr="004B21DB" w:rsidRDefault="004B21DB" w:rsidP="004B21DB">
      <w:pPr>
        <w:numPr>
          <w:ilvl w:val="0"/>
          <w:numId w:val="1"/>
        </w:numPr>
      </w:pPr>
      <w:r w:rsidRPr="004B21DB">
        <w:t>Engineer an executive-facing Power BI dashboard to track real-time Key Performance Indicators (KPIs).</w:t>
      </w:r>
    </w:p>
    <w:p w14:paraId="42D4881A" w14:textId="77777777" w:rsidR="004B21DB" w:rsidRPr="004B21DB" w:rsidRDefault="004B21DB" w:rsidP="004B21DB">
      <w:pPr>
        <w:numPr>
          <w:ilvl w:val="0"/>
          <w:numId w:val="1"/>
        </w:numPr>
      </w:pPr>
      <w:r w:rsidRPr="004B21DB">
        <w:t>Deploy statistical and machine learning frameworks (Time-Series Forecasting and Customer Segmentation) to drive proactive, data-driven business decisions.</w:t>
      </w:r>
    </w:p>
    <w:p w14:paraId="6E761B4B" w14:textId="77777777" w:rsidR="004B21DB" w:rsidRPr="004B21DB" w:rsidRDefault="004B21DB" w:rsidP="004B21DB">
      <w:pPr>
        <w:rPr>
          <w:b/>
          <w:bCs/>
        </w:rPr>
      </w:pPr>
      <w:r w:rsidRPr="004B21DB">
        <w:rPr>
          <w:b/>
          <w:bCs/>
        </w:rPr>
        <w:t>2. KEY INSIGHTS &amp; ANALYTICAL OUTCOMES</w:t>
      </w:r>
    </w:p>
    <w:p w14:paraId="440201E2" w14:textId="77777777" w:rsidR="004B21DB" w:rsidRPr="004B21DB" w:rsidRDefault="004B21DB" w:rsidP="004B21DB">
      <w:pPr>
        <w:rPr>
          <w:b/>
          <w:bCs/>
        </w:rPr>
      </w:pPr>
      <w:r w:rsidRPr="004B21DB">
        <w:rPr>
          <w:b/>
          <w:bCs/>
        </w:rPr>
        <w:t>A. Core Business Metrics (Descriptive Visuals)</w:t>
      </w:r>
    </w:p>
    <w:p w14:paraId="1C0F1BD6" w14:textId="77777777" w:rsidR="004B21DB" w:rsidRPr="004B21DB" w:rsidRDefault="004B21DB" w:rsidP="004B21DB">
      <w:pPr>
        <w:numPr>
          <w:ilvl w:val="0"/>
          <w:numId w:val="2"/>
        </w:numPr>
      </w:pPr>
      <w:r w:rsidRPr="004B21DB">
        <w:rPr>
          <w:b/>
          <w:bCs/>
        </w:rPr>
        <w:t>Total Revenue &amp; Volume:</w:t>
      </w:r>
      <w:r w:rsidRPr="004B21DB">
        <w:t xml:space="preserve"> The e-commerce platform generated a total revenue of </w:t>
      </w:r>
      <w:r w:rsidRPr="004B21DB">
        <w:rPr>
          <w:b/>
          <w:bCs/>
        </w:rPr>
        <w:t>$8.91M</w:t>
      </w:r>
      <w:r w:rsidRPr="004B21DB">
        <w:t xml:space="preserve"> with </w:t>
      </w:r>
      <w:r w:rsidRPr="004B21DB">
        <w:rPr>
          <w:b/>
          <w:bCs/>
        </w:rPr>
        <w:t>5.17M</w:t>
      </w:r>
      <w:r w:rsidRPr="004B21DB">
        <w:t xml:space="preserve"> units sold across all regions.</w:t>
      </w:r>
    </w:p>
    <w:p w14:paraId="0AABA754" w14:textId="77777777" w:rsidR="004B21DB" w:rsidRPr="004B21DB" w:rsidRDefault="004B21DB" w:rsidP="004B21DB">
      <w:pPr>
        <w:numPr>
          <w:ilvl w:val="0"/>
          <w:numId w:val="2"/>
        </w:numPr>
      </w:pPr>
      <w:r w:rsidRPr="004B21DB">
        <w:rPr>
          <w:b/>
          <w:bCs/>
        </w:rPr>
        <w:t>Transaction Volume:</w:t>
      </w:r>
      <w:r w:rsidRPr="004B21DB">
        <w:t xml:space="preserve"> The system successfully logged </w:t>
      </w:r>
      <w:r w:rsidRPr="004B21DB">
        <w:rPr>
          <w:b/>
          <w:bCs/>
        </w:rPr>
        <w:t>17.3K</w:t>
      </w:r>
      <w:r w:rsidRPr="004B21DB">
        <w:t xml:space="preserve"> total orders, establishing a solid baseline for overall operational scale.</w:t>
      </w:r>
    </w:p>
    <w:p w14:paraId="763EF909" w14:textId="77777777" w:rsidR="004B21DB" w:rsidRPr="004B21DB" w:rsidRDefault="004B21DB" w:rsidP="004B21DB">
      <w:pPr>
        <w:numPr>
          <w:ilvl w:val="0"/>
          <w:numId w:val="2"/>
        </w:numPr>
      </w:pPr>
      <w:r w:rsidRPr="004B21DB">
        <w:rPr>
          <w:b/>
          <w:bCs/>
        </w:rPr>
        <w:t>Average Order Value (AOV):</w:t>
      </w:r>
      <w:r w:rsidRPr="004B21DB">
        <w:t xml:space="preserve"> The AOV serves as a crucial indicator of customer spending </w:t>
      </w:r>
      <w:proofErr w:type="spellStart"/>
      <w:r w:rsidRPr="004B21DB">
        <w:t>behavior</w:t>
      </w:r>
      <w:proofErr w:type="spellEnd"/>
      <w:r w:rsidRPr="004B21DB">
        <w:t xml:space="preserve"> per transaction, helping identify the standard basket size.</w:t>
      </w:r>
    </w:p>
    <w:p w14:paraId="68E4BEF6" w14:textId="77777777" w:rsidR="004B21DB" w:rsidRPr="004B21DB" w:rsidRDefault="004B21DB" w:rsidP="004B21DB">
      <w:pPr>
        <w:rPr>
          <w:b/>
          <w:bCs/>
        </w:rPr>
      </w:pPr>
      <w:r w:rsidRPr="004B21DB">
        <w:rPr>
          <w:b/>
          <w:bCs/>
        </w:rPr>
        <w:t>B. Geographical &amp; Product Performance</w:t>
      </w:r>
    </w:p>
    <w:p w14:paraId="2A7EC467" w14:textId="77777777" w:rsidR="004B21DB" w:rsidRPr="004B21DB" w:rsidRDefault="004B21DB" w:rsidP="004B21DB">
      <w:pPr>
        <w:numPr>
          <w:ilvl w:val="0"/>
          <w:numId w:val="3"/>
        </w:numPr>
      </w:pPr>
      <w:r w:rsidRPr="004B21DB">
        <w:rPr>
          <w:b/>
          <w:bCs/>
        </w:rPr>
        <w:t>Geographical Dominance:</w:t>
      </w:r>
      <w:r w:rsidRPr="004B21DB">
        <w:t xml:space="preserve"> The </w:t>
      </w:r>
      <w:r w:rsidRPr="004B21DB">
        <w:rPr>
          <w:b/>
          <w:bCs/>
        </w:rPr>
        <w:t>United Kingdom (UK)</w:t>
      </w:r>
      <w:r w:rsidRPr="004B21DB">
        <w:t xml:space="preserve"> stands out as the primary market, contributing the overwhelming majority of both transaction volume and revenue share. Minor revenue streams are distributed across European countries like Germany, France, and EIRE.</w:t>
      </w:r>
    </w:p>
    <w:p w14:paraId="5C415F82" w14:textId="77777777" w:rsidR="004B21DB" w:rsidRPr="004B21DB" w:rsidRDefault="004B21DB" w:rsidP="004B21DB">
      <w:pPr>
        <w:numPr>
          <w:ilvl w:val="0"/>
          <w:numId w:val="3"/>
        </w:numPr>
      </w:pPr>
      <w:r w:rsidRPr="004B21DB">
        <w:rPr>
          <w:b/>
          <w:bCs/>
        </w:rPr>
        <w:t>Product Distribution (</w:t>
      </w:r>
      <w:proofErr w:type="spellStart"/>
      <w:r w:rsidRPr="004B21DB">
        <w:rPr>
          <w:b/>
          <w:bCs/>
        </w:rPr>
        <w:t>Treemap</w:t>
      </w:r>
      <w:proofErr w:type="spellEnd"/>
      <w:r w:rsidRPr="004B21DB">
        <w:rPr>
          <w:b/>
          <w:bCs/>
        </w:rPr>
        <w:t xml:space="preserve"> Insights):</w:t>
      </w:r>
      <w:r w:rsidRPr="004B21DB">
        <w:t xml:space="preserve"> Product demand is highly consolidated. A small percentage of top-performing product descriptions account for the largest shares of volume sold, suggesting a heavy reliance on core inventory items.</w:t>
      </w:r>
    </w:p>
    <w:p w14:paraId="52F9F1FD" w14:textId="77777777" w:rsidR="004B21DB" w:rsidRPr="004B21DB" w:rsidRDefault="004B21DB" w:rsidP="004B21DB">
      <w:pPr>
        <w:rPr>
          <w:b/>
          <w:bCs/>
        </w:rPr>
      </w:pPr>
      <w:r w:rsidRPr="004B21DB">
        <w:rPr>
          <w:b/>
          <w:bCs/>
        </w:rPr>
        <w:t xml:space="preserve">C. Statistical &amp; Predictive </w:t>
      </w:r>
      <w:proofErr w:type="spellStart"/>
      <w:r w:rsidRPr="004B21DB">
        <w:rPr>
          <w:b/>
          <w:bCs/>
        </w:rPr>
        <w:t>Modeling</w:t>
      </w:r>
      <w:proofErr w:type="spellEnd"/>
      <w:r w:rsidRPr="004B21DB">
        <w:rPr>
          <w:b/>
          <w:bCs/>
        </w:rPr>
        <w:t xml:space="preserve"> (Expected from Task 4 Framework)</w:t>
      </w:r>
    </w:p>
    <w:p w14:paraId="59C5691A" w14:textId="77777777" w:rsidR="004B21DB" w:rsidRPr="004B21DB" w:rsidRDefault="004B21DB" w:rsidP="004B21DB">
      <w:pPr>
        <w:numPr>
          <w:ilvl w:val="0"/>
          <w:numId w:val="4"/>
        </w:numPr>
      </w:pPr>
      <w:r w:rsidRPr="004B21DB">
        <w:rPr>
          <w:b/>
          <w:bCs/>
        </w:rPr>
        <w:lastRenderedPageBreak/>
        <w:t>Time-Series Insights:</w:t>
      </w:r>
      <w:r w:rsidRPr="004B21DB">
        <w:t xml:space="preserve"> Data decomposition reveals clear macro trends and distinct seasonal fluctuations, particularly around the Q4 holiday seasons, which see significant revenue spikes.</w:t>
      </w:r>
    </w:p>
    <w:p w14:paraId="055DDD65" w14:textId="77777777" w:rsidR="004B21DB" w:rsidRPr="004B21DB" w:rsidRDefault="004B21DB" w:rsidP="004B21DB">
      <w:pPr>
        <w:numPr>
          <w:ilvl w:val="0"/>
          <w:numId w:val="4"/>
        </w:numPr>
      </w:pPr>
      <w:r w:rsidRPr="004B21DB">
        <w:rPr>
          <w:b/>
          <w:bCs/>
        </w:rPr>
        <w:t>Customer Segmentation:</w:t>
      </w:r>
      <w:r w:rsidRPr="004B21DB">
        <w:t xml:space="preserve"> K-Means clustering successfully segments the customer base into distinct </w:t>
      </w:r>
      <w:proofErr w:type="spellStart"/>
      <w:r w:rsidRPr="004B21DB">
        <w:t>behavioral</w:t>
      </w:r>
      <w:proofErr w:type="spellEnd"/>
      <w:r w:rsidRPr="004B21DB">
        <w:t xml:space="preserve"> groups: </w:t>
      </w:r>
      <w:r w:rsidRPr="004B21DB">
        <w:rPr>
          <w:i/>
          <w:iCs/>
        </w:rPr>
        <w:t>High-Value Loyalists</w:t>
      </w:r>
      <w:r w:rsidRPr="004B21DB">
        <w:t xml:space="preserve"> (high spending, frequent orders), </w:t>
      </w:r>
      <w:r w:rsidRPr="004B21DB">
        <w:rPr>
          <w:i/>
          <w:iCs/>
        </w:rPr>
        <w:t>Regular Basket Shoppers</w:t>
      </w:r>
      <w:r w:rsidRPr="004B21DB">
        <w:t xml:space="preserve">, and </w:t>
      </w:r>
      <w:r w:rsidRPr="004B21DB">
        <w:rPr>
          <w:i/>
          <w:iCs/>
        </w:rPr>
        <w:t>At-Risk/Churned Customers</w:t>
      </w:r>
      <w:r w:rsidRPr="004B21DB">
        <w:t>.</w:t>
      </w:r>
    </w:p>
    <w:p w14:paraId="7D032216" w14:textId="77777777" w:rsidR="004B21DB" w:rsidRPr="004B21DB" w:rsidRDefault="004B21DB" w:rsidP="004B21DB">
      <w:pPr>
        <w:numPr>
          <w:ilvl w:val="0"/>
          <w:numId w:val="4"/>
        </w:numPr>
      </w:pPr>
      <w:r w:rsidRPr="004B21DB">
        <w:rPr>
          <w:b/>
          <w:bCs/>
        </w:rPr>
        <w:t>Predictive Accuracy:</w:t>
      </w:r>
      <w:r w:rsidRPr="004B21DB">
        <w:t xml:space="preserve"> Baseline machine learning regression and classification models provide reliable accuracy scores, allowing the business to anticipate sales volume and identify potential customer churn before it occurs.</w:t>
      </w:r>
    </w:p>
    <w:p w14:paraId="7C3FA13F" w14:textId="77777777" w:rsidR="004B21DB" w:rsidRPr="004B21DB" w:rsidRDefault="004B21DB" w:rsidP="004B21DB">
      <w:pPr>
        <w:rPr>
          <w:b/>
          <w:bCs/>
        </w:rPr>
      </w:pPr>
      <w:r w:rsidRPr="004B21DB">
        <w:rPr>
          <w:b/>
          <w:bCs/>
        </w:rPr>
        <w:t>3. DATA-DRIVEN RECOMMENDATIONS</w:t>
      </w:r>
    </w:p>
    <w:p w14:paraId="3019E673" w14:textId="77777777" w:rsidR="004B21DB" w:rsidRPr="004B21DB" w:rsidRDefault="004B21DB" w:rsidP="004B21DB">
      <w:r w:rsidRPr="004B21DB">
        <w:t>Based on the analytical and visual insights generated across the data pipeline, the following strategic actions are recommended:</w:t>
      </w:r>
    </w:p>
    <w:p w14:paraId="6CAA874B" w14:textId="77777777" w:rsidR="004B21DB" w:rsidRPr="004B21DB" w:rsidRDefault="004B21DB" w:rsidP="004B21DB">
      <w:pPr>
        <w:numPr>
          <w:ilvl w:val="0"/>
          <w:numId w:val="5"/>
        </w:numPr>
      </w:pPr>
      <w:r w:rsidRPr="004B21DB">
        <w:rPr>
          <w:b/>
          <w:bCs/>
        </w:rPr>
        <w:t>Optimize Inventory for Seasonal Spikes:</w:t>
      </w:r>
      <w:r w:rsidRPr="004B21DB">
        <w:t xml:space="preserve"> Leverage the ARIMA/SARIMA forecasting models to anticipate high-demand months (specifically Q4). Supply chain and inventory levels should be scaled up 30 days in advance to prevent stockouts of top-performing items identified in the </w:t>
      </w:r>
      <w:proofErr w:type="spellStart"/>
      <w:r w:rsidRPr="004B21DB">
        <w:t>Treemap</w:t>
      </w:r>
      <w:proofErr w:type="spellEnd"/>
      <w:r w:rsidRPr="004B21DB">
        <w:t>.</w:t>
      </w:r>
    </w:p>
    <w:p w14:paraId="651526F4" w14:textId="77777777" w:rsidR="004B21DB" w:rsidRPr="004B21DB" w:rsidRDefault="004B21DB" w:rsidP="004B21DB">
      <w:pPr>
        <w:numPr>
          <w:ilvl w:val="0"/>
          <w:numId w:val="5"/>
        </w:numPr>
      </w:pPr>
      <w:r w:rsidRPr="004B21DB">
        <w:rPr>
          <w:b/>
          <w:bCs/>
        </w:rPr>
        <w:t>Targeted Marketing via Customer Segments:</w:t>
      </w:r>
      <w:r w:rsidRPr="004B21DB">
        <w:t xml:space="preserve"> Instead of generic marketing campaigns, use the K-Means cluster outputs. Design premium loyalty programs and exclusive previews for the </w:t>
      </w:r>
      <w:r w:rsidRPr="004B21DB">
        <w:rPr>
          <w:i/>
          <w:iCs/>
        </w:rPr>
        <w:t>High-Value Loyalists</w:t>
      </w:r>
      <w:r w:rsidRPr="004B21DB">
        <w:t xml:space="preserve"> cluster to maximize retention, while deploying re-engagement discounts for the </w:t>
      </w:r>
      <w:r w:rsidRPr="004B21DB">
        <w:rPr>
          <w:i/>
          <w:iCs/>
        </w:rPr>
        <w:t>At-Risk</w:t>
      </w:r>
      <w:r w:rsidRPr="004B21DB">
        <w:t xml:space="preserve"> cluster.</w:t>
      </w:r>
    </w:p>
    <w:p w14:paraId="77844F41" w14:textId="77777777" w:rsidR="004B21DB" w:rsidRPr="004B21DB" w:rsidRDefault="004B21DB" w:rsidP="004B21DB">
      <w:pPr>
        <w:numPr>
          <w:ilvl w:val="0"/>
          <w:numId w:val="5"/>
        </w:numPr>
      </w:pPr>
      <w:r w:rsidRPr="004B21DB">
        <w:rPr>
          <w:b/>
          <w:bCs/>
        </w:rPr>
        <w:t>Geographical Expansion Strategy:</w:t>
      </w:r>
      <w:r w:rsidRPr="004B21DB">
        <w:t xml:space="preserve"> Since the UK market is highly saturated, the business should look to scale operations in Germany and France. Introduce localized marketing and localized product bundling to increase the baseline transaction volume in these secondary markets.</w:t>
      </w:r>
    </w:p>
    <w:p w14:paraId="29E1710B" w14:textId="77777777" w:rsidR="004B21DB" w:rsidRPr="004B21DB" w:rsidRDefault="004B21DB" w:rsidP="004B21DB">
      <w:pPr>
        <w:numPr>
          <w:ilvl w:val="0"/>
          <w:numId w:val="5"/>
        </w:numPr>
      </w:pPr>
      <w:r w:rsidRPr="004B21DB">
        <w:rPr>
          <w:b/>
          <w:bCs/>
        </w:rPr>
        <w:t>Implement Dynamic Pricing to Raise AOV:</w:t>
      </w:r>
      <w:r w:rsidRPr="004B21DB">
        <w:t xml:space="preserve"> To systematically drive the Average Order Value higher, introduce dynamic product recommendations at checkout (e.g., "Frequently Bought Together") based on the highest-volume items discovered during product analysis.</w:t>
      </w:r>
    </w:p>
    <w:p w14:paraId="48BA735C" w14:textId="77777777" w:rsidR="004B21DB" w:rsidRPr="004B21DB" w:rsidRDefault="004B21DB" w:rsidP="004B21DB">
      <w:pPr>
        <w:rPr>
          <w:b/>
          <w:bCs/>
        </w:rPr>
      </w:pPr>
      <w:r w:rsidRPr="004B21DB">
        <w:rPr>
          <w:rFonts w:ascii="Segoe UI Emoji" w:hAnsi="Segoe UI Emoji" w:cs="Segoe UI Emoji"/>
          <w:b/>
          <w:bCs/>
        </w:rPr>
        <w:t>📂</w:t>
      </w:r>
      <w:r w:rsidRPr="004B21DB">
        <w:rPr>
          <w:b/>
          <w:bCs/>
        </w:rPr>
        <w:t xml:space="preserve"> Project Repository &amp; Verification Links</w:t>
      </w:r>
    </w:p>
    <w:p w14:paraId="33E86B63" w14:textId="4A98CB32" w:rsidR="004B21DB" w:rsidRPr="004B21DB" w:rsidRDefault="004B21DB" w:rsidP="004B21DB">
      <w:pPr>
        <w:numPr>
          <w:ilvl w:val="0"/>
          <w:numId w:val="6"/>
        </w:numPr>
      </w:pPr>
      <w:r w:rsidRPr="004B21DB">
        <w:rPr>
          <w:b/>
          <w:bCs/>
        </w:rPr>
        <w:t>GitHub Repository:</w:t>
      </w:r>
      <w:r w:rsidRPr="004B21DB">
        <w:t xml:space="preserve"> [https://github.com/omgonde21/apexplanet-data-analytics]</w:t>
      </w:r>
    </w:p>
    <w:p w14:paraId="188D7365" w14:textId="2495E32B" w:rsidR="004B21DB" w:rsidRDefault="004B21DB" w:rsidP="004B21DB">
      <w:pPr>
        <w:numPr>
          <w:ilvl w:val="0"/>
          <w:numId w:val="6"/>
        </w:numPr>
      </w:pPr>
      <w:r w:rsidRPr="004B21DB">
        <w:rPr>
          <w:b/>
          <w:bCs/>
        </w:rPr>
        <w:t>Interactive Dashboard:</w:t>
      </w:r>
      <w:r w:rsidRPr="004B21DB">
        <w:t xml:space="preserve"> </w:t>
      </w:r>
      <w:r>
        <w:t>[</w:t>
      </w:r>
      <w:hyperlink r:id="rId5" w:tooltip="E-Commerce Sales Analysis.pbix" w:history="1">
        <w:r w:rsidRPr="004B21DB">
          <w:rPr>
            <w:rStyle w:val="Hyperlink"/>
          </w:rPr>
          <w:t>E-Commerce S</w:t>
        </w:r>
        <w:r w:rsidRPr="004B21DB">
          <w:rPr>
            <w:rStyle w:val="Hyperlink"/>
          </w:rPr>
          <w:t>a</w:t>
        </w:r>
        <w:r w:rsidRPr="004B21DB">
          <w:rPr>
            <w:rStyle w:val="Hyperlink"/>
          </w:rPr>
          <w:t xml:space="preserve">les </w:t>
        </w:r>
        <w:proofErr w:type="spellStart"/>
        <w:r w:rsidRPr="004B21DB">
          <w:rPr>
            <w:rStyle w:val="Hyperlink"/>
          </w:rPr>
          <w:t>Analysis.pbix</w:t>
        </w:r>
        <w:proofErr w:type="spellEnd"/>
      </w:hyperlink>
      <w:r>
        <w:t>]</w:t>
      </w:r>
    </w:p>
    <w:sectPr w:rsidR="004B2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15EE4"/>
    <w:multiLevelType w:val="multilevel"/>
    <w:tmpl w:val="221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50A41"/>
    <w:multiLevelType w:val="multilevel"/>
    <w:tmpl w:val="3F6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22912"/>
    <w:multiLevelType w:val="multilevel"/>
    <w:tmpl w:val="BB9A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C225A"/>
    <w:multiLevelType w:val="multilevel"/>
    <w:tmpl w:val="FCD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D6F7D"/>
    <w:multiLevelType w:val="multilevel"/>
    <w:tmpl w:val="9CD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463B1"/>
    <w:multiLevelType w:val="multilevel"/>
    <w:tmpl w:val="A54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99759">
    <w:abstractNumId w:val="3"/>
  </w:num>
  <w:num w:numId="2" w16cid:durableId="331642481">
    <w:abstractNumId w:val="1"/>
  </w:num>
  <w:num w:numId="3" w16cid:durableId="2102870790">
    <w:abstractNumId w:val="0"/>
  </w:num>
  <w:num w:numId="4" w16cid:durableId="1356007052">
    <w:abstractNumId w:val="5"/>
  </w:num>
  <w:num w:numId="5" w16cid:durableId="1195924975">
    <w:abstractNumId w:val="2"/>
  </w:num>
  <w:num w:numId="6" w16cid:durableId="1011300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DB"/>
    <w:rsid w:val="004B21DB"/>
    <w:rsid w:val="00FB4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C4B85"/>
  <w15:chartTrackingRefBased/>
  <w15:docId w15:val="{FB15B888-41BA-4683-BEC2-ADA194D1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1DB"/>
    <w:rPr>
      <w:rFonts w:eastAsiaTheme="majorEastAsia" w:cstheme="majorBidi"/>
      <w:color w:val="272727" w:themeColor="text1" w:themeTint="D8"/>
    </w:rPr>
  </w:style>
  <w:style w:type="paragraph" w:styleId="Title">
    <w:name w:val="Title"/>
    <w:basedOn w:val="Normal"/>
    <w:next w:val="Normal"/>
    <w:link w:val="TitleChar"/>
    <w:uiPriority w:val="10"/>
    <w:qFormat/>
    <w:rsid w:val="004B2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1DB"/>
    <w:pPr>
      <w:spacing w:before="160"/>
      <w:jc w:val="center"/>
    </w:pPr>
    <w:rPr>
      <w:i/>
      <w:iCs/>
      <w:color w:val="404040" w:themeColor="text1" w:themeTint="BF"/>
    </w:rPr>
  </w:style>
  <w:style w:type="character" w:customStyle="1" w:styleId="QuoteChar">
    <w:name w:val="Quote Char"/>
    <w:basedOn w:val="DefaultParagraphFont"/>
    <w:link w:val="Quote"/>
    <w:uiPriority w:val="29"/>
    <w:rsid w:val="004B21DB"/>
    <w:rPr>
      <w:i/>
      <w:iCs/>
      <w:color w:val="404040" w:themeColor="text1" w:themeTint="BF"/>
    </w:rPr>
  </w:style>
  <w:style w:type="paragraph" w:styleId="ListParagraph">
    <w:name w:val="List Paragraph"/>
    <w:basedOn w:val="Normal"/>
    <w:uiPriority w:val="34"/>
    <w:qFormat/>
    <w:rsid w:val="004B21DB"/>
    <w:pPr>
      <w:ind w:left="720"/>
      <w:contextualSpacing/>
    </w:pPr>
  </w:style>
  <w:style w:type="character" w:styleId="IntenseEmphasis">
    <w:name w:val="Intense Emphasis"/>
    <w:basedOn w:val="DefaultParagraphFont"/>
    <w:uiPriority w:val="21"/>
    <w:qFormat/>
    <w:rsid w:val="004B21DB"/>
    <w:rPr>
      <w:i/>
      <w:iCs/>
      <w:color w:val="0F4761" w:themeColor="accent1" w:themeShade="BF"/>
    </w:rPr>
  </w:style>
  <w:style w:type="paragraph" w:styleId="IntenseQuote">
    <w:name w:val="Intense Quote"/>
    <w:basedOn w:val="Normal"/>
    <w:next w:val="Normal"/>
    <w:link w:val="IntenseQuoteChar"/>
    <w:uiPriority w:val="30"/>
    <w:qFormat/>
    <w:rsid w:val="004B2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1DB"/>
    <w:rPr>
      <w:i/>
      <w:iCs/>
      <w:color w:val="0F4761" w:themeColor="accent1" w:themeShade="BF"/>
    </w:rPr>
  </w:style>
  <w:style w:type="character" w:styleId="IntenseReference">
    <w:name w:val="Intense Reference"/>
    <w:basedOn w:val="DefaultParagraphFont"/>
    <w:uiPriority w:val="32"/>
    <w:qFormat/>
    <w:rsid w:val="004B21DB"/>
    <w:rPr>
      <w:b/>
      <w:bCs/>
      <w:smallCaps/>
      <w:color w:val="0F4761" w:themeColor="accent1" w:themeShade="BF"/>
      <w:spacing w:val="5"/>
    </w:rPr>
  </w:style>
  <w:style w:type="character" w:styleId="Hyperlink">
    <w:name w:val="Hyperlink"/>
    <w:basedOn w:val="DefaultParagraphFont"/>
    <w:uiPriority w:val="99"/>
    <w:unhideWhenUsed/>
    <w:rsid w:val="004B21DB"/>
    <w:rPr>
      <w:color w:val="467886" w:themeColor="hyperlink"/>
      <w:u w:val="single"/>
    </w:rPr>
  </w:style>
  <w:style w:type="character" w:styleId="UnresolvedMention">
    <w:name w:val="Unresolved Mention"/>
    <w:basedOn w:val="DefaultParagraphFont"/>
    <w:uiPriority w:val="99"/>
    <w:semiHidden/>
    <w:unhideWhenUsed/>
    <w:rsid w:val="004B21DB"/>
    <w:rPr>
      <w:color w:val="605E5C"/>
      <w:shd w:val="clear" w:color="auto" w:fill="E1DFDD"/>
    </w:rPr>
  </w:style>
  <w:style w:type="character" w:styleId="FollowedHyperlink">
    <w:name w:val="FollowedHyperlink"/>
    <w:basedOn w:val="DefaultParagraphFont"/>
    <w:uiPriority w:val="99"/>
    <w:semiHidden/>
    <w:unhideWhenUsed/>
    <w:rsid w:val="004B21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mgonde21/apexplanet-data-analytics/blob/main/Dashboard/E-Commerce%20Sales%20Analysis.pbi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Gonde</dc:creator>
  <cp:keywords/>
  <dc:description/>
  <cp:lastModifiedBy>Om Gonde</cp:lastModifiedBy>
  <cp:revision>1</cp:revision>
  <dcterms:created xsi:type="dcterms:W3CDTF">2026-07-01T08:54:00Z</dcterms:created>
  <dcterms:modified xsi:type="dcterms:W3CDTF">2026-07-01T08:57:00Z</dcterms:modified>
</cp:coreProperties>
</file>