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Student Parliament Constitution and Blueprint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 Membership:</w:t>
      </w:r>
      <w:r w:rsidDel="00000000" w:rsidR="00000000" w:rsidRPr="00000000">
        <w:rPr>
          <w:rtl w:val="0"/>
        </w:rPr>
        <w:t xml:space="preserve"> 61 Members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Target Grade Spectrum:</w:t>
      </w:r>
      <w:r w:rsidDel="00000000" w:rsidR="00000000" w:rsidRPr="00000000">
        <w:rPr>
          <w:rtl w:val="0"/>
        </w:rPr>
        <w:t xml:space="preserve"> Grades 8–12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Core Philosophy:</w:t>
      </w:r>
      <w:r w:rsidDel="00000000" w:rsidR="00000000" w:rsidRPr="00000000">
        <w:rPr>
          <w:rtl w:val="0"/>
        </w:rPr>
        <w:t xml:space="preserve"> Decentralize senior dominance, protect Grade 12 academic commitments, empower intermediate grades (10 and 11), and establish a strict bipartisan legislative framework.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House Architecture and Seating Distribution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parliament consists of exactly 61 members divided into four distinct components to ensure a professional separation of powers.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Component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Seats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Grade Distribution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Core Function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Executive Presidency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Grade 10, 11, or 12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Head of State, School-wide Direct Mandate, Veto 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House Leadership &amp; Secretariat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Grades 11 (Speaker, Sec-Gen), 10 (Deputy Speaker), 8-9 (Dep. Secretaries)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Floor Enforcement, Agenda Control, Official Record Keeping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Independent Executive Cabinet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Grades 11 (Ministers), 10 &amp; 9 (Deputy Ministers)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Non-partisan Ground Operations and Project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Two-Party Legislative House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Balanced: 8 MPs per Grade (4 per party across Grades 8–12)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Grassroots Representation, Debate, and Legislative Voting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Detailed Role and Duty Specifications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Executive Presidency (1 Seat)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Selection:</w:t>
      </w:r>
      <w:r w:rsidDel="00000000" w:rsidR="00000000" w:rsidRPr="00000000">
        <w:rPr>
          <w:rtl w:val="0"/>
        </w:rPr>
        <w:t xml:space="preserve"> Elected via school-wide direct democratic vote by all students across Grades 8–12.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Neutrality:</w:t>
      </w:r>
      <w:r w:rsidDel="00000000" w:rsidR="00000000" w:rsidRPr="00000000">
        <w:rPr>
          <w:rtl w:val="0"/>
        </w:rPr>
        <w:t xml:space="preserve"> Must maintain absolute independence and resign from any political party upon taking the oath of office.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Duties:</w:t>
      </w:r>
      <w:r w:rsidDel="00000000" w:rsidR="00000000" w:rsidRPr="00000000">
        <w:rPr>
          <w:rtl w:val="0"/>
        </w:rPr>
        <w:t xml:space="preserve"> Acts as the primary diplomat representing the student body to school management and external dignitaries; holds final internal sign-off authority ("Presidential Assent") over all passed legislation.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House Leadership &amp; Secretariat (5 Seats)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Speaker (Grade 11):</w:t>
      </w:r>
      <w:r w:rsidDel="00000000" w:rsidR="00000000" w:rsidRPr="00000000">
        <w:rPr>
          <w:rtl w:val="0"/>
        </w:rPr>
        <w:t xml:space="preserve"> Presides over formal sessions, enforces parliamentary decorum, grants the floor to speakers, and remains strictly neutral during party debates.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Deputy Speaker (Grade 10):</w:t>
      </w:r>
      <w:r w:rsidDel="00000000" w:rsidR="00000000" w:rsidRPr="00000000">
        <w:rPr>
          <w:rtl w:val="0"/>
        </w:rPr>
        <w:t xml:space="preserve"> Manages the intake of junior-wing grievances and assumes full speaker responsibilities in the absence of the Primary Speaker.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Secretariat (1 Secretary-General from Grade 11, 2 Deputies from Grades 8–9):</w:t>
      </w:r>
      <w:r w:rsidDel="00000000" w:rsidR="00000000" w:rsidRPr="00000000">
        <w:rPr>
          <w:rtl w:val="0"/>
        </w:rPr>
        <w:t xml:space="preserve"> Manages the official parliamentary ledger, logs minutes of meetings, verifies attendance, and ensures bills comply with structural rules before listing them on the agenda.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Independent Executive Cabinet (15 Seats)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Divided into 5 specialized portfolios, entirely divorced from political party lines to prioritize administrative efficiency. Each portfolio features 1 Lead Minister (Grade 11) and 2 Deputy Ministers (Grades 10 &amp; 9):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Ministry of Academics &amp; Peer Support:</w:t>
      </w:r>
      <w:r w:rsidDel="00000000" w:rsidR="00000000" w:rsidRPr="00000000">
        <w:rPr>
          <w:rtl w:val="0"/>
        </w:rPr>
        <w:t xml:space="preserve"> Manages peer-tutoring networks, exam stress reduction programs, and stream-selection mentorship for junior blocks.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Ministry of Sports &amp; Health:</w:t>
      </w:r>
      <w:r w:rsidDel="00000000" w:rsidR="00000000" w:rsidRPr="00000000">
        <w:rPr>
          <w:rtl w:val="0"/>
        </w:rPr>
        <w:t xml:space="preserve"> Coordinates inter-house sports leagues, audits physical education equipment, and champions physical well-being.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Ministry of Cultural Affairs &amp; Events:</w:t>
      </w:r>
      <w:r w:rsidDel="00000000" w:rsidR="00000000" w:rsidRPr="00000000">
        <w:rPr>
          <w:rtl w:val="0"/>
        </w:rPr>
        <w:t xml:space="preserve"> Designs and executes multi-grade assemblies, annual days, exhibitions, and seasonal festivals.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Ministry of Student Welfare &amp; Discipline:</w:t>
      </w:r>
      <w:r w:rsidDel="00000000" w:rsidR="00000000" w:rsidRPr="00000000">
        <w:rPr>
          <w:rtl w:val="0"/>
        </w:rPr>
        <w:t xml:space="preserve"> Operates peer-mediation channels, anti-bullying student squads, and cafeteria/infrastructure quality control.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Ministry of Eco-Sustainability:</w:t>
      </w:r>
      <w:r w:rsidDel="00000000" w:rsidR="00000000" w:rsidRPr="00000000">
        <w:rPr>
          <w:rtl w:val="0"/>
        </w:rPr>
        <w:t xml:space="preserve"> Directs campus recycling drives, energy-efficiency audits, and sustainable campus development policies.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Two-Party Legislative House (40 Seats)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Divided evenly into </w:t>
      </w:r>
      <w:r w:rsidDel="00000000" w:rsidR="00000000" w:rsidRPr="00000000">
        <w:rPr>
          <w:b w:val="1"/>
          <w:bCs w:val="1"/>
          <w:rtl w:val="0"/>
        </w:rPr>
        <w:t xml:space="preserve">Party 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Party B</w:t>
      </w:r>
      <w:r w:rsidDel="00000000" w:rsidR="00000000" w:rsidRPr="00000000">
        <w:rPr>
          <w:rtl w:val="0"/>
        </w:rPr>
        <w:t xml:space="preserve"> (20 MPs each), serving as the legislative heart of the school.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Party Leaders (Grade 11):</w:t>
      </w:r>
      <w:r w:rsidDel="00000000" w:rsidR="00000000" w:rsidRPr="00000000">
        <w:rPr>
          <w:rtl w:val="0"/>
        </w:rPr>
        <w:t xml:space="preserve"> Establish party policy positions and lead high-level floor debates.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Party Whips (Grade 10):</w:t>
      </w:r>
      <w:r w:rsidDel="00000000" w:rsidR="00000000" w:rsidRPr="00000000">
        <w:rPr>
          <w:rtl w:val="0"/>
        </w:rPr>
        <w:t xml:space="preserve"> Ensure party attendance during critical floor votes and maintain party voting discipline.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Members of Parliament (Grades 8–12):</w:t>
      </w:r>
      <w:r w:rsidDel="00000000" w:rsidR="00000000" w:rsidRPr="00000000">
        <w:rPr>
          <w:rtl w:val="0"/>
        </w:rPr>
        <w:t xml:space="preserve"> Source daily classroom grievances, serve on joint committees, and execute voting rights on proposed policies.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The Bipartisan Legislative Pipeline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transition any student-led initiative into binding school policy, it must strictly navigate the following 5-stage pipeline: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Drafting &amp; Bipartisan Negotiation:</w:t>
      </w:r>
      <w:r w:rsidDel="00000000" w:rsidR="00000000" w:rsidRPr="00000000">
        <w:rPr>
          <w:rtl w:val="0"/>
        </w:rPr>
        <w:t xml:space="preserve"> An MP or Minister drafts a proposal. To prevent low-effort floor clutter, the draft must secure a minimum of </w:t>
      </w:r>
      <w:r w:rsidDel="00000000" w:rsidR="00000000" w:rsidRPr="00000000">
        <w:rPr>
          <w:b w:val="1"/>
          <w:bCs w:val="1"/>
          <w:rtl w:val="0"/>
        </w:rPr>
        <w:t xml:space="preserve">10 sponsor signatures</w:t>
      </w:r>
      <w:r w:rsidDel="00000000" w:rsidR="00000000" w:rsidRPr="00000000">
        <w:rPr>
          <w:rtl w:val="0"/>
        </w:rPr>
        <w:t xml:space="preserve">, explicitly requiring at least 7 signatures from the proposing party and a </w:t>
      </w:r>
      <w:r w:rsidDel="00000000" w:rsidR="00000000" w:rsidRPr="00000000">
        <w:rPr>
          <w:b w:val="1"/>
          <w:bCs w:val="1"/>
          <w:rtl w:val="0"/>
        </w:rPr>
        <w:t xml:space="preserve">minimum of 3 signatures from the opposition party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Secretariat Scrutiny:</w:t>
      </w:r>
      <w:r w:rsidDel="00000000" w:rsidR="00000000" w:rsidRPr="00000000">
        <w:rPr>
          <w:rtl w:val="0"/>
        </w:rPr>
        <w:t xml:space="preserve"> The Secretariat cross-references the bill for rule compliance and signature validation. Approved bills are placed on the official House Order of Business.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Joint Committee Refinement:</w:t>
      </w:r>
      <w:r w:rsidDel="00000000" w:rsidR="00000000" w:rsidRPr="00000000">
        <w:rPr>
          <w:rtl w:val="0"/>
        </w:rPr>
        <w:t xml:space="preserve"> The bill is directed to a specialized committee consisting of the relevant independent Cabinet Minister and 2 MPs from each party to iron out execution flaws and logistical costs.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House Debate &amp; Vote:</w:t>
      </w:r>
      <w:r w:rsidDel="00000000" w:rsidR="00000000" w:rsidRPr="00000000">
        <w:rPr>
          <w:rtl w:val="0"/>
        </w:rPr>
        <w:t xml:space="preserve"> The Primary Speaker opens the floor for structured debate. The 40 voting MPs cast their ballots. Passage requires a simple majority (&gt;21 affirmative votes). The Cabinet and Leadership remain neutral and do not vote.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Assent Architecture:</w:t>
      </w:r>
      <w:r w:rsidDel="00000000" w:rsidR="00000000" w:rsidRPr="00000000">
        <w:rPr>
          <w:rtl w:val="0"/>
        </w:rPr>
        <w:t xml:space="preserve"> The passed bill is reviewed by the Grade 12 Advisory Council to verify long-term viability. It is then sent to the President for signature. If the President issues a veto, the house can override it only with a </w:t>
      </w:r>
      <w:r w:rsidDel="00000000" w:rsidR="00000000" w:rsidRPr="00000000">
        <w:rPr>
          <w:b w:val="1"/>
          <w:bCs w:val="1"/>
          <w:rtl w:val="0"/>
        </w:rPr>
        <w:t xml:space="preserve">2/3 supermajority vote</w:t>
      </w:r>
      <w:r w:rsidDel="00000000" w:rsidR="00000000" w:rsidRPr="00000000">
        <w:rPr>
          <w:rtl w:val="0"/>
        </w:rPr>
        <w:t xml:space="preserve">. Approved bills receive final signature from the School Principal to become active law.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Strategic Balance and Safeguards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Academic Protection for Grade 12:</w:t>
      </w:r>
      <w:r w:rsidDel="00000000" w:rsidR="00000000" w:rsidRPr="00000000">
        <w:rPr>
          <w:rtl w:val="0"/>
        </w:rPr>
        <w:t xml:space="preserve"> Senior students are entirely insulated from high-stress event logistics and execution, allowing full focus on board exams while preserving their voices as strategic advisors and legislators.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Elimination of Senior Monopoly:</w:t>
      </w:r>
      <w:r w:rsidDel="00000000" w:rsidR="00000000" w:rsidRPr="00000000">
        <w:rPr>
          <w:rtl w:val="0"/>
        </w:rPr>
        <w:t xml:space="preserve"> Operational leadership sits firmly with Grade 11, while critical structural intermediate roles sit with Grade 10, creating a robust, sustainable pipeline of trained leaders.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Compulsory Collaboration:</w:t>
      </w:r>
      <w:r w:rsidDel="00000000" w:rsidR="00000000" w:rsidRPr="00000000">
        <w:rPr>
          <w:rtl w:val="0"/>
        </w:rPr>
        <w:t xml:space="preserve"> The 7+3 mandatory sponsorship split guarantees that hyper-partisan or polarizing bills cannot progress, forcing across-the-aisle communication and elevating the legislative leverage of younger Grade 8 and 9 MPs.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