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8C2990"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8C2990" w:rsidRDefault="00000000" w:rsidP="3378EA2B">
      <w:pPr>
        <w:rPr>
          <w:rFonts w:ascii="Arial" w:eastAsia="Arial" w:hAnsi="Arial" w:cs="Arial"/>
        </w:rPr>
      </w:pPr>
      <w:r>
        <w:br/>
      </w:r>
    </w:p>
    <w:p w14:paraId="32A36C38" w14:textId="77777777" w:rsidR="008C2990"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13A8836B" w14:textId="275A49E5" w:rsidR="00180C67" w:rsidRPr="00180C67" w:rsidRDefault="00180C67" w:rsidP="00180C67">
      <w:pPr>
        <w:rPr>
          <w:rFonts w:ascii="Arial" w:eastAsia="Arial" w:hAnsi="Arial" w:cs="Arial"/>
          <w:lang w:val="en-IN"/>
        </w:rPr>
      </w:pPr>
      <w:r w:rsidRPr="00180C67">
        <w:rPr>
          <w:rFonts w:ascii="Arial" w:eastAsia="Arial" w:hAnsi="Arial" w:cs="Arial"/>
          <w:lang w:val="en-IN"/>
        </w:rPr>
        <w:t>The purpose of this report is to analyze the Geldium Finance customer dataset to understand its structure, assess data quality, and identify early indicators of credit card delinquency. This analysis helps ensure the dataset is reliable before building predictive AI models to identify at-risk customers. The findings will support the development of a delinquency prediction model and assist the collections team in prioritizing intervention strategies.</w:t>
      </w:r>
    </w:p>
    <w:p w14:paraId="07A628E0" w14:textId="42C65F7C" w:rsidR="3378EA2B" w:rsidRDefault="3378EA2B" w:rsidP="3378EA2B"/>
    <w:p w14:paraId="5F1C37D1" w14:textId="77777777" w:rsidR="008C2990"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0B40D7F6" w14:textId="4605945A" w:rsidR="007B442F" w:rsidRPr="007B442F" w:rsidRDefault="007B442F" w:rsidP="007B442F">
      <w:pPr>
        <w:rPr>
          <w:rFonts w:ascii="Arial" w:eastAsia="Arial" w:hAnsi="Arial" w:cs="Arial"/>
          <w:lang w:val="en-IN"/>
        </w:rPr>
      </w:pPr>
      <w:r w:rsidRPr="007B442F">
        <w:rPr>
          <w:rFonts w:ascii="Arial" w:eastAsia="Arial" w:hAnsi="Arial" w:cs="Arial"/>
          <w:lang w:val="en-IN"/>
        </w:rPr>
        <w:t xml:space="preserve">This dataset contains </w:t>
      </w:r>
      <w:r w:rsidRPr="007B442F">
        <w:rPr>
          <w:rFonts w:ascii="Arial" w:eastAsia="Arial" w:hAnsi="Arial" w:cs="Arial"/>
          <w:b/>
          <w:bCs/>
          <w:lang w:val="en-IN"/>
        </w:rPr>
        <w:t>customer financial and behavioral information</w:t>
      </w:r>
      <w:r w:rsidRPr="007B442F">
        <w:rPr>
          <w:rFonts w:ascii="Arial" w:eastAsia="Arial" w:hAnsi="Arial" w:cs="Arial"/>
          <w:lang w:val="en-IN"/>
        </w:rPr>
        <w:t xml:space="preserve"> used to assess delinquency risk.</w:t>
      </w:r>
    </w:p>
    <w:p w14:paraId="51A9BCB3" w14:textId="77777777" w:rsidR="007B442F" w:rsidRPr="007B442F" w:rsidRDefault="007B442F" w:rsidP="007B442F">
      <w:pPr>
        <w:rPr>
          <w:rFonts w:ascii="Arial" w:eastAsia="Arial" w:hAnsi="Arial" w:cs="Arial"/>
          <w:b/>
          <w:bCs/>
          <w:lang w:val="en-IN"/>
        </w:rPr>
      </w:pPr>
      <w:r w:rsidRPr="007B442F">
        <w:rPr>
          <w:rFonts w:ascii="Arial" w:eastAsia="Arial" w:hAnsi="Arial" w:cs="Arial"/>
          <w:b/>
          <w:bCs/>
          <w:lang w:val="en-IN"/>
        </w:rPr>
        <w:t>Key dataset attributes</w:t>
      </w:r>
    </w:p>
    <w:p w14:paraId="77B9120A" w14:textId="77777777" w:rsidR="007B442F" w:rsidRPr="007B442F" w:rsidRDefault="007B442F" w:rsidP="007B442F">
      <w:pPr>
        <w:rPr>
          <w:rFonts w:ascii="Arial" w:eastAsia="Arial" w:hAnsi="Arial" w:cs="Arial"/>
          <w:lang w:val="en-IN"/>
        </w:rPr>
      </w:pPr>
      <w:r w:rsidRPr="007B442F">
        <w:rPr>
          <w:rFonts w:ascii="Arial" w:eastAsia="Arial" w:hAnsi="Arial" w:cs="Arial"/>
          <w:b/>
          <w:bCs/>
          <w:lang w:val="en-IN"/>
        </w:rPr>
        <w:t>Number of records:</w:t>
      </w:r>
      <w:r w:rsidRPr="007B442F">
        <w:rPr>
          <w:rFonts w:ascii="Arial" w:eastAsia="Arial" w:hAnsi="Arial" w:cs="Arial"/>
          <w:lang w:val="en-IN"/>
        </w:rPr>
        <w:br/>
        <w:t>500 customer records</w:t>
      </w:r>
    </w:p>
    <w:p w14:paraId="11F602DF" w14:textId="77777777" w:rsidR="007B442F" w:rsidRPr="007B442F" w:rsidRDefault="007B442F" w:rsidP="007B442F">
      <w:pPr>
        <w:rPr>
          <w:rFonts w:ascii="Arial" w:eastAsia="Arial" w:hAnsi="Arial" w:cs="Arial"/>
          <w:lang w:val="en-IN"/>
        </w:rPr>
      </w:pPr>
      <w:r w:rsidRPr="007B442F">
        <w:rPr>
          <w:rFonts w:ascii="Arial" w:eastAsia="Arial" w:hAnsi="Arial" w:cs="Arial"/>
          <w:b/>
          <w:bCs/>
          <w:lang w:val="en-IN"/>
        </w:rPr>
        <w:t>Key variables:</w:t>
      </w:r>
    </w:p>
    <w:p w14:paraId="25D8D498"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Customer_ID – Unique customer identifier</w:t>
      </w:r>
    </w:p>
    <w:p w14:paraId="0A608BCF"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Age – Customer age</w:t>
      </w:r>
    </w:p>
    <w:p w14:paraId="34E04DB4"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Income – Annual income of the customer</w:t>
      </w:r>
    </w:p>
    <w:p w14:paraId="1C11D380"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Credit_Score – Creditworthiness score</w:t>
      </w:r>
    </w:p>
    <w:p w14:paraId="72EB988F"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Credit_Utilization – Percentage of credit used</w:t>
      </w:r>
    </w:p>
    <w:p w14:paraId="53489597"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Missed_Payments – Number of missed payments</w:t>
      </w:r>
    </w:p>
    <w:p w14:paraId="229FB493"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Delinquent_Account – Target variable (1 = delinquent, 0 = not delinquent)</w:t>
      </w:r>
    </w:p>
    <w:p w14:paraId="63DF2266"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Loan_Balance – Outstanding loan balance</w:t>
      </w:r>
    </w:p>
    <w:p w14:paraId="02378956"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Debt_to_Income_Ratio – Ratio of debt to income</w:t>
      </w:r>
    </w:p>
    <w:p w14:paraId="279C5966"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Employment_Status – Employment category</w:t>
      </w:r>
    </w:p>
    <w:p w14:paraId="341E5787"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lastRenderedPageBreak/>
        <w:t>Account_Tenure – Length of account in years</w:t>
      </w:r>
    </w:p>
    <w:p w14:paraId="0B10ACBD"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Credit_Card_Type – Type of credit card held</w:t>
      </w:r>
    </w:p>
    <w:p w14:paraId="19BF8835"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Location – Customer region</w:t>
      </w:r>
    </w:p>
    <w:p w14:paraId="63D91FE9" w14:textId="77777777" w:rsidR="007B442F" w:rsidRPr="007B442F" w:rsidRDefault="007B442F" w:rsidP="007B442F">
      <w:pPr>
        <w:numPr>
          <w:ilvl w:val="0"/>
          <w:numId w:val="10"/>
        </w:numPr>
        <w:rPr>
          <w:rFonts w:ascii="Arial" w:eastAsia="Arial" w:hAnsi="Arial" w:cs="Arial"/>
          <w:lang w:val="en-IN"/>
        </w:rPr>
      </w:pPr>
      <w:r w:rsidRPr="007B442F">
        <w:rPr>
          <w:rFonts w:ascii="Arial" w:eastAsia="Arial" w:hAnsi="Arial" w:cs="Arial"/>
          <w:lang w:val="en-IN"/>
        </w:rPr>
        <w:t>Month_1 – Month_6 – Payment behavior history</w:t>
      </w:r>
    </w:p>
    <w:p w14:paraId="1BAA1280" w14:textId="77777777" w:rsidR="007B442F" w:rsidRPr="007B442F" w:rsidRDefault="007B442F" w:rsidP="007B442F">
      <w:pPr>
        <w:rPr>
          <w:rFonts w:ascii="Arial" w:eastAsia="Arial" w:hAnsi="Arial" w:cs="Arial"/>
          <w:lang w:val="en-IN"/>
        </w:rPr>
      </w:pPr>
      <w:r w:rsidRPr="007B442F">
        <w:rPr>
          <w:rFonts w:ascii="Arial" w:eastAsia="Arial" w:hAnsi="Arial" w:cs="Arial"/>
          <w:b/>
          <w:bCs/>
          <w:lang w:val="en-IN"/>
        </w:rPr>
        <w:t>Data types</w:t>
      </w:r>
    </w:p>
    <w:p w14:paraId="66947EB5" w14:textId="77777777" w:rsidR="007B442F" w:rsidRPr="007B442F" w:rsidRDefault="007B442F" w:rsidP="007B442F">
      <w:pPr>
        <w:rPr>
          <w:rFonts w:ascii="Arial" w:eastAsia="Arial" w:hAnsi="Arial" w:cs="Arial"/>
          <w:lang w:val="en-IN"/>
        </w:rPr>
      </w:pPr>
      <w:r w:rsidRPr="007B442F">
        <w:rPr>
          <w:rFonts w:ascii="Arial" w:eastAsia="Arial" w:hAnsi="Arial" w:cs="Arial"/>
          <w:lang w:val="en-IN"/>
        </w:rPr>
        <w:t>Numerical variables:</w:t>
      </w:r>
    </w:p>
    <w:p w14:paraId="69CDC729"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Age</w:t>
      </w:r>
    </w:p>
    <w:p w14:paraId="165E4ED5"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Income</w:t>
      </w:r>
    </w:p>
    <w:p w14:paraId="3B02FA2D"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Credit_Score</w:t>
      </w:r>
    </w:p>
    <w:p w14:paraId="7C445E0C"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Credit_Utilization</w:t>
      </w:r>
    </w:p>
    <w:p w14:paraId="65D8DA0F"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Missed_Payments</w:t>
      </w:r>
    </w:p>
    <w:p w14:paraId="4B325A46"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Loan_Balance</w:t>
      </w:r>
    </w:p>
    <w:p w14:paraId="65BE0DB0"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Debt_to_Income_Ratio</w:t>
      </w:r>
    </w:p>
    <w:p w14:paraId="4720061C" w14:textId="77777777" w:rsidR="007B442F" w:rsidRPr="007B442F" w:rsidRDefault="007B442F" w:rsidP="007B442F">
      <w:pPr>
        <w:numPr>
          <w:ilvl w:val="0"/>
          <w:numId w:val="11"/>
        </w:numPr>
        <w:rPr>
          <w:rFonts w:ascii="Arial" w:eastAsia="Arial" w:hAnsi="Arial" w:cs="Arial"/>
          <w:lang w:val="en-IN"/>
        </w:rPr>
      </w:pPr>
      <w:r w:rsidRPr="007B442F">
        <w:rPr>
          <w:rFonts w:ascii="Arial" w:eastAsia="Arial" w:hAnsi="Arial" w:cs="Arial"/>
          <w:lang w:val="en-IN"/>
        </w:rPr>
        <w:t>Account_Tenure</w:t>
      </w:r>
    </w:p>
    <w:p w14:paraId="32972C9A" w14:textId="77777777" w:rsidR="007B442F" w:rsidRPr="007B442F" w:rsidRDefault="007B442F" w:rsidP="007B442F">
      <w:pPr>
        <w:rPr>
          <w:rFonts w:ascii="Arial" w:eastAsia="Arial" w:hAnsi="Arial" w:cs="Arial"/>
          <w:lang w:val="en-IN"/>
        </w:rPr>
      </w:pPr>
      <w:r w:rsidRPr="007B442F">
        <w:rPr>
          <w:rFonts w:ascii="Arial" w:eastAsia="Arial" w:hAnsi="Arial" w:cs="Arial"/>
          <w:lang w:val="en-IN"/>
        </w:rPr>
        <w:t>Categorical variables:</w:t>
      </w:r>
    </w:p>
    <w:p w14:paraId="6C96CDE9" w14:textId="77777777" w:rsidR="007B442F" w:rsidRPr="007B442F" w:rsidRDefault="007B442F" w:rsidP="007B442F">
      <w:pPr>
        <w:numPr>
          <w:ilvl w:val="0"/>
          <w:numId w:val="12"/>
        </w:numPr>
        <w:rPr>
          <w:rFonts w:ascii="Arial" w:eastAsia="Arial" w:hAnsi="Arial" w:cs="Arial"/>
          <w:lang w:val="en-IN"/>
        </w:rPr>
      </w:pPr>
      <w:r w:rsidRPr="007B442F">
        <w:rPr>
          <w:rFonts w:ascii="Arial" w:eastAsia="Arial" w:hAnsi="Arial" w:cs="Arial"/>
          <w:lang w:val="en-IN"/>
        </w:rPr>
        <w:t>Customer_ID</w:t>
      </w:r>
    </w:p>
    <w:p w14:paraId="706645CC" w14:textId="77777777" w:rsidR="007B442F" w:rsidRPr="007B442F" w:rsidRDefault="007B442F" w:rsidP="007B442F">
      <w:pPr>
        <w:numPr>
          <w:ilvl w:val="0"/>
          <w:numId w:val="12"/>
        </w:numPr>
        <w:rPr>
          <w:rFonts w:ascii="Arial" w:eastAsia="Arial" w:hAnsi="Arial" w:cs="Arial"/>
          <w:lang w:val="en-IN"/>
        </w:rPr>
      </w:pPr>
      <w:r w:rsidRPr="007B442F">
        <w:rPr>
          <w:rFonts w:ascii="Arial" w:eastAsia="Arial" w:hAnsi="Arial" w:cs="Arial"/>
          <w:lang w:val="en-IN"/>
        </w:rPr>
        <w:t>Employment_Status</w:t>
      </w:r>
    </w:p>
    <w:p w14:paraId="1E90A184" w14:textId="77777777" w:rsidR="007B442F" w:rsidRPr="007B442F" w:rsidRDefault="007B442F" w:rsidP="007B442F">
      <w:pPr>
        <w:numPr>
          <w:ilvl w:val="0"/>
          <w:numId w:val="12"/>
        </w:numPr>
        <w:rPr>
          <w:rFonts w:ascii="Arial" w:eastAsia="Arial" w:hAnsi="Arial" w:cs="Arial"/>
          <w:lang w:val="en-IN"/>
        </w:rPr>
      </w:pPr>
      <w:r w:rsidRPr="007B442F">
        <w:rPr>
          <w:rFonts w:ascii="Arial" w:eastAsia="Arial" w:hAnsi="Arial" w:cs="Arial"/>
          <w:lang w:val="en-IN"/>
        </w:rPr>
        <w:t>Credit_Card_Type</w:t>
      </w:r>
    </w:p>
    <w:p w14:paraId="2D9108EA" w14:textId="77777777" w:rsidR="007B442F" w:rsidRPr="007B442F" w:rsidRDefault="007B442F" w:rsidP="007B442F">
      <w:pPr>
        <w:numPr>
          <w:ilvl w:val="0"/>
          <w:numId w:val="12"/>
        </w:numPr>
        <w:rPr>
          <w:rFonts w:ascii="Arial" w:eastAsia="Arial" w:hAnsi="Arial" w:cs="Arial"/>
          <w:lang w:val="en-IN"/>
        </w:rPr>
      </w:pPr>
      <w:r w:rsidRPr="007B442F">
        <w:rPr>
          <w:rFonts w:ascii="Arial" w:eastAsia="Arial" w:hAnsi="Arial" w:cs="Arial"/>
          <w:lang w:val="en-IN"/>
        </w:rPr>
        <w:t>Location</w:t>
      </w:r>
    </w:p>
    <w:p w14:paraId="300FC92F" w14:textId="77777777" w:rsidR="007B442F" w:rsidRPr="007B442F" w:rsidRDefault="007B442F" w:rsidP="007B442F">
      <w:pPr>
        <w:numPr>
          <w:ilvl w:val="0"/>
          <w:numId w:val="12"/>
        </w:numPr>
        <w:rPr>
          <w:rFonts w:ascii="Arial" w:eastAsia="Arial" w:hAnsi="Arial" w:cs="Arial"/>
          <w:lang w:val="en-IN"/>
        </w:rPr>
      </w:pPr>
      <w:r w:rsidRPr="007B442F">
        <w:rPr>
          <w:rFonts w:ascii="Arial" w:eastAsia="Arial" w:hAnsi="Arial" w:cs="Arial"/>
          <w:lang w:val="en-IN"/>
        </w:rPr>
        <w:t>Month_1 – Month_6</w:t>
      </w:r>
    </w:p>
    <w:p w14:paraId="68A5D12F" w14:textId="77777777" w:rsidR="007B442F" w:rsidRDefault="007B442F" w:rsidP="007B442F">
      <w:pPr>
        <w:rPr>
          <w:rFonts w:ascii="Arial" w:eastAsia="Arial" w:hAnsi="Arial" w:cs="Arial"/>
          <w:lang w:val="en-IN"/>
        </w:rPr>
      </w:pPr>
      <w:r w:rsidRPr="007B442F">
        <w:rPr>
          <w:rFonts w:ascii="Arial" w:eastAsia="Arial" w:hAnsi="Arial" w:cs="Arial"/>
          <w:lang w:val="en-IN"/>
        </w:rPr>
        <w:t>No duplicate records were detected in the dataset.</w:t>
      </w:r>
    </w:p>
    <w:p w14:paraId="7614EF07" w14:textId="77777777" w:rsidR="00DF6DC5" w:rsidRPr="007B442F" w:rsidRDefault="00DF6DC5" w:rsidP="007B442F">
      <w:pPr>
        <w:rPr>
          <w:rFonts w:ascii="Arial" w:eastAsia="Arial" w:hAnsi="Arial" w:cs="Arial"/>
          <w:lang w:val="en-IN"/>
        </w:rPr>
      </w:pPr>
    </w:p>
    <w:p w14:paraId="5A7A0835" w14:textId="3C56F25C" w:rsidR="008C2990" w:rsidRPr="007B442F" w:rsidRDefault="3378EA2B" w:rsidP="007B442F">
      <w:pPr>
        <w:rPr>
          <w:rFonts w:ascii="Arial" w:eastAsia="Arial" w:hAnsi="Arial" w:cs="Arial"/>
          <w:b/>
          <w:bCs/>
          <w:sz w:val="28"/>
          <w:szCs w:val="28"/>
        </w:rPr>
      </w:pPr>
      <w:r w:rsidRPr="007B442F">
        <w:rPr>
          <w:rFonts w:ascii="Arial" w:eastAsia="Arial" w:hAnsi="Arial" w:cs="Arial"/>
          <w:b/>
          <w:bCs/>
          <w:sz w:val="28"/>
          <w:szCs w:val="28"/>
        </w:rPr>
        <w:t>3. Missing Data Analysis</w:t>
      </w:r>
    </w:p>
    <w:p w14:paraId="489034B4"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Variables with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665"/>
      </w:tblGrid>
      <w:tr w:rsidR="00DF6DC5" w:rsidRPr="00DF6DC5" w14:paraId="6A0D2A19" w14:textId="77777777">
        <w:trPr>
          <w:tblHeader/>
          <w:tblCellSpacing w:w="15" w:type="dxa"/>
        </w:trPr>
        <w:tc>
          <w:tcPr>
            <w:tcW w:w="0" w:type="auto"/>
            <w:vAlign w:val="center"/>
            <w:hideMark/>
          </w:tcPr>
          <w:p w14:paraId="5F42AE63"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Column</w:t>
            </w:r>
          </w:p>
        </w:tc>
        <w:tc>
          <w:tcPr>
            <w:tcW w:w="0" w:type="auto"/>
            <w:vAlign w:val="center"/>
            <w:hideMark/>
          </w:tcPr>
          <w:p w14:paraId="1C28F35E"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Missing Values</w:t>
            </w:r>
          </w:p>
        </w:tc>
      </w:tr>
      <w:tr w:rsidR="00DF6DC5" w:rsidRPr="00DF6DC5" w14:paraId="32A613AB" w14:textId="77777777">
        <w:trPr>
          <w:tblCellSpacing w:w="15" w:type="dxa"/>
        </w:trPr>
        <w:tc>
          <w:tcPr>
            <w:tcW w:w="0" w:type="auto"/>
            <w:vAlign w:val="center"/>
            <w:hideMark/>
          </w:tcPr>
          <w:p w14:paraId="1614EFD4"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lastRenderedPageBreak/>
              <w:t>Income</w:t>
            </w:r>
          </w:p>
        </w:tc>
        <w:tc>
          <w:tcPr>
            <w:tcW w:w="0" w:type="auto"/>
            <w:vAlign w:val="center"/>
            <w:hideMark/>
          </w:tcPr>
          <w:p w14:paraId="3C415D53"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39</w:t>
            </w:r>
          </w:p>
        </w:tc>
      </w:tr>
      <w:tr w:rsidR="00DF6DC5" w:rsidRPr="00DF6DC5" w14:paraId="3F4ADC63" w14:textId="77777777">
        <w:trPr>
          <w:tblCellSpacing w:w="15" w:type="dxa"/>
        </w:trPr>
        <w:tc>
          <w:tcPr>
            <w:tcW w:w="0" w:type="auto"/>
            <w:vAlign w:val="center"/>
            <w:hideMark/>
          </w:tcPr>
          <w:p w14:paraId="284D4AC8"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Credit_Score</w:t>
            </w:r>
          </w:p>
        </w:tc>
        <w:tc>
          <w:tcPr>
            <w:tcW w:w="0" w:type="auto"/>
            <w:vAlign w:val="center"/>
            <w:hideMark/>
          </w:tcPr>
          <w:p w14:paraId="383AB552"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2</w:t>
            </w:r>
          </w:p>
        </w:tc>
      </w:tr>
      <w:tr w:rsidR="00DF6DC5" w:rsidRPr="00DF6DC5" w14:paraId="272A0471" w14:textId="77777777">
        <w:trPr>
          <w:tblCellSpacing w:w="15" w:type="dxa"/>
        </w:trPr>
        <w:tc>
          <w:tcPr>
            <w:tcW w:w="0" w:type="auto"/>
            <w:vAlign w:val="center"/>
            <w:hideMark/>
          </w:tcPr>
          <w:p w14:paraId="35F59463"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Loan_Balance</w:t>
            </w:r>
          </w:p>
        </w:tc>
        <w:tc>
          <w:tcPr>
            <w:tcW w:w="0" w:type="auto"/>
            <w:vAlign w:val="center"/>
            <w:hideMark/>
          </w:tcPr>
          <w:p w14:paraId="294A6C50"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29</w:t>
            </w:r>
          </w:p>
        </w:tc>
      </w:tr>
    </w:tbl>
    <w:p w14:paraId="11F9328E"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Data Quality Issues Detected</w:t>
      </w:r>
    </w:p>
    <w:p w14:paraId="20151A59" w14:textId="77777777" w:rsidR="00DF6DC5" w:rsidRPr="00DF6DC5" w:rsidRDefault="00DF6DC5" w:rsidP="00DF6DC5">
      <w:pPr>
        <w:numPr>
          <w:ilvl w:val="0"/>
          <w:numId w:val="13"/>
        </w:numPr>
        <w:rPr>
          <w:rFonts w:ascii="Arial" w:eastAsia="Arial" w:hAnsi="Arial" w:cs="Arial"/>
          <w:lang w:val="en-IN"/>
        </w:rPr>
      </w:pPr>
      <w:r w:rsidRPr="00DF6DC5">
        <w:rPr>
          <w:rFonts w:ascii="Arial" w:eastAsia="Arial" w:hAnsi="Arial" w:cs="Arial"/>
          <w:lang w:val="en-IN"/>
        </w:rPr>
        <w:t xml:space="preserve">Some </w:t>
      </w:r>
      <w:r w:rsidRPr="00DF6DC5">
        <w:rPr>
          <w:rFonts w:ascii="Arial" w:eastAsia="Arial" w:hAnsi="Arial" w:cs="Arial"/>
          <w:b/>
          <w:bCs/>
          <w:lang w:val="en-IN"/>
        </w:rPr>
        <w:t>Credit_Utilization values exceeded 1</w:t>
      </w:r>
      <w:r w:rsidRPr="00DF6DC5">
        <w:rPr>
          <w:rFonts w:ascii="Arial" w:eastAsia="Arial" w:hAnsi="Arial" w:cs="Arial"/>
          <w:lang w:val="en-IN"/>
        </w:rPr>
        <w:t>, which is unrealistic because credit utilization should not exceed 100%.</w:t>
      </w:r>
    </w:p>
    <w:p w14:paraId="64A09AFA"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Missing Data Treatment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870"/>
        <w:gridCol w:w="4845"/>
      </w:tblGrid>
      <w:tr w:rsidR="00DF6DC5" w:rsidRPr="00DF6DC5" w14:paraId="67E7B395" w14:textId="77777777">
        <w:trPr>
          <w:tblHeader/>
          <w:tblCellSpacing w:w="15" w:type="dxa"/>
        </w:trPr>
        <w:tc>
          <w:tcPr>
            <w:tcW w:w="0" w:type="auto"/>
            <w:vAlign w:val="center"/>
            <w:hideMark/>
          </w:tcPr>
          <w:p w14:paraId="00665013"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Column</w:t>
            </w:r>
          </w:p>
        </w:tc>
        <w:tc>
          <w:tcPr>
            <w:tcW w:w="0" w:type="auto"/>
            <w:vAlign w:val="center"/>
            <w:hideMark/>
          </w:tcPr>
          <w:p w14:paraId="701AA7EA"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Method</w:t>
            </w:r>
          </w:p>
        </w:tc>
        <w:tc>
          <w:tcPr>
            <w:tcW w:w="0" w:type="auto"/>
            <w:vAlign w:val="center"/>
            <w:hideMark/>
          </w:tcPr>
          <w:p w14:paraId="49A8B2FF"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Reason</w:t>
            </w:r>
          </w:p>
        </w:tc>
      </w:tr>
      <w:tr w:rsidR="00DF6DC5" w:rsidRPr="00DF6DC5" w14:paraId="4AFD3C5A" w14:textId="77777777">
        <w:trPr>
          <w:tblCellSpacing w:w="15" w:type="dxa"/>
        </w:trPr>
        <w:tc>
          <w:tcPr>
            <w:tcW w:w="0" w:type="auto"/>
            <w:vAlign w:val="center"/>
            <w:hideMark/>
          </w:tcPr>
          <w:p w14:paraId="3EE137E4"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Income</w:t>
            </w:r>
          </w:p>
        </w:tc>
        <w:tc>
          <w:tcPr>
            <w:tcW w:w="0" w:type="auto"/>
            <w:vAlign w:val="center"/>
            <w:hideMark/>
          </w:tcPr>
          <w:p w14:paraId="6129FAB8"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Median Imputation</w:t>
            </w:r>
          </w:p>
        </w:tc>
        <w:tc>
          <w:tcPr>
            <w:tcW w:w="0" w:type="auto"/>
            <w:vAlign w:val="center"/>
            <w:hideMark/>
          </w:tcPr>
          <w:p w14:paraId="22845D55"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Median reduces effect of outliers in financial data</w:t>
            </w:r>
          </w:p>
        </w:tc>
      </w:tr>
      <w:tr w:rsidR="00DF6DC5" w:rsidRPr="00DF6DC5" w14:paraId="252845B3" w14:textId="77777777">
        <w:trPr>
          <w:tblCellSpacing w:w="15" w:type="dxa"/>
        </w:trPr>
        <w:tc>
          <w:tcPr>
            <w:tcW w:w="0" w:type="auto"/>
            <w:vAlign w:val="center"/>
            <w:hideMark/>
          </w:tcPr>
          <w:p w14:paraId="7001248E"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Credit_Score</w:t>
            </w:r>
          </w:p>
        </w:tc>
        <w:tc>
          <w:tcPr>
            <w:tcW w:w="0" w:type="auto"/>
            <w:vAlign w:val="center"/>
            <w:hideMark/>
          </w:tcPr>
          <w:p w14:paraId="76E44FF2"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Median Imputation</w:t>
            </w:r>
          </w:p>
        </w:tc>
        <w:tc>
          <w:tcPr>
            <w:tcW w:w="0" w:type="auto"/>
            <w:vAlign w:val="center"/>
            <w:hideMark/>
          </w:tcPr>
          <w:p w14:paraId="2FDBFA90"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Suitable for skewed numerical distributions</w:t>
            </w:r>
          </w:p>
        </w:tc>
      </w:tr>
      <w:tr w:rsidR="00DF6DC5" w:rsidRPr="00DF6DC5" w14:paraId="52DEA0D8" w14:textId="77777777">
        <w:trPr>
          <w:tblCellSpacing w:w="15" w:type="dxa"/>
        </w:trPr>
        <w:tc>
          <w:tcPr>
            <w:tcW w:w="0" w:type="auto"/>
            <w:vAlign w:val="center"/>
            <w:hideMark/>
          </w:tcPr>
          <w:p w14:paraId="1506A046"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Loan_Balance</w:t>
            </w:r>
          </w:p>
        </w:tc>
        <w:tc>
          <w:tcPr>
            <w:tcW w:w="0" w:type="auto"/>
            <w:vAlign w:val="center"/>
            <w:hideMark/>
          </w:tcPr>
          <w:p w14:paraId="3A3F5268"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Median Imputation</w:t>
            </w:r>
          </w:p>
        </w:tc>
        <w:tc>
          <w:tcPr>
            <w:tcW w:w="0" w:type="auto"/>
            <w:vAlign w:val="center"/>
            <w:hideMark/>
          </w:tcPr>
          <w:p w14:paraId="2A49235E" w14:textId="77777777" w:rsidR="00DF6DC5" w:rsidRPr="00DF6DC5" w:rsidRDefault="00DF6DC5" w:rsidP="00DF6DC5">
            <w:pPr>
              <w:rPr>
                <w:rFonts w:ascii="Arial" w:eastAsia="Arial" w:hAnsi="Arial" w:cs="Arial"/>
                <w:lang w:val="en-IN"/>
              </w:rPr>
            </w:pPr>
            <w:r w:rsidRPr="00DF6DC5">
              <w:rPr>
                <w:rFonts w:ascii="Arial" w:eastAsia="Arial" w:hAnsi="Arial" w:cs="Arial"/>
                <w:lang w:val="en-IN"/>
              </w:rPr>
              <w:t>Preserves realistic balance values</w:t>
            </w:r>
          </w:p>
        </w:tc>
      </w:tr>
    </w:tbl>
    <w:p w14:paraId="41CD5430" w14:textId="77777777" w:rsidR="00DF6DC5" w:rsidRPr="00DF6DC5" w:rsidRDefault="00DF6DC5" w:rsidP="00DF6DC5">
      <w:pPr>
        <w:rPr>
          <w:rFonts w:ascii="Arial" w:eastAsia="Arial" w:hAnsi="Arial" w:cs="Arial"/>
          <w:b/>
          <w:bCs/>
          <w:lang w:val="en-IN"/>
        </w:rPr>
      </w:pPr>
      <w:r w:rsidRPr="00DF6DC5">
        <w:rPr>
          <w:rFonts w:ascii="Arial" w:eastAsia="Arial" w:hAnsi="Arial" w:cs="Arial"/>
          <w:b/>
          <w:bCs/>
          <w:lang w:val="en-IN"/>
        </w:rPr>
        <w:t>Additional Data Cleaning</w:t>
      </w:r>
    </w:p>
    <w:p w14:paraId="7D23877B" w14:textId="77777777" w:rsidR="00DF6DC5" w:rsidRPr="00DF6DC5" w:rsidRDefault="00DF6DC5" w:rsidP="00DF6DC5">
      <w:pPr>
        <w:numPr>
          <w:ilvl w:val="0"/>
          <w:numId w:val="14"/>
        </w:numPr>
        <w:rPr>
          <w:rFonts w:ascii="Arial" w:eastAsia="Arial" w:hAnsi="Arial" w:cs="Arial"/>
          <w:lang w:val="en-IN"/>
        </w:rPr>
      </w:pPr>
      <w:r w:rsidRPr="00DF6DC5">
        <w:rPr>
          <w:rFonts w:ascii="Arial" w:eastAsia="Arial" w:hAnsi="Arial" w:cs="Arial"/>
          <w:lang w:val="en-IN"/>
        </w:rPr>
        <w:t xml:space="preserve">Credit Utilization values greater than </w:t>
      </w:r>
      <w:r w:rsidRPr="00DF6DC5">
        <w:rPr>
          <w:rFonts w:ascii="Arial" w:eastAsia="Arial" w:hAnsi="Arial" w:cs="Arial"/>
          <w:b/>
          <w:bCs/>
          <w:lang w:val="en-IN"/>
        </w:rPr>
        <w:t>1 were capped at 1</w:t>
      </w:r>
      <w:r w:rsidRPr="00DF6DC5">
        <w:rPr>
          <w:rFonts w:ascii="Arial" w:eastAsia="Arial" w:hAnsi="Arial" w:cs="Arial"/>
          <w:lang w:val="en-IN"/>
        </w:rPr>
        <w:t xml:space="preserve"> to ensure realistic values.</w:t>
      </w:r>
    </w:p>
    <w:p w14:paraId="571175EA" w14:textId="77777777" w:rsidR="00DF6DC5" w:rsidRPr="00DF6DC5" w:rsidRDefault="00DF6DC5" w:rsidP="00DF6DC5">
      <w:pPr>
        <w:numPr>
          <w:ilvl w:val="0"/>
          <w:numId w:val="14"/>
        </w:numPr>
        <w:rPr>
          <w:rFonts w:ascii="Arial" w:eastAsia="Arial" w:hAnsi="Arial" w:cs="Arial"/>
          <w:lang w:val="en-IN"/>
        </w:rPr>
      </w:pPr>
      <w:r w:rsidRPr="00DF6DC5">
        <w:rPr>
          <w:rFonts w:ascii="Arial" w:eastAsia="Arial" w:hAnsi="Arial" w:cs="Arial"/>
          <w:lang w:val="en-IN"/>
        </w:rPr>
        <w:t>Dataset was checked for duplicates and none were found.</w:t>
      </w:r>
    </w:p>
    <w:p w14:paraId="13777320" w14:textId="77777777" w:rsidR="008C2990" w:rsidRDefault="3378EA2B" w:rsidP="3378EA2B">
      <w:pPr>
        <w:rPr>
          <w:rFonts w:ascii="Arial" w:eastAsia="Arial" w:hAnsi="Arial" w:cs="Arial"/>
        </w:rPr>
      </w:pPr>
      <w:r w:rsidRPr="3378EA2B">
        <w:rPr>
          <w:rFonts w:ascii="Arial" w:eastAsia="Arial" w:hAnsi="Arial" w:cs="Arial"/>
        </w:rPr>
        <w:t>- Missing data treatment: [Deletion, Imputation, Synthetic Data, etc.]</w:t>
      </w:r>
    </w:p>
    <w:p w14:paraId="0E1283DE" w14:textId="77777777" w:rsidR="00DF6DC5" w:rsidRDefault="00DF6DC5" w:rsidP="3378EA2B">
      <w:pPr>
        <w:rPr>
          <w:rFonts w:ascii="Arial" w:eastAsia="Arial" w:hAnsi="Arial" w:cs="Arial"/>
        </w:rPr>
      </w:pPr>
    </w:p>
    <w:p w14:paraId="42D602DA" w14:textId="77777777" w:rsidR="008C2990"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3EA08130" w14:textId="729681B9" w:rsidR="00D22D43" w:rsidRPr="00D22D43" w:rsidRDefault="00D22D43" w:rsidP="00D22D43">
      <w:pPr>
        <w:rPr>
          <w:rFonts w:ascii="Arial" w:eastAsia="Arial" w:hAnsi="Arial" w:cs="Arial"/>
          <w:lang w:val="en-IN"/>
        </w:rPr>
      </w:pPr>
      <w:r w:rsidRPr="00D22D43">
        <w:rPr>
          <w:rFonts w:ascii="Arial" w:eastAsia="Arial" w:hAnsi="Arial" w:cs="Arial"/>
          <w:lang w:val="en-IN"/>
        </w:rPr>
        <w:t>Correlation analysis was performed to identify potential predictors of delinquency.</w:t>
      </w:r>
    </w:p>
    <w:p w14:paraId="2E88E595" w14:textId="77777777" w:rsidR="00D22D43" w:rsidRPr="00D22D43" w:rsidRDefault="00D22D43" w:rsidP="00D22D43">
      <w:pPr>
        <w:rPr>
          <w:rFonts w:ascii="Arial" w:eastAsia="Arial" w:hAnsi="Arial" w:cs="Arial"/>
          <w:b/>
          <w:bCs/>
          <w:lang w:val="en-IN"/>
        </w:rPr>
      </w:pPr>
      <w:r w:rsidRPr="00D22D43">
        <w:rPr>
          <w:rFonts w:ascii="Arial" w:eastAsia="Arial" w:hAnsi="Arial" w:cs="Arial"/>
          <w:b/>
          <w:bCs/>
          <w:lang w:val="en-IN"/>
        </w:rPr>
        <w:t>Key correlations with Delinquent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249"/>
      </w:tblGrid>
      <w:tr w:rsidR="00D22D43" w:rsidRPr="00D22D43" w14:paraId="041AF5B1" w14:textId="77777777">
        <w:trPr>
          <w:tblHeader/>
          <w:tblCellSpacing w:w="15" w:type="dxa"/>
        </w:trPr>
        <w:tc>
          <w:tcPr>
            <w:tcW w:w="0" w:type="auto"/>
            <w:vAlign w:val="center"/>
            <w:hideMark/>
          </w:tcPr>
          <w:p w14:paraId="54DC421F" w14:textId="77777777" w:rsidR="00D22D43" w:rsidRPr="00D22D43" w:rsidRDefault="00D22D43" w:rsidP="00D22D43">
            <w:pPr>
              <w:rPr>
                <w:rFonts w:ascii="Arial" w:eastAsia="Arial" w:hAnsi="Arial" w:cs="Arial"/>
                <w:b/>
                <w:bCs/>
                <w:lang w:val="en-IN"/>
              </w:rPr>
            </w:pPr>
            <w:r w:rsidRPr="00D22D43">
              <w:rPr>
                <w:rFonts w:ascii="Arial" w:eastAsia="Arial" w:hAnsi="Arial" w:cs="Arial"/>
                <w:b/>
                <w:bCs/>
                <w:lang w:val="en-IN"/>
              </w:rPr>
              <w:t>Variable</w:t>
            </w:r>
          </w:p>
        </w:tc>
        <w:tc>
          <w:tcPr>
            <w:tcW w:w="0" w:type="auto"/>
            <w:vAlign w:val="center"/>
            <w:hideMark/>
          </w:tcPr>
          <w:p w14:paraId="20E1738F" w14:textId="77777777" w:rsidR="00D22D43" w:rsidRPr="00D22D43" w:rsidRDefault="00D22D43" w:rsidP="00D22D43">
            <w:pPr>
              <w:rPr>
                <w:rFonts w:ascii="Arial" w:eastAsia="Arial" w:hAnsi="Arial" w:cs="Arial"/>
                <w:b/>
                <w:bCs/>
                <w:lang w:val="en-IN"/>
              </w:rPr>
            </w:pPr>
            <w:r w:rsidRPr="00D22D43">
              <w:rPr>
                <w:rFonts w:ascii="Arial" w:eastAsia="Arial" w:hAnsi="Arial" w:cs="Arial"/>
                <w:b/>
                <w:bCs/>
                <w:lang w:val="en-IN"/>
              </w:rPr>
              <w:t>Correlation</w:t>
            </w:r>
          </w:p>
        </w:tc>
      </w:tr>
      <w:tr w:rsidR="00D22D43" w:rsidRPr="00D22D43" w14:paraId="65E3619E" w14:textId="77777777">
        <w:trPr>
          <w:tblCellSpacing w:w="15" w:type="dxa"/>
        </w:trPr>
        <w:tc>
          <w:tcPr>
            <w:tcW w:w="0" w:type="auto"/>
            <w:vAlign w:val="center"/>
            <w:hideMark/>
          </w:tcPr>
          <w:p w14:paraId="19503862"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Income</w:t>
            </w:r>
          </w:p>
        </w:tc>
        <w:tc>
          <w:tcPr>
            <w:tcW w:w="0" w:type="auto"/>
            <w:vAlign w:val="center"/>
            <w:hideMark/>
          </w:tcPr>
          <w:p w14:paraId="358FBA1B"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0.043</w:t>
            </w:r>
          </w:p>
        </w:tc>
      </w:tr>
      <w:tr w:rsidR="00D22D43" w:rsidRPr="00D22D43" w14:paraId="2546263B" w14:textId="77777777">
        <w:trPr>
          <w:tblCellSpacing w:w="15" w:type="dxa"/>
        </w:trPr>
        <w:tc>
          <w:tcPr>
            <w:tcW w:w="0" w:type="auto"/>
            <w:vAlign w:val="center"/>
            <w:hideMark/>
          </w:tcPr>
          <w:p w14:paraId="5F24D2FF"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Credit_Score</w:t>
            </w:r>
          </w:p>
        </w:tc>
        <w:tc>
          <w:tcPr>
            <w:tcW w:w="0" w:type="auto"/>
            <w:vAlign w:val="center"/>
            <w:hideMark/>
          </w:tcPr>
          <w:p w14:paraId="22BF705B"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0.034</w:t>
            </w:r>
          </w:p>
        </w:tc>
      </w:tr>
      <w:tr w:rsidR="00D22D43" w:rsidRPr="00D22D43" w14:paraId="07A9EA0D" w14:textId="77777777">
        <w:trPr>
          <w:tblCellSpacing w:w="15" w:type="dxa"/>
        </w:trPr>
        <w:tc>
          <w:tcPr>
            <w:tcW w:w="0" w:type="auto"/>
            <w:vAlign w:val="center"/>
            <w:hideMark/>
          </w:tcPr>
          <w:p w14:paraId="0F3570BD"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Credit_Utilization</w:t>
            </w:r>
          </w:p>
        </w:tc>
        <w:tc>
          <w:tcPr>
            <w:tcW w:w="0" w:type="auto"/>
            <w:vAlign w:val="center"/>
            <w:hideMark/>
          </w:tcPr>
          <w:p w14:paraId="1032CB32"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0.034</w:t>
            </w:r>
          </w:p>
        </w:tc>
      </w:tr>
      <w:tr w:rsidR="00D22D43" w:rsidRPr="00D22D43" w14:paraId="256F7CF6" w14:textId="77777777">
        <w:trPr>
          <w:tblCellSpacing w:w="15" w:type="dxa"/>
        </w:trPr>
        <w:tc>
          <w:tcPr>
            <w:tcW w:w="0" w:type="auto"/>
            <w:vAlign w:val="center"/>
            <w:hideMark/>
          </w:tcPr>
          <w:p w14:paraId="1C84A0A2"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lastRenderedPageBreak/>
              <w:t>Debt_to_Income_Ratio</w:t>
            </w:r>
          </w:p>
        </w:tc>
        <w:tc>
          <w:tcPr>
            <w:tcW w:w="0" w:type="auto"/>
            <w:vAlign w:val="center"/>
            <w:hideMark/>
          </w:tcPr>
          <w:p w14:paraId="27132B43"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0.034</w:t>
            </w:r>
          </w:p>
        </w:tc>
      </w:tr>
    </w:tbl>
    <w:p w14:paraId="4119B81E"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Although correlations are relatively small, several variables may still influence delinquency risk when used together in predictive models.</w:t>
      </w:r>
    </w:p>
    <w:p w14:paraId="12B92D12" w14:textId="77777777" w:rsidR="00D22D43" w:rsidRPr="00D22D43" w:rsidRDefault="00D22D43" w:rsidP="00D22D43">
      <w:pPr>
        <w:rPr>
          <w:rFonts w:ascii="Arial" w:eastAsia="Arial" w:hAnsi="Arial" w:cs="Arial"/>
          <w:b/>
          <w:bCs/>
          <w:lang w:val="en-IN"/>
        </w:rPr>
      </w:pPr>
      <w:r w:rsidRPr="00D22D43">
        <w:rPr>
          <w:rFonts w:ascii="Arial" w:eastAsia="Arial" w:hAnsi="Arial" w:cs="Arial"/>
          <w:b/>
          <w:bCs/>
          <w:lang w:val="en-IN"/>
        </w:rPr>
        <w:t>Key Risk Indicators</w:t>
      </w:r>
    </w:p>
    <w:p w14:paraId="6502BAAB" w14:textId="77777777" w:rsidR="00D22D43" w:rsidRPr="00D22D43" w:rsidRDefault="00D22D43" w:rsidP="00D22D43">
      <w:pPr>
        <w:rPr>
          <w:rFonts w:ascii="Arial" w:eastAsia="Arial" w:hAnsi="Arial" w:cs="Arial"/>
          <w:lang w:val="en-IN"/>
        </w:rPr>
      </w:pPr>
      <w:r w:rsidRPr="00D22D43">
        <w:rPr>
          <w:rFonts w:ascii="Arial" w:eastAsia="Arial" w:hAnsi="Arial" w:cs="Arial"/>
          <w:b/>
          <w:bCs/>
          <w:lang w:val="en-IN"/>
        </w:rPr>
        <w:t>Credit Utilization</w:t>
      </w:r>
      <w:r w:rsidRPr="00D22D43">
        <w:rPr>
          <w:rFonts w:ascii="Arial" w:eastAsia="Arial" w:hAnsi="Arial" w:cs="Arial"/>
          <w:lang w:val="en-IN"/>
        </w:rPr>
        <w:br/>
        <w:t>Customers with higher credit utilization tend to rely more heavily on credit, which may increase the risk of missed payments.</w:t>
      </w:r>
    </w:p>
    <w:p w14:paraId="34C015A0" w14:textId="77777777" w:rsidR="00D22D43" w:rsidRPr="00D22D43" w:rsidRDefault="00D22D43" w:rsidP="00D22D43">
      <w:pPr>
        <w:rPr>
          <w:rFonts w:ascii="Arial" w:eastAsia="Arial" w:hAnsi="Arial" w:cs="Arial"/>
          <w:lang w:val="en-IN"/>
        </w:rPr>
      </w:pPr>
      <w:r w:rsidRPr="00D22D43">
        <w:rPr>
          <w:rFonts w:ascii="Arial" w:eastAsia="Arial" w:hAnsi="Arial" w:cs="Arial"/>
          <w:b/>
          <w:bCs/>
          <w:lang w:val="en-IN"/>
        </w:rPr>
        <w:t>Debt-to-Income Ratio</w:t>
      </w:r>
      <w:r w:rsidRPr="00D22D43">
        <w:rPr>
          <w:rFonts w:ascii="Arial" w:eastAsia="Arial" w:hAnsi="Arial" w:cs="Arial"/>
          <w:lang w:val="en-IN"/>
        </w:rPr>
        <w:br/>
        <w:t>Customers with higher debt relative to income may experience financial strain and difficulty meeting repayment obligations.</w:t>
      </w:r>
    </w:p>
    <w:p w14:paraId="480A7D5B" w14:textId="77777777" w:rsidR="00D22D43" w:rsidRPr="00D22D43" w:rsidRDefault="00D22D43" w:rsidP="00D22D43">
      <w:pPr>
        <w:rPr>
          <w:rFonts w:ascii="Arial" w:eastAsia="Arial" w:hAnsi="Arial" w:cs="Arial"/>
          <w:lang w:val="en-IN"/>
        </w:rPr>
      </w:pPr>
      <w:r w:rsidRPr="00D22D43">
        <w:rPr>
          <w:rFonts w:ascii="Arial" w:eastAsia="Arial" w:hAnsi="Arial" w:cs="Arial"/>
          <w:b/>
          <w:bCs/>
          <w:lang w:val="en-IN"/>
        </w:rPr>
        <w:t>Income Level</w:t>
      </w:r>
      <w:r w:rsidRPr="00D22D43">
        <w:rPr>
          <w:rFonts w:ascii="Arial" w:eastAsia="Arial" w:hAnsi="Arial" w:cs="Arial"/>
          <w:lang w:val="en-IN"/>
        </w:rPr>
        <w:br/>
        <w:t>Customers with lower income levels may have limited financial flexibility, increasing delinquency risk.</w:t>
      </w:r>
    </w:p>
    <w:p w14:paraId="5577EAEB" w14:textId="77777777" w:rsidR="00D22D43" w:rsidRPr="00D22D43" w:rsidRDefault="00D22D43" w:rsidP="00D22D43">
      <w:pPr>
        <w:rPr>
          <w:rFonts w:ascii="Arial" w:eastAsia="Arial" w:hAnsi="Arial" w:cs="Arial"/>
          <w:b/>
          <w:bCs/>
          <w:lang w:val="en-IN"/>
        </w:rPr>
      </w:pPr>
      <w:r w:rsidRPr="00D22D43">
        <w:rPr>
          <w:rFonts w:ascii="Arial" w:eastAsia="Arial" w:hAnsi="Arial" w:cs="Arial"/>
          <w:b/>
          <w:bCs/>
          <w:lang w:val="en-IN"/>
        </w:rPr>
        <w:t>Dataset Distribution</w:t>
      </w:r>
    </w:p>
    <w:p w14:paraId="747C118F" w14:textId="77777777" w:rsidR="00D22D43" w:rsidRPr="00D22D43" w:rsidRDefault="00D22D43" w:rsidP="00D22D43">
      <w:pPr>
        <w:rPr>
          <w:rFonts w:ascii="Arial" w:eastAsia="Arial" w:hAnsi="Arial" w:cs="Arial"/>
          <w:lang w:val="en-IN"/>
        </w:rPr>
      </w:pPr>
      <w:r w:rsidRPr="00D22D43">
        <w:rPr>
          <w:rFonts w:ascii="Arial" w:eastAsia="Arial" w:hAnsi="Arial" w:cs="Arial"/>
          <w:lang w:val="en-IN"/>
        </w:rPr>
        <w:t xml:space="preserve">The dataset is slightly </w:t>
      </w:r>
      <w:r w:rsidRPr="00D22D43">
        <w:rPr>
          <w:rFonts w:ascii="Arial" w:eastAsia="Arial" w:hAnsi="Arial" w:cs="Arial"/>
          <w:b/>
          <w:bCs/>
          <w:lang w:val="en-IN"/>
        </w:rPr>
        <w:t>imbalanced</w:t>
      </w:r>
      <w:r w:rsidRPr="00D22D43">
        <w:rPr>
          <w:rFonts w:ascii="Arial" w:eastAsia="Arial" w:hAnsi="Arial" w:cs="Arial"/>
          <w:lang w:val="en-IN"/>
        </w:rPr>
        <w:t>:</w:t>
      </w:r>
    </w:p>
    <w:p w14:paraId="56BA9322" w14:textId="77777777" w:rsidR="00D22D43" w:rsidRPr="00D22D43" w:rsidRDefault="00D22D43" w:rsidP="00D22D43">
      <w:pPr>
        <w:numPr>
          <w:ilvl w:val="0"/>
          <w:numId w:val="15"/>
        </w:numPr>
        <w:rPr>
          <w:rFonts w:ascii="Arial" w:eastAsia="Arial" w:hAnsi="Arial" w:cs="Arial"/>
          <w:lang w:val="en-IN"/>
        </w:rPr>
      </w:pPr>
      <w:r w:rsidRPr="00D22D43">
        <w:rPr>
          <w:rFonts w:ascii="Arial" w:eastAsia="Arial" w:hAnsi="Arial" w:cs="Arial"/>
          <w:lang w:val="en-IN"/>
        </w:rPr>
        <w:t xml:space="preserve">Non-Delinquent customers: </w:t>
      </w:r>
      <w:r w:rsidRPr="00D22D43">
        <w:rPr>
          <w:rFonts w:ascii="Arial" w:eastAsia="Arial" w:hAnsi="Arial" w:cs="Arial"/>
          <w:b/>
          <w:bCs/>
          <w:lang w:val="en-IN"/>
        </w:rPr>
        <w:t>420</w:t>
      </w:r>
    </w:p>
    <w:p w14:paraId="4EAB66AD" w14:textId="77777777" w:rsidR="00D22D43" w:rsidRPr="00D22D43" w:rsidRDefault="00D22D43" w:rsidP="00D22D43">
      <w:pPr>
        <w:numPr>
          <w:ilvl w:val="0"/>
          <w:numId w:val="15"/>
        </w:numPr>
        <w:rPr>
          <w:rFonts w:ascii="Arial" w:eastAsia="Arial" w:hAnsi="Arial" w:cs="Arial"/>
          <w:lang w:val="en-IN"/>
        </w:rPr>
      </w:pPr>
      <w:r w:rsidRPr="00D22D43">
        <w:rPr>
          <w:rFonts w:ascii="Arial" w:eastAsia="Arial" w:hAnsi="Arial" w:cs="Arial"/>
          <w:lang w:val="en-IN"/>
        </w:rPr>
        <w:t xml:space="preserve">Delinquent customers: </w:t>
      </w:r>
      <w:r w:rsidRPr="00D22D43">
        <w:rPr>
          <w:rFonts w:ascii="Arial" w:eastAsia="Arial" w:hAnsi="Arial" w:cs="Arial"/>
          <w:b/>
          <w:bCs/>
          <w:lang w:val="en-IN"/>
        </w:rPr>
        <w:t>80</w:t>
      </w:r>
    </w:p>
    <w:p w14:paraId="62F06E2A" w14:textId="7DC14748" w:rsidR="008C2990" w:rsidRDefault="00D22D43" w:rsidP="00D22D43">
      <w:pPr>
        <w:rPr>
          <w:rFonts w:ascii="Arial" w:eastAsia="Arial" w:hAnsi="Arial" w:cs="Arial"/>
          <w:lang w:val="en-IN"/>
        </w:rPr>
      </w:pPr>
      <w:r w:rsidRPr="00D22D43">
        <w:rPr>
          <w:rFonts w:ascii="Arial" w:eastAsia="Arial" w:hAnsi="Arial" w:cs="Arial"/>
          <w:lang w:val="en-IN"/>
        </w:rPr>
        <w:t>This imbalance should be considered when building predictive models.</w:t>
      </w:r>
    </w:p>
    <w:p w14:paraId="5F2F1B77" w14:textId="77777777" w:rsidR="00D22D43" w:rsidRPr="00D22D43" w:rsidRDefault="00D22D43" w:rsidP="00D22D43">
      <w:pPr>
        <w:rPr>
          <w:rFonts w:ascii="Arial" w:eastAsia="Arial" w:hAnsi="Arial" w:cs="Arial"/>
          <w:lang w:val="en-IN"/>
        </w:rPr>
      </w:pPr>
    </w:p>
    <w:p w14:paraId="723692B8" w14:textId="77777777" w:rsidR="008C2990"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05968162" w14:textId="3CC9556E" w:rsidR="004767C9" w:rsidRPr="004767C9" w:rsidRDefault="004767C9" w:rsidP="004767C9">
      <w:pPr>
        <w:rPr>
          <w:rFonts w:ascii="Arial" w:eastAsia="Arial" w:hAnsi="Arial" w:cs="Arial"/>
          <w:lang w:val="en-IN"/>
        </w:rPr>
      </w:pPr>
      <w:r w:rsidRPr="004767C9">
        <w:rPr>
          <w:rFonts w:ascii="Arial" w:eastAsia="Arial" w:hAnsi="Arial" w:cs="Arial"/>
          <w:lang w:val="en-IN"/>
        </w:rPr>
        <w:t>Generative AI tools were used to assist in analyzing the dataset and identifying potential data quality issues.</w:t>
      </w:r>
    </w:p>
    <w:p w14:paraId="79EE3EF3" w14:textId="77777777" w:rsidR="004767C9" w:rsidRPr="004767C9" w:rsidRDefault="004767C9" w:rsidP="004767C9">
      <w:pPr>
        <w:rPr>
          <w:rFonts w:ascii="Arial" w:eastAsia="Arial" w:hAnsi="Arial" w:cs="Arial"/>
          <w:b/>
          <w:bCs/>
          <w:lang w:val="en-IN"/>
        </w:rPr>
      </w:pPr>
      <w:r w:rsidRPr="004767C9">
        <w:rPr>
          <w:rFonts w:ascii="Arial" w:eastAsia="Arial" w:hAnsi="Arial" w:cs="Arial"/>
          <w:b/>
          <w:bCs/>
          <w:lang w:val="en-IN"/>
        </w:rPr>
        <w:t>Example prompts used</w:t>
      </w:r>
    </w:p>
    <w:p w14:paraId="43F1F2E1" w14:textId="77777777" w:rsidR="004767C9" w:rsidRPr="004767C9" w:rsidRDefault="004767C9" w:rsidP="004767C9">
      <w:pPr>
        <w:numPr>
          <w:ilvl w:val="0"/>
          <w:numId w:val="16"/>
        </w:numPr>
        <w:rPr>
          <w:rFonts w:ascii="Arial" w:eastAsia="Arial" w:hAnsi="Arial" w:cs="Arial"/>
          <w:lang w:val="en-IN"/>
        </w:rPr>
      </w:pPr>
      <w:r w:rsidRPr="004767C9">
        <w:rPr>
          <w:rFonts w:ascii="Arial" w:eastAsia="Arial" w:hAnsi="Arial" w:cs="Arial"/>
          <w:lang w:val="en-IN"/>
        </w:rPr>
        <w:t>“Summarize key patterns, outliers, and missing values in this dataset.”</w:t>
      </w:r>
    </w:p>
    <w:p w14:paraId="33FF6C4B" w14:textId="77777777" w:rsidR="004767C9" w:rsidRPr="004767C9" w:rsidRDefault="004767C9" w:rsidP="004767C9">
      <w:pPr>
        <w:numPr>
          <w:ilvl w:val="0"/>
          <w:numId w:val="16"/>
        </w:numPr>
        <w:rPr>
          <w:rFonts w:ascii="Arial" w:eastAsia="Arial" w:hAnsi="Arial" w:cs="Arial"/>
          <w:lang w:val="en-IN"/>
        </w:rPr>
      </w:pPr>
      <w:r w:rsidRPr="004767C9">
        <w:rPr>
          <w:rFonts w:ascii="Arial" w:eastAsia="Arial" w:hAnsi="Arial" w:cs="Arial"/>
          <w:lang w:val="en-IN"/>
        </w:rPr>
        <w:t>“Suggest an imputation strategy for missing income values based on industry best practices.”</w:t>
      </w:r>
    </w:p>
    <w:p w14:paraId="68EA48D1" w14:textId="77777777" w:rsidR="004767C9" w:rsidRPr="004767C9" w:rsidRDefault="004767C9" w:rsidP="004767C9">
      <w:pPr>
        <w:numPr>
          <w:ilvl w:val="0"/>
          <w:numId w:val="16"/>
        </w:numPr>
        <w:rPr>
          <w:rFonts w:ascii="Arial" w:eastAsia="Arial" w:hAnsi="Arial" w:cs="Arial"/>
          <w:lang w:val="en-IN"/>
        </w:rPr>
      </w:pPr>
      <w:r w:rsidRPr="004767C9">
        <w:rPr>
          <w:rFonts w:ascii="Arial" w:eastAsia="Arial" w:hAnsi="Arial" w:cs="Arial"/>
          <w:lang w:val="en-IN"/>
        </w:rPr>
        <w:t>“Identify variables that may influence credit delinquency risk.”</w:t>
      </w:r>
    </w:p>
    <w:p w14:paraId="7EF87661" w14:textId="77777777" w:rsidR="004767C9" w:rsidRPr="004767C9" w:rsidRDefault="004767C9" w:rsidP="004767C9">
      <w:pPr>
        <w:rPr>
          <w:rFonts w:ascii="Arial" w:eastAsia="Arial" w:hAnsi="Arial" w:cs="Arial"/>
          <w:lang w:val="en-IN"/>
        </w:rPr>
      </w:pPr>
      <w:r w:rsidRPr="004767C9">
        <w:rPr>
          <w:rFonts w:ascii="Arial" w:eastAsia="Arial" w:hAnsi="Arial" w:cs="Arial"/>
          <w:lang w:val="en-IN"/>
        </w:rPr>
        <w:t>AI tools helped accelerate exploratory analysis while ensuring no sensitive financial data was exposed.</w:t>
      </w:r>
    </w:p>
    <w:p w14:paraId="1065B625" w14:textId="1CE25C21" w:rsidR="008C2990" w:rsidRPr="004B7CAD" w:rsidRDefault="3378EA2B" w:rsidP="004767C9">
      <w:pPr>
        <w:rPr>
          <w:rFonts w:ascii="Arial" w:eastAsia="Arial" w:hAnsi="Arial" w:cs="Arial"/>
          <w:b/>
          <w:bCs/>
          <w:sz w:val="28"/>
          <w:szCs w:val="28"/>
        </w:rPr>
      </w:pPr>
      <w:r w:rsidRPr="004B7CAD">
        <w:rPr>
          <w:rFonts w:ascii="Arial" w:eastAsia="Arial" w:hAnsi="Arial" w:cs="Arial"/>
          <w:b/>
          <w:bCs/>
          <w:sz w:val="28"/>
          <w:szCs w:val="28"/>
        </w:rPr>
        <w:lastRenderedPageBreak/>
        <w:t>6. Conclusion &amp; Next Steps</w:t>
      </w:r>
    </w:p>
    <w:p w14:paraId="6D079D38" w14:textId="3E87592C" w:rsidR="004B7CAD" w:rsidRPr="004B7CAD" w:rsidRDefault="004B7CAD" w:rsidP="004B7CAD">
      <w:pPr>
        <w:rPr>
          <w:rFonts w:ascii="Arial" w:eastAsia="Arial" w:hAnsi="Arial" w:cs="Arial"/>
          <w:lang w:val="en-IN"/>
        </w:rPr>
      </w:pPr>
      <w:r w:rsidRPr="004B7CAD">
        <w:rPr>
          <w:rFonts w:ascii="Arial" w:eastAsia="Arial" w:hAnsi="Arial" w:cs="Arial"/>
          <w:lang w:val="en-IN"/>
        </w:rPr>
        <w:t>The exploratory analysis identified several important data quality issues and potential risk indicators for delinquency prediction.</w:t>
      </w:r>
    </w:p>
    <w:p w14:paraId="582751D2" w14:textId="77777777" w:rsidR="004B7CAD" w:rsidRPr="004B7CAD" w:rsidRDefault="004B7CAD" w:rsidP="004B7CAD">
      <w:pPr>
        <w:rPr>
          <w:rFonts w:ascii="Arial" w:eastAsia="Arial" w:hAnsi="Arial" w:cs="Arial"/>
          <w:b/>
          <w:bCs/>
          <w:lang w:val="en-IN"/>
        </w:rPr>
      </w:pPr>
      <w:r w:rsidRPr="004B7CAD">
        <w:rPr>
          <w:rFonts w:ascii="Arial" w:eastAsia="Arial" w:hAnsi="Arial" w:cs="Arial"/>
          <w:b/>
          <w:bCs/>
          <w:lang w:val="en-IN"/>
        </w:rPr>
        <w:t>Key conclusions</w:t>
      </w:r>
    </w:p>
    <w:p w14:paraId="777AD574" w14:textId="77777777" w:rsidR="004B7CAD" w:rsidRPr="004B7CAD" w:rsidRDefault="004B7CAD" w:rsidP="004B7CAD">
      <w:pPr>
        <w:numPr>
          <w:ilvl w:val="0"/>
          <w:numId w:val="17"/>
        </w:numPr>
        <w:rPr>
          <w:rFonts w:ascii="Arial" w:eastAsia="Arial" w:hAnsi="Arial" w:cs="Arial"/>
          <w:lang w:val="en-IN"/>
        </w:rPr>
      </w:pPr>
      <w:r w:rsidRPr="004B7CAD">
        <w:rPr>
          <w:rFonts w:ascii="Arial" w:eastAsia="Arial" w:hAnsi="Arial" w:cs="Arial"/>
          <w:lang w:val="en-IN"/>
        </w:rPr>
        <w:t>Missing values were identified and handled using median imputation.</w:t>
      </w:r>
    </w:p>
    <w:p w14:paraId="3E5BC01F" w14:textId="77777777" w:rsidR="004B7CAD" w:rsidRPr="004B7CAD" w:rsidRDefault="004B7CAD" w:rsidP="004B7CAD">
      <w:pPr>
        <w:numPr>
          <w:ilvl w:val="0"/>
          <w:numId w:val="17"/>
        </w:numPr>
        <w:rPr>
          <w:rFonts w:ascii="Arial" w:eastAsia="Arial" w:hAnsi="Arial" w:cs="Arial"/>
          <w:lang w:val="en-IN"/>
        </w:rPr>
      </w:pPr>
      <w:r w:rsidRPr="004B7CAD">
        <w:rPr>
          <w:rFonts w:ascii="Arial" w:eastAsia="Arial" w:hAnsi="Arial" w:cs="Arial"/>
          <w:lang w:val="en-IN"/>
        </w:rPr>
        <w:t>Credit utilization values were corrected to ensure realistic ranges.</w:t>
      </w:r>
    </w:p>
    <w:p w14:paraId="60E63E33" w14:textId="77777777" w:rsidR="004B7CAD" w:rsidRPr="004B7CAD" w:rsidRDefault="004B7CAD" w:rsidP="004B7CAD">
      <w:pPr>
        <w:numPr>
          <w:ilvl w:val="0"/>
          <w:numId w:val="17"/>
        </w:numPr>
        <w:rPr>
          <w:rFonts w:ascii="Arial" w:eastAsia="Arial" w:hAnsi="Arial" w:cs="Arial"/>
          <w:lang w:val="en-IN"/>
        </w:rPr>
      </w:pPr>
      <w:r w:rsidRPr="004B7CAD">
        <w:rPr>
          <w:rFonts w:ascii="Arial" w:eastAsia="Arial" w:hAnsi="Arial" w:cs="Arial"/>
          <w:lang w:val="en-IN"/>
        </w:rPr>
        <w:t xml:space="preserve">Several financial indicators such as </w:t>
      </w:r>
      <w:r w:rsidRPr="004B7CAD">
        <w:rPr>
          <w:rFonts w:ascii="Arial" w:eastAsia="Arial" w:hAnsi="Arial" w:cs="Arial"/>
          <w:b/>
          <w:bCs/>
          <w:lang w:val="en-IN"/>
        </w:rPr>
        <w:t>credit utilization, income, and debt-to-income ratio</w:t>
      </w:r>
      <w:r w:rsidRPr="004B7CAD">
        <w:rPr>
          <w:rFonts w:ascii="Arial" w:eastAsia="Arial" w:hAnsi="Arial" w:cs="Arial"/>
          <w:lang w:val="en-IN"/>
        </w:rPr>
        <w:t xml:space="preserve"> may influence delinquency risk.</w:t>
      </w:r>
    </w:p>
    <w:p w14:paraId="7BED1BAA" w14:textId="77777777" w:rsidR="004B7CAD" w:rsidRPr="004B7CAD" w:rsidRDefault="004B7CAD" w:rsidP="004B7CAD">
      <w:pPr>
        <w:rPr>
          <w:rFonts w:ascii="Arial" w:eastAsia="Arial" w:hAnsi="Arial" w:cs="Arial"/>
          <w:b/>
          <w:bCs/>
          <w:lang w:val="en-IN"/>
        </w:rPr>
      </w:pPr>
      <w:r w:rsidRPr="004B7CAD">
        <w:rPr>
          <w:rFonts w:ascii="Arial" w:eastAsia="Arial" w:hAnsi="Arial" w:cs="Arial"/>
          <w:b/>
          <w:bCs/>
          <w:lang w:val="en-IN"/>
        </w:rPr>
        <w:t>Next steps</w:t>
      </w:r>
    </w:p>
    <w:p w14:paraId="524B5399" w14:textId="77777777" w:rsidR="004B7CAD" w:rsidRPr="004B7CAD" w:rsidRDefault="004B7CAD" w:rsidP="004B7CAD">
      <w:pPr>
        <w:numPr>
          <w:ilvl w:val="0"/>
          <w:numId w:val="18"/>
        </w:numPr>
        <w:rPr>
          <w:rFonts w:ascii="Arial" w:eastAsia="Arial" w:hAnsi="Arial" w:cs="Arial"/>
          <w:lang w:val="en-IN"/>
        </w:rPr>
      </w:pPr>
      <w:r w:rsidRPr="004B7CAD">
        <w:rPr>
          <w:rFonts w:ascii="Arial" w:eastAsia="Arial" w:hAnsi="Arial" w:cs="Arial"/>
          <w:lang w:val="en-IN"/>
        </w:rPr>
        <w:t>Develop predictive machine learning models to estimate delinquency probability.</w:t>
      </w:r>
    </w:p>
    <w:p w14:paraId="2ED304C0" w14:textId="77777777" w:rsidR="004B7CAD" w:rsidRPr="004B7CAD" w:rsidRDefault="004B7CAD" w:rsidP="004B7CAD">
      <w:pPr>
        <w:numPr>
          <w:ilvl w:val="0"/>
          <w:numId w:val="18"/>
        </w:numPr>
        <w:rPr>
          <w:rFonts w:ascii="Arial" w:eastAsia="Arial" w:hAnsi="Arial" w:cs="Arial"/>
          <w:lang w:val="en-IN"/>
        </w:rPr>
      </w:pPr>
      <w:r w:rsidRPr="004B7CAD">
        <w:rPr>
          <w:rFonts w:ascii="Arial" w:eastAsia="Arial" w:hAnsi="Arial" w:cs="Arial"/>
          <w:lang w:val="en-IN"/>
        </w:rPr>
        <w:t>Evaluate model fairness and explainability to ensure responsible AI use.</w:t>
      </w:r>
    </w:p>
    <w:p w14:paraId="706A105D" w14:textId="77777777" w:rsidR="004B7CAD" w:rsidRPr="004B7CAD" w:rsidRDefault="004B7CAD" w:rsidP="004B7CAD">
      <w:pPr>
        <w:numPr>
          <w:ilvl w:val="0"/>
          <w:numId w:val="18"/>
        </w:numPr>
        <w:rPr>
          <w:rFonts w:ascii="Arial" w:eastAsia="Arial" w:hAnsi="Arial" w:cs="Arial"/>
          <w:lang w:val="en-IN"/>
        </w:rPr>
      </w:pPr>
      <w:r w:rsidRPr="004B7CAD">
        <w:rPr>
          <w:rFonts w:ascii="Arial" w:eastAsia="Arial" w:hAnsi="Arial" w:cs="Arial"/>
          <w:lang w:val="en-IN"/>
        </w:rPr>
        <w:t>Use model insights to support targeted customer intervention strategies by the collections team.</w:t>
      </w:r>
    </w:p>
    <w:p w14:paraId="4D5E0059" w14:textId="3002BF17"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321993"/>
    <w:multiLevelType w:val="multilevel"/>
    <w:tmpl w:val="9BF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D3A76"/>
    <w:multiLevelType w:val="multilevel"/>
    <w:tmpl w:val="1FD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F02F0"/>
    <w:multiLevelType w:val="multilevel"/>
    <w:tmpl w:val="B33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D56A6"/>
    <w:multiLevelType w:val="multilevel"/>
    <w:tmpl w:val="BD8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67778"/>
    <w:multiLevelType w:val="multilevel"/>
    <w:tmpl w:val="10C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078AD"/>
    <w:multiLevelType w:val="multilevel"/>
    <w:tmpl w:val="B5D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365BC"/>
    <w:multiLevelType w:val="multilevel"/>
    <w:tmpl w:val="663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B24B5"/>
    <w:multiLevelType w:val="multilevel"/>
    <w:tmpl w:val="D5B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B650B"/>
    <w:multiLevelType w:val="multilevel"/>
    <w:tmpl w:val="4F1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030695">
    <w:abstractNumId w:val="8"/>
  </w:num>
  <w:num w:numId="2" w16cid:durableId="1212814130">
    <w:abstractNumId w:val="6"/>
  </w:num>
  <w:num w:numId="3" w16cid:durableId="938680062">
    <w:abstractNumId w:val="5"/>
  </w:num>
  <w:num w:numId="4" w16cid:durableId="1472558771">
    <w:abstractNumId w:val="4"/>
  </w:num>
  <w:num w:numId="5" w16cid:durableId="522982900">
    <w:abstractNumId w:val="7"/>
  </w:num>
  <w:num w:numId="6" w16cid:durableId="707920131">
    <w:abstractNumId w:val="3"/>
  </w:num>
  <w:num w:numId="7" w16cid:durableId="1722361878">
    <w:abstractNumId w:val="2"/>
  </w:num>
  <w:num w:numId="8" w16cid:durableId="943457218">
    <w:abstractNumId w:val="1"/>
  </w:num>
  <w:num w:numId="9" w16cid:durableId="405687396">
    <w:abstractNumId w:val="0"/>
  </w:num>
  <w:num w:numId="10" w16cid:durableId="1836992328">
    <w:abstractNumId w:val="17"/>
  </w:num>
  <w:num w:numId="11" w16cid:durableId="1724064908">
    <w:abstractNumId w:val="11"/>
  </w:num>
  <w:num w:numId="12" w16cid:durableId="1526596069">
    <w:abstractNumId w:val="15"/>
  </w:num>
  <w:num w:numId="13" w16cid:durableId="170031520">
    <w:abstractNumId w:val="14"/>
  </w:num>
  <w:num w:numId="14" w16cid:durableId="1741445744">
    <w:abstractNumId w:val="16"/>
  </w:num>
  <w:num w:numId="15" w16cid:durableId="283662830">
    <w:abstractNumId w:val="10"/>
  </w:num>
  <w:num w:numId="16" w16cid:durableId="1854222184">
    <w:abstractNumId w:val="9"/>
  </w:num>
  <w:num w:numId="17" w16cid:durableId="787242912">
    <w:abstractNumId w:val="13"/>
  </w:num>
  <w:num w:numId="18" w16cid:durableId="7424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C67"/>
    <w:rsid w:val="001E1640"/>
    <w:rsid w:val="0029639D"/>
    <w:rsid w:val="00326F90"/>
    <w:rsid w:val="004767C9"/>
    <w:rsid w:val="004B7CAD"/>
    <w:rsid w:val="007B442F"/>
    <w:rsid w:val="008C2990"/>
    <w:rsid w:val="00AA1D8D"/>
    <w:rsid w:val="00B47730"/>
    <w:rsid w:val="00CB0664"/>
    <w:rsid w:val="00D22D43"/>
    <w:rsid w:val="00DF6DC5"/>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0C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683</Words>
  <Characters>3899</Characters>
  <Application>Microsoft Office Word</Application>
  <DocSecurity>0</DocSecurity>
  <Lines>32</Lines>
  <Paragraphs>9</Paragraphs>
  <ScaleCrop>false</ScaleCrop>
  <Manager/>
  <Company/>
  <LinksUpToDate>false</LinksUpToDate>
  <CharactersWithSpaces>4573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Hole</cp:lastModifiedBy>
  <cp:revision>8</cp:revision>
  <dcterms:created xsi:type="dcterms:W3CDTF">2013-12-23T23:15:00Z</dcterms:created>
  <dcterms:modified xsi:type="dcterms:W3CDTF">2026-03-05T07:18:00Z</dcterms:modified>
  <cp:category/>
</cp:coreProperties>
</file>