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6FFF" w:rsidRPr="00C56A38" w:rsidRDefault="00000000" w:rsidP="008326DF">
      <w:pPr>
        <w:pStyle w:val="Title"/>
        <w:jc w:val="center"/>
        <w:rPr>
          <w:rFonts w:asciiTheme="majorBidi" w:hAnsiTheme="majorBidi" w:cstheme="majorBidi"/>
          <w:color w:val="000000" w:themeColor="text1"/>
        </w:rPr>
      </w:pPr>
      <w:bookmarkStart w:id="0" w:name="_47ke63oaf7mc" w:colFirst="0" w:colLast="0"/>
      <w:bookmarkEnd w:id="0"/>
      <w:r w:rsidRPr="00C56A38">
        <w:rPr>
          <w:rFonts w:asciiTheme="majorBidi" w:hAnsiTheme="majorBidi" w:cstheme="majorBidi"/>
          <w:color w:val="000000" w:themeColor="text1"/>
        </w:rPr>
        <w:t>A Reproducible Polygenic Risk Score Pipeline for Type 2 Diabetes in African Populations</w:t>
      </w:r>
    </w:p>
    <w:p w14:paraId="46E85CE9" w14:textId="77777777"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bookmarkStart w:id="1" w:name="_agnk92lrotxl" w:colFirst="0" w:colLast="0"/>
      <w:bookmarkEnd w:id="1"/>
      <w:r w:rsidRPr="00C56A38">
        <w:rPr>
          <w:rFonts w:asciiTheme="majorBidi" w:eastAsia="Inter" w:hAnsiTheme="majorBidi" w:cstheme="majorBidi"/>
          <w:b w:val="0"/>
          <w:bCs w:val="0"/>
          <w:color w:val="000000" w:themeColor="text1"/>
          <w:sz w:val="24"/>
          <w:szCs w:val="24"/>
        </w:rPr>
        <w:t>Author</w:t>
      </w:r>
      <w:r w:rsidRPr="00C56A38">
        <w:rPr>
          <w:rFonts w:asciiTheme="majorBidi" w:eastAsia="Inter" w:hAnsiTheme="majorBidi" w:cstheme="majorBidi"/>
          <w:b w:val="0"/>
          <w:bCs w:val="0"/>
          <w:color w:val="000000" w:themeColor="text1"/>
          <w:sz w:val="24"/>
          <w:szCs w:val="24"/>
          <w:vertAlign w:val="superscript"/>
        </w:rPr>
        <w:t>1*</w:t>
      </w:r>
      <w:r w:rsidRPr="00C56A38">
        <w:rPr>
          <w:rFonts w:asciiTheme="majorBidi" w:eastAsia="Inter" w:hAnsiTheme="majorBidi" w:cstheme="majorBidi"/>
          <w:b w:val="0"/>
          <w:bCs w:val="0"/>
          <w:color w:val="000000" w:themeColor="text1"/>
          <w:sz w:val="24"/>
          <w:szCs w:val="24"/>
        </w:rPr>
        <w:t>, Author</w:t>
      </w:r>
      <w:r w:rsidRPr="00C56A38">
        <w:rPr>
          <w:rFonts w:asciiTheme="majorBidi" w:eastAsia="Inter" w:hAnsiTheme="majorBidi" w:cstheme="majorBidi"/>
          <w:b w:val="0"/>
          <w:bCs w:val="0"/>
          <w:color w:val="000000" w:themeColor="text1"/>
          <w:sz w:val="24"/>
          <w:szCs w:val="24"/>
          <w:vertAlign w:val="superscript"/>
        </w:rPr>
        <w:t>1,2</w:t>
      </w:r>
      <w:r w:rsidRPr="00C56A38">
        <w:rPr>
          <w:rFonts w:asciiTheme="majorBidi" w:eastAsia="Inter" w:hAnsiTheme="majorBidi" w:cstheme="majorBidi"/>
          <w:b w:val="0"/>
          <w:bCs w:val="0"/>
          <w:color w:val="000000" w:themeColor="text1"/>
          <w:sz w:val="24"/>
          <w:szCs w:val="24"/>
        </w:rPr>
        <w:t>, Author</w:t>
      </w:r>
      <w:r w:rsidRPr="00C56A38">
        <w:rPr>
          <w:rFonts w:asciiTheme="majorBidi" w:eastAsia="Inter" w:hAnsiTheme="majorBidi" w:cstheme="majorBidi"/>
          <w:b w:val="0"/>
          <w:bCs w:val="0"/>
          <w:color w:val="000000" w:themeColor="text1"/>
          <w:sz w:val="24"/>
          <w:szCs w:val="24"/>
          <w:vertAlign w:val="superscript"/>
        </w:rPr>
        <w:t>3</w:t>
      </w:r>
      <w:r w:rsidRPr="00C56A38">
        <w:rPr>
          <w:rFonts w:asciiTheme="majorBidi" w:eastAsia="Inter" w:hAnsiTheme="majorBidi" w:cstheme="majorBidi"/>
          <w:b w:val="0"/>
          <w:bCs w:val="0"/>
          <w:color w:val="000000" w:themeColor="text1"/>
          <w:sz w:val="24"/>
          <w:szCs w:val="24"/>
        </w:rPr>
        <w:t>, Author</w:t>
      </w:r>
      <w:r w:rsidRPr="00C56A38">
        <w:rPr>
          <w:rFonts w:asciiTheme="majorBidi" w:eastAsia="Inter" w:hAnsiTheme="majorBidi" w:cstheme="majorBidi"/>
          <w:b w:val="0"/>
          <w:bCs w:val="0"/>
          <w:color w:val="000000" w:themeColor="text1"/>
          <w:sz w:val="24"/>
          <w:szCs w:val="24"/>
          <w:vertAlign w:val="superscript"/>
        </w:rPr>
        <w:t>4*</w:t>
      </w:r>
      <w:r w:rsidRPr="00C56A38">
        <w:rPr>
          <w:rFonts w:asciiTheme="majorBidi" w:eastAsia="Inter" w:hAnsiTheme="majorBidi" w:cstheme="majorBidi"/>
          <w:b w:val="0"/>
          <w:bCs w:val="0"/>
          <w:color w:val="000000" w:themeColor="text1"/>
          <w:sz w:val="24"/>
          <w:szCs w:val="24"/>
        </w:rPr>
        <w:t xml:space="preserve"> …. and Olaitan I. Awe</w:t>
      </w:r>
      <w:r w:rsidRPr="00C56A38">
        <w:rPr>
          <w:rFonts w:asciiTheme="majorBidi" w:eastAsia="Inter" w:hAnsiTheme="majorBidi" w:cstheme="majorBidi"/>
          <w:b w:val="0"/>
          <w:bCs w:val="0"/>
          <w:color w:val="000000" w:themeColor="text1"/>
          <w:sz w:val="24"/>
          <w:szCs w:val="24"/>
          <w:vertAlign w:val="superscript"/>
        </w:rPr>
        <w:t>5,6*</w:t>
      </w:r>
    </w:p>
    <w:p w14:paraId="5B41361A" w14:textId="674B8CC5"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 xml:space="preserve">1 </w:t>
      </w:r>
      <w:r w:rsidRPr="00C56A38">
        <w:rPr>
          <w:rFonts w:asciiTheme="majorBidi" w:eastAsia="Inter" w:hAnsiTheme="majorBidi" w:cstheme="majorBidi"/>
          <w:b w:val="0"/>
          <w:bCs w:val="0"/>
          <w:color w:val="000000" w:themeColor="text1"/>
          <w:sz w:val="24"/>
          <w:szCs w:val="24"/>
        </w:rPr>
        <w:t xml:space="preserve">Department of </w:t>
      </w:r>
      <w:proofErr w:type="spellStart"/>
      <w:r w:rsidRPr="00C56A38">
        <w:rPr>
          <w:rFonts w:asciiTheme="majorBidi" w:eastAsia="Inter" w:hAnsiTheme="majorBidi" w:cstheme="majorBidi"/>
          <w:b w:val="0"/>
          <w:bCs w:val="0"/>
          <w:color w:val="000000" w:themeColor="text1"/>
          <w:sz w:val="24"/>
          <w:szCs w:val="24"/>
        </w:rPr>
        <w:t>xyz</w:t>
      </w:r>
      <w:proofErr w:type="spellEnd"/>
      <w:r w:rsidRPr="00C56A38">
        <w:rPr>
          <w:rFonts w:asciiTheme="majorBidi" w:eastAsia="Inter" w:hAnsiTheme="majorBidi" w:cstheme="majorBidi"/>
          <w:b w:val="0"/>
          <w:bCs w:val="0"/>
          <w:color w:val="000000" w:themeColor="text1"/>
          <w:sz w:val="24"/>
          <w:szCs w:val="24"/>
        </w:rPr>
        <w:t>, School of ABC, University of PQR, Nairobi, Kenya</w:t>
      </w:r>
    </w:p>
    <w:p w14:paraId="6FC56D04" w14:textId="0293485B"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 xml:space="preserve">2 </w:t>
      </w:r>
      <w:r w:rsidRPr="00C56A38">
        <w:rPr>
          <w:rFonts w:asciiTheme="majorBidi" w:eastAsia="Inter" w:hAnsiTheme="majorBidi" w:cstheme="majorBidi"/>
          <w:b w:val="0"/>
          <w:bCs w:val="0"/>
          <w:color w:val="000000" w:themeColor="text1"/>
          <w:sz w:val="24"/>
          <w:szCs w:val="24"/>
        </w:rPr>
        <w:t xml:space="preserve">Department of </w:t>
      </w:r>
      <w:proofErr w:type="spellStart"/>
      <w:r w:rsidRPr="00C56A38">
        <w:rPr>
          <w:rFonts w:asciiTheme="majorBidi" w:eastAsia="Inter" w:hAnsiTheme="majorBidi" w:cstheme="majorBidi"/>
          <w:b w:val="0"/>
          <w:bCs w:val="0"/>
          <w:color w:val="000000" w:themeColor="text1"/>
          <w:sz w:val="24"/>
          <w:szCs w:val="24"/>
        </w:rPr>
        <w:t>xyz</w:t>
      </w:r>
      <w:proofErr w:type="spellEnd"/>
      <w:r w:rsidRPr="00C56A38">
        <w:rPr>
          <w:rFonts w:asciiTheme="majorBidi" w:eastAsia="Inter" w:hAnsiTheme="majorBidi" w:cstheme="majorBidi"/>
          <w:b w:val="0"/>
          <w:bCs w:val="0"/>
          <w:color w:val="000000" w:themeColor="text1"/>
          <w:sz w:val="24"/>
          <w:szCs w:val="24"/>
        </w:rPr>
        <w:t>, School of ABC, University of PQR, Cape Town, South Africa</w:t>
      </w:r>
    </w:p>
    <w:p w14:paraId="03F43009" w14:textId="4D2E417D"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 xml:space="preserve">3 </w:t>
      </w:r>
      <w:r w:rsidRPr="00C56A38">
        <w:rPr>
          <w:rFonts w:asciiTheme="majorBidi" w:eastAsia="Inter" w:hAnsiTheme="majorBidi" w:cstheme="majorBidi"/>
          <w:b w:val="0"/>
          <w:bCs w:val="0"/>
          <w:color w:val="000000" w:themeColor="text1"/>
          <w:sz w:val="24"/>
          <w:szCs w:val="24"/>
        </w:rPr>
        <w:t xml:space="preserve">Department of </w:t>
      </w:r>
      <w:proofErr w:type="spellStart"/>
      <w:r w:rsidRPr="00C56A38">
        <w:rPr>
          <w:rFonts w:asciiTheme="majorBidi" w:eastAsia="Inter" w:hAnsiTheme="majorBidi" w:cstheme="majorBidi"/>
          <w:b w:val="0"/>
          <w:bCs w:val="0"/>
          <w:color w:val="000000" w:themeColor="text1"/>
          <w:sz w:val="24"/>
          <w:szCs w:val="24"/>
        </w:rPr>
        <w:t>xyz</w:t>
      </w:r>
      <w:proofErr w:type="spellEnd"/>
      <w:r w:rsidRPr="00C56A38">
        <w:rPr>
          <w:rFonts w:asciiTheme="majorBidi" w:eastAsia="Inter" w:hAnsiTheme="majorBidi" w:cstheme="majorBidi"/>
          <w:b w:val="0"/>
          <w:bCs w:val="0"/>
          <w:color w:val="000000" w:themeColor="text1"/>
          <w:sz w:val="24"/>
          <w:szCs w:val="24"/>
        </w:rPr>
        <w:t>, School of ABC, University of PQR, Accra, Ghana</w:t>
      </w:r>
    </w:p>
    <w:p w14:paraId="49E38D3B" w14:textId="3988B902"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 xml:space="preserve">4 </w:t>
      </w:r>
      <w:r w:rsidRPr="00C56A38">
        <w:rPr>
          <w:rFonts w:asciiTheme="majorBidi" w:eastAsia="Inter" w:hAnsiTheme="majorBidi" w:cstheme="majorBidi"/>
          <w:b w:val="0"/>
          <w:bCs w:val="0"/>
          <w:color w:val="000000" w:themeColor="text1"/>
          <w:sz w:val="24"/>
          <w:szCs w:val="24"/>
        </w:rPr>
        <w:t xml:space="preserve">Department of </w:t>
      </w:r>
      <w:proofErr w:type="spellStart"/>
      <w:r w:rsidRPr="00C56A38">
        <w:rPr>
          <w:rFonts w:asciiTheme="majorBidi" w:eastAsia="Inter" w:hAnsiTheme="majorBidi" w:cstheme="majorBidi"/>
          <w:b w:val="0"/>
          <w:bCs w:val="0"/>
          <w:color w:val="000000" w:themeColor="text1"/>
          <w:sz w:val="24"/>
          <w:szCs w:val="24"/>
        </w:rPr>
        <w:t>xyz</w:t>
      </w:r>
      <w:proofErr w:type="spellEnd"/>
      <w:r w:rsidRPr="00C56A38">
        <w:rPr>
          <w:rFonts w:asciiTheme="majorBidi" w:eastAsia="Inter" w:hAnsiTheme="majorBidi" w:cstheme="majorBidi"/>
          <w:b w:val="0"/>
          <w:bCs w:val="0"/>
          <w:color w:val="000000" w:themeColor="text1"/>
          <w:sz w:val="24"/>
          <w:szCs w:val="24"/>
        </w:rPr>
        <w:t>, School of ABC, University of PQR, Tunis, Tunisia</w:t>
      </w:r>
    </w:p>
    <w:p w14:paraId="39ADE09C" w14:textId="5DD7C40B"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 xml:space="preserve">5 </w:t>
      </w:r>
      <w:r w:rsidRPr="00C56A38">
        <w:rPr>
          <w:rFonts w:asciiTheme="majorBidi" w:eastAsia="Inter" w:hAnsiTheme="majorBidi" w:cstheme="majorBidi"/>
          <w:b w:val="0"/>
          <w:bCs w:val="0"/>
          <w:color w:val="000000" w:themeColor="text1"/>
          <w:sz w:val="24"/>
          <w:szCs w:val="24"/>
        </w:rPr>
        <w:t>Institute for Genomic Medicine Research, West Hartford, CT, USA</w:t>
      </w:r>
    </w:p>
    <w:p w14:paraId="5E8E81C8" w14:textId="3F3E8DEE"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vertAlign w:val="superscript"/>
        </w:rPr>
        <w:t>6</w:t>
      </w:r>
      <w:r w:rsidRPr="00C56A38">
        <w:rPr>
          <w:rFonts w:asciiTheme="majorBidi" w:eastAsia="Inter" w:hAnsiTheme="majorBidi" w:cstheme="majorBidi"/>
          <w:b w:val="0"/>
          <w:bCs w:val="0"/>
          <w:color w:val="000000" w:themeColor="text1"/>
          <w:sz w:val="24"/>
          <w:szCs w:val="24"/>
        </w:rPr>
        <w:t xml:space="preserve"> African Society for Bioinformatics and Computational Biology, Cape Town, South Africa</w:t>
      </w:r>
    </w:p>
    <w:p w14:paraId="1C15CFF1" w14:textId="77777777"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rPr>
        <w:t xml:space="preserve">* </w:t>
      </w:r>
      <w:r w:rsidRPr="00C56A38">
        <w:rPr>
          <w:rFonts w:asciiTheme="majorBidi" w:eastAsia="Inter" w:hAnsiTheme="majorBidi" w:cstheme="majorBidi"/>
          <w:color w:val="000000" w:themeColor="text1"/>
          <w:sz w:val="24"/>
          <w:szCs w:val="24"/>
        </w:rPr>
        <w:t>Corresponding Authors</w:t>
      </w:r>
      <w:r w:rsidRPr="00C56A38">
        <w:rPr>
          <w:rFonts w:asciiTheme="majorBidi" w:eastAsia="Inter" w:hAnsiTheme="majorBidi" w:cstheme="majorBidi"/>
          <w:b w:val="0"/>
          <w:bCs w:val="0"/>
          <w:color w:val="000000" w:themeColor="text1"/>
          <w:sz w:val="24"/>
          <w:szCs w:val="24"/>
        </w:rPr>
        <w:t>: Author1; author1@gmail.com,</w:t>
      </w:r>
    </w:p>
    <w:p w14:paraId="0BD714D0" w14:textId="77777777"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rPr>
        <w:t>Success Shepherd; success_shepherd@gmail.com,</w:t>
      </w:r>
    </w:p>
    <w:p w14:paraId="1381DD31" w14:textId="31BF1EF7" w:rsidR="00732A21" w:rsidRPr="00C56A38" w:rsidRDefault="00732A21" w:rsidP="003A4F1A">
      <w:pPr>
        <w:pStyle w:val="Heading1"/>
        <w:jc w:val="both"/>
        <w:rPr>
          <w:rFonts w:asciiTheme="majorBidi" w:eastAsia="Inter" w:hAnsiTheme="majorBidi" w:cstheme="majorBidi"/>
          <w:b w:val="0"/>
          <w:bCs w:val="0"/>
          <w:color w:val="000000" w:themeColor="text1"/>
          <w:sz w:val="24"/>
          <w:szCs w:val="24"/>
        </w:rPr>
      </w:pPr>
      <w:r w:rsidRPr="00C56A38">
        <w:rPr>
          <w:rFonts w:asciiTheme="majorBidi" w:eastAsia="Inter" w:hAnsiTheme="majorBidi" w:cstheme="majorBidi"/>
          <w:b w:val="0"/>
          <w:bCs w:val="0"/>
          <w:color w:val="000000" w:themeColor="text1"/>
          <w:sz w:val="24"/>
          <w:szCs w:val="24"/>
        </w:rPr>
        <w:t xml:space="preserve">Olaitan I. Awe; </w:t>
      </w:r>
      <w:hyperlink r:id="rId6" w:history="1">
        <w:r w:rsidRPr="00C56A38">
          <w:rPr>
            <w:rStyle w:val="Hyperlink"/>
            <w:rFonts w:asciiTheme="majorBidi" w:eastAsia="Inter" w:hAnsiTheme="majorBidi" w:cstheme="majorBidi"/>
            <w:b w:val="0"/>
            <w:bCs w:val="0"/>
            <w:color w:val="000000" w:themeColor="text1"/>
            <w:sz w:val="24"/>
            <w:szCs w:val="24"/>
          </w:rPr>
          <w:t>laitanawe@gmail.com</w:t>
        </w:r>
      </w:hyperlink>
    </w:p>
    <w:p w14:paraId="00000007" w14:textId="249216D0" w:rsidR="00836FFF" w:rsidRPr="00C56A38" w:rsidRDefault="00000000" w:rsidP="003A4F1A">
      <w:pPr>
        <w:pStyle w:val="Heading1"/>
        <w:jc w:val="both"/>
        <w:rPr>
          <w:rFonts w:asciiTheme="majorBidi" w:hAnsiTheme="majorBidi" w:cstheme="majorBidi"/>
          <w:color w:val="000000" w:themeColor="text1"/>
        </w:rPr>
      </w:pPr>
      <w:r w:rsidRPr="00C56A38">
        <w:rPr>
          <w:rFonts w:asciiTheme="majorBidi" w:hAnsiTheme="majorBidi" w:cstheme="majorBidi"/>
          <w:color w:val="000000" w:themeColor="text1"/>
        </w:rPr>
        <w:t>Abstract</w:t>
      </w:r>
    </w:p>
    <w:p w14:paraId="00000008" w14:textId="7777777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t>Background:</w:t>
      </w:r>
      <w:r w:rsidRPr="00C56A38">
        <w:rPr>
          <w:rFonts w:asciiTheme="majorBidi" w:hAnsiTheme="majorBidi" w:cstheme="majorBidi"/>
          <w:color w:val="000000" w:themeColor="text1"/>
        </w:rPr>
        <w:t xml:space="preserve"> Type 2 Diabetes continues to be among the most prevalent metabolic disorders globally, with rising incidence in African populations. Current genomic tools often lack the specificity or reproducibility required for diverse genetic backgrounds.</w:t>
      </w:r>
    </w:p>
    <w:p w14:paraId="00000009"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0A" w14:textId="080E69AB"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t>Methodology:</w:t>
      </w:r>
      <w:r w:rsidRPr="00C56A38">
        <w:rPr>
          <w:rFonts w:asciiTheme="majorBidi" w:hAnsiTheme="majorBidi" w:cstheme="majorBidi"/>
          <w:color w:val="000000" w:themeColor="text1"/>
        </w:rPr>
        <w:t xml:space="preserve"> </w:t>
      </w:r>
    </w:p>
    <w:p w14:paraId="0000000B"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0C" w14:textId="2BF88543"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t>Results:</w:t>
      </w:r>
      <w:r w:rsidRPr="00C56A38">
        <w:rPr>
          <w:rFonts w:asciiTheme="majorBidi" w:hAnsiTheme="majorBidi" w:cstheme="majorBidi"/>
          <w:color w:val="000000" w:themeColor="text1"/>
        </w:rPr>
        <w:t xml:space="preserve"> </w:t>
      </w:r>
    </w:p>
    <w:p w14:paraId="0000000D"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0E" w14:textId="0FBB1102" w:rsidR="00836FFF" w:rsidRPr="00C56A38" w:rsidRDefault="00000000" w:rsidP="003A4F1A">
      <w:pPr>
        <w:jc w:val="both"/>
        <w:rPr>
          <w:rFonts w:asciiTheme="majorBidi" w:hAnsiTheme="majorBidi" w:cstheme="majorBidi"/>
          <w:b/>
          <w:bCs/>
          <w:color w:val="000000" w:themeColor="text1"/>
        </w:rPr>
      </w:pPr>
      <w:r w:rsidRPr="00C56A38">
        <w:rPr>
          <w:rFonts w:asciiTheme="majorBidi" w:hAnsiTheme="majorBidi" w:cstheme="majorBidi"/>
          <w:b/>
          <w:bCs/>
          <w:color w:val="000000" w:themeColor="text1"/>
        </w:rPr>
        <w:t>Conclusion</w:t>
      </w:r>
      <w:r w:rsidR="00652CA6" w:rsidRPr="00C56A38">
        <w:rPr>
          <w:rFonts w:asciiTheme="majorBidi" w:hAnsiTheme="majorBidi" w:cstheme="majorBidi"/>
          <w:b/>
          <w:bCs/>
          <w:color w:val="000000" w:themeColor="text1"/>
        </w:rPr>
        <w:t>:</w:t>
      </w:r>
      <w:r w:rsidRPr="00C56A38">
        <w:rPr>
          <w:rFonts w:asciiTheme="majorBidi" w:hAnsiTheme="majorBidi" w:cstheme="majorBidi"/>
          <w:b/>
          <w:bCs/>
          <w:color w:val="000000" w:themeColor="text1"/>
        </w:rPr>
        <w:t xml:space="preserve"> </w:t>
      </w:r>
    </w:p>
    <w:p w14:paraId="0000000F"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10" w14:textId="7777777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lastRenderedPageBreak/>
        <w:t>Keywords:</w:t>
      </w:r>
      <w:r w:rsidRPr="00C56A38">
        <w:rPr>
          <w:rFonts w:asciiTheme="majorBidi" w:hAnsiTheme="majorBidi" w:cstheme="majorBidi"/>
          <w:color w:val="000000" w:themeColor="text1"/>
        </w:rPr>
        <w:t xml:space="preserve"> Polygenic Risk Score, Type 2 Diabetes, African Populations, Reproducible Pipeline, Bioinformatics</w:t>
      </w:r>
    </w:p>
    <w:p w14:paraId="00000011" w14:textId="77777777" w:rsidR="00836FFF" w:rsidRPr="00C56A38" w:rsidRDefault="00000000" w:rsidP="003A4F1A">
      <w:pPr>
        <w:pStyle w:val="Heading1"/>
        <w:jc w:val="both"/>
        <w:rPr>
          <w:rFonts w:asciiTheme="majorBidi" w:hAnsiTheme="majorBidi" w:cstheme="majorBidi"/>
          <w:color w:val="000000" w:themeColor="text1"/>
        </w:rPr>
      </w:pPr>
      <w:bookmarkStart w:id="2" w:name="_v37kkq22cht8" w:colFirst="0" w:colLast="0"/>
      <w:bookmarkEnd w:id="2"/>
      <w:r w:rsidRPr="00C56A38">
        <w:rPr>
          <w:rFonts w:asciiTheme="majorBidi" w:hAnsiTheme="majorBidi" w:cstheme="majorBidi"/>
          <w:color w:val="000000" w:themeColor="text1"/>
        </w:rPr>
        <w:t>Introduction</w:t>
      </w:r>
    </w:p>
    <w:p w14:paraId="7BFA1A33" w14:textId="77777777" w:rsidR="00B977BB" w:rsidRPr="00C56A38" w:rsidRDefault="00B977BB" w:rsidP="00B977BB">
      <w:pPr>
        <w:rPr>
          <w:rFonts w:asciiTheme="majorBidi" w:hAnsiTheme="majorBidi" w:cstheme="majorBidi"/>
          <w:color w:val="000000" w:themeColor="text1"/>
        </w:rPr>
      </w:pPr>
    </w:p>
    <w:p w14:paraId="6C7FDDE4" w14:textId="7135DE21" w:rsidR="001B473A" w:rsidRPr="00C56A38" w:rsidRDefault="003A4F1A"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Type 2 diabetes (T2D) is a highly prevalent metabolic disorder that has evolved into a major global public health burden, characterized by rising incidence, debilitating micro- and macrovascular complications, and profound economic impact </w:t>
      </w:r>
      <w:sdt>
        <w:sdtPr>
          <w:rPr>
            <w:rFonts w:asciiTheme="majorBidi" w:hAnsiTheme="majorBidi" w:cstheme="majorBidi"/>
            <w:color w:val="000000" w:themeColor="text1"/>
          </w:rPr>
          <w:tag w:val="MENDELEY_CITATION_v3_eyJjaXRhdGlvbklEIjoiTUVOREVMRVlfQ0lUQVRJT05fMDgzMzUyNTItNzcxOC00ZGQ5LTk5YTgtMzNhMmI5YmJiOWQ4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
          <w:id w:val="284777149"/>
          <w:placeholder>
            <w:docPart w:val="DefaultPlaceholder_-1854013440"/>
          </w:placeholder>
        </w:sdtPr>
        <w:sdtContent>
          <w:r w:rsidR="007E4999" w:rsidRPr="00C56A38">
            <w:rPr>
              <w:rFonts w:asciiTheme="majorBidi" w:hAnsiTheme="majorBidi" w:cstheme="majorBidi"/>
              <w:color w:val="000000" w:themeColor="text1"/>
            </w:rPr>
            <w:t>(</w:t>
          </w:r>
          <w:proofErr w:type="spellStart"/>
          <w:r w:rsidR="007E4999" w:rsidRPr="00C56A38">
            <w:rPr>
              <w:rFonts w:asciiTheme="majorBidi" w:hAnsiTheme="majorBidi" w:cstheme="majorBidi"/>
              <w:color w:val="000000" w:themeColor="text1"/>
            </w:rPr>
            <w:t>Olamoyegun</w:t>
          </w:r>
          <w:proofErr w:type="spellEnd"/>
          <w:r w:rsidR="007E4999" w:rsidRPr="00C56A38">
            <w:rPr>
              <w:rFonts w:asciiTheme="majorBidi" w:hAnsiTheme="majorBidi" w:cstheme="majorBidi"/>
              <w:color w:val="000000" w:themeColor="text1"/>
            </w:rPr>
            <w:t xml:space="preserve"> et al., 2024)</w:t>
          </w:r>
        </w:sdtContent>
      </w:sdt>
      <w:r w:rsidRPr="00C56A38">
        <w:rPr>
          <w:rFonts w:asciiTheme="majorBidi" w:hAnsiTheme="majorBidi" w:cstheme="majorBidi"/>
          <w:color w:val="000000" w:themeColor="text1"/>
        </w:rPr>
        <w:t xml:space="preserve">. </w:t>
      </w:r>
      <w:r w:rsidR="00B977BB" w:rsidRPr="00C56A38">
        <w:rPr>
          <w:rFonts w:asciiTheme="majorBidi" w:hAnsiTheme="majorBidi" w:cstheme="majorBidi"/>
          <w:color w:val="000000" w:themeColor="text1"/>
        </w:rPr>
        <w:t xml:space="preserve">In 2019, the global prevalence of diabetes was estimated at 463 million adults, with approximately 79% of affected individuals residing in low- and middle-income countries. This burden is particularly alarming in continental African settings, which accounted for approximately 19.4 million of these global cases, with T2D representing 90% of the diabetes burden in the region. Furthermore, Africa currently has the highest proportion of undiagnosed diabetes globally at 59.7%, and is projected to experience the world's largest increase in diabetes prevalence—an estimated 143% to 149% surge by 2045 </w:t>
      </w:r>
      <w:sdt>
        <w:sdtPr>
          <w:rPr>
            <w:rFonts w:asciiTheme="majorBidi" w:hAnsiTheme="majorBidi" w:cstheme="majorBidi"/>
            <w:color w:val="000000" w:themeColor="text1"/>
          </w:rPr>
          <w:tag w:val="MENDELEY_CITATION_v3_eyJjaXRhdGlvbklEIjoiTUVOREVMRVlfQ0lUQVRJT05fYWRiYjg2NWUtMjcwNS00ZmQzLTkyZTYtY2VhZjUyMTNjYzVj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
          <w:id w:val="2072847892"/>
          <w:placeholder>
            <w:docPart w:val="DefaultPlaceholder_-1854013440"/>
          </w:placeholder>
        </w:sdtPr>
        <w:sdtContent>
          <w:r w:rsidR="007E4999" w:rsidRPr="00C56A38">
            <w:rPr>
              <w:rFonts w:asciiTheme="majorBidi" w:hAnsiTheme="majorBidi" w:cstheme="majorBidi"/>
              <w:color w:val="000000" w:themeColor="text1"/>
            </w:rPr>
            <w:t>(</w:t>
          </w:r>
          <w:proofErr w:type="spellStart"/>
          <w:r w:rsidR="007E4999" w:rsidRPr="00C56A38">
            <w:rPr>
              <w:rFonts w:asciiTheme="majorBidi" w:hAnsiTheme="majorBidi" w:cstheme="majorBidi"/>
              <w:color w:val="000000" w:themeColor="text1"/>
            </w:rPr>
            <w:t>Olamoyegun</w:t>
          </w:r>
          <w:proofErr w:type="spellEnd"/>
          <w:r w:rsidR="007E4999" w:rsidRPr="00C56A38">
            <w:rPr>
              <w:rFonts w:asciiTheme="majorBidi" w:hAnsiTheme="majorBidi" w:cstheme="majorBidi"/>
              <w:color w:val="000000" w:themeColor="text1"/>
            </w:rPr>
            <w:t xml:space="preserve"> et al., 2024)</w:t>
          </w:r>
        </w:sdtContent>
      </w:sdt>
      <w:r w:rsidRPr="00C56A38">
        <w:rPr>
          <w:rFonts w:asciiTheme="majorBidi" w:hAnsiTheme="majorBidi" w:cstheme="majorBidi"/>
          <w:color w:val="000000" w:themeColor="text1"/>
        </w:rPr>
        <w:t xml:space="preserve">. The </w:t>
      </w:r>
      <w:proofErr w:type="spellStart"/>
      <w:r w:rsidRPr="00C56A38">
        <w:rPr>
          <w:rFonts w:asciiTheme="majorBidi" w:hAnsiTheme="majorBidi" w:cstheme="majorBidi"/>
          <w:color w:val="000000" w:themeColor="text1"/>
        </w:rPr>
        <w:t>etiology</w:t>
      </w:r>
      <w:proofErr w:type="spellEnd"/>
      <w:r w:rsidRPr="00C56A38">
        <w:rPr>
          <w:rFonts w:asciiTheme="majorBidi" w:hAnsiTheme="majorBidi" w:cstheme="majorBidi"/>
          <w:color w:val="000000" w:themeColor="text1"/>
        </w:rPr>
        <w:t xml:space="preserve"> of T2D is multifactorial, driven by a complex interplay between environmental factors—such as urbanization, sedentary lifestyles, and dietary transitions—and substantial genetic heritability </w:t>
      </w:r>
      <w:sdt>
        <w:sdtPr>
          <w:rPr>
            <w:rFonts w:asciiTheme="majorBidi" w:hAnsiTheme="majorBidi" w:cstheme="majorBidi"/>
            <w:color w:val="000000" w:themeColor="text1"/>
          </w:rPr>
          <w:tag w:val="MENDELEY_CITATION_v3_eyJjaXRhdGlvbklEIjoiTUVOREVMRVlfQ0lUQVRJT05fZjJkMmNhZDYtZDNiNC00MjMzLWJmZGQtNWEwZWM2ZTJjMmE1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
          <w:id w:val="-2090913364"/>
          <w:placeholder>
            <w:docPart w:val="DefaultPlaceholder_-1854013440"/>
          </w:placeholder>
        </w:sdtPr>
        <w:sdtContent>
          <w:r w:rsidR="007E4999" w:rsidRPr="00C56A38">
            <w:rPr>
              <w:rFonts w:asciiTheme="majorBidi" w:hAnsiTheme="majorBidi" w:cstheme="majorBidi"/>
              <w:color w:val="000000" w:themeColor="text1"/>
            </w:rPr>
            <w:t>(</w:t>
          </w:r>
          <w:proofErr w:type="spellStart"/>
          <w:r w:rsidR="007E4999" w:rsidRPr="00C56A38">
            <w:rPr>
              <w:rFonts w:asciiTheme="majorBidi" w:hAnsiTheme="majorBidi" w:cstheme="majorBidi"/>
              <w:color w:val="000000" w:themeColor="text1"/>
            </w:rPr>
            <w:t>Olamoyegun</w:t>
          </w:r>
          <w:proofErr w:type="spellEnd"/>
          <w:r w:rsidR="007E4999" w:rsidRPr="00C56A38">
            <w:rPr>
              <w:rFonts w:asciiTheme="majorBidi" w:hAnsiTheme="majorBidi" w:cstheme="majorBidi"/>
              <w:color w:val="000000" w:themeColor="text1"/>
            </w:rPr>
            <w:t xml:space="preserve"> et al., 2024)</w:t>
          </w:r>
        </w:sdtContent>
      </w:sdt>
      <w:r w:rsidRPr="00C56A38">
        <w:rPr>
          <w:rFonts w:asciiTheme="majorBidi" w:hAnsiTheme="majorBidi" w:cstheme="majorBidi"/>
          <w:color w:val="000000" w:themeColor="text1"/>
        </w:rPr>
        <w:t xml:space="preserve">. While lifestyle modifications are critical for management, genetics contribute meaningfully to risk stratification and to a deeper understanding of the underlying disease </w:t>
      </w:r>
      <w:proofErr w:type="spellStart"/>
      <w:r w:rsidRPr="00C56A38">
        <w:rPr>
          <w:rFonts w:asciiTheme="majorBidi" w:hAnsiTheme="majorBidi" w:cstheme="majorBidi"/>
          <w:color w:val="000000" w:themeColor="text1"/>
        </w:rPr>
        <w:t>etiology</w:t>
      </w:r>
      <w:proofErr w:type="spellEnd"/>
      <w:sdt>
        <w:sdtPr>
          <w:rPr>
            <w:rFonts w:asciiTheme="majorBidi" w:hAnsiTheme="majorBidi" w:cstheme="majorBidi"/>
            <w:color w:val="000000" w:themeColor="text1"/>
          </w:rPr>
          <w:tag w:val="MENDELEY_CITATION_v3_eyJjaXRhdGlvbklEIjoiTUVOREVMRVlfQ0lUQVRJT05fOTIxN2NkMTctMGJkZS00MTFkLTg0YTktODZlMzIzYjgwOGNkIiwicHJvcGVydGllcyI6eyJub3RlSW5kZXgiOjB9LCJpc0VkaXRlZCI6ZmFsc2UsIm1hbnVhbE92ZXJyaWRlIjp7ImlzTWFudWFsbHlPdmVycmlkZGVuIjpmYWxzZSwiY2l0ZXByb2NUZXh0IjoiKEFkYW0gZXQgYWwuLCAyMDIy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LCJzdXBwcmVzcy1hdXRob3IiOmZhbHNlLCJjb21wb3NpdGUiOmZhbHNlLCJhdXRob3Itb25seSI6ZmFsc2V9XX0="/>
          <w:id w:val="-946699498"/>
          <w:placeholder>
            <w:docPart w:val="DefaultPlaceholder_-1854013440"/>
          </w:placeholder>
        </w:sdtPr>
        <w:sdtContent>
          <w:r w:rsidR="007E4999" w:rsidRPr="00C56A38">
            <w:rPr>
              <w:rFonts w:asciiTheme="majorBidi" w:hAnsiTheme="majorBidi" w:cstheme="majorBidi"/>
              <w:color w:val="000000" w:themeColor="text1"/>
            </w:rPr>
            <w:t xml:space="preserve"> (Adam et al., 2022)</w:t>
          </w:r>
        </w:sdtContent>
      </w:sdt>
      <w:r w:rsidRPr="00C56A38">
        <w:rPr>
          <w:rFonts w:asciiTheme="majorBidi" w:hAnsiTheme="majorBidi" w:cstheme="majorBidi"/>
          <w:color w:val="000000" w:themeColor="text1"/>
        </w:rPr>
        <w:t xml:space="preserve">.   Continental Africa </w:t>
      </w:r>
      <w:proofErr w:type="spellStart"/>
      <w:r w:rsidRPr="00C56A38">
        <w:rPr>
          <w:rFonts w:asciiTheme="majorBidi" w:hAnsiTheme="majorBidi" w:cstheme="majorBidi"/>
          <w:color w:val="000000" w:themeColor="text1"/>
        </w:rPr>
        <w:t>harbors</w:t>
      </w:r>
      <w:proofErr w:type="spellEnd"/>
      <w:r w:rsidRPr="00C56A38">
        <w:rPr>
          <w:rFonts w:asciiTheme="majorBidi" w:hAnsiTheme="majorBidi" w:cstheme="majorBidi"/>
          <w:color w:val="000000" w:themeColor="text1"/>
        </w:rPr>
        <w:t xml:space="preserve"> the greatest human genetic diversity globally, characterized by deeper population structure, more genetic variants, and shorter linkage disequilibrium (LD) blocks compared to non-African populations </w:t>
      </w:r>
      <w:sdt>
        <w:sdtPr>
          <w:rPr>
            <w:rFonts w:asciiTheme="majorBidi" w:hAnsiTheme="majorBidi" w:cstheme="majorBidi"/>
            <w:color w:val="000000" w:themeColor="text1"/>
          </w:rPr>
          <w:tag w:val="MENDELEY_CITATION_v3_eyJjaXRhdGlvbklEIjoiTUVOREVMRVlfQ0lUQVRJT05fNTAxZjhjNjMtZDIzZS00ZmZkLTlmZTctYmVjMjAxZTAyMDJmIiwicHJvcGVydGllcyI6eyJub3RlSW5kZXgiOjB9LCJpc0VkaXRlZCI6ZmFsc2UsIm1hbnVhbE92ZXJyaWRlIjp7ImlzTWFudWFsbHlPdmVycmlkZGVuIjpmYWxzZSwiY2l0ZXByb2NUZXh0IjoiKE1hcnRpbiBldCBhbC4sIDIwMTk7IFNpYm9tYW5hLCAyMDI0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
          <w:id w:val="-1444837988"/>
          <w:placeholder>
            <w:docPart w:val="DefaultPlaceholder_-1854013440"/>
          </w:placeholder>
        </w:sdtPr>
        <w:sdtContent>
          <w:r w:rsidR="007E4999" w:rsidRPr="00C56A38">
            <w:rPr>
              <w:rFonts w:asciiTheme="majorBidi" w:hAnsiTheme="majorBidi" w:cstheme="majorBidi"/>
              <w:color w:val="000000" w:themeColor="text1"/>
            </w:rPr>
            <w:t>(Martin et al., 2019; Sibomana, 2024)</w:t>
          </w:r>
        </w:sdtContent>
      </w:sdt>
      <w:r w:rsidRPr="00C56A38">
        <w:rPr>
          <w:rFonts w:asciiTheme="majorBidi" w:hAnsiTheme="majorBidi" w:cstheme="majorBidi"/>
          <w:color w:val="000000" w:themeColor="text1"/>
        </w:rPr>
        <w:t xml:space="preserve">. Despite this, there is a severe underrepresentation of African populations in genome-wide association studies (GWAS) and global genomic databases, where they historically comprise a very small fraction of participants </w:t>
      </w:r>
      <w:sdt>
        <w:sdtPr>
          <w:rPr>
            <w:rFonts w:asciiTheme="majorBidi" w:hAnsiTheme="majorBidi" w:cstheme="majorBidi"/>
            <w:color w:val="000000" w:themeColor="text1"/>
          </w:rPr>
          <w:tag w:val="MENDELEY_CITATION_v3_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V19"/>
          <w:id w:val="-161701594"/>
          <w:placeholder>
            <w:docPart w:val="DefaultPlaceholder_-1854013440"/>
          </w:placeholder>
        </w:sdtPr>
        <w:sdtContent>
          <w:r w:rsidR="007E4999" w:rsidRPr="00C56A38">
            <w:rPr>
              <w:rFonts w:asciiTheme="majorBidi" w:hAnsiTheme="majorBidi" w:cstheme="majorBidi"/>
              <w:color w:val="000000" w:themeColor="text1"/>
            </w:rPr>
            <w:t>(Adam et al., 2022; Martin et al., 2019; Sibomana, 2024)</w:t>
          </w:r>
        </w:sdtContent>
      </w:sdt>
      <w:r w:rsidRPr="00C56A38">
        <w:rPr>
          <w:rFonts w:asciiTheme="majorBidi" w:hAnsiTheme="majorBidi" w:cstheme="majorBidi"/>
          <w:color w:val="000000" w:themeColor="text1"/>
        </w:rPr>
        <w:t xml:space="preserve">. Furthermore, many African ancestry samples in these databases are derived from admixed African American cohorts, which capture only a portion of the extensive continental African diversity </w:t>
      </w:r>
      <w:sdt>
        <w:sdtPr>
          <w:rPr>
            <w:rFonts w:asciiTheme="majorBidi" w:hAnsiTheme="majorBidi" w:cstheme="majorBidi"/>
            <w:color w:val="000000" w:themeColor="text1"/>
          </w:rPr>
          <w:tag w:val="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"/>
          <w:id w:val="990137535"/>
          <w:placeholder>
            <w:docPart w:val="DefaultPlaceholder_-1854013440"/>
          </w:placeholder>
        </w:sdtPr>
        <w:sdtContent>
          <w:r w:rsidR="007E4999" w:rsidRPr="00C56A38">
            <w:rPr>
              <w:rFonts w:asciiTheme="majorBidi" w:hAnsiTheme="majorBidi" w:cstheme="majorBidi"/>
              <w:color w:val="000000" w:themeColor="text1"/>
            </w:rPr>
            <w:t>(Chikowore et al., 2022; Irvin et al., 2024)</w:t>
          </w:r>
        </w:sdtContent>
      </w:sdt>
      <w:r w:rsidR="007E4999" w:rsidRPr="00C56A38">
        <w:rPr>
          <w:rFonts w:asciiTheme="majorBidi" w:hAnsiTheme="majorBidi" w:cstheme="majorBidi"/>
          <w:color w:val="000000" w:themeColor="text1"/>
        </w:rPr>
        <w:t>.</w:t>
      </w:r>
      <w:r w:rsidRPr="00C56A38">
        <w:rPr>
          <w:rFonts w:asciiTheme="majorBidi" w:hAnsiTheme="majorBidi" w:cstheme="majorBidi"/>
          <w:color w:val="000000" w:themeColor="text1"/>
        </w:rPr>
        <w:t xml:space="preserve"> This scarcity has severe consequences, leading to the limited discovery of ancestry-relevant or African-specific signals, a poorer understanding of genetic architecture, and significant challenges for equitable precision medicine </w:t>
      </w:r>
      <w:sdt>
        <w:sdtPr>
          <w:rPr>
            <w:rFonts w:asciiTheme="majorBidi" w:hAnsiTheme="majorBidi" w:cstheme="majorBidi"/>
            <w:color w:val="000000" w:themeColor="text1"/>
          </w:rPr>
          <w:tag w:val="MENDELEY_CITATION_v3_eyJjaXRhdGlvbklEIjoiTUVOREVMRVlfQ0lUQVRJT05fOTdlYjIzODctODI3My00YjBkLTlkMTQtMWJiNWYwYmQ1MjlhIiwicHJvcGVydGllcyI6eyJub3RlSW5kZXgiOjB9LCJpc0VkaXRlZCI6ZmFsc2UsIm1hbnVhbE92ZXJyaWRlIjp7ImlzTWFudWFsbHlPdmVycmlkZGVuIjpmYWxzZSwiY2l0ZXByb2NUZXh0IjoiKE1hcnRpbiBldCBhbC4sIDIwMTk7IFNpYm9tYW5hLCAyMDI0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
          <w:id w:val="550975249"/>
          <w:placeholder>
            <w:docPart w:val="DefaultPlaceholder_-1854013440"/>
          </w:placeholder>
        </w:sdtPr>
        <w:sdtContent>
          <w:r w:rsidR="007E4999" w:rsidRPr="00C56A38">
            <w:rPr>
              <w:rFonts w:asciiTheme="majorBidi" w:hAnsiTheme="majorBidi" w:cstheme="majorBidi"/>
              <w:color w:val="000000" w:themeColor="text1"/>
            </w:rPr>
            <w:t>(Martin et al., 2019; Sibomana, 2024)</w:t>
          </w:r>
        </w:sdtContent>
      </w:sdt>
      <w:r w:rsidR="007E4999" w:rsidRPr="00C56A38">
        <w:rPr>
          <w:rFonts w:asciiTheme="majorBidi" w:hAnsiTheme="majorBidi" w:cstheme="majorBidi"/>
          <w:color w:val="000000" w:themeColor="text1"/>
        </w:rPr>
        <w:t xml:space="preserve">. </w:t>
      </w:r>
      <w:r w:rsidRPr="00C56A38">
        <w:rPr>
          <w:rFonts w:asciiTheme="majorBidi" w:hAnsiTheme="majorBidi" w:cstheme="majorBidi"/>
          <w:color w:val="000000" w:themeColor="text1"/>
        </w:rPr>
        <w:t xml:space="preserve">It is vital to distinguish continental African cohorts from African American ones, as their allele frequencies, LD patterns, and environmental contexts differ markedly </w:t>
      </w:r>
      <w:sdt>
        <w:sdtPr>
          <w:rPr>
            <w:rFonts w:asciiTheme="majorBidi" w:hAnsiTheme="majorBidi" w:cstheme="majorBidi"/>
            <w:color w:val="000000" w:themeColor="text1"/>
          </w:rPr>
          <w:tag w:val="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"/>
          <w:id w:val="-1723127580"/>
          <w:placeholder>
            <w:docPart w:val="DefaultPlaceholder_-1854013440"/>
          </w:placeholder>
        </w:sdtPr>
        <w:sdtContent>
          <w:r w:rsidR="007E4999" w:rsidRPr="00C56A38">
            <w:rPr>
              <w:rFonts w:asciiTheme="majorBidi" w:hAnsiTheme="majorBidi" w:cstheme="majorBidi"/>
              <w:color w:val="000000" w:themeColor="text1"/>
            </w:rPr>
            <w:t>(Chikowore et al., 2022; Sibomana, 2024)</w:t>
          </w:r>
        </w:sdtContent>
      </w:sdt>
      <w:r w:rsidRPr="00C56A38">
        <w:rPr>
          <w:rFonts w:asciiTheme="majorBidi" w:hAnsiTheme="majorBidi" w:cstheme="majorBidi"/>
          <w:color w:val="000000" w:themeColor="text1"/>
        </w:rPr>
        <w:t xml:space="preserve">. This profound genetic and environmental divergence naturally motivates why European-centric genomic tools consistently underperform in African populations </w:t>
      </w:r>
      <w:sdt>
        <w:sdtPr>
          <w:rPr>
            <w:rFonts w:asciiTheme="majorBidi" w:hAnsiTheme="majorBidi" w:cstheme="majorBidi"/>
            <w:color w:val="000000" w:themeColor="text1"/>
          </w:rPr>
          <w:tag w:val="MENDELEY_CITATION_v3_eyJjaXRhdGlvbklEIjoiTUVOREVMRVlfQ0lUQVRJT05fMzc2ODJkY2UtMGU1Ny00NTJjLWFkYmEtYzUwYjhmOTg5NGY4IiwicHJvcGVydGllcyI6eyJub3RlSW5kZXgiOjB9LCJpc0VkaXRlZCI6ZmFsc2UsIm1hbnVhbE92ZXJyaWRlIjp7ImlzTWFudWFsbHlPdmVycmlkZGVuIjpmYWxzZSwiY2l0ZXByb2NUZXh0IjoiKEFkYW0gZXQgYWwuLCAyMDIyOyBNYXJ0aW4gZXQgYWwuLCAyMDE5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"/>
          <w:id w:val="-782190208"/>
          <w:placeholder>
            <w:docPart w:val="DefaultPlaceholder_-1854013440"/>
          </w:placeholder>
        </w:sdtPr>
        <w:sdtContent>
          <w:r w:rsidR="007E4999" w:rsidRPr="00C56A38">
            <w:rPr>
              <w:rFonts w:asciiTheme="majorBidi" w:hAnsiTheme="majorBidi" w:cstheme="majorBidi"/>
              <w:color w:val="000000" w:themeColor="text1"/>
            </w:rPr>
            <w:t>(Adam et al., 2022; Martin et al., 2019)</w:t>
          </w:r>
        </w:sdtContent>
      </w:sdt>
      <w:r w:rsidRPr="00C56A38">
        <w:rPr>
          <w:rFonts w:asciiTheme="majorBidi" w:hAnsiTheme="majorBidi" w:cstheme="majorBidi"/>
          <w:color w:val="000000" w:themeColor="text1"/>
        </w:rPr>
        <w:t xml:space="preserve">.   Polygenic risk scores (PRS) predict genetic liability by aggregating the weighted effects of many common variants across the genome </w:t>
      </w:r>
      <w:sdt>
        <w:sdtPr>
          <w:rPr>
            <w:rFonts w:asciiTheme="majorBidi" w:hAnsiTheme="majorBidi" w:cstheme="majorBidi"/>
            <w:color w:val="000000" w:themeColor="text1"/>
          </w:rPr>
          <w:tag w:val="MENDELEY_CITATION_v3_eyJjaXRhdGlvbklEIjoiTUVOREVMRVlfQ0lUQVRJT05fZGEwNzFmOTQtYmVkNS00YjI2LWE5YzktODQ3ZGE0MDA3NWEwIiwicHJvcGVydGllcyI6eyJub3RlSW5kZXgiOjB9LCJpc0VkaXRlZCI6ZmFsc2UsIm1hbnVhbE92ZXJyaWRlIjp7ImlzTWFudWFsbHlPdmVycmlkZGVuIjpmYWxzZSwiY2l0ZXByb2NUZXh0IjoiKElydmluIGV0IGFsLiwgMjAyNC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XX0="/>
          <w:id w:val="-736088519"/>
          <w:placeholder>
            <w:docPart w:val="DefaultPlaceholder_-1854013440"/>
          </w:placeholder>
        </w:sdtPr>
        <w:sdtContent>
          <w:r w:rsidR="007E4999" w:rsidRPr="00C56A38">
            <w:rPr>
              <w:rFonts w:asciiTheme="majorBidi" w:hAnsiTheme="majorBidi" w:cstheme="majorBidi"/>
              <w:color w:val="000000" w:themeColor="text1"/>
            </w:rPr>
            <w:t>(Irvin et al., 2024)</w:t>
          </w:r>
        </w:sdtContent>
      </w:sdt>
      <w:r w:rsidRPr="00C56A38">
        <w:rPr>
          <w:rFonts w:asciiTheme="majorBidi" w:hAnsiTheme="majorBidi" w:cstheme="majorBidi"/>
          <w:color w:val="000000" w:themeColor="text1"/>
        </w:rPr>
        <w:t xml:space="preserve">. These scores are typically derived from GWAS summary statistics using methods such as clumping and thresholding, Bayesian approaches like PRS-CS, or multi-ancestry </w:t>
      </w:r>
      <w:r w:rsidRPr="00C56A38">
        <w:rPr>
          <w:rFonts w:asciiTheme="majorBidi" w:hAnsiTheme="majorBidi" w:cstheme="majorBidi"/>
          <w:color w:val="000000" w:themeColor="text1"/>
        </w:rPr>
        <w:lastRenderedPageBreak/>
        <w:t xml:space="preserve">frameworks </w:t>
      </w:r>
      <w:sdt>
        <w:sdtPr>
          <w:rPr>
            <w:rFonts w:asciiTheme="majorBidi" w:hAnsiTheme="majorBidi" w:cstheme="majorBidi"/>
            <w:color w:val="000000" w:themeColor="text1"/>
          </w:rPr>
          <w:tag w:val="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"/>
          <w:id w:val="-360047261"/>
          <w:placeholder>
            <w:docPart w:val="DefaultPlaceholder_-1854013440"/>
          </w:placeholder>
        </w:sdtPr>
        <w:sdtContent>
          <w:r w:rsidR="007E4999" w:rsidRPr="00C56A38">
            <w:rPr>
              <w:rFonts w:asciiTheme="majorBidi" w:hAnsiTheme="majorBidi" w:cstheme="majorBidi"/>
              <w:color w:val="000000" w:themeColor="text1"/>
            </w:rPr>
            <w:t>(Adam et al., 2022; Ge et al., 2019; Irvin et al., 2024)</w:t>
          </w:r>
        </w:sdtContent>
      </w:sdt>
      <w:r w:rsidRPr="00C56A38">
        <w:rPr>
          <w:rFonts w:asciiTheme="majorBidi" w:hAnsiTheme="majorBidi" w:cstheme="majorBidi"/>
          <w:color w:val="000000" w:themeColor="text1"/>
        </w:rPr>
        <w:t xml:space="preserve">. Predictive performance depends heavily on matching ancestry between the discovery and target samples, primarily because of population-specific differences in allele frequencies and LD </w:t>
      </w:r>
      <w:sdt>
        <w:sdtPr>
          <w:rPr>
            <w:rFonts w:asciiTheme="majorBidi" w:hAnsiTheme="majorBidi" w:cstheme="majorBidi"/>
            <w:color w:val="000000" w:themeColor="text1"/>
          </w:rPr>
          <w:tag w:val="MENDELEY_CITATION_v3_eyJjaXRhdGlvbklEIjoiTUVOREVMRVlfQ0lUQVRJT05fN2ZhMTYzZjAtZTBiMi00ZmU2LWFhMWQtZmRmNDI3ZDk4ZjFkIiwicHJvcGVydGllcyI6eyJub3RlSW5kZXgiOjB9LCJpc0VkaXRlZCI6ZmFsc2UsIm1hbnVhbE92ZXJyaWRlIjp7ImlzTWFudWFsbHlPdmVycmlkZGVuIjpmYWxzZSwiY2l0ZXByb2NUZXh0IjoiKEFkYW0gZXQgYWwuLCAyMDIyOyBNYXJ0aW4gZXQgYWwuLCAyMDE5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"/>
          <w:id w:val="109409967"/>
          <w:placeholder>
            <w:docPart w:val="DefaultPlaceholder_-1854013440"/>
          </w:placeholder>
        </w:sdtPr>
        <w:sdtContent>
          <w:r w:rsidR="007E4999" w:rsidRPr="00C56A38">
            <w:rPr>
              <w:rFonts w:asciiTheme="majorBidi" w:hAnsiTheme="majorBidi" w:cstheme="majorBidi"/>
              <w:color w:val="000000" w:themeColor="text1"/>
            </w:rPr>
            <w:t>(Adam et al., 2022; Martin et al., 2019)</w:t>
          </w:r>
        </w:sdtContent>
      </w:sdt>
      <w:r w:rsidRPr="00C56A38">
        <w:rPr>
          <w:rFonts w:asciiTheme="majorBidi" w:hAnsiTheme="majorBidi" w:cstheme="majorBidi"/>
          <w:color w:val="000000" w:themeColor="text1"/>
        </w:rPr>
        <w:t xml:space="preserve">. Consequently, most existing T2D PRSs—developed primarily in European-ancestry data—show substantially reduced predictive accuracy, lower effect sizes, and less variance explained when applied to African-ancestry groups </w:t>
      </w:r>
      <w:sdt>
        <w:sdtPr>
          <w:rPr>
            <w:rFonts w:asciiTheme="majorBidi" w:hAnsiTheme="majorBidi" w:cstheme="majorBidi"/>
            <w:color w:val="000000" w:themeColor="text1"/>
          </w:rPr>
          <w:tag w:val="MENDELEY_CITATION_v3_eyJjaXRhdGlvbklEIjoiTUVOREVMRVlfQ0lUQVRJT05fOTQ5YTA2NmMtYWFmMC00NTE2LTllZDEtMDU3ODYyMDllZmMyIiwicHJvcGVydGllcyI6eyJub3RlSW5kZXgiOjB9LCJpc0VkaXRlZCI6ZmFsc2UsIm1hbnVhbE92ZXJyaWRlIjp7ImlzTWFudWFsbHlPdmVycmlkZGVuIjpmYWxzZSwiY2l0ZXByb2NUZXh0IjoiKElydmluIGV0IGFsLiwgMjAyNDsgTWFydGluIGV0IGFsLiwgMjAxOS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"/>
          <w:id w:val="2018573969"/>
          <w:placeholder>
            <w:docPart w:val="DefaultPlaceholder_-1854013440"/>
          </w:placeholder>
        </w:sdtPr>
        <w:sdtContent>
          <w:r w:rsidR="007E4999" w:rsidRPr="00C56A38">
            <w:rPr>
              <w:rFonts w:asciiTheme="majorBidi" w:hAnsiTheme="majorBidi" w:cstheme="majorBidi"/>
              <w:color w:val="000000" w:themeColor="text1"/>
            </w:rPr>
            <w:t>(Irvin et al., 2024; Martin et al., 2019)</w:t>
          </w:r>
        </w:sdtContent>
      </w:sdt>
      <w:r w:rsidRPr="00C56A38">
        <w:rPr>
          <w:rFonts w:asciiTheme="majorBidi" w:hAnsiTheme="majorBidi" w:cstheme="majorBidi"/>
          <w:color w:val="000000" w:themeColor="text1"/>
        </w:rPr>
        <w:t xml:space="preserve">. Prior efforts have explored African American-focused or multi-ancestry T2D PRSs, some of which improve performance relative to purely European scores and have been tested in continental African samples with mixed but encouraging results </w:t>
      </w:r>
      <w:sdt>
        <w:sdtPr>
          <w:rPr>
            <w:rFonts w:asciiTheme="majorBidi" w:hAnsiTheme="majorBidi" w:cstheme="majorBidi"/>
            <w:color w:val="000000" w:themeColor="text1"/>
          </w:rPr>
          <w:tag w:val="MENDELEY_CITATION_v3_eyJjaXRhdGlvbklEIjoiTUVOREVMRVlfQ0lUQVRJT05fOTk0OTNjYTctMmVkZS00MGY4LWFiYjAtZDRlOGVkZTI3ZTNlIiwicHJvcGVydGllcyI6eyJub3RlSW5kZXgiOjB9LCJpc0VkaXRlZCI6ZmFsc2UsIm1hbnVhbE92ZXJyaWRlIjp7ImlzTWFudWFsbHlPdmVycmlkZGVuIjpmYWxzZSwiY2l0ZXByb2NUZXh0IjoiKENoaWtvd29yZSBldCBhbC4sIDIwMjI7IElydmluIGV0IGFsLiwgMjAyNC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"/>
          <w:id w:val="1603538846"/>
          <w:placeholder>
            <w:docPart w:val="DefaultPlaceholder_-1854013440"/>
          </w:placeholder>
        </w:sdtPr>
        <w:sdtContent>
          <w:r w:rsidR="007E4999" w:rsidRPr="00C56A38">
            <w:rPr>
              <w:rFonts w:asciiTheme="majorBidi" w:hAnsiTheme="majorBidi" w:cstheme="majorBidi"/>
              <w:color w:val="000000" w:themeColor="text1"/>
            </w:rPr>
            <w:t>(Chikowore et al., 2022; Irvin et al., 2024)</w:t>
          </w:r>
        </w:sdtContent>
      </w:sdt>
      <w:r w:rsidRPr="00C56A38">
        <w:rPr>
          <w:rFonts w:asciiTheme="majorBidi" w:hAnsiTheme="majorBidi" w:cstheme="majorBidi"/>
          <w:color w:val="000000" w:themeColor="text1"/>
        </w:rPr>
        <w:t xml:space="preserve">. However, these efforts underscore the remaining limitations regarding sample size, representation of continental diversity, and cross-population transferability </w:t>
      </w:r>
      <w:sdt>
        <w:sdtPr>
          <w:rPr>
            <w:rFonts w:asciiTheme="majorBidi" w:hAnsiTheme="majorBidi" w:cstheme="majorBidi"/>
            <w:color w:val="000000" w:themeColor="text1"/>
          </w:rPr>
          <w:tag w:val="MENDELEY_CITATION_v3_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
          <w:id w:val="795641273"/>
          <w:placeholder>
            <w:docPart w:val="DefaultPlaceholder_-1854013440"/>
          </w:placeholder>
        </w:sdtPr>
        <w:sdtContent>
          <w:r w:rsidR="007E4999" w:rsidRPr="00C56A38">
            <w:rPr>
              <w:rFonts w:asciiTheme="majorBidi" w:hAnsiTheme="majorBidi" w:cstheme="majorBidi"/>
              <w:color w:val="000000" w:themeColor="text1"/>
            </w:rPr>
            <w:t>(Chikowore et al., 2022; Sibomana, 2024)</w:t>
          </w:r>
        </w:sdtContent>
      </w:sdt>
      <w:r w:rsidRPr="00C56A38">
        <w:rPr>
          <w:rFonts w:asciiTheme="majorBidi" w:hAnsiTheme="majorBidi" w:cstheme="majorBidi"/>
          <w:color w:val="000000" w:themeColor="text1"/>
        </w:rPr>
        <w:t xml:space="preserve">. This study addresses the specific gap of PRS development and validation in continental African cohorts, aiming to provide better risk stratification, facilitate earlier intervention, and ultimately reduce health disparities in precision medicine </w:t>
      </w:r>
      <w:sdt>
        <w:sdtPr>
          <w:rPr>
            <w:rFonts w:asciiTheme="majorBidi" w:hAnsiTheme="majorBidi" w:cstheme="majorBidi"/>
            <w:color w:val="000000" w:themeColor="text1"/>
          </w:rPr>
          <w:tag w:val="MENDELEY_CITATION_v3_eyJjaXRhdGlvbklEIjoiTUVOREVMRVlfQ0lUQVRJT05fZWRmYTk5ZmEtNjA0ZC00OTMxLWE2MWUtNWQ3YTgzOThhOTRmIiwicHJvcGVydGllcyI6eyJub3RlSW5kZXgiOjB9LCJpc0VkaXRlZCI6ZmFsc2UsIm1hbnVhbE92ZXJyaWRlIjp7ImlzTWFudWFsbHlPdmVycmlkZGVuIjpmYWxzZSwiY2l0ZXByb2NUZXh0IjoiKEFkYW0gZXQgYWwuLCAyMDIyOyBDaGlrb3dvcmUgZXQgYWwuLCAyMDIyOyBNYXJ0aW4gZXQgYWwuLCAyMDE5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"/>
          <w:id w:val="-1302068094"/>
          <w:placeholder>
            <w:docPart w:val="DefaultPlaceholder_-1854013440"/>
          </w:placeholder>
        </w:sdtPr>
        <w:sdtContent>
          <w:r w:rsidR="007E4999" w:rsidRPr="00C56A38">
            <w:rPr>
              <w:rFonts w:asciiTheme="majorBidi" w:hAnsiTheme="majorBidi" w:cstheme="majorBidi"/>
              <w:color w:val="000000" w:themeColor="text1"/>
            </w:rPr>
            <w:t>(Adam et al., 2022; Chikowore et al., 2022; Martin et al., 2019)</w:t>
          </w:r>
        </w:sdtContent>
      </w:sdt>
      <w:r w:rsidRPr="00C56A38">
        <w:rPr>
          <w:rFonts w:asciiTheme="majorBidi" w:hAnsiTheme="majorBidi" w:cstheme="majorBidi"/>
          <w:color w:val="000000" w:themeColor="text1"/>
        </w:rPr>
        <w:t xml:space="preserve">.  </w:t>
      </w:r>
    </w:p>
    <w:p w14:paraId="707FDDEF" w14:textId="77777777" w:rsidR="001B473A" w:rsidRPr="00C56A38" w:rsidRDefault="001B473A" w:rsidP="003A4F1A">
      <w:pPr>
        <w:jc w:val="both"/>
        <w:rPr>
          <w:rFonts w:asciiTheme="majorBidi" w:hAnsiTheme="majorBidi" w:cstheme="majorBidi"/>
          <w:color w:val="000000" w:themeColor="text1"/>
        </w:rPr>
      </w:pPr>
    </w:p>
    <w:p w14:paraId="00000015" w14:textId="3A87D878" w:rsidR="00836FFF" w:rsidRPr="00C56A38" w:rsidRDefault="003A4F1A" w:rsidP="003A4F1A">
      <w:pPr>
        <w:pStyle w:val="Heading1"/>
        <w:jc w:val="both"/>
        <w:rPr>
          <w:rFonts w:asciiTheme="majorBidi" w:hAnsiTheme="majorBidi" w:cstheme="majorBidi"/>
          <w:color w:val="000000" w:themeColor="text1"/>
        </w:rPr>
      </w:pPr>
      <w:bookmarkStart w:id="3" w:name="_8ulfbql48bc9" w:colFirst="0" w:colLast="0"/>
      <w:bookmarkEnd w:id="3"/>
      <w:r w:rsidRPr="00C56A38">
        <w:rPr>
          <w:rFonts w:asciiTheme="majorBidi" w:hAnsiTheme="majorBidi" w:cstheme="majorBidi"/>
          <w:color w:val="000000" w:themeColor="text1"/>
        </w:rPr>
        <w:t>Materials and Methods</w:t>
      </w:r>
    </w:p>
    <w:p w14:paraId="3ED11F5F" w14:textId="160F04E3" w:rsidR="003A4F1A" w:rsidRPr="00C56A38" w:rsidRDefault="003A4F1A" w:rsidP="003A4F1A">
      <w:pPr>
        <w:pStyle w:val="Heading2"/>
        <w:jc w:val="both"/>
        <w:rPr>
          <w:rFonts w:asciiTheme="majorBidi" w:hAnsiTheme="majorBidi" w:cstheme="majorBidi"/>
          <w:color w:val="000000" w:themeColor="text1"/>
          <w:sz w:val="28"/>
          <w:szCs w:val="28"/>
        </w:rPr>
      </w:pPr>
      <w:r w:rsidRPr="00C56A38">
        <w:rPr>
          <w:rFonts w:asciiTheme="majorBidi" w:hAnsiTheme="majorBidi" w:cstheme="majorBidi"/>
          <w:color w:val="000000" w:themeColor="text1"/>
          <w:sz w:val="28"/>
          <w:szCs w:val="28"/>
        </w:rPr>
        <w:t>Data collection</w:t>
      </w:r>
    </w:p>
    <w:p w14:paraId="4F452062" w14:textId="665C70CB" w:rsidR="003A4F1A" w:rsidRPr="00C56A38" w:rsidRDefault="003A4F1A"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Here we state the inclusion and exclusion criteria of the data we used, the sources of the data and filtrations we apply to extract the data of interest. And the separation of the data into training, validation and test datasets in addition to all transformations and operations done on our data to prepare them for the pipeline</w:t>
      </w:r>
    </w:p>
    <w:p w14:paraId="00000016" w14:textId="2108269F" w:rsidR="00836FFF" w:rsidRPr="00C56A38" w:rsidRDefault="00FE11A7" w:rsidP="003A4F1A">
      <w:pPr>
        <w:pStyle w:val="Heading2"/>
        <w:jc w:val="both"/>
        <w:rPr>
          <w:rFonts w:asciiTheme="majorBidi" w:hAnsiTheme="majorBidi" w:cstheme="majorBidi"/>
          <w:color w:val="000000" w:themeColor="text1"/>
          <w:sz w:val="28"/>
          <w:szCs w:val="28"/>
        </w:rPr>
      </w:pPr>
      <w:bookmarkStart w:id="4" w:name="_swhagnarj3kn" w:colFirst="0" w:colLast="0"/>
      <w:bookmarkEnd w:id="4"/>
      <w:r w:rsidRPr="00C56A38">
        <w:rPr>
          <w:rFonts w:asciiTheme="majorBidi" w:hAnsiTheme="majorBidi" w:cstheme="majorBidi"/>
          <w:color w:val="000000" w:themeColor="text1"/>
          <w:sz w:val="28"/>
          <w:szCs w:val="28"/>
        </w:rPr>
        <w:t>Model building Workflow</w:t>
      </w:r>
    </w:p>
    <w:p w14:paraId="00000017" w14:textId="1CFAD6F4"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This section discusses the</w:t>
      </w:r>
      <w:r w:rsidR="003A4F1A" w:rsidRPr="00C56A38">
        <w:rPr>
          <w:rFonts w:asciiTheme="majorBidi" w:hAnsiTheme="majorBidi" w:cstheme="majorBidi"/>
          <w:color w:val="000000" w:themeColor="text1"/>
        </w:rPr>
        <w:t xml:space="preserve"> whole pipeline</w:t>
      </w:r>
      <w:r w:rsidR="00FE11A7" w:rsidRPr="00C56A38">
        <w:rPr>
          <w:rFonts w:asciiTheme="majorBidi" w:hAnsiTheme="majorBidi" w:cstheme="majorBidi"/>
          <w:color w:val="000000" w:themeColor="text1"/>
        </w:rPr>
        <w:t xml:space="preserve"> to build the model and</w:t>
      </w:r>
      <w:r w:rsidR="003A4F1A" w:rsidRPr="00C56A38">
        <w:rPr>
          <w:rFonts w:asciiTheme="majorBidi" w:hAnsiTheme="majorBidi" w:cstheme="majorBidi"/>
          <w:color w:val="000000" w:themeColor="text1"/>
        </w:rPr>
        <w:t xml:space="preserve"> the</w:t>
      </w:r>
      <w:r w:rsidRPr="00C56A38">
        <w:rPr>
          <w:rFonts w:asciiTheme="majorBidi" w:hAnsiTheme="majorBidi" w:cstheme="majorBidi"/>
          <w:color w:val="000000" w:themeColor="text1"/>
        </w:rPr>
        <w:t xml:space="preserve"> tools used</w:t>
      </w:r>
      <w:r w:rsidR="00FE11A7" w:rsidRPr="00C56A38">
        <w:rPr>
          <w:rFonts w:asciiTheme="majorBidi" w:hAnsiTheme="majorBidi" w:cstheme="majorBidi"/>
          <w:color w:val="000000" w:themeColor="text1"/>
        </w:rPr>
        <w:t>.</w:t>
      </w:r>
      <w:r w:rsidRPr="00C56A38">
        <w:rPr>
          <w:rFonts w:asciiTheme="majorBidi" w:hAnsiTheme="majorBidi" w:cstheme="majorBidi"/>
          <w:color w:val="000000" w:themeColor="text1"/>
        </w:rPr>
        <w:t xml:space="preserve"> </w:t>
      </w:r>
    </w:p>
    <w:p w14:paraId="00000018" w14:textId="0BF999CA" w:rsidR="00836FFF" w:rsidRPr="00C56A38" w:rsidRDefault="00FE11A7" w:rsidP="003A4F1A">
      <w:pPr>
        <w:pStyle w:val="Heading2"/>
        <w:jc w:val="both"/>
        <w:rPr>
          <w:rFonts w:asciiTheme="majorBidi" w:hAnsiTheme="majorBidi" w:cstheme="majorBidi"/>
          <w:color w:val="000000" w:themeColor="text1"/>
          <w:sz w:val="28"/>
          <w:szCs w:val="28"/>
        </w:rPr>
      </w:pPr>
      <w:bookmarkStart w:id="5" w:name="_75pm72wt6okv" w:colFirst="0" w:colLast="0"/>
      <w:bookmarkEnd w:id="5"/>
      <w:r w:rsidRPr="00C56A38">
        <w:rPr>
          <w:rFonts w:asciiTheme="majorBidi" w:hAnsiTheme="majorBidi" w:cstheme="majorBidi"/>
          <w:color w:val="000000" w:themeColor="text1"/>
          <w:sz w:val="28"/>
          <w:szCs w:val="28"/>
        </w:rPr>
        <w:t>Model testing and validation and Benchmarking</w:t>
      </w:r>
    </w:p>
    <w:p w14:paraId="00000019" w14:textId="47B2BFA5" w:rsidR="00836FFF" w:rsidRPr="00C56A38" w:rsidRDefault="00FE11A7"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Here we mention the parameters we measure to assess the model performance on the data and (optionally we can use previously built models and compare them with our model when applied to the same data) </w:t>
      </w:r>
    </w:p>
    <w:p w14:paraId="00000020" w14:textId="77777777" w:rsidR="00836FFF" w:rsidRPr="00C56A38" w:rsidRDefault="00000000" w:rsidP="003A4F1A">
      <w:pPr>
        <w:pStyle w:val="Heading1"/>
        <w:jc w:val="both"/>
        <w:rPr>
          <w:rFonts w:asciiTheme="majorBidi" w:hAnsiTheme="majorBidi" w:cstheme="majorBidi"/>
          <w:color w:val="000000" w:themeColor="text1"/>
        </w:rPr>
      </w:pPr>
      <w:bookmarkStart w:id="6" w:name="_jp6ztl2wiw3c" w:colFirst="0" w:colLast="0"/>
      <w:bookmarkStart w:id="7" w:name="_p3k6omgi4x2b" w:colFirst="0" w:colLast="0"/>
      <w:bookmarkStart w:id="8" w:name="_t65johyxicz2" w:colFirst="0" w:colLast="0"/>
      <w:bookmarkEnd w:id="6"/>
      <w:bookmarkEnd w:id="7"/>
      <w:bookmarkEnd w:id="8"/>
      <w:r w:rsidRPr="00C56A38">
        <w:rPr>
          <w:rFonts w:asciiTheme="majorBidi" w:hAnsiTheme="majorBidi" w:cstheme="majorBidi"/>
          <w:color w:val="000000" w:themeColor="text1"/>
        </w:rPr>
        <w:t>Results</w:t>
      </w:r>
    </w:p>
    <w:p w14:paraId="4E868F53" w14:textId="77777777" w:rsidR="008326DF" w:rsidRPr="00C56A38" w:rsidRDefault="008326DF" w:rsidP="008326DF">
      <w:pPr>
        <w:rPr>
          <w:rFonts w:asciiTheme="majorBidi" w:hAnsiTheme="majorBidi" w:cstheme="majorBidi"/>
        </w:rPr>
      </w:pPr>
    </w:p>
    <w:p w14:paraId="638DC1F8" w14:textId="77777777" w:rsidR="00FE11A7" w:rsidRPr="00C56A38" w:rsidRDefault="00FE11A7" w:rsidP="003A4F1A">
      <w:pPr>
        <w:jc w:val="both"/>
        <w:rPr>
          <w:rFonts w:asciiTheme="majorBidi" w:hAnsiTheme="majorBidi" w:cstheme="majorBidi"/>
          <w:b/>
          <w:bCs/>
          <w:color w:val="000000" w:themeColor="text1"/>
          <w:sz w:val="28"/>
          <w:szCs w:val="28"/>
        </w:rPr>
      </w:pPr>
      <w:r w:rsidRPr="00C56A38">
        <w:rPr>
          <w:rFonts w:asciiTheme="majorBidi" w:hAnsiTheme="majorBidi" w:cstheme="majorBidi"/>
          <w:b/>
          <w:bCs/>
          <w:color w:val="000000" w:themeColor="text1"/>
          <w:sz w:val="28"/>
          <w:szCs w:val="28"/>
        </w:rPr>
        <w:t>Data descriptive analysis:</w:t>
      </w:r>
    </w:p>
    <w:p w14:paraId="03B8FD26" w14:textId="15F80397" w:rsidR="00FE11A7" w:rsidRPr="00C56A38" w:rsidRDefault="00FE11A7"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This section is meant to show our data, their full numbers, average age, sex ratio, and other available meta-data like subjects’ distribution within Africa and so on.</w:t>
      </w:r>
    </w:p>
    <w:p w14:paraId="519BEA32" w14:textId="0654F148" w:rsidR="00FE11A7" w:rsidRPr="00C56A38" w:rsidRDefault="00FE11A7"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lastRenderedPageBreak/>
        <w:t xml:space="preserve">   </w:t>
      </w:r>
    </w:p>
    <w:p w14:paraId="1A888C58" w14:textId="7EC42DCE" w:rsidR="009F19CE" w:rsidRPr="00C56A38" w:rsidRDefault="009F19CE" w:rsidP="003A4F1A">
      <w:pPr>
        <w:jc w:val="both"/>
        <w:rPr>
          <w:rFonts w:asciiTheme="majorBidi" w:hAnsiTheme="majorBidi" w:cstheme="majorBidi"/>
          <w:b/>
          <w:bCs/>
          <w:color w:val="000000" w:themeColor="text1"/>
          <w:sz w:val="28"/>
          <w:szCs w:val="28"/>
        </w:rPr>
      </w:pPr>
      <w:r w:rsidRPr="00C56A38">
        <w:rPr>
          <w:rFonts w:asciiTheme="majorBidi" w:hAnsiTheme="majorBidi" w:cstheme="majorBidi"/>
          <w:b/>
          <w:bCs/>
          <w:color w:val="000000" w:themeColor="text1"/>
          <w:sz w:val="28"/>
          <w:szCs w:val="28"/>
        </w:rPr>
        <w:t>Model performance and comparison to previous models:</w:t>
      </w:r>
    </w:p>
    <w:p w14:paraId="00000021" w14:textId="2274A1B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This section </w:t>
      </w:r>
      <w:r w:rsidR="009F19CE" w:rsidRPr="00C56A38">
        <w:rPr>
          <w:rFonts w:asciiTheme="majorBidi" w:hAnsiTheme="majorBidi" w:cstheme="majorBidi"/>
          <w:color w:val="000000" w:themeColor="text1"/>
        </w:rPr>
        <w:t xml:space="preserve">will be made to show the outputs of the model we built and its performance on African Cohort data compared to the performance of </w:t>
      </w:r>
      <w:r w:rsidR="007D139E" w:rsidRPr="00C56A38">
        <w:rPr>
          <w:rFonts w:asciiTheme="majorBidi" w:hAnsiTheme="majorBidi" w:cstheme="majorBidi"/>
          <w:color w:val="000000" w:themeColor="text1"/>
        </w:rPr>
        <w:t>previous</w:t>
      </w:r>
      <w:r w:rsidR="009F19CE" w:rsidRPr="00C56A38">
        <w:rPr>
          <w:rFonts w:asciiTheme="majorBidi" w:hAnsiTheme="majorBidi" w:cstheme="majorBidi"/>
          <w:color w:val="000000" w:themeColor="text1"/>
        </w:rPr>
        <w:t xml:space="preserve"> models built on data from European and mixed ethnicities</w:t>
      </w:r>
      <w:r w:rsidR="007D139E" w:rsidRPr="00C56A38">
        <w:rPr>
          <w:rFonts w:asciiTheme="majorBidi" w:hAnsiTheme="majorBidi" w:cstheme="majorBidi"/>
          <w:color w:val="000000" w:themeColor="text1"/>
        </w:rPr>
        <w:t xml:space="preserve"> when applied on African data</w:t>
      </w:r>
      <w:r w:rsidR="009F19CE" w:rsidRPr="00C56A38">
        <w:rPr>
          <w:rFonts w:asciiTheme="majorBidi" w:hAnsiTheme="majorBidi" w:cstheme="majorBidi"/>
          <w:color w:val="000000" w:themeColor="text1"/>
        </w:rPr>
        <w:t>.</w:t>
      </w:r>
    </w:p>
    <w:p w14:paraId="00000026" w14:textId="77777777" w:rsidR="00836FFF" w:rsidRPr="00C56A38" w:rsidRDefault="00000000" w:rsidP="003A4F1A">
      <w:pPr>
        <w:pStyle w:val="Heading1"/>
        <w:jc w:val="both"/>
        <w:rPr>
          <w:rFonts w:asciiTheme="majorBidi" w:hAnsiTheme="majorBidi" w:cstheme="majorBidi"/>
          <w:color w:val="000000" w:themeColor="text1"/>
        </w:rPr>
      </w:pPr>
      <w:bookmarkStart w:id="9" w:name="_dbx8fyfxqylm" w:colFirst="0" w:colLast="0"/>
      <w:bookmarkStart w:id="10" w:name="_u13zeo2u440a" w:colFirst="0" w:colLast="0"/>
      <w:bookmarkEnd w:id="9"/>
      <w:bookmarkEnd w:id="10"/>
      <w:r w:rsidRPr="00C56A38">
        <w:rPr>
          <w:rFonts w:asciiTheme="majorBidi" w:hAnsiTheme="majorBidi" w:cstheme="majorBidi"/>
          <w:color w:val="000000" w:themeColor="text1"/>
        </w:rPr>
        <w:t>Discussion</w:t>
      </w:r>
    </w:p>
    <w:p w14:paraId="00000027" w14:textId="315C440F" w:rsidR="00836FFF" w:rsidRPr="00C56A38" w:rsidRDefault="00000000" w:rsidP="007D139E">
      <w:pPr>
        <w:jc w:val="both"/>
        <w:rPr>
          <w:rFonts w:asciiTheme="majorBidi" w:hAnsiTheme="majorBidi" w:cstheme="majorBidi"/>
          <w:color w:val="000000" w:themeColor="text1"/>
        </w:rPr>
      </w:pPr>
      <w:r w:rsidRPr="00C56A38">
        <w:rPr>
          <w:rFonts w:asciiTheme="majorBidi" w:hAnsiTheme="majorBidi" w:cstheme="majorBidi"/>
          <w:color w:val="000000" w:themeColor="text1"/>
        </w:rPr>
        <w:t>This section provides context as to why the software tool was developed and what needs it addresses regarding equity in precision medicine.</w:t>
      </w:r>
      <w:r w:rsidR="007D139E" w:rsidRPr="00C56A38">
        <w:rPr>
          <w:rFonts w:asciiTheme="majorBidi" w:hAnsiTheme="majorBidi" w:cstheme="majorBidi"/>
          <w:color w:val="000000" w:themeColor="text1"/>
        </w:rPr>
        <w:t xml:space="preserve"> In addition to highlighting the strengths of our model if it performed better than previous models using the evaluation parameters we presented in the results section. </w:t>
      </w:r>
    </w:p>
    <w:p w14:paraId="00000028" w14:textId="77777777" w:rsidR="00836FFF" w:rsidRPr="00C56A38" w:rsidRDefault="00000000" w:rsidP="003A4F1A">
      <w:pPr>
        <w:pStyle w:val="Heading1"/>
        <w:jc w:val="both"/>
        <w:rPr>
          <w:rFonts w:asciiTheme="majorBidi" w:hAnsiTheme="majorBidi" w:cstheme="majorBidi"/>
          <w:color w:val="000000" w:themeColor="text1"/>
        </w:rPr>
      </w:pPr>
      <w:bookmarkStart w:id="11" w:name="_hdvkz45jqnz8" w:colFirst="0" w:colLast="0"/>
      <w:bookmarkEnd w:id="11"/>
      <w:r w:rsidRPr="00C56A38">
        <w:rPr>
          <w:rFonts w:asciiTheme="majorBidi" w:hAnsiTheme="majorBidi" w:cstheme="majorBidi"/>
          <w:color w:val="000000" w:themeColor="text1"/>
        </w:rPr>
        <w:t>Conclusions and next steps</w:t>
      </w:r>
    </w:p>
    <w:p w14:paraId="00000029" w14:textId="5A57C113"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This section includes a brief discussion of allowances made for controlling bias or unwanted sources of variability, such as population stratification, and the limitations of any novel datasets. Future steps include the integration of multi-</w:t>
      </w:r>
      <w:proofErr w:type="spellStart"/>
      <w:r w:rsidRPr="00C56A38">
        <w:rPr>
          <w:rFonts w:asciiTheme="majorBidi" w:hAnsiTheme="majorBidi" w:cstheme="majorBidi"/>
          <w:color w:val="000000" w:themeColor="text1"/>
        </w:rPr>
        <w:t>omic</w:t>
      </w:r>
      <w:proofErr w:type="spellEnd"/>
      <w:r w:rsidRPr="00C56A38">
        <w:rPr>
          <w:rFonts w:asciiTheme="majorBidi" w:hAnsiTheme="majorBidi" w:cstheme="majorBidi"/>
          <w:color w:val="000000" w:themeColor="text1"/>
        </w:rPr>
        <w:t xml:space="preserve"> data to further refine risk prediction.</w:t>
      </w:r>
      <w:r w:rsidR="00B977BB" w:rsidRPr="00C56A38">
        <w:rPr>
          <w:rFonts w:asciiTheme="majorBidi" w:hAnsiTheme="majorBidi" w:cstheme="majorBidi"/>
          <w:color w:val="000000" w:themeColor="text1"/>
        </w:rPr>
        <w:t xml:space="preserve"> </w:t>
      </w:r>
    </w:p>
    <w:p w14:paraId="0000002A" w14:textId="77777777" w:rsidR="00836FFF" w:rsidRPr="00C56A38" w:rsidRDefault="00000000" w:rsidP="003A4F1A">
      <w:pPr>
        <w:pStyle w:val="Heading1"/>
        <w:jc w:val="both"/>
        <w:rPr>
          <w:rFonts w:asciiTheme="majorBidi" w:hAnsiTheme="majorBidi" w:cstheme="majorBidi"/>
          <w:color w:val="000000" w:themeColor="text1"/>
        </w:rPr>
      </w:pPr>
      <w:bookmarkStart w:id="12" w:name="_t96ovrn6nrn4" w:colFirst="0" w:colLast="0"/>
      <w:bookmarkEnd w:id="12"/>
      <w:r w:rsidRPr="00C56A38">
        <w:rPr>
          <w:rFonts w:asciiTheme="majorBidi" w:hAnsiTheme="majorBidi" w:cstheme="majorBidi"/>
          <w:color w:val="000000" w:themeColor="text1"/>
        </w:rPr>
        <w:t>Availability and Requirements</w:t>
      </w:r>
    </w:p>
    <w:p w14:paraId="0000002B"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Project name:</w:t>
      </w:r>
      <w:r w:rsidRPr="00C56A38">
        <w:rPr>
          <w:rFonts w:asciiTheme="majorBidi" w:hAnsiTheme="majorBidi" w:cstheme="majorBidi"/>
          <w:color w:val="000000" w:themeColor="text1"/>
        </w:rPr>
        <w:t xml:space="preserve"> Reproducible Polygenic Risk Score Pipeline</w:t>
      </w:r>
    </w:p>
    <w:p w14:paraId="0000002C"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Project home page:</w:t>
      </w:r>
      <w:r w:rsidRPr="00C56A38">
        <w:rPr>
          <w:rFonts w:asciiTheme="majorBidi" w:hAnsiTheme="majorBidi" w:cstheme="majorBidi"/>
          <w:color w:val="000000" w:themeColor="text1"/>
        </w:rPr>
        <w:t xml:space="preserve"> File</w:t>
      </w:r>
    </w:p>
    <w:p w14:paraId="0000002D"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Operating system(s):</w:t>
      </w:r>
      <w:r w:rsidRPr="00C56A38">
        <w:rPr>
          <w:rFonts w:asciiTheme="majorBidi" w:hAnsiTheme="majorBidi" w:cstheme="majorBidi"/>
          <w:color w:val="000000" w:themeColor="text1"/>
        </w:rPr>
        <w:t xml:space="preserve"> Platform independent if using the associated Docker/Singularity images. Mac OS X or Linux CLI if run outside Docker/Singularity images.</w:t>
      </w:r>
    </w:p>
    <w:p w14:paraId="0000002E"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Programming language:</w:t>
      </w:r>
      <w:r w:rsidRPr="00C56A38">
        <w:rPr>
          <w:rFonts w:asciiTheme="majorBidi" w:hAnsiTheme="majorBidi" w:cstheme="majorBidi"/>
          <w:color w:val="000000" w:themeColor="text1"/>
        </w:rPr>
        <w:t xml:space="preserve"> Bash, R 3.5, Perl, Python.</w:t>
      </w:r>
    </w:p>
    <w:p w14:paraId="0000002F"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Other requirements:</w:t>
      </w:r>
      <w:r w:rsidRPr="00C56A38">
        <w:rPr>
          <w:rFonts w:asciiTheme="majorBidi" w:hAnsiTheme="majorBidi" w:cstheme="majorBidi"/>
          <w:color w:val="000000" w:themeColor="text1"/>
        </w:rPr>
        <w:t xml:space="preserve"> Python 3.6 or higher, Java JDK, Chrome, Firefox, and Safari web browser.</w:t>
      </w:r>
    </w:p>
    <w:p w14:paraId="00000030"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License:</w:t>
      </w:r>
      <w:r w:rsidRPr="00C56A38">
        <w:rPr>
          <w:rFonts w:asciiTheme="majorBidi" w:hAnsiTheme="majorBidi" w:cstheme="majorBidi"/>
          <w:color w:val="000000" w:themeColor="text1"/>
        </w:rPr>
        <w:t xml:space="preserve"> MIT</w:t>
      </w:r>
    </w:p>
    <w:p w14:paraId="00000031" w14:textId="77777777" w:rsidR="00836FFF" w:rsidRPr="00C56A38" w:rsidRDefault="00000000" w:rsidP="003A4F1A">
      <w:pPr>
        <w:numPr>
          <w:ilvl w:val="0"/>
          <w:numId w:val="1"/>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Any restrictions to use by non-academics:</w:t>
      </w:r>
      <w:r w:rsidRPr="00C56A38">
        <w:rPr>
          <w:rFonts w:asciiTheme="majorBidi" w:hAnsiTheme="majorBidi" w:cstheme="majorBidi"/>
          <w:color w:val="000000" w:themeColor="text1"/>
        </w:rPr>
        <w:t xml:space="preserve"> None.</w:t>
      </w:r>
    </w:p>
    <w:p w14:paraId="00000032" w14:textId="77777777" w:rsidR="00836FFF" w:rsidRPr="00C56A38" w:rsidRDefault="00000000" w:rsidP="003A4F1A">
      <w:pPr>
        <w:pStyle w:val="Heading1"/>
        <w:jc w:val="both"/>
        <w:rPr>
          <w:rFonts w:asciiTheme="majorBidi" w:hAnsiTheme="majorBidi" w:cstheme="majorBidi"/>
          <w:color w:val="000000" w:themeColor="text1"/>
        </w:rPr>
      </w:pPr>
      <w:bookmarkStart w:id="13" w:name="_v4ixdxsv0vhq" w:colFirst="0" w:colLast="0"/>
      <w:bookmarkEnd w:id="13"/>
      <w:r w:rsidRPr="00C56A38">
        <w:rPr>
          <w:rFonts w:asciiTheme="majorBidi" w:hAnsiTheme="majorBidi" w:cstheme="majorBidi"/>
          <w:color w:val="000000" w:themeColor="text1"/>
        </w:rPr>
        <w:t>Availability of data and materials</w:t>
      </w:r>
    </w:p>
    <w:p w14:paraId="00000033" w14:textId="7777777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The dataset </w:t>
      </w:r>
      <w:proofErr w:type="spellStart"/>
      <w:r w:rsidRPr="00C56A38">
        <w:rPr>
          <w:rFonts w:asciiTheme="majorBidi" w:hAnsiTheme="majorBidi" w:cstheme="majorBidi"/>
          <w:color w:val="000000" w:themeColor="text1"/>
        </w:rPr>
        <w:t>analyzed</w:t>
      </w:r>
      <w:proofErr w:type="spellEnd"/>
      <w:r w:rsidRPr="00C56A38">
        <w:rPr>
          <w:rFonts w:asciiTheme="majorBidi" w:hAnsiTheme="majorBidi" w:cstheme="majorBidi"/>
          <w:color w:val="000000" w:themeColor="text1"/>
        </w:rPr>
        <w:t xml:space="preserve"> during the current study as a case study is publicly available at File and NCBI database File. The data supporting the results reported in this manuscript is included within the article and its additional files. The generated progress reports are in HTML format and can be viewed using any preferred browser such as Chrome, Safari, Internet Explorer and Firefox. The Project repository which also includes the entire code and other requirements can be downloaded from File. The guidelines for implementing this tool and related updates are available at: File.</w:t>
      </w:r>
    </w:p>
    <w:p w14:paraId="00000034" w14:textId="77777777" w:rsidR="00836FFF" w:rsidRPr="00C56A38" w:rsidRDefault="00000000" w:rsidP="003A4F1A">
      <w:pPr>
        <w:pStyle w:val="Heading1"/>
        <w:jc w:val="both"/>
        <w:rPr>
          <w:rFonts w:asciiTheme="majorBidi" w:hAnsiTheme="majorBidi" w:cstheme="majorBidi"/>
          <w:color w:val="000000" w:themeColor="text1"/>
        </w:rPr>
      </w:pPr>
      <w:bookmarkStart w:id="14" w:name="_yv1oratsrv2e" w:colFirst="0" w:colLast="0"/>
      <w:bookmarkEnd w:id="14"/>
      <w:r w:rsidRPr="00C56A38">
        <w:rPr>
          <w:rFonts w:asciiTheme="majorBidi" w:hAnsiTheme="majorBidi" w:cstheme="majorBidi"/>
          <w:color w:val="000000" w:themeColor="text1"/>
        </w:rPr>
        <w:lastRenderedPageBreak/>
        <w:t>Abbreviations</w:t>
      </w:r>
    </w:p>
    <w:p w14:paraId="00000035" w14:textId="77777777" w:rsidR="00836FFF" w:rsidRPr="00C56A38" w:rsidRDefault="00000000" w:rsidP="003A4F1A">
      <w:pPr>
        <w:numPr>
          <w:ilvl w:val="0"/>
          <w:numId w:val="2"/>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CLI:</w:t>
      </w:r>
      <w:r w:rsidRPr="00C56A38">
        <w:rPr>
          <w:rFonts w:asciiTheme="majorBidi" w:hAnsiTheme="majorBidi" w:cstheme="majorBidi"/>
          <w:color w:val="000000" w:themeColor="text1"/>
        </w:rPr>
        <w:t xml:space="preserve"> Command-Line Interface</w:t>
      </w:r>
    </w:p>
    <w:p w14:paraId="00000036" w14:textId="77777777" w:rsidR="00836FFF" w:rsidRPr="00C56A38" w:rsidRDefault="00000000" w:rsidP="003A4F1A">
      <w:pPr>
        <w:numPr>
          <w:ilvl w:val="0"/>
          <w:numId w:val="2"/>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FDR:</w:t>
      </w:r>
      <w:r w:rsidRPr="00C56A38">
        <w:rPr>
          <w:rFonts w:asciiTheme="majorBidi" w:hAnsiTheme="majorBidi" w:cstheme="majorBidi"/>
          <w:color w:val="000000" w:themeColor="text1"/>
        </w:rPr>
        <w:t xml:space="preserve"> False Discovery Rate</w:t>
      </w:r>
    </w:p>
    <w:p w14:paraId="00000037" w14:textId="77777777" w:rsidR="00836FFF" w:rsidRPr="00C56A38" w:rsidRDefault="00000000" w:rsidP="003A4F1A">
      <w:pPr>
        <w:numPr>
          <w:ilvl w:val="0"/>
          <w:numId w:val="2"/>
        </w:numPr>
        <w:jc w:val="both"/>
        <w:rPr>
          <w:rFonts w:asciiTheme="majorBidi" w:hAnsiTheme="majorBidi" w:cstheme="majorBidi"/>
          <w:color w:val="000000" w:themeColor="text1"/>
        </w:rPr>
      </w:pPr>
      <w:r w:rsidRPr="00C56A38">
        <w:rPr>
          <w:rFonts w:asciiTheme="majorBidi" w:hAnsiTheme="majorBidi" w:cstheme="majorBidi"/>
          <w:b/>
          <w:bCs/>
          <w:color w:val="000000" w:themeColor="text1"/>
        </w:rPr>
        <w:t>GUI:</w:t>
      </w:r>
      <w:r w:rsidRPr="00C56A38">
        <w:rPr>
          <w:rFonts w:asciiTheme="majorBidi" w:hAnsiTheme="majorBidi" w:cstheme="majorBidi"/>
          <w:color w:val="000000" w:themeColor="text1"/>
        </w:rPr>
        <w:t xml:space="preserve"> Graphical User Interface</w:t>
      </w:r>
    </w:p>
    <w:p w14:paraId="00000038" w14:textId="77777777" w:rsidR="00836FFF" w:rsidRPr="00C56A38" w:rsidRDefault="00000000" w:rsidP="003A4F1A">
      <w:pPr>
        <w:pStyle w:val="Heading1"/>
        <w:jc w:val="both"/>
        <w:rPr>
          <w:rFonts w:asciiTheme="majorBidi" w:hAnsiTheme="majorBidi" w:cstheme="majorBidi"/>
          <w:color w:val="000000" w:themeColor="text1"/>
        </w:rPr>
      </w:pPr>
      <w:bookmarkStart w:id="15" w:name="_iptxhmkejuf5" w:colFirst="0" w:colLast="0"/>
      <w:bookmarkEnd w:id="15"/>
      <w:r w:rsidRPr="00C56A38">
        <w:rPr>
          <w:rFonts w:asciiTheme="majorBidi" w:hAnsiTheme="majorBidi" w:cstheme="majorBidi"/>
          <w:color w:val="000000" w:themeColor="text1"/>
        </w:rPr>
        <w:t>References</w:t>
      </w:r>
    </w:p>
    <w:sdt>
      <w:sdtPr>
        <w:rPr>
          <w:rFonts w:asciiTheme="majorBidi" w:hAnsiTheme="majorBidi" w:cstheme="majorBidi"/>
          <w:color w:val="000000" w:themeColor="text1"/>
        </w:rPr>
        <w:tag w:val="MENDELEY_BIBLIOGRAPHY"/>
        <w:id w:val="1739986248"/>
        <w:placeholder>
          <w:docPart w:val="DefaultPlaceholder_-1854013440"/>
        </w:placeholder>
      </w:sdtPr>
      <w:sdtContent>
        <w:p w14:paraId="48019C39" w14:textId="77777777" w:rsidR="00652CA6" w:rsidRPr="00C56A38" w:rsidRDefault="00652CA6">
          <w:pPr>
            <w:autoSpaceDE w:val="0"/>
            <w:autoSpaceDN w:val="0"/>
            <w:ind w:hanging="480"/>
            <w:divId w:val="1947228302"/>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Adam, Y., Sadeeq, S., Kumuthini, J., Ajayi, O., Wells, G., Solomon, R., Ogunlana, O., </w:t>
          </w:r>
          <w:proofErr w:type="spellStart"/>
          <w:r w:rsidRPr="00C56A38">
            <w:rPr>
              <w:rFonts w:asciiTheme="majorBidi" w:eastAsia="Times New Roman" w:hAnsiTheme="majorBidi" w:cstheme="majorBidi"/>
              <w:color w:val="000000" w:themeColor="text1"/>
            </w:rPr>
            <w:t>Adetiba</w:t>
          </w:r>
          <w:proofErr w:type="spellEnd"/>
          <w:r w:rsidRPr="00C56A38">
            <w:rPr>
              <w:rFonts w:asciiTheme="majorBidi" w:eastAsia="Times New Roman" w:hAnsiTheme="majorBidi" w:cstheme="majorBidi"/>
              <w:color w:val="000000" w:themeColor="text1"/>
            </w:rPr>
            <w:t xml:space="preserve">, E., Iweala, E., Brors, B., &amp; Adebiyi, E. (2022). Polygenic Risk Score in African populations: progress and challenges. </w:t>
          </w:r>
          <w:r w:rsidRPr="00C56A38">
            <w:rPr>
              <w:rFonts w:asciiTheme="majorBidi" w:eastAsia="Times New Roman" w:hAnsiTheme="majorBidi" w:cstheme="majorBidi"/>
              <w:i/>
              <w:iCs/>
              <w:color w:val="000000" w:themeColor="text1"/>
            </w:rPr>
            <w:t>F1000Research</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11</w:t>
          </w:r>
          <w:r w:rsidRPr="00C56A38">
            <w:rPr>
              <w:rFonts w:asciiTheme="majorBidi" w:eastAsia="Times New Roman" w:hAnsiTheme="majorBidi" w:cstheme="majorBidi"/>
              <w:color w:val="000000" w:themeColor="text1"/>
            </w:rPr>
            <w:t>, 175. https://doi.org/10.12688/f1000research.76218.1</w:t>
          </w:r>
        </w:p>
        <w:p w14:paraId="00D31379" w14:textId="77777777" w:rsidR="00652CA6" w:rsidRPr="00C56A38" w:rsidRDefault="00652CA6">
          <w:pPr>
            <w:autoSpaceDE w:val="0"/>
            <w:autoSpaceDN w:val="0"/>
            <w:ind w:hanging="480"/>
            <w:divId w:val="1971090218"/>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Chikowore, T., </w:t>
          </w:r>
          <w:proofErr w:type="spellStart"/>
          <w:r w:rsidRPr="00C56A38">
            <w:rPr>
              <w:rFonts w:asciiTheme="majorBidi" w:eastAsia="Times New Roman" w:hAnsiTheme="majorBidi" w:cstheme="majorBidi"/>
              <w:color w:val="000000" w:themeColor="text1"/>
            </w:rPr>
            <w:t>Ekoru</w:t>
          </w:r>
          <w:proofErr w:type="spellEnd"/>
          <w:r w:rsidRPr="00C56A38">
            <w:rPr>
              <w:rFonts w:asciiTheme="majorBidi" w:eastAsia="Times New Roman" w:hAnsiTheme="majorBidi" w:cstheme="majorBidi"/>
              <w:color w:val="000000" w:themeColor="text1"/>
            </w:rPr>
            <w:t xml:space="preserve">, K., </w:t>
          </w:r>
          <w:proofErr w:type="spellStart"/>
          <w:r w:rsidRPr="00C56A38">
            <w:rPr>
              <w:rFonts w:asciiTheme="majorBidi" w:eastAsia="Times New Roman" w:hAnsiTheme="majorBidi" w:cstheme="majorBidi"/>
              <w:color w:val="000000" w:themeColor="text1"/>
            </w:rPr>
            <w:t>Vujkovi</w:t>
          </w:r>
          <w:proofErr w:type="spellEnd"/>
          <w:r w:rsidRPr="00C56A38">
            <w:rPr>
              <w:rFonts w:asciiTheme="majorBidi" w:eastAsia="Times New Roman" w:hAnsiTheme="majorBidi" w:cstheme="majorBidi"/>
              <w:color w:val="000000" w:themeColor="text1"/>
            </w:rPr>
            <w:t xml:space="preserve">, M., Gill, D., Pirie, F., Young, E., Sandhu, M. S., McCarthy, M., Rotimi, C., Adeyemo, A., Motala, A., &amp; Fatumo, S. (2022). Polygenic Prediction of Type 2 Diabetes in Africa. </w:t>
          </w:r>
          <w:r w:rsidRPr="00C56A38">
            <w:rPr>
              <w:rFonts w:asciiTheme="majorBidi" w:eastAsia="Times New Roman" w:hAnsiTheme="majorBidi" w:cstheme="majorBidi"/>
              <w:i/>
              <w:iCs/>
              <w:color w:val="000000" w:themeColor="text1"/>
            </w:rPr>
            <w:t>Diabetes Care</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45</w:t>
          </w:r>
          <w:r w:rsidRPr="00C56A38">
            <w:rPr>
              <w:rFonts w:asciiTheme="majorBidi" w:eastAsia="Times New Roman" w:hAnsiTheme="majorBidi" w:cstheme="majorBidi"/>
              <w:color w:val="000000" w:themeColor="text1"/>
            </w:rPr>
            <w:t>(3), 717–723. https://doi.org/10.2337/dc21-0365</w:t>
          </w:r>
        </w:p>
        <w:p w14:paraId="3C9EB77D" w14:textId="77777777" w:rsidR="00652CA6" w:rsidRPr="00C56A38" w:rsidRDefault="00652CA6">
          <w:pPr>
            <w:autoSpaceDE w:val="0"/>
            <w:autoSpaceDN w:val="0"/>
            <w:ind w:hanging="480"/>
            <w:divId w:val="1033265530"/>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Ge, T., Chen, C. Y., Ni, Y., Feng, Y. C. A., &amp; Smoller, J. W. (2019). Polygenic prediction via Bayesian regression and continuous shrinkage priors. </w:t>
          </w:r>
          <w:r w:rsidRPr="00C56A38">
            <w:rPr>
              <w:rFonts w:asciiTheme="majorBidi" w:eastAsia="Times New Roman" w:hAnsiTheme="majorBidi" w:cstheme="majorBidi"/>
              <w:i/>
              <w:iCs/>
              <w:color w:val="000000" w:themeColor="text1"/>
            </w:rPr>
            <w:t>Nature Communications</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10</w:t>
          </w:r>
          <w:r w:rsidRPr="00C56A38">
            <w:rPr>
              <w:rFonts w:asciiTheme="majorBidi" w:eastAsia="Times New Roman" w:hAnsiTheme="majorBidi" w:cstheme="majorBidi"/>
              <w:color w:val="000000" w:themeColor="text1"/>
            </w:rPr>
            <w:t>(1). https://doi.org/10.1038/s41467-019-09718-5</w:t>
          </w:r>
        </w:p>
        <w:p w14:paraId="2FF20889" w14:textId="77777777" w:rsidR="00652CA6" w:rsidRPr="00C56A38" w:rsidRDefault="00652CA6">
          <w:pPr>
            <w:autoSpaceDE w:val="0"/>
            <w:autoSpaceDN w:val="0"/>
            <w:ind w:hanging="480"/>
            <w:divId w:val="1489328003"/>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Irvin, M. R., Ge, T., Patki, A., Srinivasasainagendra, V., Armstrong, N. D., Davis, B., Jones, A. C., Perez, E., </w:t>
          </w:r>
          <w:proofErr w:type="spellStart"/>
          <w:r w:rsidRPr="00C56A38">
            <w:rPr>
              <w:rFonts w:asciiTheme="majorBidi" w:eastAsia="Times New Roman" w:hAnsiTheme="majorBidi" w:cstheme="majorBidi"/>
              <w:color w:val="000000" w:themeColor="text1"/>
            </w:rPr>
            <w:t>Stalbow</w:t>
          </w:r>
          <w:proofErr w:type="spellEnd"/>
          <w:r w:rsidRPr="00C56A38">
            <w:rPr>
              <w:rFonts w:asciiTheme="majorBidi" w:eastAsia="Times New Roman" w:hAnsiTheme="majorBidi" w:cstheme="majorBidi"/>
              <w:color w:val="000000" w:themeColor="text1"/>
            </w:rPr>
            <w:t xml:space="preserve">, L., Lebo, M., Kenny, E., Loos, R. J. F., Ng, M. C. Y., Smoller, J. W., Meigs, J. B., Lange, L. A., Karlson, E. W., </w:t>
          </w:r>
          <w:proofErr w:type="spellStart"/>
          <w:r w:rsidRPr="00C56A38">
            <w:rPr>
              <w:rFonts w:asciiTheme="majorBidi" w:eastAsia="Times New Roman" w:hAnsiTheme="majorBidi" w:cstheme="majorBidi"/>
              <w:color w:val="000000" w:themeColor="text1"/>
            </w:rPr>
            <w:t>Limdi</w:t>
          </w:r>
          <w:proofErr w:type="spellEnd"/>
          <w:r w:rsidRPr="00C56A38">
            <w:rPr>
              <w:rFonts w:asciiTheme="majorBidi" w:eastAsia="Times New Roman" w:hAnsiTheme="majorBidi" w:cstheme="majorBidi"/>
              <w:color w:val="000000" w:themeColor="text1"/>
            </w:rPr>
            <w:t xml:space="preserve">, N. A., &amp; Tiwari, H. K. (2024). Polygenic Risk for Type 2 Diabetes in African Americans. </w:t>
          </w:r>
          <w:r w:rsidRPr="00C56A38">
            <w:rPr>
              <w:rFonts w:asciiTheme="majorBidi" w:eastAsia="Times New Roman" w:hAnsiTheme="majorBidi" w:cstheme="majorBidi"/>
              <w:i/>
              <w:iCs/>
              <w:color w:val="000000" w:themeColor="text1"/>
            </w:rPr>
            <w:t>Diabetes</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73</w:t>
          </w:r>
          <w:r w:rsidRPr="00C56A38">
            <w:rPr>
              <w:rFonts w:asciiTheme="majorBidi" w:eastAsia="Times New Roman" w:hAnsiTheme="majorBidi" w:cstheme="majorBidi"/>
              <w:color w:val="000000" w:themeColor="text1"/>
            </w:rPr>
            <w:t>(6), 993–1001. https://doi.org/10.2337/db23-0232</w:t>
          </w:r>
        </w:p>
        <w:p w14:paraId="733E31B4" w14:textId="77777777" w:rsidR="00652CA6" w:rsidRPr="00C56A38" w:rsidRDefault="00652CA6">
          <w:pPr>
            <w:autoSpaceDE w:val="0"/>
            <w:autoSpaceDN w:val="0"/>
            <w:ind w:hanging="480"/>
            <w:divId w:val="1320885133"/>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Martin, A. R., Kanai, M., </w:t>
          </w:r>
          <w:proofErr w:type="spellStart"/>
          <w:r w:rsidRPr="00C56A38">
            <w:rPr>
              <w:rFonts w:asciiTheme="majorBidi" w:eastAsia="Times New Roman" w:hAnsiTheme="majorBidi" w:cstheme="majorBidi"/>
              <w:color w:val="000000" w:themeColor="text1"/>
            </w:rPr>
            <w:t>Kamatani</w:t>
          </w:r>
          <w:proofErr w:type="spellEnd"/>
          <w:r w:rsidRPr="00C56A38">
            <w:rPr>
              <w:rFonts w:asciiTheme="majorBidi" w:eastAsia="Times New Roman" w:hAnsiTheme="majorBidi" w:cstheme="majorBidi"/>
              <w:color w:val="000000" w:themeColor="text1"/>
            </w:rPr>
            <w:t xml:space="preserve">, Y., Okada, Y., Neale, B. M., &amp; Daly, M. J. (2019). Clinical use of current polygenic risk scores may exacerbate health disparities. </w:t>
          </w:r>
          <w:r w:rsidRPr="00C56A38">
            <w:rPr>
              <w:rFonts w:asciiTheme="majorBidi" w:eastAsia="Times New Roman" w:hAnsiTheme="majorBidi" w:cstheme="majorBidi"/>
              <w:i/>
              <w:iCs/>
              <w:color w:val="000000" w:themeColor="text1"/>
            </w:rPr>
            <w:t>Nature Genetics</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51</w:t>
          </w:r>
          <w:r w:rsidRPr="00C56A38">
            <w:rPr>
              <w:rFonts w:asciiTheme="majorBidi" w:eastAsia="Times New Roman" w:hAnsiTheme="majorBidi" w:cstheme="majorBidi"/>
              <w:color w:val="000000" w:themeColor="text1"/>
            </w:rPr>
            <w:t>(4), 584–591. https://doi.org/10.1038/s41588-019-0379-x</w:t>
          </w:r>
        </w:p>
        <w:p w14:paraId="3405C09A" w14:textId="77777777" w:rsidR="00652CA6" w:rsidRPr="00C56A38" w:rsidRDefault="00652CA6">
          <w:pPr>
            <w:autoSpaceDE w:val="0"/>
            <w:autoSpaceDN w:val="0"/>
            <w:ind w:hanging="480"/>
            <w:divId w:val="1927376240"/>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Olamoyegun, M. A., Alare, K., Afolabi, S. A., </w:t>
          </w:r>
          <w:proofErr w:type="spellStart"/>
          <w:r w:rsidRPr="00C56A38">
            <w:rPr>
              <w:rFonts w:asciiTheme="majorBidi" w:eastAsia="Times New Roman" w:hAnsiTheme="majorBidi" w:cstheme="majorBidi"/>
              <w:color w:val="000000" w:themeColor="text1"/>
            </w:rPr>
            <w:t>Aderinto</w:t>
          </w:r>
          <w:proofErr w:type="spellEnd"/>
          <w:r w:rsidRPr="00C56A38">
            <w:rPr>
              <w:rFonts w:asciiTheme="majorBidi" w:eastAsia="Times New Roman" w:hAnsiTheme="majorBidi" w:cstheme="majorBidi"/>
              <w:color w:val="000000" w:themeColor="text1"/>
            </w:rPr>
            <w:t xml:space="preserve">, N., &amp; Adeyemi, T. (2024). A systematic review and meta-analysis of the prevalence and risk factors of type 2 diabetes mellitus in Nigeria. </w:t>
          </w:r>
          <w:r w:rsidRPr="00C56A38">
            <w:rPr>
              <w:rFonts w:asciiTheme="majorBidi" w:eastAsia="Times New Roman" w:hAnsiTheme="majorBidi" w:cstheme="majorBidi"/>
              <w:i/>
              <w:iCs/>
              <w:color w:val="000000" w:themeColor="text1"/>
            </w:rPr>
            <w:t>Clinical Diabetes and Endocrinology</w:t>
          </w:r>
          <w:r w:rsidRPr="00C56A38">
            <w:rPr>
              <w:rFonts w:asciiTheme="majorBidi" w:eastAsia="Times New Roman" w:hAnsiTheme="majorBidi" w:cstheme="majorBidi"/>
              <w:color w:val="000000" w:themeColor="text1"/>
            </w:rPr>
            <w:t xml:space="preserve">, </w:t>
          </w:r>
          <w:r w:rsidRPr="00C56A38">
            <w:rPr>
              <w:rFonts w:asciiTheme="majorBidi" w:eastAsia="Times New Roman" w:hAnsiTheme="majorBidi" w:cstheme="majorBidi"/>
              <w:i/>
              <w:iCs/>
              <w:color w:val="000000" w:themeColor="text1"/>
            </w:rPr>
            <w:t>10</w:t>
          </w:r>
          <w:r w:rsidRPr="00C56A38">
            <w:rPr>
              <w:rFonts w:asciiTheme="majorBidi" w:eastAsia="Times New Roman" w:hAnsiTheme="majorBidi" w:cstheme="majorBidi"/>
              <w:color w:val="000000" w:themeColor="text1"/>
            </w:rPr>
            <w:t>(1). https://doi.org/10.1186/s40842-024-00209-1</w:t>
          </w:r>
        </w:p>
        <w:p w14:paraId="5BBA914F" w14:textId="77777777" w:rsidR="00652CA6" w:rsidRPr="00C56A38" w:rsidRDefault="00652CA6">
          <w:pPr>
            <w:autoSpaceDE w:val="0"/>
            <w:autoSpaceDN w:val="0"/>
            <w:ind w:hanging="480"/>
            <w:divId w:val="976453301"/>
            <w:rPr>
              <w:rFonts w:asciiTheme="majorBidi" w:eastAsia="Times New Roman" w:hAnsiTheme="majorBidi" w:cstheme="majorBidi"/>
              <w:color w:val="000000" w:themeColor="text1"/>
            </w:rPr>
          </w:pPr>
          <w:r w:rsidRPr="00C56A38">
            <w:rPr>
              <w:rFonts w:asciiTheme="majorBidi" w:eastAsia="Times New Roman" w:hAnsiTheme="majorBidi" w:cstheme="majorBidi"/>
              <w:color w:val="000000" w:themeColor="text1"/>
            </w:rPr>
            <w:t xml:space="preserve">Sibomana, O. (2024). Genetic Diversity Landscape in African Population: A Review of Implications for Personalized and Precision Medicine. In </w:t>
          </w:r>
          <w:r w:rsidRPr="00C56A38">
            <w:rPr>
              <w:rFonts w:asciiTheme="majorBidi" w:eastAsia="Times New Roman" w:hAnsiTheme="majorBidi" w:cstheme="majorBidi"/>
              <w:i/>
              <w:iCs/>
              <w:color w:val="000000" w:themeColor="text1"/>
            </w:rPr>
            <w:t xml:space="preserve">Pharmacogenomics and Personalized Medicine </w:t>
          </w:r>
          <w:r w:rsidRPr="00C56A38">
            <w:rPr>
              <w:rFonts w:asciiTheme="majorBidi" w:eastAsia="Times New Roman" w:hAnsiTheme="majorBidi" w:cstheme="majorBidi"/>
              <w:color w:val="000000" w:themeColor="text1"/>
            </w:rPr>
            <w:t>(Vol. 17, pp. 487–496). Dove Medical Press Ltd. https://doi.org/10.2147/PGPM.S485452</w:t>
          </w:r>
        </w:p>
        <w:p w14:paraId="1AC0FA48" w14:textId="1F657AD6" w:rsidR="00B977BB" w:rsidRPr="00C56A38" w:rsidRDefault="00652CA6" w:rsidP="00B977BB">
          <w:pPr>
            <w:rPr>
              <w:rFonts w:asciiTheme="majorBidi" w:hAnsiTheme="majorBidi" w:cstheme="majorBidi"/>
              <w:color w:val="000000" w:themeColor="text1"/>
            </w:rPr>
          </w:pPr>
          <w:r w:rsidRPr="00C56A38">
            <w:rPr>
              <w:rFonts w:asciiTheme="majorBidi" w:eastAsia="Times New Roman" w:hAnsiTheme="majorBidi" w:cstheme="majorBidi"/>
              <w:color w:val="000000" w:themeColor="text1"/>
            </w:rPr>
            <w:t> </w:t>
          </w:r>
        </w:p>
      </w:sdtContent>
    </w:sdt>
    <w:p w14:paraId="00000058" w14:textId="77777777" w:rsidR="00836FFF" w:rsidRPr="00C56A38" w:rsidRDefault="00000000" w:rsidP="003A4F1A">
      <w:pPr>
        <w:pStyle w:val="Heading1"/>
        <w:jc w:val="both"/>
        <w:rPr>
          <w:rFonts w:asciiTheme="majorBidi" w:hAnsiTheme="majorBidi" w:cstheme="majorBidi"/>
          <w:color w:val="000000" w:themeColor="text1"/>
        </w:rPr>
      </w:pPr>
      <w:bookmarkStart w:id="16" w:name="_egrnufsf5aii" w:colFirst="0" w:colLast="0"/>
      <w:bookmarkEnd w:id="16"/>
      <w:r w:rsidRPr="00C56A38">
        <w:rPr>
          <w:rFonts w:asciiTheme="majorBidi" w:hAnsiTheme="majorBidi" w:cstheme="majorBidi"/>
          <w:color w:val="000000" w:themeColor="text1"/>
        </w:rPr>
        <w:t>Acknowledgements</w:t>
      </w:r>
    </w:p>
    <w:p w14:paraId="00000059" w14:textId="7777777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The authors thank the National Institutes of Health (NIH) Office of Data Science Strategy (ODSS) for their immense support before and during the October 2026 Omics </w:t>
      </w:r>
      <w:proofErr w:type="spellStart"/>
      <w:r w:rsidRPr="00C56A38">
        <w:rPr>
          <w:rFonts w:asciiTheme="majorBidi" w:hAnsiTheme="majorBidi" w:cstheme="majorBidi"/>
          <w:color w:val="000000" w:themeColor="text1"/>
        </w:rPr>
        <w:t>codeathon</w:t>
      </w:r>
      <w:proofErr w:type="spellEnd"/>
      <w:r w:rsidRPr="00C56A38">
        <w:rPr>
          <w:rFonts w:asciiTheme="majorBidi" w:hAnsiTheme="majorBidi" w:cstheme="majorBidi"/>
          <w:color w:val="000000" w:themeColor="text1"/>
        </w:rPr>
        <w:t xml:space="preserve"> </w:t>
      </w:r>
      <w:r w:rsidRPr="00C56A38">
        <w:rPr>
          <w:rFonts w:asciiTheme="majorBidi" w:hAnsiTheme="majorBidi" w:cstheme="majorBidi"/>
          <w:color w:val="000000" w:themeColor="text1"/>
        </w:rPr>
        <w:lastRenderedPageBreak/>
        <w:t>organized by the Institute for Genomic Medicine Research (IGMR) in collaboration with the African Society for Bioinformatics and Computational Biology (ASBCB).</w:t>
      </w:r>
    </w:p>
    <w:p w14:paraId="0000005A" w14:textId="77777777" w:rsidR="00836FFF" w:rsidRPr="00C56A38" w:rsidRDefault="00000000" w:rsidP="003A4F1A">
      <w:pPr>
        <w:pStyle w:val="Heading1"/>
        <w:jc w:val="both"/>
        <w:rPr>
          <w:rFonts w:asciiTheme="majorBidi" w:hAnsiTheme="majorBidi" w:cstheme="majorBidi"/>
          <w:color w:val="000000" w:themeColor="text1"/>
        </w:rPr>
      </w:pPr>
      <w:bookmarkStart w:id="17" w:name="_2lktnt6hccwb" w:colFirst="0" w:colLast="0"/>
      <w:bookmarkEnd w:id="17"/>
      <w:r w:rsidRPr="00C56A38">
        <w:rPr>
          <w:rFonts w:asciiTheme="majorBidi" w:hAnsiTheme="majorBidi" w:cstheme="majorBidi"/>
          <w:color w:val="000000" w:themeColor="text1"/>
        </w:rPr>
        <w:t>Funding</w:t>
      </w:r>
    </w:p>
    <w:p w14:paraId="0000005B" w14:textId="77777777"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The authors declare that no financial support was received for the research, authorship, and/or publication of this article.</w:t>
      </w:r>
    </w:p>
    <w:p w14:paraId="0000005C" w14:textId="77777777" w:rsidR="00836FFF" w:rsidRPr="00C56A38" w:rsidRDefault="00000000" w:rsidP="003A4F1A">
      <w:pPr>
        <w:pStyle w:val="Heading1"/>
        <w:jc w:val="both"/>
        <w:rPr>
          <w:rFonts w:asciiTheme="majorBidi" w:hAnsiTheme="majorBidi" w:cstheme="majorBidi"/>
          <w:color w:val="000000" w:themeColor="text1"/>
        </w:rPr>
      </w:pPr>
      <w:bookmarkStart w:id="18" w:name="_53di6jlkhkj1" w:colFirst="0" w:colLast="0"/>
      <w:bookmarkEnd w:id="18"/>
      <w:r w:rsidRPr="00C56A38">
        <w:rPr>
          <w:rFonts w:asciiTheme="majorBidi" w:hAnsiTheme="majorBidi" w:cstheme="majorBidi"/>
          <w:color w:val="000000" w:themeColor="text1"/>
        </w:rPr>
        <w:t>Author Information</w:t>
      </w:r>
    </w:p>
    <w:p w14:paraId="0000005D" w14:textId="77777777" w:rsidR="00836FFF" w:rsidRPr="00C56A38" w:rsidRDefault="00000000" w:rsidP="003A4F1A">
      <w:pPr>
        <w:pStyle w:val="Heading2"/>
        <w:jc w:val="both"/>
        <w:rPr>
          <w:rFonts w:asciiTheme="majorBidi" w:hAnsiTheme="majorBidi" w:cstheme="majorBidi"/>
          <w:color w:val="000000" w:themeColor="text1"/>
        </w:rPr>
      </w:pPr>
      <w:bookmarkStart w:id="19" w:name="_z5n0j29c003j" w:colFirst="0" w:colLast="0"/>
      <w:bookmarkStart w:id="20" w:name="_paug30swnakn" w:colFirst="0" w:colLast="0"/>
      <w:bookmarkEnd w:id="19"/>
      <w:bookmarkEnd w:id="20"/>
      <w:r w:rsidRPr="00C56A38">
        <w:rPr>
          <w:rFonts w:asciiTheme="majorBidi" w:hAnsiTheme="majorBidi" w:cstheme="majorBidi"/>
          <w:color w:val="000000" w:themeColor="text1"/>
        </w:rPr>
        <w:t>Affiliations</w:t>
      </w:r>
    </w:p>
    <w:p w14:paraId="3366F646" w14:textId="27146B0B" w:rsidR="007D139E" w:rsidRPr="00C56A38" w:rsidRDefault="00000000" w:rsidP="007D139E">
      <w:pPr>
        <w:pStyle w:val="Heading2"/>
        <w:jc w:val="both"/>
        <w:rPr>
          <w:rFonts w:asciiTheme="majorBidi" w:hAnsiTheme="majorBidi" w:cstheme="majorBidi"/>
          <w:color w:val="000000" w:themeColor="text1"/>
        </w:rPr>
      </w:pPr>
      <w:bookmarkStart w:id="21" w:name="_ie01wfwlgipt" w:colFirst="0" w:colLast="0"/>
      <w:bookmarkEnd w:id="21"/>
      <w:r w:rsidRPr="00C56A38">
        <w:rPr>
          <w:rFonts w:asciiTheme="majorBidi" w:hAnsiTheme="majorBidi" w:cstheme="majorBidi"/>
          <w:color w:val="000000" w:themeColor="text1"/>
        </w:rPr>
        <w:t xml:space="preserve">Author ORCID </w:t>
      </w:r>
    </w:p>
    <w:p w14:paraId="00000067" w14:textId="77777777" w:rsidR="00836FFF" w:rsidRPr="00C56A38" w:rsidRDefault="00000000" w:rsidP="003A4F1A">
      <w:pPr>
        <w:pStyle w:val="Heading1"/>
        <w:jc w:val="both"/>
        <w:rPr>
          <w:rFonts w:asciiTheme="majorBidi" w:hAnsiTheme="majorBidi" w:cstheme="majorBidi"/>
          <w:color w:val="000000" w:themeColor="text1"/>
        </w:rPr>
      </w:pPr>
      <w:r w:rsidRPr="00C56A38">
        <w:rPr>
          <w:rFonts w:asciiTheme="majorBidi" w:hAnsiTheme="majorBidi" w:cstheme="majorBidi"/>
          <w:color w:val="000000" w:themeColor="text1"/>
        </w:rPr>
        <w:t>Author Contributions</w:t>
      </w:r>
    </w:p>
    <w:p w14:paraId="00000068" w14:textId="688F30D3" w:rsidR="00836FFF" w:rsidRPr="00C56A38" w:rsidRDefault="007D139E"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 xml:space="preserve">This section </w:t>
      </w:r>
      <w:proofErr w:type="gramStart"/>
      <w:r w:rsidRPr="00C56A38">
        <w:rPr>
          <w:rFonts w:asciiTheme="majorBidi" w:hAnsiTheme="majorBidi" w:cstheme="majorBidi"/>
          <w:color w:val="000000" w:themeColor="text1"/>
        </w:rPr>
        <w:t>mention</w:t>
      </w:r>
      <w:proofErr w:type="gramEnd"/>
      <w:r w:rsidRPr="00C56A38">
        <w:rPr>
          <w:rFonts w:asciiTheme="majorBidi" w:hAnsiTheme="majorBidi" w:cstheme="majorBidi"/>
          <w:color w:val="000000" w:themeColor="text1"/>
        </w:rPr>
        <w:t xml:space="preserve"> all authors using their initials with their contributions in the study All authors read and approved the final manuscript.</w:t>
      </w:r>
    </w:p>
    <w:p w14:paraId="00000069" w14:textId="77777777" w:rsidR="00836FFF" w:rsidRPr="00C56A38" w:rsidRDefault="00000000" w:rsidP="003A4F1A">
      <w:pPr>
        <w:pStyle w:val="Heading1"/>
        <w:jc w:val="both"/>
        <w:rPr>
          <w:rFonts w:asciiTheme="majorBidi" w:hAnsiTheme="majorBidi" w:cstheme="majorBidi"/>
          <w:color w:val="000000" w:themeColor="text1"/>
        </w:rPr>
      </w:pPr>
      <w:bookmarkStart w:id="22" w:name="_h2ha09apg8ys" w:colFirst="0" w:colLast="0"/>
      <w:bookmarkEnd w:id="22"/>
      <w:r w:rsidRPr="00C56A38">
        <w:rPr>
          <w:rFonts w:asciiTheme="majorBidi" w:hAnsiTheme="majorBidi" w:cstheme="majorBidi"/>
          <w:color w:val="000000" w:themeColor="text1"/>
        </w:rPr>
        <w:t>Declarations</w:t>
      </w:r>
    </w:p>
    <w:p w14:paraId="0000006A" w14:textId="5F52192F"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color w:val="000000" w:themeColor="text1"/>
        </w:rPr>
        <w:t>Ethics approval and consent to participate</w:t>
      </w:r>
      <w:r w:rsidR="007D139E" w:rsidRPr="00C56A38">
        <w:rPr>
          <w:rFonts w:asciiTheme="majorBidi" w:hAnsiTheme="majorBidi" w:cstheme="majorBidi"/>
          <w:color w:val="000000" w:themeColor="text1"/>
        </w:rPr>
        <w:t xml:space="preserve">: </w:t>
      </w:r>
      <w:r w:rsidRPr="00C56A38">
        <w:rPr>
          <w:rFonts w:asciiTheme="majorBidi" w:hAnsiTheme="majorBidi" w:cstheme="majorBidi"/>
          <w:color w:val="000000" w:themeColor="text1"/>
        </w:rPr>
        <w:t>Not applicable.</w:t>
      </w:r>
    </w:p>
    <w:p w14:paraId="0000006B"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6C" w14:textId="71AF784F"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t>Consent for publication</w:t>
      </w:r>
      <w:r w:rsidR="007D139E" w:rsidRPr="00C56A38">
        <w:rPr>
          <w:rFonts w:asciiTheme="majorBidi" w:hAnsiTheme="majorBidi" w:cstheme="majorBidi"/>
          <w:color w:val="000000" w:themeColor="text1"/>
        </w:rPr>
        <w:t xml:space="preserve">: </w:t>
      </w:r>
      <w:r w:rsidRPr="00C56A38">
        <w:rPr>
          <w:rFonts w:asciiTheme="majorBidi" w:hAnsiTheme="majorBidi" w:cstheme="majorBidi"/>
          <w:color w:val="000000" w:themeColor="text1"/>
        </w:rPr>
        <w:t>Not applicable.</w:t>
      </w:r>
    </w:p>
    <w:p w14:paraId="0000006D" w14:textId="77777777" w:rsidR="00836FFF" w:rsidRPr="00C56A38" w:rsidRDefault="00836FFF" w:rsidP="003A4F1A">
      <w:pPr>
        <w:widowControl w:val="0"/>
        <w:pBdr>
          <w:top w:val="nil"/>
          <w:left w:val="nil"/>
          <w:bottom w:val="nil"/>
          <w:right w:val="nil"/>
          <w:between w:val="nil"/>
        </w:pBdr>
        <w:spacing w:line="276" w:lineRule="auto"/>
        <w:jc w:val="both"/>
        <w:rPr>
          <w:rFonts w:asciiTheme="majorBidi" w:hAnsiTheme="majorBidi" w:cstheme="majorBidi"/>
          <w:color w:val="000000" w:themeColor="text1"/>
        </w:rPr>
      </w:pPr>
    </w:p>
    <w:p w14:paraId="0000006E" w14:textId="13CBAACF" w:rsidR="00836FFF" w:rsidRPr="00C56A38" w:rsidRDefault="00000000" w:rsidP="003A4F1A">
      <w:pPr>
        <w:jc w:val="both"/>
        <w:rPr>
          <w:rFonts w:asciiTheme="majorBidi" w:hAnsiTheme="majorBidi" w:cstheme="majorBidi"/>
          <w:color w:val="000000" w:themeColor="text1"/>
        </w:rPr>
      </w:pPr>
      <w:r w:rsidRPr="00C56A38">
        <w:rPr>
          <w:rFonts w:asciiTheme="majorBidi" w:hAnsiTheme="majorBidi" w:cstheme="majorBidi"/>
          <w:b/>
          <w:bCs/>
          <w:color w:val="000000" w:themeColor="text1"/>
        </w:rPr>
        <w:t>Competing</w:t>
      </w:r>
      <w:r w:rsidR="007D139E" w:rsidRPr="00C56A38">
        <w:rPr>
          <w:rFonts w:asciiTheme="majorBidi" w:hAnsiTheme="majorBidi" w:cstheme="majorBidi"/>
          <w:b/>
          <w:bCs/>
          <w:color w:val="000000" w:themeColor="text1"/>
        </w:rPr>
        <w:t xml:space="preserve"> </w:t>
      </w:r>
      <w:r w:rsidRPr="00C56A38">
        <w:rPr>
          <w:rFonts w:asciiTheme="majorBidi" w:hAnsiTheme="majorBidi" w:cstheme="majorBidi"/>
          <w:b/>
          <w:bCs/>
          <w:color w:val="000000" w:themeColor="text1"/>
        </w:rPr>
        <w:t>interests</w:t>
      </w:r>
      <w:r w:rsidR="007D139E" w:rsidRPr="00C56A38">
        <w:rPr>
          <w:rFonts w:asciiTheme="majorBidi" w:hAnsiTheme="majorBidi" w:cstheme="majorBidi"/>
          <w:color w:val="000000" w:themeColor="text1"/>
        </w:rPr>
        <w:t xml:space="preserve">: </w:t>
      </w:r>
      <w:r w:rsidRPr="00C56A38">
        <w:rPr>
          <w:rFonts w:asciiTheme="majorBidi" w:hAnsiTheme="majorBidi" w:cstheme="majorBidi"/>
          <w:color w:val="000000" w:themeColor="text1"/>
        </w:rPr>
        <w:t>The authors declare that they have no competing interests.</w:t>
      </w:r>
    </w:p>
    <w:p w14:paraId="00000070" w14:textId="43E8EA8B" w:rsidR="00836FFF" w:rsidRPr="00C56A38" w:rsidRDefault="00836FFF" w:rsidP="003A4F1A">
      <w:pPr>
        <w:jc w:val="both"/>
        <w:rPr>
          <w:rFonts w:asciiTheme="majorBidi" w:hAnsiTheme="majorBidi" w:cstheme="majorBidi"/>
          <w:color w:val="000000" w:themeColor="text1"/>
        </w:rPr>
      </w:pPr>
      <w:bookmarkStart w:id="23" w:name="_9jvu6d7yvqa" w:colFirst="0" w:colLast="0"/>
      <w:bookmarkEnd w:id="23"/>
    </w:p>
    <w:sectPr w:rsidR="00836FFF" w:rsidRPr="00C56A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D92BB440-312A-4600-8195-F3CBF175392C}"/>
    <w:embedBold r:id="rId2" w:fontKey="{2E526146-5DB7-4A68-BDF8-29B2169BFE95}"/>
    <w:embedItalic r:id="rId3" w:fontKey="{940A615F-0B92-483C-AEF9-27E8F2BADE7B}"/>
  </w:font>
  <w:font w:name="Montserrat">
    <w:charset w:val="00"/>
    <w:family w:val="auto"/>
    <w:pitch w:val="variable"/>
    <w:sig w:usb0="2000020F" w:usb1="00000003" w:usb2="00000000" w:usb3="00000000" w:csb0="00000197" w:csb1="00000000"/>
    <w:embedBold r:id="rId4" w:fontKey="{F5827924-5B46-49B7-B27F-42FCB996970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4BEA833-89BF-4978-88D5-2B84286AF7AD}"/>
  </w:font>
  <w:font w:name="Cambria">
    <w:panose1 w:val="02040503050406030204"/>
    <w:charset w:val="00"/>
    <w:family w:val="roman"/>
    <w:pitch w:val="variable"/>
    <w:sig w:usb0="E00006FF" w:usb1="420024FF" w:usb2="02000000" w:usb3="00000000" w:csb0="0000019F" w:csb1="00000000"/>
    <w:embedRegular r:id="rId6" w:fontKey="{C9DCEC0D-5304-404A-A5BB-010897DA4B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438A"/>
    <w:multiLevelType w:val="multilevel"/>
    <w:tmpl w:val="78E687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5F54848"/>
    <w:multiLevelType w:val="multilevel"/>
    <w:tmpl w:val="4B4880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9E573DA"/>
    <w:multiLevelType w:val="multilevel"/>
    <w:tmpl w:val="3A28991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81111437">
    <w:abstractNumId w:val="2"/>
  </w:num>
  <w:num w:numId="2" w16cid:durableId="1958754351">
    <w:abstractNumId w:val="1"/>
  </w:num>
  <w:num w:numId="3" w16cid:durableId="124985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FFF"/>
    <w:rsid w:val="0002349C"/>
    <w:rsid w:val="001B473A"/>
    <w:rsid w:val="003A4F1A"/>
    <w:rsid w:val="005F048C"/>
    <w:rsid w:val="00652CA6"/>
    <w:rsid w:val="00732A21"/>
    <w:rsid w:val="007D139E"/>
    <w:rsid w:val="007E4999"/>
    <w:rsid w:val="008326DF"/>
    <w:rsid w:val="00836FFF"/>
    <w:rsid w:val="009162E4"/>
    <w:rsid w:val="009F19CE"/>
    <w:rsid w:val="00B977BB"/>
    <w:rsid w:val="00C56A38"/>
    <w:rsid w:val="00FB6CF6"/>
    <w:rsid w:val="00FE11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97D4"/>
  <w15:docId w15:val="{D3F67C84-7F2D-4551-82E1-745F5450D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en-GB"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40" w:lineRule="auto"/>
      <w:outlineLvl w:val="0"/>
    </w:pPr>
    <w:rPr>
      <w:rFonts w:ascii="Montserrat" w:eastAsia="Montserrat" w:hAnsi="Montserrat" w:cs="Montserrat"/>
      <w:b/>
      <w:bCs/>
      <w:color w:val="1A237E"/>
      <w:sz w:val="36"/>
      <w:szCs w:val="36"/>
    </w:rPr>
  </w:style>
  <w:style w:type="paragraph" w:styleId="Heading2">
    <w:name w:val="heading 2"/>
    <w:basedOn w:val="Normal"/>
    <w:next w:val="Normal"/>
    <w:uiPriority w:val="9"/>
    <w:unhideWhenUsed/>
    <w:qFormat/>
    <w:pPr>
      <w:keepNext/>
      <w:keepLines/>
      <w:spacing w:before="360" w:after="80" w:line="240" w:lineRule="auto"/>
      <w:outlineLvl w:val="1"/>
    </w:pPr>
    <w:rPr>
      <w:rFonts w:ascii="Montserrat" w:eastAsia="Montserrat" w:hAnsi="Montserrat" w:cs="Montserrat"/>
      <w:b/>
      <w:bCs/>
      <w:color w:val="283593"/>
      <w:sz w:val="32"/>
      <w:szCs w:val="32"/>
    </w:rPr>
  </w:style>
  <w:style w:type="paragraph" w:styleId="Heading3">
    <w:name w:val="heading 3"/>
    <w:basedOn w:val="Normal"/>
    <w:next w:val="Normal"/>
    <w:uiPriority w:val="9"/>
    <w:semiHidden/>
    <w:unhideWhenUsed/>
    <w:qFormat/>
    <w:pPr>
      <w:keepNext/>
      <w:keepLines/>
      <w:spacing w:before="280" w:after="80" w:line="240" w:lineRule="auto"/>
      <w:outlineLvl w:val="2"/>
    </w:pPr>
    <w:rPr>
      <w:rFonts w:ascii="Montserrat" w:eastAsia="Montserrat" w:hAnsi="Montserrat" w:cs="Montserrat"/>
      <w:b/>
      <w:bCs/>
      <w:color w:val="3949AB"/>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37E"/>
      <w:sz w:val="44"/>
      <w:szCs w:val="44"/>
    </w:rPr>
  </w:style>
  <w:style w:type="paragraph" w:styleId="Subtitle">
    <w:name w:val="Subtitle"/>
    <w:basedOn w:val="Normal"/>
    <w:next w:val="Normal"/>
    <w:uiPriority w:val="11"/>
    <w:qFormat/>
    <w:pPr>
      <w:keepNext/>
      <w:keepLines/>
      <w:spacing w:before="360" w:after="80" w:line="288" w:lineRule="auto"/>
    </w:pPr>
    <w:rPr>
      <w:i/>
      <w:iCs/>
      <w:color w:val="555555"/>
      <w:sz w:val="26"/>
      <w:szCs w:val="26"/>
    </w:rPr>
  </w:style>
  <w:style w:type="character" w:styleId="Hyperlink">
    <w:name w:val="Hyperlink"/>
    <w:basedOn w:val="DefaultParagraphFont"/>
    <w:uiPriority w:val="99"/>
    <w:unhideWhenUsed/>
    <w:rsid w:val="00732A21"/>
    <w:rPr>
      <w:color w:val="0000FF" w:themeColor="hyperlink"/>
      <w:u w:val="single"/>
    </w:rPr>
  </w:style>
  <w:style w:type="character" w:styleId="UnresolvedMention">
    <w:name w:val="Unresolved Mention"/>
    <w:basedOn w:val="DefaultParagraphFont"/>
    <w:uiPriority w:val="99"/>
    <w:semiHidden/>
    <w:unhideWhenUsed/>
    <w:rsid w:val="00732A21"/>
    <w:rPr>
      <w:color w:val="605E5C"/>
      <w:shd w:val="clear" w:color="auto" w:fill="E1DFDD"/>
    </w:rPr>
  </w:style>
  <w:style w:type="character" w:styleId="PlaceholderText">
    <w:name w:val="Placeholder Text"/>
    <w:basedOn w:val="DefaultParagraphFont"/>
    <w:uiPriority w:val="99"/>
    <w:semiHidden/>
    <w:rsid w:val="007E49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453301">
      <w:marLeft w:val="480"/>
      <w:marRight w:val="0"/>
      <w:marTop w:val="0"/>
      <w:marBottom w:val="0"/>
      <w:divBdr>
        <w:top w:val="none" w:sz="0" w:space="0" w:color="auto"/>
        <w:left w:val="none" w:sz="0" w:space="0" w:color="auto"/>
        <w:bottom w:val="none" w:sz="0" w:space="0" w:color="auto"/>
        <w:right w:val="none" w:sz="0" w:space="0" w:color="auto"/>
      </w:divBdr>
    </w:div>
    <w:div w:id="1033265530">
      <w:marLeft w:val="480"/>
      <w:marRight w:val="0"/>
      <w:marTop w:val="0"/>
      <w:marBottom w:val="0"/>
      <w:divBdr>
        <w:top w:val="none" w:sz="0" w:space="0" w:color="auto"/>
        <w:left w:val="none" w:sz="0" w:space="0" w:color="auto"/>
        <w:bottom w:val="none" w:sz="0" w:space="0" w:color="auto"/>
        <w:right w:val="none" w:sz="0" w:space="0" w:color="auto"/>
      </w:divBdr>
    </w:div>
    <w:div w:id="1320885133">
      <w:marLeft w:val="480"/>
      <w:marRight w:val="0"/>
      <w:marTop w:val="0"/>
      <w:marBottom w:val="0"/>
      <w:divBdr>
        <w:top w:val="none" w:sz="0" w:space="0" w:color="auto"/>
        <w:left w:val="none" w:sz="0" w:space="0" w:color="auto"/>
        <w:bottom w:val="none" w:sz="0" w:space="0" w:color="auto"/>
        <w:right w:val="none" w:sz="0" w:space="0" w:color="auto"/>
      </w:divBdr>
    </w:div>
    <w:div w:id="1489328003">
      <w:marLeft w:val="480"/>
      <w:marRight w:val="0"/>
      <w:marTop w:val="0"/>
      <w:marBottom w:val="0"/>
      <w:divBdr>
        <w:top w:val="none" w:sz="0" w:space="0" w:color="auto"/>
        <w:left w:val="none" w:sz="0" w:space="0" w:color="auto"/>
        <w:bottom w:val="none" w:sz="0" w:space="0" w:color="auto"/>
        <w:right w:val="none" w:sz="0" w:space="0" w:color="auto"/>
      </w:divBdr>
    </w:div>
    <w:div w:id="1927376240">
      <w:marLeft w:val="480"/>
      <w:marRight w:val="0"/>
      <w:marTop w:val="0"/>
      <w:marBottom w:val="0"/>
      <w:divBdr>
        <w:top w:val="none" w:sz="0" w:space="0" w:color="auto"/>
        <w:left w:val="none" w:sz="0" w:space="0" w:color="auto"/>
        <w:bottom w:val="none" w:sz="0" w:space="0" w:color="auto"/>
        <w:right w:val="none" w:sz="0" w:space="0" w:color="auto"/>
      </w:divBdr>
    </w:div>
    <w:div w:id="1947228302">
      <w:marLeft w:val="480"/>
      <w:marRight w:val="0"/>
      <w:marTop w:val="0"/>
      <w:marBottom w:val="0"/>
      <w:divBdr>
        <w:top w:val="none" w:sz="0" w:space="0" w:color="auto"/>
        <w:left w:val="none" w:sz="0" w:space="0" w:color="auto"/>
        <w:bottom w:val="none" w:sz="0" w:space="0" w:color="auto"/>
        <w:right w:val="none" w:sz="0" w:space="0" w:color="auto"/>
      </w:divBdr>
    </w:div>
    <w:div w:id="197109021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itanawe@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2F4EACD-7AC4-4517-A076-948CAE4BFA32}"/>
      </w:docPartPr>
      <w:docPartBody>
        <w:p w:rsidR="00EC6C85" w:rsidRDefault="00891D3F">
          <w:r w:rsidRPr="00424EF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font>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3F"/>
    <w:rsid w:val="0002349C"/>
    <w:rsid w:val="000718AF"/>
    <w:rsid w:val="00891D3F"/>
    <w:rsid w:val="00DE5A12"/>
    <w:rsid w:val="00EC6C85"/>
    <w:rsid w:val="00FB6C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1D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A86D05-1046-41CB-ABB3-C82C1FF95F5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766397108"/>
    <we:property name="MENDELEY_CITATIONS" value="[{&quot;citationID&quot;:&quot;MENDELEY_CITATION_08335252-7718-4dd9-99a8-33a2b9bbb9d8&quot;,&quot;properties&quot;:{&quot;noteIndex&quot;:0},&quot;isEdited&quot;:false,&quot;manualOverride&quot;:{&quot;isManuallyOverridden&quot;:false,&quot;citeprocText&quot;:&quot;(Olamoyegun et al., 2024)&quot;,&quot;manualOverrideText&quot;:&quot;&quot;},&quot;citationTag&quot;:&quot;MENDELEY_CITATION_v3_eyJjaXRhdGlvbklEIjoiTUVOREVMRVlfQ0lUQVRJT05fMDgzMzUyNTItNzcxOC00ZGQ5LTk5YTgtMzNhMmI5YmJiOWQ4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quot;,&quot;citationItems&quot;:[{&quot;id&quot;:&quot;cdb39c25-966a-3233-b3a3-9d231e7810a1&quot;,&quot;itemData&quot;:{&quot;type&quot;:&quot;article-journal&quot;,&quot;id&quot;:&quot;cdb39c25-966a-3233-b3a3-9d231e7810a1&quot;,&quot;title&quot;:&quot;A systematic review and meta-analysis of the prevalence and risk factors of type 2 diabetes mellitus in Nigeria&quot;,&quot;author&quot;:[{&quot;family&quot;:&quot;Olamoyegun&quot;,&quot;given&quot;:&quot;Michael Adeyemi&quot;,&quot;parse-names&quot;:false,&quot;dropping-particle&quot;:&quot;&quot;,&quot;non-dropping-particle&quot;:&quot;&quot;},{&quot;family&quot;:&quot;Alare&quot;,&quot;given&quot;:&quot;Kehinde&quot;,&quot;parse-names&quot;:false,&quot;dropping-particle&quot;:&quot;&quot;,&quot;non-dropping-particle&quot;:&quot;&quot;},{&quot;family&quot;:&quot;Afolabi&quot;,&quot;given&quot;:&quot;Samson Adedeji&quot;,&quot;parse-names&quot;:false,&quot;dropping-particle&quot;:&quot;&quot;,&quot;non-dropping-particle&quot;:&quot;&quot;},{&quot;family&quot;:&quot;Aderinto&quot;,&quot;given&quot;:&quot;Nicholas&quot;,&quot;parse-names&quot;:false,&quot;dropping-particle&quot;:&quot;&quot;,&quot;non-dropping-particle&quot;:&quot;&quot;},{&quot;family&quot;:&quot;Adeyemi&quot;,&quot;given&quot;:&quot;Taiwo&quot;,&quot;parse-names&quot;:false,&quot;dropping-particle&quot;:&quot;&quot;,&quot;non-dropping-particle&quot;:&quot;&quot;}],&quot;container-title&quot;:&quot;Clinical Diabetes and Endocrinology&quot;,&quot;container-title-short&quot;:&quot;Clin. Diabetes Endocrinol.&quot;,&quot;DOI&quot;:&quot;10.1186/s40842-024-00209-1&quot;,&quot;ISSN&quot;:&quot;2055-8260&quot;,&quot;PMID&quot;:&quot;39639395&quot;,&quot;issued&quot;:{&quot;date-parts&quot;:[[2024,12,6]]},&quot;abstract&quot;:&quot;BACKGROUND Type 2 diabetes mellitus (T2DM) is a major global non-communicable disease, leading to increased morbidity and mortality. Its prevalence in Nigeria is driven by various risk factors. This review assesses the national and regional prevalence and risk factors of T2DM in Nigeria. METHODS Following PRISMA guidelines, electronic databases (PubMed, Scopus, Google Scholar, African Journals Online) and gray literature were searched for English-language studies. The quality of the included studies was assessed using the Newcastle-Ottawa Scale. Data were extracted with Microsoft Excel and analyzed using Stata version 16 software. Random effect meta-regression analysis at 95% CI was used to assess pooled prevalence and risk factors. Heterogeneity was determined using the I2 statistic, and publication bias was evaluated with a funnel plot. RESULTS Sixty studies from different Nigerian geopolitical zones met eligibility criteria, with a total sample size of 124,876 participants and a mean age of 48 ± 9.8 years. The pooled prevalence of T2DM in Nigeria was 7.0% (95% CI: 5.0-9.0%). Moderate publication bias was observed. The South-south zone had the highest prevalence at 11.35% (95% CI: 4.52-20.72%), while the North-central zone had the lowest at 2.03% (95% CI: 1.09-3.40%). Significant risk factors included family history (9.73), high socioeconomic status (6.72), physical inactivity (5.92), urban living (4.79), BMI &gt; 25/m2 (3.07), infrequent vegetable consumption (2.68), and abdominal obesity (1.81). CONCLUSION The prevalence of T2DM in Nigeria (7.0%) nearly doubled the 2019 International Diabetes Federation estimate (3.7%) and shows a 21.3% increase from the 2019 review. Efforts should focus on modifying identified risk factors to reduce prevalence and prevent complications.&quot;,&quot;publisher&quot;:&quot;Springer Science and Business Media LLC&quot;,&quot;issue&quot;:&quot;1&quot;,&quot;volume&quot;:&quot;10&quot;},&quot;isTemporary&quot;:false,&quot;suppress-author&quot;:false,&quot;composite&quot;:false,&quot;author-only&quot;:false}]},{&quot;citationID&quot;:&quot;MENDELEY_CITATION_adbb865e-2705-4fd3-92e6-ceaf5213cc5c&quot;,&quot;properties&quot;:{&quot;noteIndex&quot;:0},&quot;isEdited&quot;:false,&quot;manualOverride&quot;:{&quot;isManuallyOverridden&quot;:false,&quot;citeprocText&quot;:&quot;(Olamoyegun et al., 2024)&quot;,&quot;manualOverrideText&quot;:&quot;&quot;},&quot;citationTag&quot;:&quot;MENDELEY_CITATION_v3_eyJjaXRhdGlvbklEIjoiTUVOREVMRVlfQ0lUQVRJT05fYWRiYjg2NWUtMjcwNS00ZmQzLTkyZTYtY2VhZjUyMTNjYzVj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quot;,&quot;citationItems&quot;:[{&quot;id&quot;:&quot;cdb39c25-966a-3233-b3a3-9d231e7810a1&quot;,&quot;itemData&quot;:{&quot;type&quot;:&quot;article-journal&quot;,&quot;id&quot;:&quot;cdb39c25-966a-3233-b3a3-9d231e7810a1&quot;,&quot;title&quot;:&quot;A systematic review and meta-analysis of the prevalence and risk factors of type 2 diabetes mellitus in Nigeria&quot;,&quot;author&quot;:[{&quot;family&quot;:&quot;Olamoyegun&quot;,&quot;given&quot;:&quot;Michael Adeyemi&quot;,&quot;parse-names&quot;:false,&quot;dropping-particle&quot;:&quot;&quot;,&quot;non-dropping-particle&quot;:&quot;&quot;},{&quot;family&quot;:&quot;Alare&quot;,&quot;given&quot;:&quot;Kehinde&quot;,&quot;parse-names&quot;:false,&quot;dropping-particle&quot;:&quot;&quot;,&quot;non-dropping-particle&quot;:&quot;&quot;},{&quot;family&quot;:&quot;Afolabi&quot;,&quot;given&quot;:&quot;Samson Adedeji&quot;,&quot;parse-names&quot;:false,&quot;dropping-particle&quot;:&quot;&quot;,&quot;non-dropping-particle&quot;:&quot;&quot;},{&quot;family&quot;:&quot;Aderinto&quot;,&quot;given&quot;:&quot;Nicholas&quot;,&quot;parse-names&quot;:false,&quot;dropping-particle&quot;:&quot;&quot;,&quot;non-dropping-particle&quot;:&quot;&quot;},{&quot;family&quot;:&quot;Adeyemi&quot;,&quot;given&quot;:&quot;Taiwo&quot;,&quot;parse-names&quot;:false,&quot;dropping-particle&quot;:&quot;&quot;,&quot;non-dropping-particle&quot;:&quot;&quot;}],&quot;container-title&quot;:&quot;Clinical Diabetes and Endocrinology&quot;,&quot;container-title-short&quot;:&quot;Clin. Diabetes Endocrinol.&quot;,&quot;DOI&quot;:&quot;10.1186/s40842-024-00209-1&quot;,&quot;ISSN&quot;:&quot;2055-8260&quot;,&quot;PMID&quot;:&quot;39639395&quot;,&quot;issued&quot;:{&quot;date-parts&quot;:[[2024,12,6]]},&quot;abstract&quot;:&quot;BACKGROUND Type 2 diabetes mellitus (T2DM) is a major global non-communicable disease, leading to increased morbidity and mortality. Its prevalence in Nigeria is driven by various risk factors. This review assesses the national and regional prevalence and risk factors of T2DM in Nigeria. METHODS Following PRISMA guidelines, electronic databases (PubMed, Scopus, Google Scholar, African Journals Online) and gray literature were searched for English-language studies. The quality of the included studies was assessed using the Newcastle-Ottawa Scale. Data were extracted with Microsoft Excel and analyzed using Stata version 16 software. Random effect meta-regression analysis at 95% CI was used to assess pooled prevalence and risk factors. Heterogeneity was determined using the I2 statistic, and publication bias was evaluated with a funnel plot. RESULTS Sixty studies from different Nigerian geopolitical zones met eligibility criteria, with a total sample size of 124,876 participants and a mean age of 48 ± 9.8 years. The pooled prevalence of T2DM in Nigeria was 7.0% (95% CI: 5.0-9.0%). Moderate publication bias was observed. The South-south zone had the highest prevalence at 11.35% (95% CI: 4.52-20.72%), while the North-central zone had the lowest at 2.03% (95% CI: 1.09-3.40%). Significant risk factors included family history (9.73), high socioeconomic status (6.72), physical inactivity (5.92), urban living (4.79), BMI &gt; 25/m2 (3.07), infrequent vegetable consumption (2.68), and abdominal obesity (1.81). CONCLUSION The prevalence of T2DM in Nigeria (7.0%) nearly doubled the 2019 International Diabetes Federation estimate (3.7%) and shows a 21.3% increase from the 2019 review. Efforts should focus on modifying identified risk factors to reduce prevalence and prevent complications.&quot;,&quot;publisher&quot;:&quot;Springer Science and Business Media LLC&quot;,&quot;issue&quot;:&quot;1&quot;,&quot;volume&quot;:&quot;10&quot;},&quot;isTemporary&quot;:false,&quot;suppress-author&quot;:false,&quot;composite&quot;:false,&quot;author-only&quot;:false}]},{&quot;citationID&quot;:&quot;MENDELEY_CITATION_f2d2cad6-d3b4-4233-bfdd-5a0ec6e2c2a5&quot;,&quot;properties&quot;:{&quot;noteIndex&quot;:0},&quot;isEdited&quot;:false,&quot;manualOverride&quot;:{&quot;isManuallyOverridden&quot;:false,&quot;citeprocText&quot;:&quot;(Olamoyegun et al., 2024)&quot;,&quot;manualOverrideText&quot;:&quot;&quot;},&quot;citationTag&quot;:&quot;MENDELEY_CITATION_v3_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&quot;,&quot;citationItems&quot;:[{&quot;id&quot;:&quot;cdb39c25-966a-3233-b3a3-9d231e7810a1&quot;,&quot;itemData&quot;:{&quot;type&quot;:&quot;article-journal&quot;,&quot;id&quot;:&quot;cdb39c25-966a-3233-b3a3-9d231e7810a1&quot;,&quot;title&quot;:&quot;A systematic review and meta-analysis of the prevalence and risk factors of type 2 diabetes mellitus in Nigeria&quot;,&quot;author&quot;:[{&quot;family&quot;:&quot;Olamoyegun&quot;,&quot;given&quot;:&quot;Michael Adeyemi&quot;,&quot;parse-names&quot;:false,&quot;dropping-particle&quot;:&quot;&quot;,&quot;non-dropping-particle&quot;:&quot;&quot;},{&quot;family&quot;:&quot;Alare&quot;,&quot;given&quot;:&quot;Kehinde&quot;,&quot;parse-names&quot;:false,&quot;dropping-particle&quot;:&quot;&quot;,&quot;non-dropping-particle&quot;:&quot;&quot;},{&quot;family&quot;:&quot;Afolabi&quot;,&quot;given&quot;:&quot;Samson Adedeji&quot;,&quot;parse-names&quot;:false,&quot;dropping-particle&quot;:&quot;&quot;,&quot;non-dropping-particle&quot;:&quot;&quot;},{&quot;family&quot;:&quot;Aderinto&quot;,&quot;given&quot;:&quot;Nicholas&quot;,&quot;parse-names&quot;:false,&quot;dropping-particle&quot;:&quot;&quot;,&quot;non-dropping-particle&quot;:&quot;&quot;},{&quot;family&quot;:&quot;Adeyemi&quot;,&quot;given&quot;:&quot;Taiwo&quot;,&quot;parse-names&quot;:false,&quot;dropping-particle&quot;:&quot;&quot;,&quot;non-dropping-particle&quot;:&quot;&quot;}],&quot;container-title&quot;:&quot;Clinical Diabetes and Endocrinology&quot;,&quot;container-title-short&quot;:&quot;Clin. Diabetes Endocrinol.&quot;,&quot;DOI&quot;:&quot;10.1186/s40842-024-00209-1&quot;,&quot;ISSN&quot;:&quot;2055-8260&quot;,&quot;PMID&quot;:&quot;39639395&quot;,&quot;issued&quot;:{&quot;date-parts&quot;:[[2024,12,6]]},&quot;abstract&quot;:&quot;BACKGROUND Type 2 diabetes mellitus (T2DM) is a major global non-communicable disease, leading to increased morbidity and mortality. Its prevalence in Nigeria is driven by various risk factors. This review assesses the national and regional prevalence and risk factors of T2DM in Nigeria. METHODS Following PRISMA guidelines, electronic databases (PubMed, Scopus, Google Scholar, African Journals Online) and gray literature were searched for English-language studies. The quality of the included studies was assessed using the Newcastle-Ottawa Scale. Data were extracted with Microsoft Excel and analyzed using Stata version 16 software. Random effect meta-regression analysis at 95% CI was used to assess pooled prevalence and risk factors. Heterogeneity was determined using the I2 statistic, and publication bias was evaluated with a funnel plot. RESULTS Sixty studies from different Nigerian geopolitical zones met eligibility criteria, with a total sample size of 124,876 participants and a mean age of 48 ± 9.8 years. The pooled prevalence of T2DM in Nigeria was 7.0% (95% CI: 5.0-9.0%). Moderate publication bias was observed. The South-south zone had the highest prevalence at 11.35% (95% CI: 4.52-20.72%), while the North-central zone had the lowest at 2.03% (95% CI: 1.09-3.40%). Significant risk factors included family history (9.73), high socioeconomic status (6.72), physical inactivity (5.92), urban living (4.79), BMI &gt; 25/m2 (3.07), infrequent vegetable consumption (2.68), and abdominal obesity (1.81). CONCLUSION The prevalence of T2DM in Nigeria (7.0%) nearly doubled the 2019 International Diabetes Federation estimate (3.7%) and shows a 21.3% increase from the 2019 review. Efforts should focus on modifying identified risk factors to reduce prevalence and prevent complications.&quot;,&quot;publisher&quot;:&quot;Springer Science and Business Media LLC&quot;,&quot;issue&quot;:&quot;1&quot;,&quot;volume&quot;:&quot;10&quot;},&quot;isTemporary&quot;:false,&quot;suppress-author&quot;:false,&quot;composite&quot;:false,&quot;author-only&quot;:false}]},{&quot;citationID&quot;:&quot;MENDELEY_CITATION_9217cd17-0bde-411d-84a9-86e323b808cd&quot;,&quot;properties&quot;:{&quot;noteIndex&quot;:0},&quot;isEdited&quot;:false,&quot;manualOverride&quot;:{&quot;isManuallyOverridden&quot;:false,&quot;citeprocText&quot;:&quot;(Adam et al., 2022)&quot;,&quot;manualOverrideText&quot;:&quot;&quot;},&quot;citationTag&quot;:&quot;MENDELEY_CITATION_v3_eyJjaXRhdGlvbklEIjoiTUVOREVMRVlfQ0lUQVRJT05fOTIxN2NkMTctMGJkZS00MTFkLTg0YTktODZlMzIzYjgwOGNkIiwicHJvcGVydGllcyI6eyJub3RlSW5kZXgiOjB9LCJpc0VkaXRlZCI6ZmFsc2UsIm1hbnVhbE92ZXJyaWRlIjp7ImlzTWFudWFsbHlPdmVycmlkZGVuIjpmYWxzZSwiY2l0ZXByb2NUZXh0IjoiKEFkYW0gZXQgYWwuLCAyMDIy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LCJzdXBwcmVzcy1hdXRob3IiOmZhbHNlLCJjb21wb3NpdGUiOmZhbHNlLCJhdXRob3Itb25seSI6ZmFsc2V9XX0=&quot;,&quot;citationItems&quot;:[{&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suppress-author&quot;:false,&quot;composite&quot;:false,&quot;author-only&quot;:false}]},{&quot;citationID&quot;:&quot;MENDELEY_CITATION_501f8c63-d23e-4ffd-9fe7-bec201e0202f&quot;,&quot;properties&quot;:{&quot;noteIndex&quot;:0},&quot;isEdited&quot;:false,&quot;manualOverride&quot;:{&quot;isManuallyOverridden&quot;:false,&quot;citeprocText&quot;:&quot;(Martin et al., 2019; Sibomana, 2024)&quot;,&quot;manualOverrideText&quot;:&quot;&quot;},&quot;citationTag&quot;:&quot;MENDELEY_CITATION_v3_eyJjaXRhdGlvbklEIjoiTUVOREVMRVlfQ0lUQVRJT05fNTAxZjhjNjMtZDIzZS00ZmZkLTlmZTctYmVjMjAxZTAyMDJmIiwicHJvcGVydGllcyI6eyJub3RlSW5kZXgiOjB9LCJpc0VkaXRlZCI6ZmFsc2UsIm1hbnVhbE92ZXJyaWRlIjp7ImlzTWFudWFsbHlPdmVycmlkZGVuIjpmYWxzZSwiY2l0ZXByb2NUZXh0IjoiKE1hcnRpbiBldCBhbC4sIDIwMTk7IFNpYm9tYW5hLCAyMDI0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quot;,&quot;citationItems&quot;:[{&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id&quot;:&quot;0d86ddb9-d5d2-3eda-82ff-b77744edc127&quot;,&quot;itemData&quot;:{&quot;type&quot;:&quot;article&quot;,&quot;id&quot;:&quot;0d86ddb9-d5d2-3eda-82ff-b77744edc127&quot;,&quot;title&quot;:&quot;Genetic Diversity Landscape in African Population: A Review of Implications for Personalized and Precision Medicine&quot;,&quot;author&quot;:[{&quot;family&quot;:&quot;Sibomana&quot;,&quot;given&quot;:&quot;Olivier&quot;,&quot;parse-names&quot;:false,&quot;dropping-particle&quot;:&quot;&quot;,&quot;non-dropping-particle&quot;:&quot;&quot;}],&quot;container-title&quot;:&quot;Pharmacogenomics and Personalized Medicine &quot;,&quot;DOI&quot;:&quot;10.2147/PGPM.S485452&quot;,&quot;ISSN&quot;:&quot;11787066&quot;,&quot;issued&quot;:{&quot;date-parts&quot;:[[2024]]},&quot;page&quot;:&quot;487-496&quot;,&quot;abstract&quot;:&quot;Introduction: Africa, a continent considered to be the cradle of human beings has the largest genetic diversity among its population than other continents. This review discusses the implications of this high African genetic diversity to the development of personalized and precision medicine. Methodology: A comprehensive search across PubMed, Google Scholar, Science Direct, DOAJ, AJOL, and the Cochrane Library electronic databases and manual Google searches was conducted using key terms “genetics”, “genetic diversity”, “Africa”, “precision medicine”, and “personalized medicine”. Updated original and review studies focusing on the implications of African high genetic diversity on personalized and precision medicine were included. Included studies were thematically synthesized to elucidate their positive or negative implications for personalized healthcare, aiming to foster informed clinical practice and scientific inquiry. Results: African populations’ high genetic diversity presents opportunities for personalized and precision medicine including improving pharmacogenomics, understanding gene interactions, discovering new variants, mapping disease genes, creating updated genomic reference panels, and validating biomarkers. However, challenges include underrepresentation in studies, scarcity of reference genomes, inaccuracy of genetic testing and interpretation, and ancestry misclassification. Addressing these requires the establishment of genomic research centers, increasing funding, creating biobanks and repositories, education, infrastructure, and international cooperation to enhance healthcare equity and outcomes through personalized and precision medicine. Conclusion: High African genetic diversity presents both positive and negative implications for personalized and precision medicine. Deep further research is recommended to harness the challenges and use the opportunities to develop customized treatments.&quot;,&quot;publisher&quot;:&quot;Dove Medical Press Ltd&quot;,&quot;volume&quot;:&quot;17&quot;,&quot;container-title-short&quot;:&quot;&quot;},&quot;isTemporary&quot;:false}]},{&quot;citationID&quot;:&quot;MENDELEY_CITATION_9c5cb1be-7e85-4a6a-8cde-82ae37c1a61e&quot;,&quot;properties&quot;:{&quot;noteIndex&quot;:0},&quot;isEdited&quot;:false,&quot;manualOverride&quot;:{&quot;isManuallyOverridden&quot;:false,&quot;citeprocText&quot;:&quot;(Adam et al., 2022; Martin et al., 2019; Sibomana, 2024)&quot;,&quot;manualOverrideText&quot;:&quot;&quot;},&quot;citationTag&quot;:&quot;MENDELEY_CITATION_v3_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V19&quot;,&quot;citationItems&quot;:[{&quot;id&quot;:&quot;0d86ddb9-d5d2-3eda-82ff-b77744edc127&quot;,&quot;itemData&quot;:{&quot;type&quot;:&quot;article&quot;,&quot;id&quot;:&quot;0d86ddb9-d5d2-3eda-82ff-b77744edc127&quot;,&quot;title&quot;:&quot;Genetic Diversity Landscape in African Population: A Review of Implications for Personalized and Precision Medicine&quot;,&quot;author&quot;:[{&quot;family&quot;:&quot;Sibomana&quot;,&quot;given&quot;:&quot;Olivier&quot;,&quot;parse-names&quot;:false,&quot;dropping-particle&quot;:&quot;&quot;,&quot;non-dropping-particle&quot;:&quot;&quot;}],&quot;container-title&quot;:&quot;Pharmacogenomics and Personalized Medicine &quot;,&quot;DOI&quot;:&quot;10.2147/PGPM.S485452&quot;,&quot;ISSN&quot;:&quot;11787066&quot;,&quot;issued&quot;:{&quot;date-parts&quot;:[[2024]]},&quot;page&quot;:&quot;487-496&quot;,&quot;abstract&quot;:&quot;Introduction: Africa, a continent considered to be the cradle of human beings has the largest genetic diversity among its population than other continents. This review discusses the implications of this high African genetic diversity to the development of personalized and precision medicine. Methodology: A comprehensive search across PubMed, Google Scholar, Science Direct, DOAJ, AJOL, and the Cochrane Library electronic databases and manual Google searches was conducted using key terms “genetics”, “genetic diversity”, “Africa”, “precision medicine”, and “personalized medicine”. Updated original and review studies focusing on the implications of African high genetic diversity on personalized and precision medicine were included. Included studies were thematically synthesized to elucidate their positive or negative implications for personalized healthcare, aiming to foster informed clinical practice and scientific inquiry. Results: African populations’ high genetic diversity presents opportunities for personalized and precision medicine including improving pharmacogenomics, understanding gene interactions, discovering new variants, mapping disease genes, creating updated genomic reference panels, and validating biomarkers. However, challenges include underrepresentation in studies, scarcity of reference genomes, inaccuracy of genetic testing and interpretation, and ancestry misclassification. Addressing these requires the establishment of genomic research centers, increasing funding, creating biobanks and repositories, education, infrastructure, and international cooperation to enhance healthcare equity and outcomes through personalized and precision medicine. Conclusion: High African genetic diversity presents both positive and negative implications for personalized and precision medicine. Deep further research is recommended to harness the challenges and use the opportunities to develop customized treatments.&quot;,&quot;publisher&quot;:&quot;Dove Medical Press Ltd&quot;,&quot;volume&quot;:&quot;17&quot;,&quot;container-title-short&quot;:&quot;&quot;},&quot;isTemporary&quot;:false},{&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citationID&quot;:&quot;MENDELEY_CITATION_f6f0ea05-8e25-4f48-bbbf-5f63fed1e19a&quot;,&quot;properties&quot;:{&quot;noteIndex&quot;:0},&quot;isEdited&quot;:false,&quot;manualOverride&quot;:{&quot;isManuallyOverridden&quot;:false,&quot;citeprocText&quot;:&quot;(Chikowore et al., 2022; Irvin et al., 2024)&quot;,&quot;manualOverrideText&quot;:&quot;&quot;},&quot;citationTag&quot;:&quot;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&quot;,&quot;citationItems&quot;:[{&quot;id&quot;:&quot;63f257d3-21e1-3c75-aba5-e370704d6a67&quot;,&quot;itemData&quot;:{&quot;type&quot;:&quot;article-journal&quot;,&quot;id&quot;:&quot;63f257d3-21e1-3c75-aba5-e370704d6a67&quot;,&quot;title&quot;:&quot;Polygenic Prediction of Type 2 Diabetes in Africa&quot;,&quot;author&quot;:[{&quot;family&quot;:&quot;Chikowore&quot;,&quot;given&quot;:&quot;Tinashe&quot;,&quot;parse-names&quot;:false,&quot;dropping-particle&quot;:&quot;&quot;,&quot;non-dropping-particle&quot;:&quot;&quot;},{&quot;family&quot;:&quot;Ekoru&quot;,&quot;given&quot;:&quot;Kenneth&quot;,&quot;parse-names&quot;:false,&quot;dropping-particle&quot;:&quot;&quot;,&quot;non-dropping-particle&quot;:&quot;&quot;},{&quot;family&quot;:&quot;Vujkovi&quot;,&quot;given&quot;:&quot;Marijana&quot;,&quot;parse-names&quot;:false,&quot;dropping-particle&quot;:&quot;&quot;,&quot;non-dropping-particle&quot;:&quot;&quot;},{&quot;family&quot;:&quot;Gill&quot;,&quot;given&quot;:&quot;Dipender&quot;,&quot;parse-names&quot;:false,&quot;dropping-particle&quot;:&quot;&quot;,&quot;non-dropping-particle&quot;:&quot;&quot;},{&quot;family&quot;:&quot;Pirie&quot;,&quot;given&quot;:&quot;Fraser&quot;,&quot;parse-names&quot;:false,&quot;dropping-particle&quot;:&quot;&quot;,&quot;non-dropping-particle&quot;:&quot;&quot;},{&quot;family&quot;:&quot;Young&quot;,&quot;given&quot;:&quot;Elizabeth&quot;,&quot;parse-names&quot;:false,&quot;dropping-particle&quot;:&quot;&quot;,&quot;non-dropping-particle&quot;:&quot;&quot;},{&quot;family&quot;:&quot;Sandhu&quot;,&quot;given&quot;:&quot;Manjinder S.&quot;,&quot;parse-names&quot;:false,&quot;dropping-particle&quot;:&quot;&quot;,&quot;non-dropping-particle&quot;:&quot;&quot;},{&quot;family&quot;:&quot;McCarthy&quot;,&quot;given&quot;:&quot;Mark&quot;,&quot;parse-names&quot;:false,&quot;dropping-particle&quot;:&quot;&quot;,&quot;non-dropping-particle&quot;:&quot;&quot;},{&quot;family&quot;:&quot;Rotimi&quot;,&quot;given&quot;:&quot;Charles&quot;,&quot;parse-names&quot;:false,&quot;dropping-particle&quot;:&quot;&quot;,&quot;non-dropping-particle&quot;:&quot;&quot;},{&quot;family&quot;:&quot;Adeyemo&quot;,&quot;given&quot;:&quot;Adebowale&quot;,&quot;parse-names&quot;:false,&quot;dropping-particle&quot;:&quot;&quot;,&quot;non-dropping-particle&quot;:&quot;&quot;},{&quot;family&quot;:&quot;Motala&quot;,&quot;given&quot;:&quot;Ayesha&quot;,&quot;parse-names&quot;:false,&quot;dropping-particle&quot;:&quot;&quot;,&quot;non-dropping-particle&quot;:&quot;&quot;},{&quot;family&quot;:&quot;Fatumo&quot;,&quot;given&quot;:&quot;Segun&quot;,&quot;parse-names&quot;:false,&quot;dropping-particle&quot;:&quot;&quot;,&quot;non-dropping-particle&quot;:&quot;&quot;}],&quot;container-title&quot;:&quot;Diabetes Care&quot;,&quot;container-title-short&quot;:&quot;Diabetes Care&quot;,&quot;DOI&quot;:&quot;10.2337/dc21-0365&quot;,&quot;ISSN&quot;:&quot;19355548&quot;,&quot;PMID&quot;:&quot;35015074&quot;,&quot;issued&quot;:{&quot;date-parts&quot;:[[2022,3,1]]},&quot;page&quot;:&quot;717-723&quot;,&quot;abstract&quot;:&quot;OBJECTIVE Polygenic prediction of type 2 diabetes (T2D) in continental Africans is adversely affected by the limited number of genome-wide association studies (GWAS) of T2D from Africa and the poor transferability of European-derived polygenic risk scores (PRSs) in diverse ethnicities. We set out to evaluate if African American, European, or multiethnic-derived PRSs would improve polygenic prediction in continental Africans. RESEARCH DESIGN AND METHODS Using the PRSice software, ethnic-specific PRSs were computed with weights from the T2D GWAS multiancestry meta-analysis of 228,499 case and 1,178,783 control subjects. The South African Zulu study (n = 1,602 case and 981 control subjects) was used as the target data set. Validation and assessment of the best predictive PRS association with age at diagnosis were conducted in the Africa America Diabetes Mellitus (AADM) study (n = 2,148 case and 2,161 control subjects). RESULTS The discriminatory ability of the African American and multiethnic PRSs was simi-lar. However, the African American–derived PRS was more transferable in all the countries represented in the AADM cohort and predictive of T2D in the country combined analysis compared with the European and multiethnic-derived scores. Notably, participants in the 10th decile of this PRS had a 3.63-fold greater risk (odds ratio 3.63; 95% CI 2.19–4.03; P = 2.79 × 10-17) per risk allele of developing diabetes and were diagnosed 2.6 years earlier than those in the first decile. CONCLUSIONS African American–derived PRS enhances polygenic prediction of T2D in continental Africans. Improved representation of non-European populations (including Africans) in GWAS promises to provide better tools for precision medicine interventions in T2D.&quot;,&quot;publisher&quot;:&quot;American Diabetes Association Inc.&quot;,&quot;issue&quot;:&quot;3&quot;,&quot;volume&quot;:&quot;45&quot;},&quot;isTemporary&quot;:false},{&quot;id&quot;:&quot;372abb10-eaf2-3434-aeb0-605f0841e008&quot;,&quot;itemData&quot;:{&quot;type&quot;:&quot;article-journal&quot;,&quot;id&quot;:&quot;372abb10-eaf2-3434-aeb0-605f0841e008&quot;,&quot;title&quot;:&quot;Polygenic Risk for Type 2 Diabetes in African Americans&quot;,&quot;author&quot;:[{&quot;family&quot;:&quot;Irvin&quot;,&quot;given&quot;:&quot;Marguerite R.&quot;,&quot;parse-names&quot;:false,&quot;dropping-particle&quot;:&quot;&quot;,&quot;non-dropping-particle&quot;:&quot;&quot;},{&quot;family&quot;:&quot;Ge&quot;,&quot;given&quot;:&quot;Tian&quot;,&quot;parse-names&quot;:false,&quot;dropping-particle&quot;:&quot;&quot;,&quot;non-dropping-particle&quot;:&quot;&quot;},{&quot;family&quot;:&quot;Patki&quot;,&quot;given&quot;:&quot;Amit&quot;,&quot;parse-names&quot;:false,&quot;dropping-particle&quot;:&quot;&quot;,&quot;non-dropping-particle&quot;:&quot;&quot;},{&quot;family&quot;:&quot;Srinivasasainagendra&quot;,&quot;given&quot;:&quot;Vinodh&quot;,&quot;parse-names&quot;:false,&quot;dropping-particle&quot;:&quot;&quot;,&quot;non-dropping-particle&quot;:&quot;&quot;},{&quot;family&quot;:&quot;Armstrong&quot;,&quot;given&quot;:&quot;Nicole D.&quot;,&quot;parse-names&quot;:false,&quot;dropping-particle&quot;:&quot;&quot;,&quot;non-dropping-particle&quot;:&quot;&quot;},{&quot;family&quot;:&quot;Davis&quot;,&quot;given&quot;:&quot;Brittney&quot;,&quot;parse-names&quot;:false,&quot;dropping-particle&quot;:&quot;&quot;,&quot;non-dropping-particle&quot;:&quot;&quot;},{&quot;family&quot;:&quot;Jones&quot;,&quot;given&quot;:&quot;Alana C.&quot;,&quot;parse-names&quot;:false,&quot;dropping-particle&quot;:&quot;&quot;,&quot;non-dropping-particle&quot;:&quot;&quot;},{&quot;family&quot;:&quot;Perez&quot;,&quot;given&quot;:&quot;Emma&quot;,&quot;parse-names&quot;:false,&quot;dropping-particle&quot;:&quot;&quot;,&quot;non-dropping-particle&quot;:&quot;&quot;},{&quot;family&quot;:&quot;Stalbow&quot;,&quot;given&quot;:&quot;Lauren&quot;,&quot;parse-names&quot;:false,&quot;dropping-particle&quot;:&quot;&quot;,&quot;non-dropping-particle&quot;:&quot;&quot;},{&quot;family&quot;:&quot;Lebo&quot;,&quot;given&quot;:&quot;Matthew&quot;,&quot;parse-names&quot;:false,&quot;dropping-particle&quot;:&quot;&quot;,&quot;non-dropping-particle&quot;:&quot;&quot;},{&quot;family&quot;:&quot;Kenny&quot;,&quot;given&quot;:&quot;Eimear&quot;,&quot;parse-names&quot;:false,&quot;dropping-particle&quot;:&quot;&quot;,&quot;non-dropping-particle&quot;:&quot;&quot;},{&quot;family&quot;:&quot;Loos&quot;,&quot;given&quot;:&quot;Ruth J.F.&quot;,&quot;parse-names&quot;:false,&quot;dropping-particle&quot;:&quot;&quot;,&quot;non-dropping-particle&quot;:&quot;&quot;},{&quot;family&quot;:&quot;Ng&quot;,&quot;given&quot;:&quot;Maggie C.Y.&quot;,&quot;parse-names&quot;:false,&quot;dropping-particle&quot;:&quot;&quot;,&quot;non-dropping-particle&quot;:&quot;&quot;},{&quot;family&quot;:&quot;Smoller&quot;,&quot;given&quot;:&quot;Jordan W.&quot;,&quot;parse-names&quot;:false,&quot;dropping-particle&quot;:&quot;&quot;,&quot;non-dropping-particle&quot;:&quot;&quot;},{&quot;family&quot;:&quot;Meigs&quot;,&quot;given&quot;:&quot;James B.&quot;,&quot;parse-names&quot;:false,&quot;dropping-particle&quot;:&quot;&quot;,&quot;non-dropping-particle&quot;:&quot;&quot;},{&quot;family&quot;:&quot;Lange&quot;,&quot;given&quot;:&quot;Leslie A.&quot;,&quot;parse-names&quot;:false,&quot;dropping-particle&quot;:&quot;&quot;,&quot;non-dropping-particle&quot;:&quot;&quot;},{&quot;family&quot;:&quot;Karlson&quot;,&quot;given&quot;:&quot;Elizabeth W.&quot;,&quot;parse-names&quot;:false,&quot;dropping-particle&quot;:&quot;&quot;,&quot;non-dropping-particle&quot;:&quot;&quot;},{&quot;family&quot;:&quot;Limdi&quot;,&quot;given&quot;:&quot;Nita A.&quot;,&quot;parse-names&quot;:false,&quot;dropping-particle&quot;:&quot;&quot;,&quot;non-dropping-particle&quot;:&quot;&quot;},{&quot;family&quot;:&quot;Tiwari&quot;,&quot;given&quot;:&quot;Hemant K.&quot;,&quot;parse-names&quot;:false,&quot;dropping-particle&quot;:&quot;&quot;,&quot;non-dropping-particle&quot;:&quot;&quot;}],&quot;container-title&quot;:&quot;Diabetes&quot;,&quot;container-title-short&quot;:&quot;Diabetes&quot;,&quot;DOI&quot;:&quot;10.2337/db23-0232&quot;,&quot;ISSN&quot;:&quot;1939327X&quot;,&quot;PMID&quot;:&quot;38470993&quot;,&quot;issued&quot;:{&quot;date-parts&quot;:[[2024,6,1]]},&quot;page&quot;:&quot;993-1001&quot;,&quot;abstract&quot;:&quot;African Americans (AAs) have been underrepresented in polygenic risk score (PRS) studies. Here, we integrated genome-wide data from multiple observational studies on type 2 diabetes (T2D), encompassing a total of 101,987 AAs, to train and optimize an AA-focused T2D PRS (PRSAA), using a Bayesian polygenic modeling method. We further tested the score in three independent studies with a total of 7,275 AAs and compared the PRSAA with other published scores. Results show that a 1-SD increase in the PRSAA was associated with 40–60% increase in the odds of T2D (odds ratio [OR] 1.60, 95% CI 1.37–1.88; OR 1.40, 95% CI 1.16–1.70; and OR 1.45, 95% CI 1.30–1.62) across three testing cohorts. These models captured 1.0–2.6% of the variance (R2) in T2D on the liability scale. The positive predictive values for three calculated score thresholds (the top 2%, 5%, and 10%) ranged from 14 to 35%. The PRSAA,ingeneral, performed similarly to existing T2D PRS. The need remains for larger data sets to continue to evaluate the utility of within-ancestry scores in the AA population.&quot;,&quot;publisher&quot;:&quot;American Diabetes Association Inc.&quot;,&quot;issue&quot;:&quot;6&quot;,&quot;volume&quot;:&quot;73&quot;},&quot;isTemporary&quot;:false}]},{&quot;citationID&quot;:&quot;MENDELEY_CITATION_97eb2387-8273-4b0d-9d14-1bb5f0bd529a&quot;,&quot;properties&quot;:{&quot;noteIndex&quot;:0},&quot;isEdited&quot;:false,&quot;manualOverride&quot;:{&quot;isManuallyOverridden&quot;:false,&quot;citeprocText&quot;:&quot;(Martin et al., 2019; Sibomana, 2024)&quot;,&quot;manualOverrideText&quot;:&quot;&quot;},&quot;citationTag&quot;:&quot;MENDELEY_CITATION_v3_eyJjaXRhdGlvbklEIjoiTUVOREVMRVlfQ0lUQVRJT05fOTdlYjIzODctODI3My00YjBkLTlkMTQtMWJiNWYwYmQ1MjlhIiwicHJvcGVydGllcyI6eyJub3RlSW5kZXgiOjB9LCJpc0VkaXRlZCI6ZmFsc2UsIm1hbnVhbE92ZXJyaWRlIjp7ImlzTWFudWFsbHlPdmVycmlkZGVuIjpmYWxzZSwiY2l0ZXByb2NUZXh0IjoiKE1hcnRpbiBldCBhbC4sIDIwMTk7IFNpYm9tYW5hLCAyMDI0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quot;,&quot;citationItems&quot;:[{&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id&quot;:&quot;0d86ddb9-d5d2-3eda-82ff-b77744edc127&quot;,&quot;itemData&quot;:{&quot;type&quot;:&quot;article&quot;,&quot;id&quot;:&quot;0d86ddb9-d5d2-3eda-82ff-b77744edc127&quot;,&quot;title&quot;:&quot;Genetic Diversity Landscape in African Population: A Review of Implications for Personalized and Precision Medicine&quot;,&quot;author&quot;:[{&quot;family&quot;:&quot;Sibomana&quot;,&quot;given&quot;:&quot;Olivier&quot;,&quot;parse-names&quot;:false,&quot;dropping-particle&quot;:&quot;&quot;,&quot;non-dropping-particle&quot;:&quot;&quot;}],&quot;container-title&quot;:&quot;Pharmacogenomics and Personalized Medicine &quot;,&quot;DOI&quot;:&quot;10.2147/PGPM.S485452&quot;,&quot;ISSN&quot;:&quot;11787066&quot;,&quot;issued&quot;:{&quot;date-parts&quot;:[[2024]]},&quot;page&quot;:&quot;487-496&quot;,&quot;abstract&quot;:&quot;Introduction: Africa, a continent considered to be the cradle of human beings has the largest genetic diversity among its population than other continents. This review discusses the implications of this high African genetic diversity to the development of personalized and precision medicine. Methodology: A comprehensive search across PubMed, Google Scholar, Science Direct, DOAJ, AJOL, and the Cochrane Library electronic databases and manual Google searches was conducted using key terms “genetics”, “genetic diversity”, “Africa”, “precision medicine”, and “personalized medicine”. Updated original and review studies focusing on the implications of African high genetic diversity on personalized and precision medicine were included. Included studies were thematically synthesized to elucidate their positive or negative implications for personalized healthcare, aiming to foster informed clinical practice and scientific inquiry. Results: African populations’ high genetic diversity presents opportunities for personalized and precision medicine including improving pharmacogenomics, understanding gene interactions, discovering new variants, mapping disease genes, creating updated genomic reference panels, and validating biomarkers. However, challenges include underrepresentation in studies, scarcity of reference genomes, inaccuracy of genetic testing and interpretation, and ancestry misclassification. Addressing these requires the establishment of genomic research centers, increasing funding, creating biobanks and repositories, education, infrastructure, and international cooperation to enhance healthcare equity and outcomes through personalized and precision medicine. Conclusion: High African genetic diversity presents both positive and negative implications for personalized and precision medicine. Deep further research is recommended to harness the challenges and use the opportunities to develop customized treatments.&quot;,&quot;publisher&quot;:&quot;Dove Medical Press Ltd&quot;,&quot;volume&quot;:&quot;17&quot;,&quot;container-title-short&quot;:&quot;&quot;},&quot;isTemporary&quot;:false}]},{&quot;citationID&quot;:&quot;MENDELEY_CITATION_ae59ed60-b2fc-4d96-9ca3-64242c9a00a8&quot;,&quot;properties&quot;:{&quot;noteIndex&quot;:0},&quot;isEdited&quot;:false,&quot;manualOverride&quot;:{&quot;isManuallyOverridden&quot;:false,&quot;citeprocText&quot;:&quot;(Chikowore et al., 2022; Sibomana, 2024)&quot;,&quot;manualOverrideText&quot;:&quot;&quot;},&quot;citationTag&quot;:&quot;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&quot;,&quot;citationItems&quot;:[{&quot;id&quot;:&quot;0d86ddb9-d5d2-3eda-82ff-b77744edc127&quot;,&quot;itemData&quot;:{&quot;type&quot;:&quot;article&quot;,&quot;id&quot;:&quot;0d86ddb9-d5d2-3eda-82ff-b77744edc127&quot;,&quot;title&quot;:&quot;Genetic Diversity Landscape in African Population: A Review of Implications for Personalized and Precision Medicine&quot;,&quot;author&quot;:[{&quot;family&quot;:&quot;Sibomana&quot;,&quot;given&quot;:&quot;Olivier&quot;,&quot;parse-names&quot;:false,&quot;dropping-particle&quot;:&quot;&quot;,&quot;non-dropping-particle&quot;:&quot;&quot;}],&quot;container-title&quot;:&quot;Pharmacogenomics and Personalized Medicine &quot;,&quot;DOI&quot;:&quot;10.2147/PGPM.S485452&quot;,&quot;ISSN&quot;:&quot;11787066&quot;,&quot;issued&quot;:{&quot;date-parts&quot;:[[2024]]},&quot;page&quot;:&quot;487-496&quot;,&quot;abstract&quot;:&quot;Introduction: Africa, a continent considered to be the cradle of human beings has the largest genetic diversity among its population than other continents. This review discusses the implications of this high African genetic diversity to the development of personalized and precision medicine. Methodology: A comprehensive search across PubMed, Google Scholar, Science Direct, DOAJ, AJOL, and the Cochrane Library electronic databases and manual Google searches was conducted using key terms “genetics”, “genetic diversity”, “Africa”, “precision medicine”, and “personalized medicine”. Updated original and review studies focusing on the implications of African high genetic diversity on personalized and precision medicine were included. Included studies were thematically synthesized to elucidate their positive or negative implications for personalized healthcare, aiming to foster informed clinical practice and scientific inquiry. Results: African populations’ high genetic diversity presents opportunities for personalized and precision medicine including improving pharmacogenomics, understanding gene interactions, discovering new variants, mapping disease genes, creating updated genomic reference panels, and validating biomarkers. However, challenges include underrepresentation in studies, scarcity of reference genomes, inaccuracy of genetic testing and interpretation, and ancestry misclassification. Addressing these requires the establishment of genomic research centers, increasing funding, creating biobanks and repositories, education, infrastructure, and international cooperation to enhance healthcare equity and outcomes through personalized and precision medicine. Conclusion: High African genetic diversity presents both positive and negative implications for personalized and precision medicine. Deep further research is recommended to harness the challenges and use the opportunities to develop customized treatments.&quot;,&quot;publisher&quot;:&quot;Dove Medical Press Ltd&quot;,&quot;volume&quot;:&quot;17&quot;,&quot;container-title-short&quot;:&quot;&quot;},&quot;isTemporary&quot;:false},{&quot;id&quot;:&quot;63f257d3-21e1-3c75-aba5-e370704d6a67&quot;,&quot;itemData&quot;:{&quot;type&quot;:&quot;article-journal&quot;,&quot;id&quot;:&quot;63f257d3-21e1-3c75-aba5-e370704d6a67&quot;,&quot;title&quot;:&quot;Polygenic Prediction of Type 2 Diabetes in Africa&quot;,&quot;author&quot;:[{&quot;family&quot;:&quot;Chikowore&quot;,&quot;given&quot;:&quot;Tinashe&quot;,&quot;parse-names&quot;:false,&quot;dropping-particle&quot;:&quot;&quot;,&quot;non-dropping-particle&quot;:&quot;&quot;},{&quot;family&quot;:&quot;Ekoru&quot;,&quot;given&quot;:&quot;Kenneth&quot;,&quot;parse-names&quot;:false,&quot;dropping-particle&quot;:&quot;&quot;,&quot;non-dropping-particle&quot;:&quot;&quot;},{&quot;family&quot;:&quot;Vujkovi&quot;,&quot;given&quot;:&quot;Marijana&quot;,&quot;parse-names&quot;:false,&quot;dropping-particle&quot;:&quot;&quot;,&quot;non-dropping-particle&quot;:&quot;&quot;},{&quot;family&quot;:&quot;Gill&quot;,&quot;given&quot;:&quot;Dipender&quot;,&quot;parse-names&quot;:false,&quot;dropping-particle&quot;:&quot;&quot;,&quot;non-dropping-particle&quot;:&quot;&quot;},{&quot;family&quot;:&quot;Pirie&quot;,&quot;given&quot;:&quot;Fraser&quot;,&quot;parse-names&quot;:false,&quot;dropping-particle&quot;:&quot;&quot;,&quot;non-dropping-particle&quot;:&quot;&quot;},{&quot;family&quot;:&quot;Young&quot;,&quot;given&quot;:&quot;Elizabeth&quot;,&quot;parse-names&quot;:false,&quot;dropping-particle&quot;:&quot;&quot;,&quot;non-dropping-particle&quot;:&quot;&quot;},{&quot;family&quot;:&quot;Sandhu&quot;,&quot;given&quot;:&quot;Manjinder S.&quot;,&quot;parse-names&quot;:false,&quot;dropping-particle&quot;:&quot;&quot;,&quot;non-dropping-particle&quot;:&quot;&quot;},{&quot;family&quot;:&quot;McCarthy&quot;,&quot;given&quot;:&quot;Mark&quot;,&quot;parse-names&quot;:false,&quot;dropping-particle&quot;:&quot;&quot;,&quot;non-dropping-particle&quot;:&quot;&quot;},{&quot;family&quot;:&quot;Rotimi&quot;,&quot;given&quot;:&quot;Charles&quot;,&quot;parse-names&quot;:false,&quot;dropping-particle&quot;:&quot;&quot;,&quot;non-dropping-particle&quot;:&quot;&quot;},{&quot;family&quot;:&quot;Adeyemo&quot;,&quot;given&quot;:&quot;Adebowale&quot;,&quot;parse-names&quot;:false,&quot;dropping-particle&quot;:&quot;&quot;,&quot;non-dropping-particle&quot;:&quot;&quot;},{&quot;family&quot;:&quot;Motala&quot;,&quot;given&quot;:&quot;Ayesha&quot;,&quot;parse-names&quot;:false,&quot;dropping-particle&quot;:&quot;&quot;,&quot;non-dropping-particle&quot;:&quot;&quot;},{&quot;family&quot;:&quot;Fatumo&quot;,&quot;given&quot;:&quot;Segun&quot;,&quot;parse-names&quot;:false,&quot;dropping-particle&quot;:&quot;&quot;,&quot;non-dropping-particle&quot;:&quot;&quot;}],&quot;container-title&quot;:&quot;Diabetes Care&quot;,&quot;container-title-short&quot;:&quot;Diabetes Care&quot;,&quot;DOI&quot;:&quot;10.2337/dc21-0365&quot;,&quot;ISSN&quot;:&quot;19355548&quot;,&quot;PMID&quot;:&quot;35015074&quot;,&quot;issued&quot;:{&quot;date-parts&quot;:[[2022,3,1]]},&quot;page&quot;:&quot;717-723&quot;,&quot;abstract&quot;:&quot;OBJECTIVE Polygenic prediction of type 2 diabetes (T2D) in continental Africans is adversely affected by the limited number of genome-wide association studies (GWAS) of T2D from Africa and the poor transferability of European-derived polygenic risk scores (PRSs) in diverse ethnicities. We set out to evaluate if African American, European, or multiethnic-derived PRSs would improve polygenic prediction in continental Africans. RESEARCH DESIGN AND METHODS Using the PRSice software, ethnic-specific PRSs were computed with weights from the T2D GWAS multiancestry meta-analysis of 228,499 case and 1,178,783 control subjects. The South African Zulu study (n = 1,602 case and 981 control subjects) was used as the target data set. Validation and assessment of the best predictive PRS association with age at diagnosis were conducted in the Africa America Diabetes Mellitus (AADM) study (n = 2,148 case and 2,161 control subjects). RESULTS The discriminatory ability of the African American and multiethnic PRSs was simi-lar. However, the African American–derived PRS was more transferable in all the countries represented in the AADM cohort and predictive of T2D in the country combined analysis compared with the European and multiethnic-derived scores. Notably, participants in the 10th decile of this PRS had a 3.63-fold greater risk (odds ratio 3.63; 95% CI 2.19–4.03; P = 2.79 × 10-17) per risk allele of developing diabetes and were diagnosed 2.6 years earlier than those in the first decile. CONCLUSIONS African American–derived PRS enhances polygenic prediction of T2D in continental Africans. Improved representation of non-European populations (including Africans) in GWAS promises to provide better tools for precision medicine interventions in T2D.&quot;,&quot;publisher&quot;:&quot;American Diabetes Association Inc.&quot;,&quot;issue&quot;:&quot;3&quot;,&quot;volume&quot;:&quot;45&quot;},&quot;isTemporary&quot;:false}]},{&quot;citationID&quot;:&quot;MENDELEY_CITATION_37682dce-0e57-452c-adba-c50b8f9894f8&quot;,&quot;properties&quot;:{&quot;noteIndex&quot;:0},&quot;isEdited&quot;:false,&quot;manualOverride&quot;:{&quot;isManuallyOverridden&quot;:false,&quot;citeprocText&quot;:&quot;(Adam et al., 2022; Martin et al., 2019)&quot;,&quot;manualOverrideText&quot;:&quot;&quot;},&quot;citationTag&quot;:&quot;MENDELEY_CITATION_v3_eyJjaXRhdGlvbklEIjoiTUVOREVMRVlfQ0lUQVRJT05fMzc2ODJkY2UtMGU1Ny00NTJjLWFkYmEtYzUwYjhmOTg5NGY4IiwicHJvcGVydGllcyI6eyJub3RlSW5kZXgiOjB9LCJpc0VkaXRlZCI6ZmFsc2UsIm1hbnVhbE92ZXJyaWRlIjp7ImlzTWFudWFsbHlPdmVycmlkZGVuIjpmYWxzZSwiY2l0ZXByb2NUZXh0IjoiKEFkYW0gZXQgYWwuLCAyMDIyOyBNYXJ0aW4gZXQgYWwuLCAyMDE5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&quot;,&quot;citationItems&quot;:[{&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citationID&quot;:&quot;MENDELEY_CITATION_da071f94-bed5-4b26-a9c9-847da40075a0&quot;,&quot;properties&quot;:{&quot;noteIndex&quot;:0},&quot;isEdited&quot;:false,&quot;manualOverride&quot;:{&quot;isManuallyOverridden&quot;:false,&quot;citeprocText&quot;:&quot;(Irvin et al., 2024)&quot;,&quot;manualOverrideText&quot;:&quot;&quot;},&quot;citationTag&quot;:&quot;MENDELEY_CITATION_v3_eyJjaXRhdGlvbklEIjoiTUVOREVMRVlfQ0lUQVRJT05fZGEwNzFmOTQtYmVkNS00YjI2LWE5YzktODQ3ZGE0MDA3NWEwIiwicHJvcGVydGllcyI6eyJub3RlSW5kZXgiOjB9LCJpc0VkaXRlZCI6ZmFsc2UsIm1hbnVhbE92ZXJyaWRlIjp7ImlzTWFudWFsbHlPdmVycmlkZGVuIjpmYWxzZSwiY2l0ZXByb2NUZXh0IjoiKElydmluIGV0IGFsLiwgMjAyNC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XX0=&quot;,&quot;citationItems&quot;:[{&quot;id&quot;:&quot;372abb10-eaf2-3434-aeb0-605f0841e008&quot;,&quot;itemData&quot;:{&quot;type&quot;:&quot;article-journal&quot;,&quot;id&quot;:&quot;372abb10-eaf2-3434-aeb0-605f0841e008&quot;,&quot;title&quot;:&quot;Polygenic Risk for Type 2 Diabetes in African Americans&quot;,&quot;author&quot;:[{&quot;family&quot;:&quot;Irvin&quot;,&quot;given&quot;:&quot;Marguerite R.&quot;,&quot;parse-names&quot;:false,&quot;dropping-particle&quot;:&quot;&quot;,&quot;non-dropping-particle&quot;:&quot;&quot;},{&quot;family&quot;:&quot;Ge&quot;,&quot;given&quot;:&quot;Tian&quot;,&quot;parse-names&quot;:false,&quot;dropping-particle&quot;:&quot;&quot;,&quot;non-dropping-particle&quot;:&quot;&quot;},{&quot;family&quot;:&quot;Patki&quot;,&quot;given&quot;:&quot;Amit&quot;,&quot;parse-names&quot;:false,&quot;dropping-particle&quot;:&quot;&quot;,&quot;non-dropping-particle&quot;:&quot;&quot;},{&quot;family&quot;:&quot;Srinivasasainagendra&quot;,&quot;given&quot;:&quot;Vinodh&quot;,&quot;parse-names&quot;:false,&quot;dropping-particle&quot;:&quot;&quot;,&quot;non-dropping-particle&quot;:&quot;&quot;},{&quot;family&quot;:&quot;Armstrong&quot;,&quot;given&quot;:&quot;Nicole D.&quot;,&quot;parse-names&quot;:false,&quot;dropping-particle&quot;:&quot;&quot;,&quot;non-dropping-particle&quot;:&quot;&quot;},{&quot;family&quot;:&quot;Davis&quot;,&quot;given&quot;:&quot;Brittney&quot;,&quot;parse-names&quot;:false,&quot;dropping-particle&quot;:&quot;&quot;,&quot;non-dropping-particle&quot;:&quot;&quot;},{&quot;family&quot;:&quot;Jones&quot;,&quot;given&quot;:&quot;Alana C.&quot;,&quot;parse-names&quot;:false,&quot;dropping-particle&quot;:&quot;&quot;,&quot;non-dropping-particle&quot;:&quot;&quot;},{&quot;family&quot;:&quot;Perez&quot;,&quot;given&quot;:&quot;Emma&quot;,&quot;parse-names&quot;:false,&quot;dropping-particle&quot;:&quot;&quot;,&quot;non-dropping-particle&quot;:&quot;&quot;},{&quot;family&quot;:&quot;Stalbow&quot;,&quot;given&quot;:&quot;Lauren&quot;,&quot;parse-names&quot;:false,&quot;dropping-particle&quot;:&quot;&quot;,&quot;non-dropping-particle&quot;:&quot;&quot;},{&quot;family&quot;:&quot;Lebo&quot;,&quot;given&quot;:&quot;Matthew&quot;,&quot;parse-names&quot;:false,&quot;dropping-particle&quot;:&quot;&quot;,&quot;non-dropping-particle&quot;:&quot;&quot;},{&quot;family&quot;:&quot;Kenny&quot;,&quot;given&quot;:&quot;Eimear&quot;,&quot;parse-names&quot;:false,&quot;dropping-particle&quot;:&quot;&quot;,&quot;non-dropping-particle&quot;:&quot;&quot;},{&quot;family&quot;:&quot;Loos&quot;,&quot;given&quot;:&quot;Ruth J.F.&quot;,&quot;parse-names&quot;:false,&quot;dropping-particle&quot;:&quot;&quot;,&quot;non-dropping-particle&quot;:&quot;&quot;},{&quot;family&quot;:&quot;Ng&quot;,&quot;given&quot;:&quot;Maggie C.Y.&quot;,&quot;parse-names&quot;:false,&quot;dropping-particle&quot;:&quot;&quot;,&quot;non-dropping-particle&quot;:&quot;&quot;},{&quot;family&quot;:&quot;Smoller&quot;,&quot;given&quot;:&quot;Jordan W.&quot;,&quot;parse-names&quot;:false,&quot;dropping-particle&quot;:&quot;&quot;,&quot;non-dropping-particle&quot;:&quot;&quot;},{&quot;family&quot;:&quot;Meigs&quot;,&quot;given&quot;:&quot;James B.&quot;,&quot;parse-names&quot;:false,&quot;dropping-particle&quot;:&quot;&quot;,&quot;non-dropping-particle&quot;:&quot;&quot;},{&quot;family&quot;:&quot;Lange&quot;,&quot;given&quot;:&quot;Leslie A.&quot;,&quot;parse-names&quot;:false,&quot;dropping-particle&quot;:&quot;&quot;,&quot;non-dropping-particle&quot;:&quot;&quot;},{&quot;family&quot;:&quot;Karlson&quot;,&quot;given&quot;:&quot;Elizabeth W.&quot;,&quot;parse-names&quot;:false,&quot;dropping-particle&quot;:&quot;&quot;,&quot;non-dropping-particle&quot;:&quot;&quot;},{&quot;family&quot;:&quot;Limdi&quot;,&quot;given&quot;:&quot;Nita A.&quot;,&quot;parse-names&quot;:false,&quot;dropping-particle&quot;:&quot;&quot;,&quot;non-dropping-particle&quot;:&quot;&quot;},{&quot;family&quot;:&quot;Tiwari&quot;,&quot;given&quot;:&quot;Hemant K.&quot;,&quot;parse-names&quot;:false,&quot;dropping-particle&quot;:&quot;&quot;,&quot;non-dropping-particle&quot;:&quot;&quot;}],&quot;container-title&quot;:&quot;Diabetes&quot;,&quot;container-title-short&quot;:&quot;Diabetes&quot;,&quot;DOI&quot;:&quot;10.2337/db23-0232&quot;,&quot;ISSN&quot;:&quot;1939327X&quot;,&quot;PMID&quot;:&quot;38470993&quot;,&quot;issued&quot;:{&quot;date-parts&quot;:[[2024,6,1]]},&quot;page&quot;:&quot;993-1001&quot;,&quot;abstract&quot;:&quot;African Americans (AAs) have been underrepresented in polygenic risk score (PRS) studies. Here, we integrated genome-wide data from multiple observational studies on type 2 diabetes (T2D), encompassing a total of 101,987 AAs, to train and optimize an AA-focused T2D PRS (PRSAA), using a Bayesian polygenic modeling method. We further tested the score in three independent studies with a total of 7,275 AAs and compared the PRSAA with other published scores. Results show that a 1-SD increase in the PRSAA was associated with 40–60% increase in the odds of T2D (odds ratio [OR] 1.60, 95% CI 1.37–1.88; OR 1.40, 95% CI 1.16–1.70; and OR 1.45, 95% CI 1.30–1.62) across three testing cohorts. These models captured 1.0–2.6% of the variance (R2) in T2D on the liability scale. The positive predictive values for three calculated score thresholds (the top 2%, 5%, and 10%) ranged from 14 to 35%. The PRSAA,ingeneral, performed similarly to existing T2D PRS. The need remains for larger data sets to continue to evaluate the utility of within-ancestry scores in the AA population.&quot;,&quot;publisher&quot;:&quot;American Diabetes Association Inc.&quot;,&quot;issue&quot;:&quot;6&quot;,&quot;volume&quot;:&quot;73&quot;},&quot;isTemporary&quot;:false}]},{&quot;citationID&quot;:&quot;MENDELEY_CITATION_030dd8f4-3392-44df-ae31-a7b0777d7af1&quot;,&quot;properties&quot;:{&quot;noteIndex&quot;:0},&quot;isEdited&quot;:false,&quot;manualOverride&quot;:{&quot;isManuallyOverridden&quot;:false,&quot;citeprocText&quot;:&quot;(Adam et al., 2022; Ge et al., 2019; Irvin et al., 2024)&quot;,&quot;manualOverrideText&quot;:&quot;&quot;},&quot;citationTag&quot;:&quot;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&quot;,&quot;citationItems&quot;:[{&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id&quot;:&quot;58a669ef-7edb-3fb9-afa2-427308e6cf88&quot;,&quot;itemData&quot;:{&quot;type&quot;:&quot;article-journal&quot;,&quot;id&quot;:&quot;58a669ef-7edb-3fb9-afa2-427308e6cf88&quot;,&quot;title&quot;:&quot;Polygenic prediction via Bayesian regression and continuous shrinkage priors&quot;,&quot;author&quot;:[{&quot;family&quot;:&quot;Ge&quot;,&quot;given&quot;:&quot;Tian&quot;,&quot;parse-names&quot;:false,&quot;dropping-particle&quot;:&quot;&quot;,&quot;non-dropping-particle&quot;:&quot;&quot;},{&quot;family&quot;:&quot;Chen&quot;,&quot;given&quot;:&quot;Chia Yen&quot;,&quot;parse-names&quot;:false,&quot;dropping-particle&quot;:&quot;&quot;,&quot;non-dropping-particle&quot;:&quot;&quot;},{&quot;family&quot;:&quot;Ni&quot;,&quot;given&quot;:&quot;Yang&quot;,&quot;parse-names&quot;:false,&quot;dropping-particle&quot;:&quot;&quot;,&quot;non-dropping-particle&quot;:&quot;&quot;},{&quot;family&quot;:&quot;Feng&quot;,&quot;given&quot;:&quot;Yen Chen Anne&quot;,&quot;parse-names&quot;:false,&quot;dropping-particle&quot;:&quot;&quot;,&quot;non-dropping-particle&quot;:&quot;&quot;},{&quot;family&quot;:&quot;Smoller&quot;,&quot;given&quot;:&quot;Jordan W.&quot;,&quot;parse-names&quot;:false,&quot;dropping-particle&quot;:&quot;&quot;,&quot;non-dropping-particle&quot;:&quot;&quot;}],&quot;container-title&quot;:&quot;Nature Communications&quot;,&quot;container-title-short&quot;:&quot;Nat. Commun.&quot;,&quot;DOI&quot;:&quot;10.1038/s41467-019-09718-5&quot;,&quot;ISSN&quot;:&quot;20411723&quot;,&quot;PMID&quot;:&quot;30992449&quot;,&quot;issued&quot;:{&quot;date-parts&quot;:[[2019,12,1]]},&quot;abstract&quot;:&quo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quot;,&quot;publisher&quot;:&quot;Nature Publishing Group&quot;,&quot;issue&quot;:&quot;1&quot;,&quot;volume&quot;:&quot;10&quot;},&quot;isTemporary&quot;:false},{&quot;id&quot;:&quot;372abb10-eaf2-3434-aeb0-605f0841e008&quot;,&quot;itemData&quot;:{&quot;type&quot;:&quot;article-journal&quot;,&quot;id&quot;:&quot;372abb10-eaf2-3434-aeb0-605f0841e008&quot;,&quot;title&quot;:&quot;Polygenic Risk for Type 2 Diabetes in African Americans&quot;,&quot;author&quot;:[{&quot;family&quot;:&quot;Irvin&quot;,&quot;given&quot;:&quot;Marguerite R.&quot;,&quot;parse-names&quot;:false,&quot;dropping-particle&quot;:&quot;&quot;,&quot;non-dropping-particle&quot;:&quot;&quot;},{&quot;family&quot;:&quot;Ge&quot;,&quot;given&quot;:&quot;Tian&quot;,&quot;parse-names&quot;:false,&quot;dropping-particle&quot;:&quot;&quot;,&quot;non-dropping-particle&quot;:&quot;&quot;},{&quot;family&quot;:&quot;Patki&quot;,&quot;given&quot;:&quot;Amit&quot;,&quot;parse-names&quot;:false,&quot;dropping-particle&quot;:&quot;&quot;,&quot;non-dropping-particle&quot;:&quot;&quot;},{&quot;family&quot;:&quot;Srinivasasainagendra&quot;,&quot;given&quot;:&quot;Vinodh&quot;,&quot;parse-names&quot;:false,&quot;dropping-particle&quot;:&quot;&quot;,&quot;non-dropping-particle&quot;:&quot;&quot;},{&quot;family&quot;:&quot;Armstrong&quot;,&quot;given&quot;:&quot;Nicole D.&quot;,&quot;parse-names&quot;:false,&quot;dropping-particle&quot;:&quot;&quot;,&quot;non-dropping-particle&quot;:&quot;&quot;},{&quot;family&quot;:&quot;Davis&quot;,&quot;given&quot;:&quot;Brittney&quot;,&quot;parse-names&quot;:false,&quot;dropping-particle&quot;:&quot;&quot;,&quot;non-dropping-particle&quot;:&quot;&quot;},{&quot;family&quot;:&quot;Jones&quot;,&quot;given&quot;:&quot;Alana C.&quot;,&quot;parse-names&quot;:false,&quot;dropping-particle&quot;:&quot;&quot;,&quot;non-dropping-particle&quot;:&quot;&quot;},{&quot;family&quot;:&quot;Perez&quot;,&quot;given&quot;:&quot;Emma&quot;,&quot;parse-names&quot;:false,&quot;dropping-particle&quot;:&quot;&quot;,&quot;non-dropping-particle&quot;:&quot;&quot;},{&quot;family&quot;:&quot;Stalbow&quot;,&quot;given&quot;:&quot;Lauren&quot;,&quot;parse-names&quot;:false,&quot;dropping-particle&quot;:&quot;&quot;,&quot;non-dropping-particle&quot;:&quot;&quot;},{&quot;family&quot;:&quot;Lebo&quot;,&quot;given&quot;:&quot;Matthew&quot;,&quot;parse-names&quot;:false,&quot;dropping-particle&quot;:&quot;&quot;,&quot;non-dropping-particle&quot;:&quot;&quot;},{&quot;family&quot;:&quot;Kenny&quot;,&quot;given&quot;:&quot;Eimear&quot;,&quot;parse-names&quot;:false,&quot;dropping-particle&quot;:&quot;&quot;,&quot;non-dropping-particle&quot;:&quot;&quot;},{&quot;family&quot;:&quot;Loos&quot;,&quot;given&quot;:&quot;Ruth J.F.&quot;,&quot;parse-names&quot;:false,&quot;dropping-particle&quot;:&quot;&quot;,&quot;non-dropping-particle&quot;:&quot;&quot;},{&quot;family&quot;:&quot;Ng&quot;,&quot;given&quot;:&quot;Maggie C.Y.&quot;,&quot;parse-names&quot;:false,&quot;dropping-particle&quot;:&quot;&quot;,&quot;non-dropping-particle&quot;:&quot;&quot;},{&quot;family&quot;:&quot;Smoller&quot;,&quot;given&quot;:&quot;Jordan W.&quot;,&quot;parse-names&quot;:false,&quot;dropping-particle&quot;:&quot;&quot;,&quot;non-dropping-particle&quot;:&quot;&quot;},{&quot;family&quot;:&quot;Meigs&quot;,&quot;given&quot;:&quot;James B.&quot;,&quot;parse-names&quot;:false,&quot;dropping-particle&quot;:&quot;&quot;,&quot;non-dropping-particle&quot;:&quot;&quot;},{&quot;family&quot;:&quot;Lange&quot;,&quot;given&quot;:&quot;Leslie A.&quot;,&quot;parse-names&quot;:false,&quot;dropping-particle&quot;:&quot;&quot;,&quot;non-dropping-particle&quot;:&quot;&quot;},{&quot;family&quot;:&quot;Karlson&quot;,&quot;given&quot;:&quot;Elizabeth W.&quot;,&quot;parse-names&quot;:false,&quot;dropping-particle&quot;:&quot;&quot;,&quot;non-dropping-particle&quot;:&quot;&quot;},{&quot;family&quot;:&quot;Limdi&quot;,&quot;given&quot;:&quot;Nita A.&quot;,&quot;parse-names&quot;:false,&quot;dropping-particle&quot;:&quot;&quot;,&quot;non-dropping-particle&quot;:&quot;&quot;},{&quot;family&quot;:&quot;Tiwari&quot;,&quot;given&quot;:&quot;Hemant K.&quot;,&quot;parse-names&quot;:false,&quot;dropping-particle&quot;:&quot;&quot;,&quot;non-dropping-particle&quot;:&quot;&quot;}],&quot;container-title&quot;:&quot;Diabetes&quot;,&quot;container-title-short&quot;:&quot;Diabetes&quot;,&quot;DOI&quot;:&quot;10.2337/db23-0232&quot;,&quot;ISSN&quot;:&quot;1939327X&quot;,&quot;PMID&quot;:&quot;38470993&quot;,&quot;issued&quot;:{&quot;date-parts&quot;:[[2024,6,1]]},&quot;page&quot;:&quot;993-1001&quot;,&quot;abstract&quot;:&quot;African Americans (AAs) have been underrepresented in polygenic risk score (PRS) studies. Here, we integrated genome-wide data from multiple observational studies on type 2 diabetes (T2D), encompassing a total of 101,987 AAs, to train and optimize an AA-focused T2D PRS (PRSAA), using a Bayesian polygenic modeling method. We further tested the score in three independent studies with a total of 7,275 AAs and compared the PRSAA with other published scores. Results show that a 1-SD increase in the PRSAA was associated with 40–60% increase in the odds of T2D (odds ratio [OR] 1.60, 95% CI 1.37–1.88; OR 1.40, 95% CI 1.16–1.70; and OR 1.45, 95% CI 1.30–1.62) across three testing cohorts. These models captured 1.0–2.6% of the variance (R2) in T2D on the liability scale. The positive predictive values for three calculated score thresholds (the top 2%, 5%, and 10%) ranged from 14 to 35%. The PRSAA,ingeneral, performed similarly to existing T2D PRS. The need remains for larger data sets to continue to evaluate the utility of within-ancestry scores in the AA population.&quot;,&quot;publisher&quot;:&quot;American Diabetes Association Inc.&quot;,&quot;issue&quot;:&quot;6&quot;,&quot;volume&quot;:&quot;73&quot;},&quot;isTemporary&quot;:false}]},{&quot;citationID&quot;:&quot;MENDELEY_CITATION_7fa163f0-e0b2-4fe6-aa1d-fdf427d98f1d&quot;,&quot;properties&quot;:{&quot;noteIndex&quot;:0},&quot;isEdited&quot;:false,&quot;manualOverride&quot;:{&quot;isManuallyOverridden&quot;:false,&quot;citeprocText&quot;:&quot;(Adam et al., 2022; Martin et al., 2019)&quot;,&quot;manualOverrideText&quot;:&quot;&quot;},&quot;citationTag&quot;:&quot;MENDELEY_CITATION_v3_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&quot;,&quot;citationItems&quot;:[{&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citationID&quot;:&quot;MENDELEY_CITATION_949a066c-aaf0-4516-9ed1-05786209efc2&quot;,&quot;properties&quot;:{&quot;noteIndex&quot;:0},&quot;isEdited&quot;:false,&quot;manualOverride&quot;:{&quot;isManuallyOverridden&quot;:false,&quot;citeprocText&quot;:&quot;(Irvin et al., 2024; Martin et al., 2019)&quot;,&quot;manualOverrideText&quot;:&quot;&quot;},&quot;citationTag&quot;:&quot;MENDELEY_CITATION_v3_eyJjaXRhdGlvbklEIjoiTUVOREVMRVlfQ0lUQVRJT05fOTQ5YTA2NmMtYWFmMC00NTE2LTllZDEtMDU3ODYyMDllZmMyIiwicHJvcGVydGllcyI6eyJub3RlSW5kZXgiOjB9LCJpc0VkaXRlZCI6ZmFsc2UsIm1hbnVhbE92ZXJyaWRlIjp7ImlzTWFudWFsbHlPdmVycmlkZGVuIjpmYWxzZSwiY2l0ZXByb2NUZXh0IjoiKElydmluIGV0IGFsLiwgMjAyNDsgTWFydGluIGV0IGFsLiwgMjAxOS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&quot;,&quot;citationItems&quot;:[{&quot;id&quot;:&quot;372abb10-eaf2-3434-aeb0-605f0841e008&quot;,&quot;itemData&quot;:{&quot;type&quot;:&quot;article-journal&quot;,&quot;id&quot;:&quot;372abb10-eaf2-3434-aeb0-605f0841e008&quot;,&quot;title&quot;:&quot;Polygenic Risk for Type 2 Diabetes in African Americans&quot;,&quot;author&quot;:[{&quot;family&quot;:&quot;Irvin&quot;,&quot;given&quot;:&quot;Marguerite R.&quot;,&quot;parse-names&quot;:false,&quot;dropping-particle&quot;:&quot;&quot;,&quot;non-dropping-particle&quot;:&quot;&quot;},{&quot;family&quot;:&quot;Ge&quot;,&quot;given&quot;:&quot;Tian&quot;,&quot;parse-names&quot;:false,&quot;dropping-particle&quot;:&quot;&quot;,&quot;non-dropping-particle&quot;:&quot;&quot;},{&quot;family&quot;:&quot;Patki&quot;,&quot;given&quot;:&quot;Amit&quot;,&quot;parse-names&quot;:false,&quot;dropping-particle&quot;:&quot;&quot;,&quot;non-dropping-particle&quot;:&quot;&quot;},{&quot;family&quot;:&quot;Srinivasasainagendra&quot;,&quot;given&quot;:&quot;Vinodh&quot;,&quot;parse-names&quot;:false,&quot;dropping-particle&quot;:&quot;&quot;,&quot;non-dropping-particle&quot;:&quot;&quot;},{&quot;family&quot;:&quot;Armstrong&quot;,&quot;given&quot;:&quot;Nicole D.&quot;,&quot;parse-names&quot;:false,&quot;dropping-particle&quot;:&quot;&quot;,&quot;non-dropping-particle&quot;:&quot;&quot;},{&quot;family&quot;:&quot;Davis&quot;,&quot;given&quot;:&quot;Brittney&quot;,&quot;parse-names&quot;:false,&quot;dropping-particle&quot;:&quot;&quot;,&quot;non-dropping-particle&quot;:&quot;&quot;},{&quot;family&quot;:&quot;Jones&quot;,&quot;given&quot;:&quot;Alana C.&quot;,&quot;parse-names&quot;:false,&quot;dropping-particle&quot;:&quot;&quot;,&quot;non-dropping-particle&quot;:&quot;&quot;},{&quot;family&quot;:&quot;Perez&quot;,&quot;given&quot;:&quot;Emma&quot;,&quot;parse-names&quot;:false,&quot;dropping-particle&quot;:&quot;&quot;,&quot;non-dropping-particle&quot;:&quot;&quot;},{&quot;family&quot;:&quot;Stalbow&quot;,&quot;given&quot;:&quot;Lauren&quot;,&quot;parse-names&quot;:false,&quot;dropping-particle&quot;:&quot;&quot;,&quot;non-dropping-particle&quot;:&quot;&quot;},{&quot;family&quot;:&quot;Lebo&quot;,&quot;given&quot;:&quot;Matthew&quot;,&quot;parse-names&quot;:false,&quot;dropping-particle&quot;:&quot;&quot;,&quot;non-dropping-particle&quot;:&quot;&quot;},{&quot;family&quot;:&quot;Kenny&quot;,&quot;given&quot;:&quot;Eimear&quot;,&quot;parse-names&quot;:false,&quot;dropping-particle&quot;:&quot;&quot;,&quot;non-dropping-particle&quot;:&quot;&quot;},{&quot;family&quot;:&quot;Loos&quot;,&quot;given&quot;:&quot;Ruth J.F.&quot;,&quot;parse-names&quot;:false,&quot;dropping-particle&quot;:&quot;&quot;,&quot;non-dropping-particle&quot;:&quot;&quot;},{&quot;family&quot;:&quot;Ng&quot;,&quot;given&quot;:&quot;Maggie C.Y.&quot;,&quot;parse-names&quot;:false,&quot;dropping-particle&quot;:&quot;&quot;,&quot;non-dropping-particle&quot;:&quot;&quot;},{&quot;family&quot;:&quot;Smoller&quot;,&quot;given&quot;:&quot;Jordan W.&quot;,&quot;parse-names&quot;:false,&quot;dropping-particle&quot;:&quot;&quot;,&quot;non-dropping-particle&quot;:&quot;&quot;},{&quot;family&quot;:&quot;Meigs&quot;,&quot;given&quot;:&quot;James B.&quot;,&quot;parse-names&quot;:false,&quot;dropping-particle&quot;:&quot;&quot;,&quot;non-dropping-particle&quot;:&quot;&quot;},{&quot;family&quot;:&quot;Lange&quot;,&quot;given&quot;:&quot;Leslie A.&quot;,&quot;parse-names&quot;:false,&quot;dropping-particle&quot;:&quot;&quot;,&quot;non-dropping-particle&quot;:&quot;&quot;},{&quot;family&quot;:&quot;Karlson&quot;,&quot;given&quot;:&quot;Elizabeth W.&quot;,&quot;parse-names&quot;:false,&quot;dropping-particle&quot;:&quot;&quot;,&quot;non-dropping-particle&quot;:&quot;&quot;},{&quot;family&quot;:&quot;Limdi&quot;,&quot;given&quot;:&quot;Nita A.&quot;,&quot;parse-names&quot;:false,&quot;dropping-particle&quot;:&quot;&quot;,&quot;non-dropping-particle&quot;:&quot;&quot;},{&quot;family&quot;:&quot;Tiwari&quot;,&quot;given&quot;:&quot;Hemant K.&quot;,&quot;parse-names&quot;:false,&quot;dropping-particle&quot;:&quot;&quot;,&quot;non-dropping-particle&quot;:&quot;&quot;}],&quot;container-title&quot;:&quot;Diabetes&quot;,&quot;container-title-short&quot;:&quot;Diabetes&quot;,&quot;DOI&quot;:&quot;10.2337/db23-0232&quot;,&quot;ISSN&quot;:&quot;1939327X&quot;,&quot;PMID&quot;:&quot;38470993&quot;,&quot;issued&quot;:{&quot;date-parts&quot;:[[2024,6,1]]},&quot;page&quot;:&quot;993-1001&quot;,&quot;abstract&quot;:&quot;African Americans (AAs) have been underrepresented in polygenic risk score (PRS) studies. Here, we integrated genome-wide data from multiple observational studies on type 2 diabetes (T2D), encompassing a total of 101,987 AAs, to train and optimize an AA-focused T2D PRS (PRSAA), using a Bayesian polygenic modeling method. We further tested the score in three independent studies with a total of 7,275 AAs and compared the PRSAA with other published scores. Results show that a 1-SD increase in the PRSAA was associated with 40–60% increase in the odds of T2D (odds ratio [OR] 1.60, 95% CI 1.37–1.88; OR 1.40, 95% CI 1.16–1.70; and OR 1.45, 95% CI 1.30–1.62) across three testing cohorts. These models captured 1.0–2.6% of the variance (R2) in T2D on the liability scale. The positive predictive values for three calculated score thresholds (the top 2%, 5%, and 10%) ranged from 14 to 35%. The PRSAA,ingeneral, performed similarly to existing T2D PRS. The need remains for larger data sets to continue to evaluate the utility of within-ancestry scores in the AA population.&quot;,&quot;publisher&quot;:&quot;American Diabetes Association Inc.&quot;,&quot;issue&quot;:&quot;6&quot;,&quot;volume&quot;:&quot;73&quot;},&quot;isTemporary&quot;:false},{&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quot;citationID&quot;:&quot;MENDELEY_CITATION_99493ca7-2ede-40f8-abb0-d4e8ede27e3e&quot;,&quot;properties&quot;:{&quot;noteIndex&quot;:0},&quot;isEdited&quot;:false,&quot;manualOverride&quot;:{&quot;isManuallyOverridden&quot;:false,&quot;citeprocText&quot;:&quot;(Chikowore et al., 2022; Irvin et al., 2024)&quot;,&quot;manualOverrideText&quot;:&quot;&quot;},&quot;citationTag&quot;:&quot;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&quot;,&quot;citationItems&quot;:[{&quot;id&quot;:&quot;372abb10-eaf2-3434-aeb0-605f0841e008&quot;,&quot;itemData&quot;:{&quot;type&quot;:&quot;article-journal&quot;,&quot;id&quot;:&quot;372abb10-eaf2-3434-aeb0-605f0841e008&quot;,&quot;title&quot;:&quot;Polygenic Risk for Type 2 Diabetes in African Americans&quot;,&quot;author&quot;:[{&quot;family&quot;:&quot;Irvin&quot;,&quot;given&quot;:&quot;Marguerite R.&quot;,&quot;parse-names&quot;:false,&quot;dropping-particle&quot;:&quot;&quot;,&quot;non-dropping-particle&quot;:&quot;&quot;},{&quot;family&quot;:&quot;Ge&quot;,&quot;given&quot;:&quot;Tian&quot;,&quot;parse-names&quot;:false,&quot;dropping-particle&quot;:&quot;&quot;,&quot;non-dropping-particle&quot;:&quot;&quot;},{&quot;family&quot;:&quot;Patki&quot;,&quot;given&quot;:&quot;Amit&quot;,&quot;parse-names&quot;:false,&quot;dropping-particle&quot;:&quot;&quot;,&quot;non-dropping-particle&quot;:&quot;&quot;},{&quot;family&quot;:&quot;Srinivasasainagendra&quot;,&quot;given&quot;:&quot;Vinodh&quot;,&quot;parse-names&quot;:false,&quot;dropping-particle&quot;:&quot;&quot;,&quot;non-dropping-particle&quot;:&quot;&quot;},{&quot;family&quot;:&quot;Armstrong&quot;,&quot;given&quot;:&quot;Nicole D.&quot;,&quot;parse-names&quot;:false,&quot;dropping-particle&quot;:&quot;&quot;,&quot;non-dropping-particle&quot;:&quot;&quot;},{&quot;family&quot;:&quot;Davis&quot;,&quot;given&quot;:&quot;Brittney&quot;,&quot;parse-names&quot;:false,&quot;dropping-particle&quot;:&quot;&quot;,&quot;non-dropping-particle&quot;:&quot;&quot;},{&quot;family&quot;:&quot;Jones&quot;,&quot;given&quot;:&quot;Alana C.&quot;,&quot;parse-names&quot;:false,&quot;dropping-particle&quot;:&quot;&quot;,&quot;non-dropping-particle&quot;:&quot;&quot;},{&quot;family&quot;:&quot;Perez&quot;,&quot;given&quot;:&quot;Emma&quot;,&quot;parse-names&quot;:false,&quot;dropping-particle&quot;:&quot;&quot;,&quot;non-dropping-particle&quot;:&quot;&quot;},{&quot;family&quot;:&quot;Stalbow&quot;,&quot;given&quot;:&quot;Lauren&quot;,&quot;parse-names&quot;:false,&quot;dropping-particle&quot;:&quot;&quot;,&quot;non-dropping-particle&quot;:&quot;&quot;},{&quot;family&quot;:&quot;Lebo&quot;,&quot;given&quot;:&quot;Matthew&quot;,&quot;parse-names&quot;:false,&quot;dropping-particle&quot;:&quot;&quot;,&quot;non-dropping-particle&quot;:&quot;&quot;},{&quot;family&quot;:&quot;Kenny&quot;,&quot;given&quot;:&quot;Eimear&quot;,&quot;parse-names&quot;:false,&quot;dropping-particle&quot;:&quot;&quot;,&quot;non-dropping-particle&quot;:&quot;&quot;},{&quot;family&quot;:&quot;Loos&quot;,&quot;given&quot;:&quot;Ruth J.F.&quot;,&quot;parse-names&quot;:false,&quot;dropping-particle&quot;:&quot;&quot;,&quot;non-dropping-particle&quot;:&quot;&quot;},{&quot;family&quot;:&quot;Ng&quot;,&quot;given&quot;:&quot;Maggie C.Y.&quot;,&quot;parse-names&quot;:false,&quot;dropping-particle&quot;:&quot;&quot;,&quot;non-dropping-particle&quot;:&quot;&quot;},{&quot;family&quot;:&quot;Smoller&quot;,&quot;given&quot;:&quot;Jordan W.&quot;,&quot;parse-names&quot;:false,&quot;dropping-particle&quot;:&quot;&quot;,&quot;non-dropping-particle&quot;:&quot;&quot;},{&quot;family&quot;:&quot;Meigs&quot;,&quot;given&quot;:&quot;James B.&quot;,&quot;parse-names&quot;:false,&quot;dropping-particle&quot;:&quot;&quot;,&quot;non-dropping-particle&quot;:&quot;&quot;},{&quot;family&quot;:&quot;Lange&quot;,&quot;given&quot;:&quot;Leslie A.&quot;,&quot;parse-names&quot;:false,&quot;dropping-particle&quot;:&quot;&quot;,&quot;non-dropping-particle&quot;:&quot;&quot;},{&quot;family&quot;:&quot;Karlson&quot;,&quot;given&quot;:&quot;Elizabeth W.&quot;,&quot;parse-names&quot;:false,&quot;dropping-particle&quot;:&quot;&quot;,&quot;non-dropping-particle&quot;:&quot;&quot;},{&quot;family&quot;:&quot;Limdi&quot;,&quot;given&quot;:&quot;Nita A.&quot;,&quot;parse-names&quot;:false,&quot;dropping-particle&quot;:&quot;&quot;,&quot;non-dropping-particle&quot;:&quot;&quot;},{&quot;family&quot;:&quot;Tiwari&quot;,&quot;given&quot;:&quot;Hemant K.&quot;,&quot;parse-names&quot;:false,&quot;dropping-particle&quot;:&quot;&quot;,&quot;non-dropping-particle&quot;:&quot;&quot;}],&quot;container-title&quot;:&quot;Diabetes&quot;,&quot;container-title-short&quot;:&quot;Diabetes&quot;,&quot;DOI&quot;:&quot;10.2337/db23-0232&quot;,&quot;ISSN&quot;:&quot;1939327X&quot;,&quot;PMID&quot;:&quot;38470993&quot;,&quot;issued&quot;:{&quot;date-parts&quot;:[[2024,6,1]]},&quot;page&quot;:&quot;993-1001&quot;,&quot;abstract&quot;:&quot;African Americans (AAs) have been underrepresented in polygenic risk score (PRS) studies. Here, we integrated genome-wide data from multiple observational studies on type 2 diabetes (T2D), encompassing a total of 101,987 AAs, to train and optimize an AA-focused T2D PRS (PRSAA), using a Bayesian polygenic modeling method. We further tested the score in three independent studies with a total of 7,275 AAs and compared the PRSAA with other published scores. Results show that a 1-SD increase in the PRSAA was associated with 40–60% increase in the odds of T2D (odds ratio [OR] 1.60, 95% CI 1.37–1.88; OR 1.40, 95% CI 1.16–1.70; and OR 1.45, 95% CI 1.30–1.62) across three testing cohorts. These models captured 1.0–2.6% of the variance (R2) in T2D on the liability scale. The positive predictive values for three calculated score thresholds (the top 2%, 5%, and 10%) ranged from 14 to 35%. The PRSAA,ingeneral, performed similarly to existing T2D PRS. The need remains for larger data sets to continue to evaluate the utility of within-ancestry scores in the AA population.&quot;,&quot;publisher&quot;:&quot;American Diabetes Association Inc.&quot;,&quot;issue&quot;:&quot;6&quot;,&quot;volume&quot;:&quot;73&quot;},&quot;isTemporary&quot;:false},{&quot;id&quot;:&quot;63f257d3-21e1-3c75-aba5-e370704d6a67&quot;,&quot;itemData&quot;:{&quot;type&quot;:&quot;article-journal&quot;,&quot;id&quot;:&quot;63f257d3-21e1-3c75-aba5-e370704d6a67&quot;,&quot;title&quot;:&quot;Polygenic Prediction of Type 2 Diabetes in Africa&quot;,&quot;author&quot;:[{&quot;family&quot;:&quot;Chikowore&quot;,&quot;given&quot;:&quot;Tinashe&quot;,&quot;parse-names&quot;:false,&quot;dropping-particle&quot;:&quot;&quot;,&quot;non-dropping-particle&quot;:&quot;&quot;},{&quot;family&quot;:&quot;Ekoru&quot;,&quot;given&quot;:&quot;Kenneth&quot;,&quot;parse-names&quot;:false,&quot;dropping-particle&quot;:&quot;&quot;,&quot;non-dropping-particle&quot;:&quot;&quot;},{&quot;family&quot;:&quot;Vujkovi&quot;,&quot;given&quot;:&quot;Marijana&quot;,&quot;parse-names&quot;:false,&quot;dropping-particle&quot;:&quot;&quot;,&quot;non-dropping-particle&quot;:&quot;&quot;},{&quot;family&quot;:&quot;Gill&quot;,&quot;given&quot;:&quot;Dipender&quot;,&quot;parse-names&quot;:false,&quot;dropping-particle&quot;:&quot;&quot;,&quot;non-dropping-particle&quot;:&quot;&quot;},{&quot;family&quot;:&quot;Pirie&quot;,&quot;given&quot;:&quot;Fraser&quot;,&quot;parse-names&quot;:false,&quot;dropping-particle&quot;:&quot;&quot;,&quot;non-dropping-particle&quot;:&quot;&quot;},{&quot;family&quot;:&quot;Young&quot;,&quot;given&quot;:&quot;Elizabeth&quot;,&quot;parse-names&quot;:false,&quot;dropping-particle&quot;:&quot;&quot;,&quot;non-dropping-particle&quot;:&quot;&quot;},{&quot;family&quot;:&quot;Sandhu&quot;,&quot;given&quot;:&quot;Manjinder S.&quot;,&quot;parse-names&quot;:false,&quot;dropping-particle&quot;:&quot;&quot;,&quot;non-dropping-particle&quot;:&quot;&quot;},{&quot;family&quot;:&quot;McCarthy&quot;,&quot;given&quot;:&quot;Mark&quot;,&quot;parse-names&quot;:false,&quot;dropping-particle&quot;:&quot;&quot;,&quot;non-dropping-particle&quot;:&quot;&quot;},{&quot;family&quot;:&quot;Rotimi&quot;,&quot;given&quot;:&quot;Charles&quot;,&quot;parse-names&quot;:false,&quot;dropping-particle&quot;:&quot;&quot;,&quot;non-dropping-particle&quot;:&quot;&quot;},{&quot;family&quot;:&quot;Adeyemo&quot;,&quot;given&quot;:&quot;Adebowale&quot;,&quot;parse-names&quot;:false,&quot;dropping-particle&quot;:&quot;&quot;,&quot;non-dropping-particle&quot;:&quot;&quot;},{&quot;family&quot;:&quot;Motala&quot;,&quot;given&quot;:&quot;Ayesha&quot;,&quot;parse-names&quot;:false,&quot;dropping-particle&quot;:&quot;&quot;,&quot;non-dropping-particle&quot;:&quot;&quot;},{&quot;family&quot;:&quot;Fatumo&quot;,&quot;given&quot;:&quot;Segun&quot;,&quot;parse-names&quot;:false,&quot;dropping-particle&quot;:&quot;&quot;,&quot;non-dropping-particle&quot;:&quot;&quot;}],&quot;container-title&quot;:&quot;Diabetes Care&quot;,&quot;container-title-short&quot;:&quot;Diabetes Care&quot;,&quot;DOI&quot;:&quot;10.2337/dc21-0365&quot;,&quot;ISSN&quot;:&quot;19355548&quot;,&quot;PMID&quot;:&quot;35015074&quot;,&quot;issued&quot;:{&quot;date-parts&quot;:[[2022,3,1]]},&quot;page&quot;:&quot;717-723&quot;,&quot;abstract&quot;:&quot;OBJECTIVE Polygenic prediction of type 2 diabetes (T2D) in continental Africans is adversely affected by the limited number of genome-wide association studies (GWAS) of T2D from Africa and the poor transferability of European-derived polygenic risk scores (PRSs) in diverse ethnicities. We set out to evaluate if African American, European, or multiethnic-derived PRSs would improve polygenic prediction in continental Africans. RESEARCH DESIGN AND METHODS Using the PRSice software, ethnic-specific PRSs were computed with weights from the T2D GWAS multiancestry meta-analysis of 228,499 case and 1,178,783 control subjects. The South African Zulu study (n = 1,602 case and 981 control subjects) was used as the target data set. Validation and assessment of the best predictive PRS association with age at diagnosis were conducted in the Africa America Diabetes Mellitus (AADM) study (n = 2,148 case and 2,161 control subjects). RESULTS The discriminatory ability of the African American and multiethnic PRSs was simi-lar. However, the African American–derived PRS was more transferable in all the countries represented in the AADM cohort and predictive of T2D in the country combined analysis compared with the European and multiethnic-derived scores. Notably, participants in the 10th decile of this PRS had a 3.63-fold greater risk (odds ratio 3.63; 95% CI 2.19–4.03; P = 2.79 × 10-17) per risk allele of developing diabetes and were diagnosed 2.6 years earlier than those in the first decile. CONCLUSIONS African American–derived PRS enhances polygenic prediction of T2D in continental Africans. Improved representation of non-European populations (including Africans) in GWAS promises to provide better tools for precision medicine interventions in T2D.&quot;,&quot;publisher&quot;:&quot;American Diabetes Association Inc.&quot;,&quot;issue&quot;:&quot;3&quot;,&quot;volume&quot;:&quot;45&quot;},&quot;isTemporary&quot;:false}]},{&quot;citationID&quot;:&quot;MENDELEY_CITATION_2776bd1d-e987-44c4-a0ed-a97f64cb4164&quot;,&quot;properties&quot;:{&quot;noteIndex&quot;:0},&quot;isEdited&quot;:false,&quot;manualOverride&quot;:{&quot;isManuallyOverridden&quot;:false,&quot;citeprocText&quot;:&quot;(Chikowore et al., 2022; Sibomana, 2024)&quot;,&quot;manualOverrideText&quot;:&quot;&quot;},&quot;citationTag&quot;:&quot;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&quot;,&quot;citationItems&quot;:[{&quot;id&quot;:&quot;63f257d3-21e1-3c75-aba5-e370704d6a67&quot;,&quot;itemData&quot;:{&quot;type&quot;:&quot;article-journal&quot;,&quot;id&quot;:&quot;63f257d3-21e1-3c75-aba5-e370704d6a67&quot;,&quot;title&quot;:&quot;Polygenic Prediction of Type 2 Diabetes in Africa&quot;,&quot;author&quot;:[{&quot;family&quot;:&quot;Chikowore&quot;,&quot;given&quot;:&quot;Tinashe&quot;,&quot;parse-names&quot;:false,&quot;dropping-particle&quot;:&quot;&quot;,&quot;non-dropping-particle&quot;:&quot;&quot;},{&quot;family&quot;:&quot;Ekoru&quot;,&quot;given&quot;:&quot;Kenneth&quot;,&quot;parse-names&quot;:false,&quot;dropping-particle&quot;:&quot;&quot;,&quot;non-dropping-particle&quot;:&quot;&quot;},{&quot;family&quot;:&quot;Vujkovi&quot;,&quot;given&quot;:&quot;Marijana&quot;,&quot;parse-names&quot;:false,&quot;dropping-particle&quot;:&quot;&quot;,&quot;non-dropping-particle&quot;:&quot;&quot;},{&quot;family&quot;:&quot;Gill&quot;,&quot;given&quot;:&quot;Dipender&quot;,&quot;parse-names&quot;:false,&quot;dropping-particle&quot;:&quot;&quot;,&quot;non-dropping-particle&quot;:&quot;&quot;},{&quot;family&quot;:&quot;Pirie&quot;,&quot;given&quot;:&quot;Fraser&quot;,&quot;parse-names&quot;:false,&quot;dropping-particle&quot;:&quot;&quot;,&quot;non-dropping-particle&quot;:&quot;&quot;},{&quot;family&quot;:&quot;Young&quot;,&quot;given&quot;:&quot;Elizabeth&quot;,&quot;parse-names&quot;:false,&quot;dropping-particle&quot;:&quot;&quot;,&quot;non-dropping-particle&quot;:&quot;&quot;},{&quot;family&quot;:&quot;Sandhu&quot;,&quot;given&quot;:&quot;Manjinder S.&quot;,&quot;parse-names&quot;:false,&quot;dropping-particle&quot;:&quot;&quot;,&quot;non-dropping-particle&quot;:&quot;&quot;},{&quot;family&quot;:&quot;McCarthy&quot;,&quot;given&quot;:&quot;Mark&quot;,&quot;parse-names&quot;:false,&quot;dropping-particle&quot;:&quot;&quot;,&quot;non-dropping-particle&quot;:&quot;&quot;},{&quot;family&quot;:&quot;Rotimi&quot;,&quot;given&quot;:&quot;Charles&quot;,&quot;parse-names&quot;:false,&quot;dropping-particle&quot;:&quot;&quot;,&quot;non-dropping-particle&quot;:&quot;&quot;},{&quot;family&quot;:&quot;Adeyemo&quot;,&quot;given&quot;:&quot;Adebowale&quot;,&quot;parse-names&quot;:false,&quot;dropping-particle&quot;:&quot;&quot;,&quot;non-dropping-particle&quot;:&quot;&quot;},{&quot;family&quot;:&quot;Motala&quot;,&quot;given&quot;:&quot;Ayesha&quot;,&quot;parse-names&quot;:false,&quot;dropping-particle&quot;:&quot;&quot;,&quot;non-dropping-particle&quot;:&quot;&quot;},{&quot;family&quot;:&quot;Fatumo&quot;,&quot;given&quot;:&quot;Segun&quot;,&quot;parse-names&quot;:false,&quot;dropping-particle&quot;:&quot;&quot;,&quot;non-dropping-particle&quot;:&quot;&quot;}],&quot;container-title&quot;:&quot;Diabetes Care&quot;,&quot;container-title-short&quot;:&quot;Diabetes Care&quot;,&quot;DOI&quot;:&quot;10.2337/dc21-0365&quot;,&quot;ISSN&quot;:&quot;19355548&quot;,&quot;PMID&quot;:&quot;35015074&quot;,&quot;issued&quot;:{&quot;date-parts&quot;:[[2022,3,1]]},&quot;page&quot;:&quot;717-723&quot;,&quot;abstract&quot;:&quot;OBJECTIVE Polygenic prediction of type 2 diabetes (T2D) in continental Africans is adversely affected by the limited number of genome-wide association studies (GWAS) of T2D from Africa and the poor transferability of European-derived polygenic risk scores (PRSs) in diverse ethnicities. We set out to evaluate if African American, European, or multiethnic-derived PRSs would improve polygenic prediction in continental Africans. RESEARCH DESIGN AND METHODS Using the PRSice software, ethnic-specific PRSs were computed with weights from the T2D GWAS multiancestry meta-analysis of 228,499 case and 1,178,783 control subjects. The South African Zulu study (n = 1,602 case and 981 control subjects) was used as the target data set. Validation and assessment of the best predictive PRS association with age at diagnosis were conducted in the Africa America Diabetes Mellitus (AADM) study (n = 2,148 case and 2,161 control subjects). RESULTS The discriminatory ability of the African American and multiethnic PRSs was simi-lar. However, the African American–derived PRS was more transferable in all the countries represented in the AADM cohort and predictive of T2D in the country combined analysis compared with the European and multiethnic-derived scores. Notably, participants in the 10th decile of this PRS had a 3.63-fold greater risk (odds ratio 3.63; 95% CI 2.19–4.03; P = 2.79 × 10-17) per risk allele of developing diabetes and were diagnosed 2.6 years earlier than those in the first decile. CONCLUSIONS African American–derived PRS enhances polygenic prediction of T2D in continental Africans. Improved representation of non-European populations (including Africans) in GWAS promises to provide better tools for precision medicine interventions in T2D.&quot;,&quot;publisher&quot;:&quot;American Diabetes Association Inc.&quot;,&quot;issue&quot;:&quot;3&quot;,&quot;volume&quot;:&quot;45&quot;},&quot;isTemporary&quot;:false},{&quot;id&quot;:&quot;0d86ddb9-d5d2-3eda-82ff-b77744edc127&quot;,&quot;itemData&quot;:{&quot;type&quot;:&quot;article&quot;,&quot;id&quot;:&quot;0d86ddb9-d5d2-3eda-82ff-b77744edc127&quot;,&quot;title&quot;:&quot;Genetic Diversity Landscape in African Population: A Review of Implications for Personalized and Precision Medicine&quot;,&quot;author&quot;:[{&quot;family&quot;:&quot;Sibomana&quot;,&quot;given&quot;:&quot;Olivier&quot;,&quot;parse-names&quot;:false,&quot;dropping-particle&quot;:&quot;&quot;,&quot;non-dropping-particle&quot;:&quot;&quot;}],&quot;container-title&quot;:&quot;Pharmacogenomics and Personalized Medicine &quot;,&quot;DOI&quot;:&quot;10.2147/PGPM.S485452&quot;,&quot;ISSN&quot;:&quot;11787066&quot;,&quot;issued&quot;:{&quot;date-parts&quot;:[[2024]]},&quot;page&quot;:&quot;487-496&quot;,&quot;abstract&quot;:&quot;Introduction: Africa, a continent considered to be the cradle of human beings has the largest genetic diversity among its population than other continents. This review discusses the implications of this high African genetic diversity to the development of personalized and precision medicine. Methodology: A comprehensive search across PubMed, Google Scholar, Science Direct, DOAJ, AJOL, and the Cochrane Library electronic databases and manual Google searches was conducted using key terms “genetics”, “genetic diversity”, “Africa”, “precision medicine”, and “personalized medicine”. Updated original and review studies focusing on the implications of African high genetic diversity on personalized and precision medicine were included. Included studies were thematically synthesized to elucidate their positive or negative implications for personalized healthcare, aiming to foster informed clinical practice and scientific inquiry. Results: African populations’ high genetic diversity presents opportunities for personalized and precision medicine including improving pharmacogenomics, understanding gene interactions, discovering new variants, mapping disease genes, creating updated genomic reference panels, and validating biomarkers. However, challenges include underrepresentation in studies, scarcity of reference genomes, inaccuracy of genetic testing and interpretation, and ancestry misclassification. Addressing these requires the establishment of genomic research centers, increasing funding, creating biobanks and repositories, education, infrastructure, and international cooperation to enhance healthcare equity and outcomes through personalized and precision medicine. Conclusion: High African genetic diversity presents both positive and negative implications for personalized and precision medicine. Deep further research is recommended to harness the challenges and use the opportunities to develop customized treatments.&quot;,&quot;publisher&quot;:&quot;Dove Medical Press Ltd&quot;,&quot;volume&quot;:&quot;17&quot;,&quot;container-title-short&quot;:&quot;&quot;},&quot;isTemporary&quot;:false}]},{&quot;citationID&quot;:&quot;MENDELEY_CITATION_edfa99fa-604d-4931-a61e-5d7a8398a94f&quot;,&quot;properties&quot;:{&quot;noteIndex&quot;:0},&quot;isEdited&quot;:false,&quot;manualOverride&quot;:{&quot;isManuallyOverridden&quot;:false,&quot;citeprocText&quot;:&quot;(Adam et al., 2022; Chikowore et al., 2022; Martin et al., 2019)&quot;,&quot;manualOverrideText&quot;:&quot;&quot;},&quot;citationTag&quot;:&quot;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&quot;,&quot;citationItems&quot;:[{&quot;id&quot;:&quot;a56b6eff-d759-3ce0-a489-6f8a1594512b&quot;,&quot;itemData&quot;:{&quot;type&quot;:&quot;article-journal&quot;,&quot;id&quot;:&quot;a56b6eff-d759-3ce0-a489-6f8a1594512b&quot;,&quot;title&quot;:&quot;Polygenic Risk Score in African populations: progress and challenges&quot;,&quot;author&quot;:[{&quot;family&quot;:&quot;Adam&quot;,&quot;given&quot;:&quot;Yagoub&quot;,&quot;parse-names&quot;:false,&quot;dropping-particle&quot;:&quot;&quot;,&quot;non-dropping-particle&quot;:&quot;&quot;},{&quot;family&quot;:&quot;Sadeeq&quot;,&quot;given&quot;:&quot;Suraju&quot;,&quot;parse-names&quot;:false,&quot;dropping-particle&quot;:&quot;&quot;,&quot;non-dropping-particle&quot;:&quot;&quot;},{&quot;family&quot;:&quot;Kumuthini&quot;,&quot;given&quot;:&quot;Judit&quot;,&quot;parse-names&quot;:false,&quot;dropping-particle&quot;:&quot;&quot;,&quot;non-dropping-particle&quot;:&quot;&quot;},{&quot;family&quot;:&quot;Ajayi&quot;,&quot;given&quot;:&quot;Olabode&quot;,&quot;parse-names&quot;:false,&quot;dropping-particle&quot;:&quot;&quot;,&quot;non-dropping-particle&quot;:&quot;&quot;},{&quot;family&quot;:&quot;Wells&quot;,&quot;given&quot;:&quot;Gordon&quot;,&quot;parse-names&quot;:false,&quot;dropping-particle&quot;:&quot;&quot;,&quot;non-dropping-particle&quot;:&quot;&quot;},{&quot;family&quot;:&quot;Solomon&quot;,&quot;given&quot;:&quot;Rotimi&quot;,&quot;parse-names&quot;:false,&quot;dropping-particle&quot;:&quot;&quot;,&quot;non-dropping-particle&quot;:&quot;&quot;},{&quot;family&quot;:&quot;Ogunlana&quot;,&quot;given&quot;:&quot;Olubanke&quot;,&quot;parse-names&quot;:false,&quot;dropping-particle&quot;:&quot;&quot;,&quot;non-dropping-particle&quot;:&quot;&quot;},{&quot;family&quot;:&quot;Adetiba&quot;,&quot;given&quot;:&quot;Emmanuel&quot;,&quot;parse-names&quot;:false,&quot;dropping-particle&quot;:&quot;&quot;,&quot;non-dropping-particle&quot;:&quot;&quot;},{&quot;family&quot;:&quot;Iweala&quot;,&quot;given&quot;:&quot;Emeka&quot;,&quot;parse-names&quot;:false,&quot;dropping-particle&quot;:&quot;&quot;,&quot;non-dropping-particle&quot;:&quot;&quot;},{&quot;family&quot;:&quot;Brors&quot;,&quot;given&quot;:&quot;Benedikt&quot;,&quot;parse-names&quot;:false,&quot;dropping-particle&quot;:&quot;&quot;,&quot;non-dropping-particle&quot;:&quot;&quot;},{&quot;family&quot;:&quot;Adebiyi&quot;,&quot;given&quot;:&quot;Ezekiel&quot;,&quot;parse-names&quot;:false,&quot;dropping-particle&quot;:&quot;&quot;,&quot;non-dropping-particle&quot;:&quot;&quot;}],&quot;container-title&quot;:&quot;F1000Research&quot;,&quot;container-title-short&quot;:&quot;F1000Res.&quot;,&quot;DOI&quot;:&quot;10.12688/f1000research.76218.1&quot;,&quot;issued&quot;:{&quot;date-parts&quot;:[[2022,2,14]]},&quot;page&quot;:&quot;175&quot;,&quot;abstract&quot;:&quot;Polygenic Risk Score (PRS) analysis is a method that predicts the genetic risk of an individual towards targeted traits. Even when there are no significant markers, it gives evidence of a genetic effect beyond the results of Genome-Wide Association Studies (GWAS). Moreover, it selects  single nucleotide polymorphisms (SNPs) that  contribute to the disease with low effect size  making it more precise at individual level risk prediction. PRS  analysis addresses the shortfall of GWAS by taking into account the SNPs/alleles with  low effect size but play an indispensable role to the observed phenotypic/trait variance.  PRS analysis has  applications that investigate the genetic basis of several traits, which includes rare diseases. However, the accuracy of PRS analysis depends on the genomic data of the underlying population. For instance, several studies  show   that obtaining higher prediction power of PRS analysis is challenging for non-Europeans. In this manuscript, we review the conventional PRS methods and their application to sub-Saharan African communities. We conclude that  lack of sufficient GWAS data and tools is  the limiting factor of applying PRS analysis to sub-Saharan populations.   We recommend developing Africa-specific PRS methods and tools for estimating and analyzing  African population data   for clinical  evaluation of PRSs of interest and predicting  rare diseases.&quot;,&quot;publisher&quot;:&quot;F1000 Research Ltd&quot;,&quot;volume&quot;:&quot;11&quot;},&quot;isTemporary&quot;:false},{&quot;id&quot;:&quot;63f257d3-21e1-3c75-aba5-e370704d6a67&quot;,&quot;itemData&quot;:{&quot;type&quot;:&quot;article-journal&quot;,&quot;id&quot;:&quot;63f257d3-21e1-3c75-aba5-e370704d6a67&quot;,&quot;title&quot;:&quot;Polygenic Prediction of Type 2 Diabetes in Africa&quot;,&quot;author&quot;:[{&quot;family&quot;:&quot;Chikowore&quot;,&quot;given&quot;:&quot;Tinashe&quot;,&quot;parse-names&quot;:false,&quot;dropping-particle&quot;:&quot;&quot;,&quot;non-dropping-particle&quot;:&quot;&quot;},{&quot;family&quot;:&quot;Ekoru&quot;,&quot;given&quot;:&quot;Kenneth&quot;,&quot;parse-names&quot;:false,&quot;dropping-particle&quot;:&quot;&quot;,&quot;non-dropping-particle&quot;:&quot;&quot;},{&quot;family&quot;:&quot;Vujkovi&quot;,&quot;given&quot;:&quot;Marijana&quot;,&quot;parse-names&quot;:false,&quot;dropping-particle&quot;:&quot;&quot;,&quot;non-dropping-particle&quot;:&quot;&quot;},{&quot;family&quot;:&quot;Gill&quot;,&quot;given&quot;:&quot;Dipender&quot;,&quot;parse-names&quot;:false,&quot;dropping-particle&quot;:&quot;&quot;,&quot;non-dropping-particle&quot;:&quot;&quot;},{&quot;family&quot;:&quot;Pirie&quot;,&quot;given&quot;:&quot;Fraser&quot;,&quot;parse-names&quot;:false,&quot;dropping-particle&quot;:&quot;&quot;,&quot;non-dropping-particle&quot;:&quot;&quot;},{&quot;family&quot;:&quot;Young&quot;,&quot;given&quot;:&quot;Elizabeth&quot;,&quot;parse-names&quot;:false,&quot;dropping-particle&quot;:&quot;&quot;,&quot;non-dropping-particle&quot;:&quot;&quot;},{&quot;family&quot;:&quot;Sandhu&quot;,&quot;given&quot;:&quot;Manjinder S.&quot;,&quot;parse-names&quot;:false,&quot;dropping-particle&quot;:&quot;&quot;,&quot;non-dropping-particle&quot;:&quot;&quot;},{&quot;family&quot;:&quot;McCarthy&quot;,&quot;given&quot;:&quot;Mark&quot;,&quot;parse-names&quot;:false,&quot;dropping-particle&quot;:&quot;&quot;,&quot;non-dropping-particle&quot;:&quot;&quot;},{&quot;family&quot;:&quot;Rotimi&quot;,&quot;given&quot;:&quot;Charles&quot;,&quot;parse-names&quot;:false,&quot;dropping-particle&quot;:&quot;&quot;,&quot;non-dropping-particle&quot;:&quot;&quot;},{&quot;family&quot;:&quot;Adeyemo&quot;,&quot;given&quot;:&quot;Adebowale&quot;,&quot;parse-names&quot;:false,&quot;dropping-particle&quot;:&quot;&quot;,&quot;non-dropping-particle&quot;:&quot;&quot;},{&quot;family&quot;:&quot;Motala&quot;,&quot;given&quot;:&quot;Ayesha&quot;,&quot;parse-names&quot;:false,&quot;dropping-particle&quot;:&quot;&quot;,&quot;non-dropping-particle&quot;:&quot;&quot;},{&quot;family&quot;:&quot;Fatumo&quot;,&quot;given&quot;:&quot;Segun&quot;,&quot;parse-names&quot;:false,&quot;dropping-particle&quot;:&quot;&quot;,&quot;non-dropping-particle&quot;:&quot;&quot;}],&quot;container-title&quot;:&quot;Diabetes Care&quot;,&quot;container-title-short&quot;:&quot;Diabetes Care&quot;,&quot;DOI&quot;:&quot;10.2337/dc21-0365&quot;,&quot;ISSN&quot;:&quot;19355548&quot;,&quot;PMID&quot;:&quot;35015074&quot;,&quot;issued&quot;:{&quot;date-parts&quot;:[[2022,3,1]]},&quot;page&quot;:&quot;717-723&quot;,&quot;abstract&quot;:&quot;OBJECTIVE Polygenic prediction of type 2 diabetes (T2D) in continental Africans is adversely affected by the limited number of genome-wide association studies (GWAS) of T2D from Africa and the poor transferability of European-derived polygenic risk scores (PRSs) in diverse ethnicities. We set out to evaluate if African American, European, or multiethnic-derived PRSs would improve polygenic prediction in continental Africans. RESEARCH DESIGN AND METHODS Using the PRSice software, ethnic-specific PRSs were computed with weights from the T2D GWAS multiancestry meta-analysis of 228,499 case and 1,178,783 control subjects. The South African Zulu study (n = 1,602 case and 981 control subjects) was used as the target data set. Validation and assessment of the best predictive PRS association with age at diagnosis were conducted in the Africa America Diabetes Mellitus (AADM) study (n = 2,148 case and 2,161 control subjects). RESULTS The discriminatory ability of the African American and multiethnic PRSs was simi-lar. However, the African American–derived PRS was more transferable in all the countries represented in the AADM cohort and predictive of T2D in the country combined analysis compared with the European and multiethnic-derived scores. Notably, participants in the 10th decile of this PRS had a 3.63-fold greater risk (odds ratio 3.63; 95% CI 2.19–4.03; P = 2.79 × 10-17) per risk allele of developing diabetes and were diagnosed 2.6 years earlier than those in the first decile. CONCLUSIONS African American–derived PRS enhances polygenic prediction of T2D in continental Africans. Improved representation of non-European populations (including Africans) in GWAS promises to provide better tools for precision medicine interventions in T2D.&quot;,&quot;publisher&quot;:&quot;American Diabetes Association Inc.&quot;,&quot;issue&quot;:&quot;3&quot;,&quot;volume&quot;:&quot;45&quot;},&quot;isTemporary&quot;:false},{&quot;id&quot;:&quot;1263eda4-70af-32ba-8f64-1fad53124ad7&quot;,&quot;itemData&quot;:{&quot;type&quot;:&quot;article-journal&quot;,&quot;id&quot;:&quot;1263eda4-70af-32ba-8f64-1fad53124ad7&quot;,&quot;title&quot;:&quot;Clinical use of current polygenic risk scores may exacerbate health disparities&quot;,&quot;author&quot;:[{&quot;family&quot;:&quot;Martin&quot;,&quot;given&quot;:&quot;Alicia R.&quot;,&quot;parse-names&quot;:false,&quot;dropping-particle&quot;:&quot;&quot;,&quot;non-dropping-particle&quot;:&quot;&quot;},{&quot;family&quot;:&quot;Kanai&quot;,&quot;given&quot;:&quot;Masahiro&quot;,&quot;parse-names&quot;:false,&quot;dropping-particle&quot;:&quot;&quot;,&quot;non-dropping-particle&quot;:&quot;&quot;},{&quot;family&quot;:&quot;Kamatani&quot;,&quot;given&quot;:&quot;Yoichiro&quot;,&quot;parse-names&quot;:false,&quot;dropping-particle&quot;:&quot;&quot;,&quot;non-dropping-particle&quot;:&quot;&quot;},{&quot;family&quot;:&quot;Okada&quot;,&quot;given&quot;:&quot;Yukinori&quot;,&quot;parse-names&quot;:false,&quot;dropping-particle&quot;:&quot;&quot;,&quot;non-dropping-particle&quot;:&quot;&quot;},{&quot;family&quot;:&quot;Neale&quot;,&quot;given&quot;:&quot;Benjamin M.&quot;,&quot;parse-names&quot;:false,&quot;dropping-particle&quot;:&quot;&quot;,&quot;non-dropping-particle&quot;:&quot;&quot;},{&quot;family&quot;:&quot;Daly&quot;,&quot;given&quot;:&quot;Mark J.&quot;,&quot;parse-names&quot;:false,&quot;dropping-particle&quot;:&quot;&quot;,&quot;non-dropping-particle&quot;:&quot;&quot;}],&quot;container-title&quot;:&quot;Nature Genetics&quot;,&quot;container-title-short&quot;:&quot;Nat. Genet.&quot;,&quot;DOI&quot;:&quot;10.1038/s41588-019-0379-x&quot;,&quot;ISSN&quot;:&quot;15461718&quot;,&quot;PMID&quot;:&quot;30926966&quot;,&quot;issued&quot;:{&quot;date-parts&quot;:[[2019,4,1]]},&quot;page&quot;:&quot;584-591&quot;,&quot;abstract&quot;:&quot;Polygenic risk scores (PRS) are poised to improve biomedical outcomes via precision medicine. However, the major ethical and scientific challenge surrounding clinical implementation of PRS is that those available today are several times more accurate in individuals of European ancestry than other ancestries. This disparity is an inescapable consequence of Eurocentric biases in genome-wide association studies, thus highlighting that—unlike clinical biomarkers and prescription drugs, which may individually work better in some populations but do not ubiquitously perform far better in European populations—clinical uses of PRS today would systematically afford greater improvement for European-descent populations. Early diversifying efforts show promise in leveling this vast imbalance, even when non-European sample sizes are considerably smaller than the largest studies to date. To realize the full and equitable potential of PRS, greater diversity must be prioritized in genetic studies, and summary statistics must be publically disseminated to ensure that health disparities are not increased for those individuals already most underserved.&quot;,&quot;publisher&quot;:&quot;Nature Publishing Group&quot;,&quot;issue&quot;:&quot;4&quot;,&quot;volume&quot;:&quot;51&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4822B-1ADA-4BE5-9D58-5C3747490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Pages>
  <Words>1731</Words>
  <Characters>9869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Zaki</cp:lastModifiedBy>
  <cp:revision>5</cp:revision>
  <dcterms:created xsi:type="dcterms:W3CDTF">2026-09-18T12:38:00Z</dcterms:created>
  <dcterms:modified xsi:type="dcterms:W3CDTF">2026-09-18T21:35:00Z</dcterms:modified>
</cp:coreProperties>
</file>