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 xml:space="preserve">Project Title: Molecular Connections between Various Natural Phytochemicals of </w:t>
      </w:r>
      <w:proofErr w:type="spellStart"/>
      <w:r w:rsidRPr="001F73B9">
        <w:rPr>
          <w:rFonts w:ascii="Times New Roman" w:hAnsi="Times New Roman" w:cs="Times New Roman"/>
          <w:b/>
        </w:rPr>
        <w:t>Syzygium</w:t>
      </w:r>
      <w:proofErr w:type="spellEnd"/>
      <w:r w:rsidRPr="001F73B9">
        <w:rPr>
          <w:rFonts w:ascii="Times New Roman" w:hAnsi="Times New Roman" w:cs="Times New Roman"/>
          <w:b/>
        </w:rPr>
        <w:t xml:space="preserve"> </w:t>
      </w:r>
      <w:proofErr w:type="spellStart"/>
      <w:r w:rsidRPr="001F73B9">
        <w:rPr>
          <w:rFonts w:ascii="Times New Roman" w:hAnsi="Times New Roman" w:cs="Times New Roman"/>
          <w:b/>
        </w:rPr>
        <w:t>cumini</w:t>
      </w:r>
      <w:proofErr w:type="spellEnd"/>
      <w:r w:rsidRPr="001F73B9">
        <w:rPr>
          <w:rFonts w:ascii="Times New Roman" w:hAnsi="Times New Roman" w:cs="Times New Roman"/>
          <w:b/>
        </w:rPr>
        <w:t xml:space="preserve"> and Type 2 Diabetes: A Bioinformatics Approach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Objective: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The objective of this project is to investigate the molecular connections between various natural phytochemicals derived from </w:t>
      </w:r>
      <w:proofErr w:type="spellStart"/>
      <w:r w:rsidRPr="001F73B9">
        <w:rPr>
          <w:rFonts w:ascii="Times New Roman" w:hAnsi="Times New Roman" w:cs="Times New Roman"/>
        </w:rPr>
        <w:t>Syzygium</w:t>
      </w:r>
      <w:proofErr w:type="spellEnd"/>
      <w:r w:rsidRPr="001F73B9">
        <w:rPr>
          <w:rFonts w:ascii="Times New Roman" w:hAnsi="Times New Roman" w:cs="Times New Roman"/>
        </w:rPr>
        <w:t xml:space="preserve"> </w:t>
      </w:r>
      <w:proofErr w:type="spellStart"/>
      <w:r w:rsidRPr="001F73B9">
        <w:rPr>
          <w:rFonts w:ascii="Times New Roman" w:hAnsi="Times New Roman" w:cs="Times New Roman"/>
        </w:rPr>
        <w:t>cumini</w:t>
      </w:r>
      <w:proofErr w:type="spellEnd"/>
      <w:r w:rsidRPr="001F73B9">
        <w:rPr>
          <w:rFonts w:ascii="Times New Roman" w:hAnsi="Times New Roman" w:cs="Times New Roman"/>
        </w:rPr>
        <w:t xml:space="preserve"> (</w:t>
      </w:r>
      <w:proofErr w:type="spellStart"/>
      <w:r w:rsidRPr="001F73B9">
        <w:rPr>
          <w:rFonts w:ascii="Times New Roman" w:hAnsi="Times New Roman" w:cs="Times New Roman"/>
        </w:rPr>
        <w:t>Jamun</w:t>
      </w:r>
      <w:proofErr w:type="spellEnd"/>
      <w:r w:rsidRPr="001F73B9">
        <w:rPr>
          <w:rFonts w:ascii="Times New Roman" w:hAnsi="Times New Roman" w:cs="Times New Roman"/>
        </w:rPr>
        <w:t>) and type 2 diabetes using bioinformatics tools and methods. The project aims to identify potential mechanisms of action and therapeutic targets for the phytochemicals in the context of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Methodology: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1. Data Collection: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Phytochemical Data: Gather information on phytochemicals present in </w:t>
      </w:r>
      <w:proofErr w:type="spellStart"/>
      <w:r w:rsidRPr="001F73B9">
        <w:rPr>
          <w:rFonts w:ascii="Times New Roman" w:hAnsi="Times New Roman" w:cs="Times New Roman"/>
        </w:rPr>
        <w:t>Syzygium</w:t>
      </w:r>
      <w:proofErr w:type="spellEnd"/>
      <w:r w:rsidRPr="001F73B9">
        <w:rPr>
          <w:rFonts w:ascii="Times New Roman" w:hAnsi="Times New Roman" w:cs="Times New Roman"/>
        </w:rPr>
        <w:t xml:space="preserve"> </w:t>
      </w:r>
      <w:proofErr w:type="spellStart"/>
      <w:r w:rsidRPr="001F73B9">
        <w:rPr>
          <w:rFonts w:ascii="Times New Roman" w:hAnsi="Times New Roman" w:cs="Times New Roman"/>
        </w:rPr>
        <w:t>cumini</w:t>
      </w:r>
      <w:proofErr w:type="spellEnd"/>
      <w:r w:rsidRPr="001F73B9">
        <w:rPr>
          <w:rFonts w:ascii="Times New Roman" w:hAnsi="Times New Roman" w:cs="Times New Roman"/>
        </w:rPr>
        <w:t>, including their chemical structures, bioactivity profiles, and known molecular targets. This can be obtained from databases, literature, and online resources.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Disease Data: Collect relevant genetic, genomic, and proteomic datasets related to type 2 diabetes from public repositories or curated databases. This may include gene expression data, protein-protein interaction networks, and disease-associated genetic variations.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2</w:t>
      </w:r>
      <w:r w:rsidRPr="001F73B9">
        <w:rPr>
          <w:rFonts w:ascii="Times New Roman" w:hAnsi="Times New Roman" w:cs="Times New Roman"/>
          <w:b/>
        </w:rPr>
        <w:t>. Virtual Screening: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Target Protein Identification: Utilize bioinformatics resources like disease-gene association databases, literature mining, or network analysis to identify potential target proteins associated with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Ligand-Based Virtual Screening: Perform ligand-based virtual screening using molecular fingerprints, pharmacophore models, or machine learning algorithms to predict potential target proteins for phytochemicals based on their chemical properties and structural similarities to known ligands.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c. Integration of Docking and Screening Results: Combine the results from molecular docking and virtual screening to prioritize phytochemicals and their potential target proteins for further analysis.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3. Molecular Docking: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Phytochemical Selection: Choose a set of representative phytochemicals from </w:t>
      </w:r>
      <w:proofErr w:type="spellStart"/>
      <w:r w:rsidRPr="001F73B9">
        <w:rPr>
          <w:rFonts w:ascii="Times New Roman" w:hAnsi="Times New Roman" w:cs="Times New Roman"/>
        </w:rPr>
        <w:t>Syzygium</w:t>
      </w:r>
      <w:proofErr w:type="spellEnd"/>
      <w:r w:rsidRPr="001F73B9">
        <w:rPr>
          <w:rFonts w:ascii="Times New Roman" w:hAnsi="Times New Roman" w:cs="Times New Roman"/>
        </w:rPr>
        <w:t xml:space="preserve"> </w:t>
      </w:r>
      <w:proofErr w:type="spellStart"/>
      <w:r w:rsidRPr="001F73B9">
        <w:rPr>
          <w:rFonts w:ascii="Times New Roman" w:hAnsi="Times New Roman" w:cs="Times New Roman"/>
        </w:rPr>
        <w:t>cumini</w:t>
      </w:r>
      <w:proofErr w:type="spellEnd"/>
      <w:r w:rsidRPr="001F73B9">
        <w:rPr>
          <w:rFonts w:ascii="Times New Roman" w:hAnsi="Times New Roman" w:cs="Times New Roman"/>
        </w:rPr>
        <w:t xml:space="preserve"> based on their diversity, known bioactivities, and relevance to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Protein Data: Collect protein structures or homology models associated with type 2 diabetes, particularly those involved in insulin </w:t>
      </w:r>
      <w:proofErr w:type="spellStart"/>
      <w:r w:rsidRPr="001F73B9">
        <w:rPr>
          <w:rFonts w:ascii="Times New Roman" w:hAnsi="Times New Roman" w:cs="Times New Roman"/>
        </w:rPr>
        <w:t>signaling</w:t>
      </w:r>
      <w:proofErr w:type="spellEnd"/>
      <w:r w:rsidRPr="001F73B9">
        <w:rPr>
          <w:rFonts w:ascii="Times New Roman" w:hAnsi="Times New Roman" w:cs="Times New Roman"/>
        </w:rPr>
        <w:t>, glucose metabolism, and inflammatory pathways.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</w:t>
      </w:r>
      <w:proofErr w:type="gramStart"/>
      <w:r w:rsidRPr="001F73B9">
        <w:rPr>
          <w:rFonts w:ascii="Times New Roman" w:hAnsi="Times New Roman" w:cs="Times New Roman"/>
        </w:rPr>
        <w:t>c</w:t>
      </w:r>
      <w:proofErr w:type="gramEnd"/>
      <w:r w:rsidRPr="001F73B9">
        <w:rPr>
          <w:rFonts w:ascii="Times New Roman" w:hAnsi="Times New Roman" w:cs="Times New Roman"/>
        </w:rPr>
        <w:t xml:space="preserve">. Molecular Docking: Employ molecular docking algorithms (e.g., </w:t>
      </w:r>
      <w:proofErr w:type="spellStart"/>
      <w:r w:rsidRPr="001F73B9">
        <w:rPr>
          <w:rFonts w:ascii="Times New Roman" w:hAnsi="Times New Roman" w:cs="Times New Roman"/>
        </w:rPr>
        <w:t>AutoDock</w:t>
      </w:r>
      <w:proofErr w:type="spellEnd"/>
      <w:r w:rsidRPr="001F73B9">
        <w:rPr>
          <w:rFonts w:ascii="Times New Roman" w:hAnsi="Times New Roman" w:cs="Times New Roman"/>
        </w:rPr>
        <w:t xml:space="preserve">, </w:t>
      </w:r>
      <w:proofErr w:type="spellStart"/>
      <w:r w:rsidRPr="001F73B9">
        <w:rPr>
          <w:rFonts w:ascii="Times New Roman" w:hAnsi="Times New Roman" w:cs="Times New Roman"/>
        </w:rPr>
        <w:t>Vina</w:t>
      </w:r>
      <w:proofErr w:type="spellEnd"/>
      <w:r w:rsidRPr="001F73B9">
        <w:rPr>
          <w:rFonts w:ascii="Times New Roman" w:hAnsi="Times New Roman" w:cs="Times New Roman"/>
        </w:rPr>
        <w:t>.) to dock the selected phytochemicals onto the target proteins. This step helps predict the binding affinity and potential interaction sites between phytochemicals and diabetes-related proteins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4. Pathway and Functional Analysis: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Pathway Enrichment Analysis: Perform pathway enrichment analysis using bioinformatics databases and tools (e.g., KEGG, </w:t>
      </w:r>
      <w:proofErr w:type="spellStart"/>
      <w:r w:rsidRPr="001F73B9">
        <w:rPr>
          <w:rFonts w:ascii="Times New Roman" w:hAnsi="Times New Roman" w:cs="Times New Roman"/>
        </w:rPr>
        <w:t>Reactome</w:t>
      </w:r>
      <w:proofErr w:type="spellEnd"/>
      <w:r w:rsidRPr="001F73B9">
        <w:rPr>
          <w:rFonts w:ascii="Times New Roman" w:hAnsi="Times New Roman" w:cs="Times New Roman"/>
        </w:rPr>
        <w:t>) to identify the biological pathways enriched with the target proteins. Determine if these pathways are relevant to type 2 diabetes and associated complications.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5. Data Integration and Interpretation: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a. Integration of Results: Integrate the findings from molecular docking, virtual screening, network analysis, and pathway analysis to uncover potential molecular mechanisms of action for the phytochemicals in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   b. Interpretation and Hypothesis Generation: Interpret the results in the context of known diabetes mechanisms, existing literature, and experimental evidence. Generate testable hypotheses regarding the therapeutic potential of the identified phytochemicals and their target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  <w:b/>
        </w:rPr>
      </w:pPr>
      <w:r w:rsidRPr="001F73B9">
        <w:rPr>
          <w:rFonts w:ascii="Times New Roman" w:hAnsi="Times New Roman" w:cs="Times New Roman"/>
          <w:b/>
        </w:rPr>
        <w:t>Expected Outcomes: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- Identification of phytochemicals from </w:t>
      </w:r>
      <w:proofErr w:type="spellStart"/>
      <w:r w:rsidRPr="001F73B9">
        <w:rPr>
          <w:rFonts w:ascii="Times New Roman" w:hAnsi="Times New Roman" w:cs="Times New Roman"/>
        </w:rPr>
        <w:t>Syzygium</w:t>
      </w:r>
      <w:proofErr w:type="spellEnd"/>
      <w:r w:rsidRPr="001F73B9">
        <w:rPr>
          <w:rFonts w:ascii="Times New Roman" w:hAnsi="Times New Roman" w:cs="Times New Roman"/>
        </w:rPr>
        <w:t xml:space="preserve"> </w:t>
      </w:r>
      <w:proofErr w:type="spellStart"/>
      <w:r w:rsidRPr="001F73B9">
        <w:rPr>
          <w:rFonts w:ascii="Times New Roman" w:hAnsi="Times New Roman" w:cs="Times New Roman"/>
        </w:rPr>
        <w:t>cumini</w:t>
      </w:r>
      <w:proofErr w:type="spellEnd"/>
      <w:r w:rsidRPr="001F73B9">
        <w:rPr>
          <w:rFonts w:ascii="Times New Roman" w:hAnsi="Times New Roman" w:cs="Times New Roman"/>
        </w:rPr>
        <w:t xml:space="preserve"> with potential therapeutic effects against type 2 diabetes.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- Prediction of target proteins and molecular interactions between phytochemicals and diabetes-related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>- Insight into enriched biological pathways and functional annotations associated with the target proteins.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r w:rsidRPr="001F73B9">
        <w:rPr>
          <w:rFonts w:ascii="Times New Roman" w:hAnsi="Times New Roman" w:cs="Times New Roman"/>
        </w:rPr>
        <w:t xml:space="preserve">- A better understanding of the molecular connections between </w:t>
      </w:r>
      <w:proofErr w:type="spellStart"/>
      <w:r w:rsidRPr="001F73B9">
        <w:rPr>
          <w:rFonts w:ascii="Times New Roman" w:hAnsi="Times New Roman" w:cs="Times New Roman"/>
        </w:rPr>
        <w:t>Syzygium</w:t>
      </w:r>
      <w:proofErr w:type="spellEnd"/>
      <w:r w:rsidRPr="001F73B9">
        <w:rPr>
          <w:rFonts w:ascii="Times New Roman" w:hAnsi="Times New Roman" w:cs="Times New Roman"/>
        </w:rPr>
        <w:t xml:space="preserve"> </w:t>
      </w:r>
      <w:proofErr w:type="spellStart"/>
      <w:r w:rsidRPr="001F73B9">
        <w:rPr>
          <w:rFonts w:ascii="Times New Roman" w:hAnsi="Times New Roman" w:cs="Times New Roman"/>
        </w:rPr>
        <w:t>cumini</w:t>
      </w:r>
      <w:proofErr w:type="spellEnd"/>
      <w:r w:rsidRPr="001F73B9">
        <w:rPr>
          <w:rFonts w:ascii="Times New Roman" w:hAnsi="Times New Roman" w:cs="Times New Roman"/>
        </w:rPr>
        <w:t xml:space="preserve"> phytochemicals and type 2 diabetes, contributing to the development of potential therapeutic interventions.</w:t>
      </w:r>
    </w:p>
    <w:p w:rsidR="001F73B9" w:rsidRPr="001F73B9" w:rsidRDefault="001F73B9" w:rsidP="001F73B9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1F73B9" w:rsidRPr="001F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04F18"/>
    <w:multiLevelType w:val="hybridMultilevel"/>
    <w:tmpl w:val="E7042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B9"/>
    <w:rsid w:val="000C003E"/>
    <w:rsid w:val="001F73B9"/>
    <w:rsid w:val="00AD3328"/>
    <w:rsid w:val="00C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7FCB-C1C7-408E-A6A3-896F05AF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B9"/>
    <w:pPr>
      <w:ind w:left="720"/>
      <w:contextualSpacing/>
    </w:pPr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2023-08-01T11:20:00Z</dcterms:created>
  <dcterms:modified xsi:type="dcterms:W3CDTF">2023-08-01T12:53:00Z</dcterms:modified>
</cp:coreProperties>
</file>