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jc w:val="both"/>
      </w:pPr>
      <w:r>
        <w:rPr>
          <w:rFonts w:ascii="Times New Roman" w:hAnsi="Times New Roman" w:cs="Times New Roman" w:eastAsia="Times New Roman"/>
          <w:b/>
          <w:bCs/>
        </w:rPr>
        <w:t xml:space="preserve">Selphi 2: genotype-likelihood imputation for low-coverage and capture sequencing, unified with array phasing and imputation in one binary</w:t>
      </w:r>
    </w:p>
    <w:p>
      <w:pPr>
        <w:pStyle w:val="FirstParagraph"/>
        <w:jc w:val="both"/>
      </w:pPr>
      <w:r>
        <w:rPr>
          <w:rFonts w:ascii="Times New Roman" w:hAnsi="Times New Roman" w:cs="Times New Roman" w:eastAsia="Times New Roman"/>
        </w:rPr>
        <w:t xml:space="preserve">Authors: Adriano De Marino</w:t>
      </w:r>
      <w:r>
        <w:rPr>
          <w:rFonts w:ascii="Times New Roman" w:hAnsi="Times New Roman" w:cs="Times New Roman" w:eastAsia="Times New Roman"/>
          <w:vertAlign w:val="superscript"/>
        </w:rPr>
        <w:t xml:space="preserve">1</w:t>
      </w:r>
      <w:r>
        <w:rPr>
          <w:rFonts w:ascii="Times New Roman" w:hAnsi="Times New Roman" w:cs="Times New Roman" w:eastAsia="Times New Roman"/>
        </w:rPr>
        <w:t xml:space="preserve">, Sandra Bohn</w:t>
      </w:r>
      <w:r>
        <w:rPr>
          <w:rFonts w:ascii="Times New Roman" w:hAnsi="Times New Roman" w:cs="Times New Roman" w:eastAsia="Times New Roman"/>
          <w:vertAlign w:val="superscript"/>
        </w:rPr>
        <w:t xml:space="preserve">1</w:t>
      </w:r>
      <w:r>
        <w:rPr>
          <w:rFonts w:ascii="Times New Roman" w:hAnsi="Times New Roman" w:cs="Times New Roman" w:eastAsia="Times New Roman"/>
        </w:rPr>
        <w:t xml:space="preserve">, Jon Lerga-Jaso</w:t>
      </w:r>
      <w:r>
        <w:rPr>
          <w:rFonts w:ascii="Times New Roman" w:hAnsi="Times New Roman" w:cs="Times New Roman" w:eastAsia="Times New Roman"/>
          <w:vertAlign w:val="superscript"/>
        </w:rPr>
        <w:t xml:space="preserve">1</w:t>
      </w:r>
      <w:r>
        <w:rPr>
          <w:rFonts w:ascii="Times New Roman" w:hAnsi="Times New Roman" w:cs="Times New Roman" w:eastAsia="Times New Roman"/>
        </w:rPr>
        <w:t xml:space="preserve">, Biljana Novković</w:t>
      </w:r>
      <w:r>
        <w:rPr>
          <w:rFonts w:ascii="Times New Roman" w:hAnsi="Times New Roman" w:cs="Times New Roman" w:eastAsia="Times New Roman"/>
          <w:vertAlign w:val="superscript"/>
        </w:rPr>
        <w:t xml:space="preserve">1</w:t>
      </w:r>
      <w:r>
        <w:rPr>
          <w:rFonts w:ascii="Times New Roman" w:hAnsi="Times New Roman" w:cs="Times New Roman" w:eastAsia="Times New Roman"/>
        </w:rPr>
        <w:t xml:space="preserve">, Andrew Terpolovsky</w:t>
      </w:r>
      <w:r>
        <w:rPr>
          <w:rFonts w:ascii="Times New Roman" w:hAnsi="Times New Roman" w:cs="Times New Roman" w:eastAsia="Times New Roman"/>
          <w:vertAlign w:val="superscript"/>
        </w:rPr>
        <w:t xml:space="preserve">1</w:t>
      </w:r>
      <w:r>
        <w:rPr>
          <w:rFonts w:ascii="Times New Roman" w:hAnsi="Times New Roman" w:cs="Times New Roman" w:eastAsia="Times New Roman"/>
        </w:rPr>
        <w:t xml:space="preserve">, Puya G. Yazdi</w:t>
      </w:r>
      <w:r>
        <w:rPr>
          <w:rFonts w:ascii="Times New Roman" w:hAnsi="Times New Roman" w:cs="Times New Roman" w:eastAsia="Times New Roman"/>
          <w:vertAlign w:val="superscript"/>
        </w:rPr>
        <w:t xml:space="preserve">1,*</w:t>
      </w:r>
    </w:p>
    <w:p>
      <w:pPr>
        <w:pStyle w:val="BodyText"/>
        <w:jc w:val="both"/>
      </w:pPr>
      <w:r>
        <w:rPr>
          <w:rFonts w:ascii="Times New Roman" w:hAnsi="Times New Roman" w:cs="Times New Roman" w:eastAsia="Times New Roman"/>
          <w:vertAlign w:val="superscript"/>
        </w:rPr>
        <w:t xml:space="preserve">1</w:t>
      </w:r>
      <w:r>
        <w:rPr>
          <w:rFonts w:ascii="Times New Roman" w:hAnsi="Times New Roman" w:cs="Times New Roman" w:eastAsia="Times New Roman"/>
        </w:rPr>
        <w:t xml:space="preserve"> </w:t>
      </w:r>
      <w:r>
        <w:rPr>
          <w:rFonts w:ascii="Times New Roman" w:hAnsi="Times New Roman" w:cs="Times New Roman" w:eastAsia="Times New Roman"/>
        </w:rPr>
        <w:t xml:space="preserve">Research and Development, Omicsedge, Miami, FL, USA</w:t>
      </w:r>
    </w:p>
    <w:p>
      <w:pPr>
        <w:pStyle w:val="BodyText"/>
        <w:jc w:val="both"/>
      </w:pPr>
      <w:r>
        <w:rPr>
          <w:rFonts w:ascii="Times New Roman" w:hAnsi="Times New Roman" w:cs="Times New Roman" w:eastAsia="Times New Roman"/>
        </w:rPr>
        <w:t xml:space="preserve">* Corresponding author: pyazdi@omicsedge.com</w:t>
      </w:r>
    </w:p>
    <w:p>
      <w:pPr>
        <w:pStyle w:val="Heading1"/>
        <w:jc w:val="both"/>
      </w:pPr>
      <w:r>
        <w:rPr>
          <w:rFonts w:ascii="Times New Roman" w:hAnsi="Times New Roman" w:cs="Times New Roman" w:eastAsia="Times New Roman"/>
          <w:b/>
          <w:bCs/>
        </w:rPr>
        <w:t xml:space="preserve">Abstract</w:t>
      </w:r>
    </w:p>
    <w:p>
      <w:pPr>
        <w:pStyle w:val="FirstParagraph"/>
        <w:jc w:val="both"/>
      </w:pPr>
      <w:r>
        <w:rPr>
          <w:rFonts w:ascii="Times New Roman" w:hAnsi="Times New Roman" w:cs="Times New Roman" w:eastAsia="Times New Roman"/>
        </w:rPr>
        <w:t xml:space="preserve">Imputation from one or two sequencing reads per site differs from array imputation: most sites carry a genotype likelihood rather than a genotype, and calling genotypes first discards both the uncertainty and the sites left uncalled. Here we present Selphi 2, a Rust tool whose genotype-likelihood-aware Li-Stephens engine imputes directly from likelihoods or aligned reads with a native pileup, and integrates phasing, array imputation, panel preparation and multi-format output in one whole-genome binary. On six Genome in a Bottle samples sequenced by hybridization capture over the ~614,000 Global Screening Array sites with a 1.6-2.7</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off-target background, imputing from likelihoods instead of treating the libraries as an array raises non-reference concordance at untyped chromosome-22 sites from 88.66-91.51% to 97.32-98.17% (+7.79 percentage points; heterozygote recall +10.73 points; six of six samples). Against GLIMPSE2 on identical site lists and a leak-free 4,796-haplotype 1000 Genomes panel, Selphi 2 leads non-reference concordance in six of six samples with its native pileup (+0.19 points; +0.20 points, six of six, from bcftools likelihoods), replicates on chromosomes 20, 10 and 1 with the margin growing toward rare variants on the larger chromosomes, and imputes a sample from the BAM 3.3</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faster (101 versus 334 s, 16 threads). On 30</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GIAB genomes downsampled to ~1.8</w:t>
      </w:r>
      <m:oMath>
        <m:r>
          <m:rPr>
            <m:sty m:val="p"/>
          </m:rPr>
          <m:t>×</m:t>
        </m:r>
      </m:oMath>
      <w:r>
        <w:rPr>
          <w:rFonts w:ascii="Times New Roman" w:hAnsi="Times New Roman" w:cs="Times New Roman" w:eastAsia="Times New Roman"/>
        </w:rPr>
        <w:t xml:space="preserve">, its per-sample dosage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exceeds GLIMPSE2's in six of six samples (0.9501 versus 0.9449), and across a 0.5-4</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sweep it leads GLIMPSE2 and QUILT2 in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at every depth. The same binary phases and imputes genotyping arrays, exceeding Beagle 5.5 at equal phasing and Beagle's full pipeline with its own phasing on six consumer arrays against a 75,552-haplotype panel, with lower trio switch-error than SHAPEIT5, and completes the consumer-array genome in 56% of Beagle's wall time at an eighth of its peak memory. It ships as one self-contained x86-64 and ARM64 binary writing five output formats from a single pass.</w:t>
      </w:r>
    </w:p>
    <w:p>
      <w:pPr>
        <w:pStyle w:val="Heading1"/>
        <w:jc w:val="both"/>
      </w:pPr>
      <w:r>
        <w:rPr>
          <w:rFonts w:ascii="Times New Roman" w:hAnsi="Times New Roman" w:cs="Times New Roman" w:eastAsia="Times New Roman"/>
          <w:b/>
          <w:bCs/>
        </w:rPr>
        <w:t xml:space="preserve">Introduction</w:t>
      </w:r>
    </w:p>
    <w:p>
      <w:pPr>
        <w:pStyle w:val="FirstParagraph"/>
        <w:jc w:val="both"/>
      </w:pPr>
      <w:r>
        <w:rPr>
          <w:rFonts w:ascii="Times New Roman" w:hAnsi="Times New Roman" w:cs="Times New Roman" w:eastAsia="Times New Roman"/>
        </w:rPr>
        <w:t xml:space="preserve">Genotype imputation infers ungenotyped variants from reference panels of sequenced haplotypes. It extends the variant coverage of array-genotyped and low-coverage sequenced cohorts at a fraction of the cost of deep whole-genome sequencing (WGS), and so underpins genome-wide association studies (GWAS), polygenic risk scores (PRS) and fine-mapping</w:t>
      </w:r>
      <w:hyperlink w:anchor="ref1">
        <w:r>
          <w:rPr>
            <w:rFonts w:ascii="Times New Roman" w:hAnsi="Times New Roman" w:cs="Times New Roman" w:eastAsia="Times New Roman"/>
            <w:color w:val="0563C1"/>
            <w:vertAlign w:val="superscript"/>
          </w:rPr>
          <w:t xml:space="preserve">1</w:t>
        </w:r>
      </w:hyperlink>
      <w:r>
        <w:rPr>
          <w:rFonts w:ascii="Times New Roman" w:hAnsi="Times New Roman" w:cs="Times New Roman" w:eastAsia="Times New Roman"/>
        </w:rPr>
        <w:t xml:space="preserve">. Reference panels have grown from thousands to hundreds of thousands of sequenced individuals, and rare and low-frequency variants have gained clinical weight. Two kinds of input now dominate: genotyping arrays, which give confident calls at a fixed set of typed sites, and low-coverage or targeted sequencing, which gives a thin, uneven layer of reads over every site.</w:t>
      </w:r>
    </w:p>
    <w:p>
      <w:pPr>
        <w:pStyle w:val="BodyText"/>
        <w:jc w:val="both"/>
      </w:pPr>
      <w:r>
        <w:rPr>
          <w:rFonts w:ascii="Times New Roman" w:hAnsi="Times New Roman" w:cs="Times New Roman" w:eastAsia="Times New Roman"/>
        </w:rPr>
        <w:t xml:space="preserve">At one or two reads per site, sequencing yields a genotype likelihood rather than a genotype: the reads fit more than one genotype, and their relative support is all the data contain. Calling genotypes first and imputing them as array calls discards that uncertainty, and discards outright the many sites where no call can be made. A likelihood-aware Li and Stephens model instead combines the read evidence at each site with the haplotype prior from the panel, so a single read shifts the posterior without fixing it. Hybridization-capture libraries, which pair deep coverage at the typed sites with a thin off-target background, raise the same problem at mixed depth. The array-equivalent route calls the typed sites, imputes them as a chip and discards the background; a likelihood-aware model uses both layers through one emission model.</w:t>
      </w:r>
    </w:p>
    <w:p>
      <w:pPr>
        <w:pStyle w:val="BodyText"/>
        <w:jc w:val="both"/>
      </w:pPr>
      <w:r>
        <w:rPr>
          <w:rFonts w:ascii="Times New Roman" w:hAnsi="Times New Roman" w:cs="Times New Roman" w:eastAsia="Times New Roman"/>
        </w:rPr>
        <w:t xml:space="preserve">Most imputation methods build on the Li and Stephens hidden Markov model (HMM)</w:t>
      </w:r>
      <w:hyperlink w:anchor="ref2">
        <w:r>
          <w:rPr>
            <w:rFonts w:ascii="Times New Roman" w:hAnsi="Times New Roman" w:cs="Times New Roman" w:eastAsia="Times New Roman"/>
            <w:color w:val="0563C1"/>
            <w:vertAlign w:val="superscript"/>
          </w:rPr>
          <w:t xml:space="preserve">2</w:t>
        </w:r>
      </w:hyperlink>
      <w:r>
        <w:rPr>
          <w:rFonts w:ascii="Times New Roman" w:hAnsi="Times New Roman" w:cs="Times New Roman" w:eastAsia="Times New Roman"/>
        </w:rPr>
        <w:t xml:space="preserve">, which reconstructs each target haplotype as a mosaic of segments copied from panel haplotypes, with switches between them standing in for historical recombination. To find the informative panel haplotypes among tens of thousands, current tools use the positional Burrows-Wheeler transform (PBWT)</w:t>
      </w:r>
      <w:hyperlink w:anchor="ref3">
        <w:r>
          <w:rPr>
            <w:rFonts w:ascii="Times New Roman" w:hAnsi="Times New Roman" w:cs="Times New Roman" w:eastAsia="Times New Roman"/>
            <w:color w:val="0563C1"/>
            <w:vertAlign w:val="superscript"/>
          </w:rPr>
          <w:t xml:space="preserve">3</w:t>
        </w:r>
      </w:hyperlink>
      <w:r>
        <w:rPr>
          <w:rFonts w:ascii="Times New Roman" w:hAnsi="Times New Roman" w:cs="Times New Roman" w:eastAsia="Times New Roman"/>
        </w:rPr>
        <w:t xml:space="preserve">. Three tools are in wide use. IMPUTE5</w:t>
      </w:r>
      <w:hyperlink w:anchor="ref4">
        <w:r>
          <w:rPr>
            <w:rFonts w:ascii="Times New Roman" w:hAnsi="Times New Roman" w:cs="Times New Roman" w:eastAsia="Times New Roman"/>
            <w:color w:val="0563C1"/>
            <w:vertAlign w:val="superscript"/>
          </w:rPr>
          <w:t xml:space="preserve">4</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selects haplotypes with the PBWT and scales sub-linearly with panel size. Beagle</w:t>
      </w:r>
      <w:hyperlink w:anchor="ref5">
        <w:r>
          <w:rPr>
            <w:rFonts w:ascii="Times New Roman" w:hAnsi="Times New Roman" w:cs="Times New Roman" w:eastAsia="Times New Roman"/>
            <w:color w:val="0563C1"/>
            <w:vertAlign w:val="superscript"/>
          </w:rPr>
          <w:t xml:space="preserve">5</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(here version 5.5) combines integrated phasing</w:t>
      </w:r>
      <w:hyperlink w:anchor="ref6">
        <w:r>
          <w:rPr>
            <w:rFonts w:ascii="Times New Roman" w:hAnsi="Times New Roman" w:cs="Times New Roman" w:eastAsia="Times New Roman"/>
            <w:color w:val="0563C1"/>
            <w:vertAlign w:val="superscript"/>
          </w:rPr>
          <w:t xml:space="preserve">6</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with haplotype clustering. Minimac4</w:t>
      </w:r>
      <w:hyperlink w:anchor="ref7">
        <w:r>
          <w:rPr>
            <w:rFonts w:ascii="Times New Roman" w:hAnsi="Times New Roman" w:cs="Times New Roman" w:eastAsia="Times New Roman"/>
            <w:color w:val="0563C1"/>
            <w:vertAlign w:val="superscript"/>
          </w:rPr>
          <w:t xml:space="preserve">7</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runs the Michigan and TOPMed imputation servers with low memory. All three impute common variants accurately; they differ in rare-variant handling, memory use and integration with phasing.</w:t>
      </w:r>
    </w:p>
    <w:p>
      <w:pPr>
        <w:pStyle w:val="BodyText"/>
        <w:jc w:val="both"/>
      </w:pPr>
      <w:r>
        <w:rPr>
          <w:rFonts w:ascii="Times New Roman" w:hAnsi="Times New Roman" w:cs="Times New Roman" w:eastAsia="Times New Roman"/>
        </w:rPr>
        <w:t xml:space="preserve">The array workflow is spread across several tools. A typical pipeline phases the target with Eagle2</w:t>
      </w:r>
      <w:hyperlink w:anchor="ref8">
        <w:r>
          <w:rPr>
            <w:rFonts w:ascii="Times New Roman" w:hAnsi="Times New Roman" w:cs="Times New Roman" w:eastAsia="Times New Roman"/>
            <w:color w:val="0563C1"/>
            <w:vertAlign w:val="superscript"/>
          </w:rPr>
          <w:t xml:space="preserve">8</w:t>
        </w:r>
      </w:hyperlink>
      <w:r>
        <w:rPr>
          <w:rFonts w:ascii="Times New Roman" w:hAnsi="Times New Roman" w:cs="Times New Roman" w:eastAsia="Times New Roman"/>
        </w:rPr>
        <w:t xml:space="preserve">, SHAPEIT5</w:t>
      </w:r>
      <w:hyperlink w:anchor="ref9">
        <w:r>
          <w:rPr>
            <w:rFonts w:ascii="Times New Roman" w:hAnsi="Times New Roman" w:cs="Times New Roman" w:eastAsia="Times New Roman"/>
            <w:color w:val="0563C1"/>
            <w:vertAlign w:val="superscript"/>
          </w:rPr>
          <w:t xml:space="preserve">9</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or an earlier biobank-scale phaser</w:t>
      </w:r>
      <w:hyperlink w:anchor="ref10">
        <w:r>
          <w:rPr>
            <w:rFonts w:ascii="Times New Roman" w:hAnsi="Times New Roman" w:cs="Times New Roman" w:eastAsia="Times New Roman"/>
            <w:color w:val="0563C1"/>
            <w:vertAlign w:val="superscript"/>
          </w:rPr>
          <w:t xml:space="preserve">10</w:t>
        </w:r>
      </w:hyperlink>
      <w:r>
        <w:rPr>
          <w:rFonts w:ascii="Times New Roman" w:hAnsi="Times New Roman" w:cs="Times New Roman" w:eastAsia="Times New Roman"/>
        </w:rPr>
        <w:t xml:space="preserve">, and imputes it with Beagle 5.5</w:t>
      </w:r>
      <w:hyperlink w:anchor="ref5">
        <w:r>
          <w:rPr>
            <w:rFonts w:ascii="Times New Roman" w:hAnsi="Times New Roman" w:cs="Times New Roman" w:eastAsia="Times New Roman"/>
            <w:color w:val="0563C1"/>
            <w:vertAlign w:val="superscript"/>
          </w:rPr>
          <w:t xml:space="preserve">5</w:t>
        </w:r>
      </w:hyperlink>
      <w:r>
        <w:rPr>
          <w:rFonts w:ascii="Times New Roman" w:hAnsi="Times New Roman" w:cs="Times New Roman" w:eastAsia="Times New Roman"/>
        </w:rPr>
        <w:t xml:space="preserve">, IMPUTE5</w:t>
      </w:r>
      <w:hyperlink w:anchor="ref4">
        <w:r>
          <w:rPr>
            <w:rFonts w:ascii="Times New Roman" w:hAnsi="Times New Roman" w:cs="Times New Roman" w:eastAsia="Times New Roman"/>
            <w:color w:val="0563C1"/>
            <w:vertAlign w:val="superscript"/>
          </w:rPr>
          <w:t xml:space="preserve">4</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or Minimac4</w:t>
      </w:r>
      <w:hyperlink w:anchor="ref7">
        <w:r>
          <w:rPr>
            <w:rFonts w:ascii="Times New Roman" w:hAnsi="Times New Roman" w:cs="Times New Roman" w:eastAsia="Times New Roman"/>
            <w:color w:val="0563C1"/>
            <w:vertAlign w:val="superscript"/>
          </w:rPr>
          <w:t xml:space="preserve">7</w:t>
        </w:r>
      </w:hyperlink>
      <w:r>
        <w:rPr>
          <w:rFonts w:ascii="Times New Roman" w:hAnsi="Times New Roman" w:cs="Times New Roman" w:eastAsia="Times New Roman"/>
        </w:rPr>
        <w:t xml:space="preserve">. The panel is converted between tool-specific formats (bref3 for Beagle, xcf for IMPUTE5, msav for Minimac4), the genome is split into per-chromosome files, outputs are indexed with bcftools, and results are re-encoded into BCF, Apache Parquet or PLINK2 PGEN</w:t>
      </w:r>
      <w:hyperlink w:anchor="ref11">
        <w:r>
          <w:rPr>
            <w:rFonts w:ascii="Times New Roman" w:hAnsi="Times New Roman" w:cs="Times New Roman" w:eastAsia="Times New Roman"/>
            <w:color w:val="0563C1"/>
            <w:vertAlign w:val="superscript"/>
          </w:rPr>
          <w:t xml:space="preserve">11</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by external writers. Each handoff adds intermediate files, shell scripts and per-chromosome bookkeeping. Beagle 5.5</w:t>
      </w:r>
      <w:hyperlink w:anchor="ref5">
        <w:r>
          <w:rPr>
            <w:rFonts w:ascii="Times New Roman" w:hAnsi="Times New Roman" w:cs="Times New Roman" w:eastAsia="Times New Roman"/>
            <w:color w:val="0563C1"/>
            <w:vertAlign w:val="superscript"/>
          </w:rPr>
          <w:t xml:space="preserve">5</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runs phasing and imputation in one Java process, but still one chromosome at a time and with VCF output only.</w:t>
      </w:r>
    </w:p>
    <w:p>
      <w:pPr>
        <w:pStyle w:val="BodyText"/>
        <w:jc w:val="both"/>
      </w:pPr>
      <w:r>
        <w:rPr>
          <w:rFonts w:ascii="Times New Roman" w:hAnsi="Times New Roman" w:cs="Times New Roman" w:eastAsia="Times New Roman"/>
        </w:rPr>
        <w:t xml:space="preserve">The original Selphi</w:t>
      </w:r>
      <w:hyperlink w:anchor="ref12">
        <w:r>
          <w:rPr>
            <w:rFonts w:ascii="Times New Roman" w:hAnsi="Times New Roman" w:cs="Times New Roman" w:eastAsia="Times New Roman"/>
            <w:color w:val="0563C1"/>
            <w:vertAlign w:val="superscript"/>
          </w:rPr>
          <w:t xml:space="preserve">12</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addressed a different limitation: the short matching range of the windowed and chunked PBWT scans used by other tools. Selphi 1 ran the PBWT along the whole chromosome and summed match evidence over the full scan, which raised rare-variant accuracy above Beagle 5.4, IMPUTE5 and Minimac4 on the 1000 Genomes Project</w:t>
      </w:r>
      <w:hyperlink w:anchor="ref13">
        <w:r>
          <w:rPr>
            <w:rFonts w:ascii="Times New Roman" w:hAnsi="Times New Roman" w:cs="Times New Roman" w:eastAsia="Times New Roman"/>
            <w:color w:val="0563C1"/>
            <w:vertAlign w:val="superscript"/>
          </w:rPr>
          <w:t xml:space="preserve">13</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and TOPMed</w:t>
      </w:r>
      <w:hyperlink w:anchor="ref14">
        <w:r>
          <w:rPr>
            <w:rFonts w:ascii="Times New Roman" w:hAnsi="Times New Roman" w:cs="Times New Roman" w:eastAsia="Times New Roman"/>
            <w:color w:val="0563C1"/>
            <w:vertAlign w:val="superscript"/>
          </w:rPr>
          <w:t xml:space="preserve">14</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panels. It was, however, written in Python with Numba-compiled inner loops, required pre-phased input, processed one chromosome at a time, and capped candidate haplotypes per variant at fixed values that do not scale with panel size.</w:t>
      </w:r>
    </w:p>
    <w:p>
      <w:pPr>
        <w:pStyle w:val="BodyText"/>
        <w:jc w:val="both"/>
      </w:pPr>
      <w:r>
        <w:rPr>
          <w:rFonts w:ascii="Times New Roman" w:hAnsi="Times New Roman" w:cs="Times New Roman" w:eastAsia="Times New Roman"/>
        </w:rPr>
        <w:t xml:space="preserve">Other recent methods address parts of the problem. SHAPEIT5</w:t>
      </w:r>
      <w:hyperlink w:anchor="ref9">
        <w:r>
          <w:rPr>
            <w:rFonts w:ascii="Times New Roman" w:hAnsi="Times New Roman" w:cs="Times New Roman" w:eastAsia="Times New Roman"/>
            <w:color w:val="0563C1"/>
            <w:vertAlign w:val="superscript"/>
          </w:rPr>
          <w:t xml:space="preserve">9</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reduced rare-variant switch error in large cohorts by phasing in two passes: a backbone of common variants, onto which rare alleles are then placed one at a time. GLIMPSE2</w:t>
      </w:r>
      <w:hyperlink w:anchor="ref15">
        <w:r>
          <w:rPr>
            <w:rFonts w:ascii="Times New Roman" w:hAnsi="Times New Roman" w:cs="Times New Roman" w:eastAsia="Times New Roman"/>
            <w:color w:val="0563C1"/>
            <w:vertAlign w:val="superscript"/>
          </w:rPr>
          <w:t xml:space="preserve">15</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made whole-genome low-coverage imputation tractable with a compact panel representation: dense bitmaps for frequent alleles and carrier lists for rare ones. QUILT2</w:t>
      </w:r>
      <w:hyperlink w:anchor="ref16">
        <w:r>
          <w:rPr>
            <w:rFonts w:ascii="Times New Roman" w:hAnsi="Times New Roman" w:cs="Times New Roman" w:eastAsia="Times New Roman"/>
            <w:color w:val="0563C1"/>
            <w:vertAlign w:val="superscript"/>
          </w:rPr>
          <w:t xml:space="preserve">16</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extended the PBWT to multi-symbol matching for diverse sequencing technologies. GLIMPSE2 and QUILT2 both target genomes sequenced at uniformly low depth. None of these tools combines phasing, imputation, panel preparation, indexing and multi-format output in one executable, and none imputes a whole genome in one process against one panel file.</w:t>
      </w:r>
    </w:p>
    <w:p>
      <w:pPr>
        <w:pStyle w:val="BodyText"/>
        <w:jc w:val="both"/>
      </w:pPr>
      <w:r>
        <w:rPr>
          <w:rFonts w:ascii="Times New Roman" w:hAnsi="Times New Roman" w:cs="Times New Roman" w:eastAsia="Times New Roman"/>
        </w:rPr>
        <w:t xml:space="preserve">Here we present Selphi 2, a Rust tool built around a genotype-likelihood-aware Li-Stephens engine (</w:t>
      </w:r>
      <w:r>
        <w:rPr>
          <w:rFonts w:ascii="Times New Roman" w:hAnsi="Times New Roman" w:cs="Times New Roman" w:eastAsia="Times New Roman"/>
          <w:rStyle w:val="VerbatimChar"/>
        </w:rPr>
        <w:t xml:space="preserve">--lcwgs</w:t>
      </w:r>
      <w:r>
        <w:rPr>
          <w:rFonts w:ascii="Times New Roman" w:hAnsi="Times New Roman" w:cs="Times New Roman" w:eastAsia="Times New Roman"/>
        </w:rPr>
        <w:t xml:space="preserve">) that imputes from Phred-scaled likelihoods or directly from aligned reads with a native pileup. The same binary contains a reimplementation of the Selphi array pipeline. It keeps Selphi 1's long-range, match-accumulating PBWT selection but runs it in large overlapping windows (default 80 cM) rather than one whole-chromosome pass, which removes Selphi 1's main runtime bottleneck. Two phasing engines are built in: a diploid genotype-graph engine with MCMC sampling, the default for all inputs, and a haploid composite-HMM engine for chip arrays; pre-phased input is not required. A whole genome is imputed with one command against one multi-chromosome panel file, and the next chromosome is prefetched while the current one is in the HMM, so no per-chromosome splitting or concatenation is needed. The number of panel haplotypes kept per target follows from panel size and haplotype diversity; on admixed cohorts imputed against biobank-scale panels this retains rare-allele carriers from minority ancestries that a fixed candidate-set size drops. A streaming sparse panel format keeps peak memory below 500 MB during panel construction regardless of panel size, and the Rust code reduces wall time and peak memory relative to Selphi 1 (Results). One interpolation pass writes any of five formats: VCF.gz, BCF 2.2, Apache Parquet, PLINK2 PGEN with dosage, and SelfDecode per-sample Parquet archives. Figure 1 summarises the pipeline.</w:t>
      </w:r>
    </w:p>
    <w:p>
      <w:pPr>
        <w:pStyle w:val="BodyText"/>
        <w:jc w:val="both"/>
      </w:pPr>
      <w:r>
        <w:rPr>
          <w:rFonts w:ascii="Times New Roman" w:hAnsi="Times New Roman" w:cs="Times New Roman" w:eastAsia="Times New Roman"/>
        </w:rPr>
        <w:t xml:space="preserve">We describe the algorithms (Methods) and then benchmark the likelihood engine on capture-plus-low-pass Genome in a Bottle libraries</w:t>
      </w:r>
      <w:hyperlink w:anchor="ref17">
        <w:r>
          <w:rPr>
            <w:rFonts w:ascii="Times New Roman" w:hAnsi="Times New Roman" w:cs="Times New Roman" w:eastAsia="Times New Roman"/>
            <w:color w:val="0563C1"/>
            <w:vertAlign w:val="superscript"/>
          </w:rPr>
          <w:t xml:space="preserve">17</w:t>
        </w:r>
      </w:hyperlink>
      <w:r>
        <w:rPr>
          <w:rFonts w:ascii="Times New Roman" w:hAnsi="Times New Roman" w:cs="Times New Roman" w:eastAsia="Times New Roman"/>
        </w:rPr>
        <w:t xml:space="preserve">, against the array-equivalent route and against GLIMPSE2</w:t>
      </w:r>
      <w:hyperlink w:anchor="ref15">
        <w:r>
          <w:rPr>
            <w:rFonts w:ascii="Times New Roman" w:hAnsi="Times New Roman" w:cs="Times New Roman" w:eastAsia="Times New Roman"/>
            <w:color w:val="0563C1"/>
            <w:vertAlign w:val="superscript"/>
          </w:rPr>
          <w:t xml:space="preserve">15</w:t>
        </w:r>
      </w:hyperlink>
      <w:r>
        <w:rPr>
          <w:rFonts w:ascii="Times New Roman" w:hAnsi="Times New Roman" w:cs="Times New Roman" w:eastAsia="Times New Roman"/>
        </w:rPr>
        <w:t xml:space="preserve">, and on uniformly downsampled Genome in a Bottle genomes against GLIMPSE2 and QUILT2</w:t>
      </w:r>
      <w:hyperlink w:anchor="ref16">
        <w:r>
          <w:rPr>
            <w:rFonts w:ascii="Times New Roman" w:hAnsi="Times New Roman" w:cs="Times New Roman" w:eastAsia="Times New Roman"/>
            <w:color w:val="0563C1"/>
            <w:vertAlign w:val="superscript"/>
          </w:rPr>
          <w:t xml:space="preserve">16</w:t>
        </w:r>
      </w:hyperlink>
      <w:r>
        <w:rPr>
          <w:rFonts w:ascii="Times New Roman" w:hAnsi="Times New Roman" w:cs="Times New Roman" w:eastAsia="Times New Roman"/>
        </w:rPr>
        <w:t xml:space="preserve">. We then compare the array pipeline's accuracy and resource use with Selphi 1</w:t>
      </w:r>
      <w:hyperlink w:anchor="ref12">
        <w:r>
          <w:rPr>
            <w:rFonts w:ascii="Times New Roman" w:hAnsi="Times New Roman" w:cs="Times New Roman" w:eastAsia="Times New Roman"/>
            <w:color w:val="0563C1"/>
            <w:vertAlign w:val="superscript"/>
          </w:rPr>
          <w:t xml:space="preserve">12</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and Beagle 5.5</w:t>
      </w:r>
      <w:hyperlink w:anchor="ref5">
        <w:r>
          <w:rPr>
            <w:rFonts w:ascii="Times New Roman" w:hAnsi="Times New Roman" w:cs="Times New Roman" w:eastAsia="Times New Roman"/>
            <w:color w:val="0563C1"/>
            <w:vertAlign w:val="superscript"/>
          </w:rPr>
          <w:t xml:space="preserve">5</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on the 1000 Genomes Project</w:t>
      </w:r>
      <w:hyperlink w:anchor="ref13">
        <w:r>
          <w:rPr>
            <w:rFonts w:ascii="Times New Roman" w:hAnsi="Times New Roman" w:cs="Times New Roman" w:eastAsia="Times New Roman"/>
            <w:color w:val="0563C1"/>
            <w:vertAlign w:val="superscript"/>
          </w:rPr>
          <w:t xml:space="preserve">13</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and TOPMed</w:t>
      </w:r>
      <w:hyperlink w:anchor="ref14">
        <w:r>
          <w:rPr>
            <w:rFonts w:ascii="Times New Roman" w:hAnsi="Times New Roman" w:cs="Times New Roman" w:eastAsia="Times New Roman"/>
            <w:color w:val="0563C1"/>
            <w:vertAlign w:val="superscript"/>
          </w:rPr>
          <w:t xml:space="preserve">14</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panels, and its phasing accuracy with SHAPEIT5</w:t>
      </w:r>
      <w:hyperlink w:anchor="ref9">
        <w:r>
          <w:rPr>
            <w:rFonts w:ascii="Times New Roman" w:hAnsi="Times New Roman" w:cs="Times New Roman" w:eastAsia="Times New Roman"/>
            <w:color w:val="0563C1"/>
            <w:vertAlign w:val="superscript"/>
          </w:rPr>
          <w:t xml:space="preserve">9</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on 1000 Genomes trios (Results).</w:t>
      </w:r>
    </w:p>
    <w:p>
      <w:pPr>
        <w:pStyle w:val="BodyText"/>
        <w:jc w:val="center"/>
      </w:pPr>
      <w:r>
        <w:rPr>
          <w:rFonts w:ascii="Times New Roman" w:hAnsi="Times New Roman" w:cs="Times New Roman" w:eastAsia="Times New Roman"/>
        </w:rPr>
        <w:drawing>
          <wp:inline>
            <wp:extent cx="5334000" cy="5826506"/>
            <wp:effectExtent b="0" l="0" r="0" t="0"/>
            <wp:docPr descr="Figure 1" title="" id="12" name="Picture"/>
            <a:graphic>
              <a:graphicData uri="http://schemas.openxmlformats.org/drawingml/2006/picture">
                <pic:pic>
                  <pic:nvPicPr>
                    <pic:cNvPr descr="figure1_pipeline.png" id="13" name="Picture"/>
                    <pic:cNvPicPr>
                      <a:picLocks noChangeArrowheads="1" noChangeAspect="1"/>
                    </pic:cNvPicPr>
                  </pic:nvPicPr>
                  <pic:blipFill>
                    <a:blip r:embed="rId11"/>
                    <a:stretch>
                      <a:fillRect/>
                    </a:stretch>
                  </pic:blipFill>
                  <pic:spPr bwMode="auto">
                    <a:xfrm>
                      <a:off x="0" y="0"/>
                      <a:ext cx="5334000" cy="5826506"/>
                    </a:xfrm>
                    <a:prstGeom prst="rect">
                      <a:avLst/>
                    </a:prstGeom>
                    <a:noFill/>
                    <a:ln w="9525">
                      <a:noFill/>
                      <a:headEnd/>
                      <a:tailEnd/>
                    </a:ln>
                  </pic:spPr>
                </pic:pic>
              </a:graphicData>
            </a:graphic>
          </wp:inline>
        </w:drawing>
      </w:r>
    </w:p>
    <w:p>
      <w:pPr>
        <w:pStyle w:val="BodyText"/>
        <w:jc w:val="both"/>
      </w:pPr>
      <w:r>
        <w:rPr>
          <w:rFonts w:ascii="Times New Roman" w:hAnsi="Times New Roman" w:cs="Times New Roman" w:eastAsia="Times New Roman"/>
          <w:b/>
          <w:bCs/>
          <w:sz w:val="20"/>
        </w:rPr>
        <w:t xml:space="preserve">Figure 1. Overview of the Selphi 2 pipeline.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The pipeline accepts unphased or phased target genotypes in VCF/BCF format, a reference panel in SRP format (single- or multi-chromosome), and a genetic map. If the input is unphased, phasing is performed first; by default the diploid engine (genotype graph with MCMC sampling) is used for all inputs, with the haploid engine (composite HMM with three-channel greedy swap) selectable for chip arrays. The diploid engine operates in two stages: common variants (MAF ≥ 0.1% in the target cohort or the reference panel) are phased via iterative MCMC with EM-estimated effective population size, then rare variants are phased onto the common-variant scaffold using bidirectional PBWT sweeps with IBD2-aware neighbor exclusion, the second pass weighting neighbours by PBWT match length so that a singleton is placed on the haplotype with the shorter match. When pedigree information is available, Mendelian constraints are applied before the HMM to pre-phase deterministic parent-child configurations. Phased haplotypes are passed directly in memory to the imputation stage with no intermediate file I/O. Imputation uses a coded-step PBWT to select candidate reference haplotypes per target, with the per-target candidate-set size set automatically as a function of panel size and panel diversity (Candidate selection and HMM, below). After haplotype deduplication, a Li-Stephens HMM (32-bit state vectors in both passes, with 64-bit recombination terms and row sums) computes per-site posterior weights, with an effective population size that scales linearly with panel size (</w:t>
      </w:r>
      <m:oMath>
        <m:sSub>
          <m:e>
            <m:r>
              <m:t>N</m:t>
            </m:r>
          </m:e>
          <m:sub>
            <m:r>
              <m:t>e</m:t>
            </m:r>
          </m:sub>
        </m:sSub>
        <m:r>
          <m:rPr>
            <m:sty m:val="p"/>
          </m:rPr>
          <m:t>≈</m:t>
        </m:r>
        <m:r>
          <m:t>36.4</m:t>
        </m:r>
        <m:r>
          <m:rPr>
            <m:sty m:val="p"/>
          </m:rPr>
          <m:t>×</m:t>
        </m:r>
        <m:sSub>
          <m:e>
            <m:r>
              <m:t>n</m:t>
            </m:r>
          </m:e>
          <m:sub>
            <m:r>
              <m:rPr>
                <m:nor/>
                <m:sty m:val="p"/>
              </m:rPr>
              <m:t>ref</m:t>
            </m:r>
          </m:sub>
        </m:sSub>
      </m:oMath>
      <w:r>
        <w:rPr>
          <w:rFonts w:ascii="Times New Roman" w:hAnsi="Times New Roman" w:cs="Times New Roman" w:eastAsia="Times New Roman"/>
          <w:sz w:val="20"/>
        </w:rPr>
        <w:t xml:space="preserve">, consistent across panels from 5,000 to 171,000 haplotypes) and is further adjusted per site by minor allele frequency. The HMM weights are interpolated to full reference-panel density using cache-friendly 2D tiles, with interpolation fused to output encoding so that no chromosome-wide interpolated dosage matrix is materialized. Five output formats are supported from a single interpolation pass: VCF.gz, BCF 2.2, Apache Parquet, PLINK2 PGEN with dosage, and SelfDecode per-sample Parquet archives. For sequencing input at low or uneven depth (uniform 0.5-4</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low-pass genomes, or capture libraries with a low-pass off-target background), a dedicated genotype-likelihood-aware engine (</w:t>
      </w:r>
      <w:r>
        <w:rPr>
          <w:rFonts w:ascii="Times New Roman" w:hAnsi="Times New Roman" w:cs="Times New Roman" w:eastAsia="Times New Roman"/>
          <w:rStyle w:val="VerbatimChar"/>
          <w:sz w:val="20"/>
        </w:rPr>
        <w:t xml:space="preserve">--lcwgs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--engine lcwgs</w:t>
      </w:r>
      <w:r>
        <w:rPr>
          <w:rFonts w:ascii="Times New Roman" w:hAnsi="Times New Roman" w:cs="Times New Roman" w:eastAsia="Times New Roman"/>
          <w:sz w:val="20"/>
        </w:rPr>
        <w:t xml:space="preserve">) replaces the standard phase-and-impute path: it accepts a PL VCF/BCF or aligned reads (BAM/CRAM, with native pileup), and alternates sparse-PBWT haplotype selection with a GL-weighted Li-Stephens forward-backward (</w:t>
      </w:r>
      <m:oMath>
        <m:rad>
          <m:radPr>
            <m:degHide m:val="on"/>
          </m:radPr>
          <m:deg/>
          <m:e>
            <m:r>
              <m:t>n</m:t>
            </m:r>
          </m:e>
        </m:rad>
      </m:oMath>
      <w:r>
        <w:rPr>
          <w:rFonts w:ascii="Times New Roman" w:hAnsi="Times New Roman" w:cs="Times New Roman" w:eastAsia="Times New Roman"/>
          <w:sz w:val="20"/>
        </w:rPr>
        <w:t xml:space="preserve">-checkpointed, SIMD-accelerated) and an eight-founder phasing HMM re-committed at every Gibbs iteration, emitting GT:DS:GP against the same reference panel and output formats. Auxiliary capabilities include multi-chromosome processing from a single SRP file with overlapped prefetch.</w:t>
      </w:r>
    </w:p>
    <w:p>
      <w:pPr>
        <w:pStyle w:val="Heading1"/>
        <w:jc w:val="both"/>
      </w:pPr>
      <w:r>
        <w:rPr>
          <w:rFonts w:ascii="Times New Roman" w:hAnsi="Times New Roman" w:cs="Times New Roman" w:eastAsia="Times New Roman"/>
          <w:b/>
          <w:bCs/>
        </w:rPr>
        <w:t xml:space="preserve">Methods</w:t>
      </w:r>
    </w:p>
    <w:p>
      <w:pPr>
        <w:pStyle w:val="Heading2"/>
        <w:jc w:val="both"/>
      </w:pPr>
      <w:r>
        <w:rPr>
          <w:rFonts w:ascii="Times New Roman" w:hAnsi="Times New Roman" w:cs="Times New Roman" w:eastAsia="Times New Roman"/>
          <w:b/>
          <w:bCs/>
        </w:rPr>
        <w:t xml:space="preserve">Selphi 2</w:t>
      </w:r>
    </w:p>
    <w:p>
      <w:pPr>
        <w:pStyle w:val="Heading3"/>
        <w:jc w:val="both"/>
      </w:pPr>
      <w:r>
        <w:rPr>
          <w:rFonts w:ascii="Times New Roman" w:hAnsi="Times New Roman" w:cs="Times New Roman" w:eastAsia="Times New Roman"/>
          <w:b/>
          <w:bCs/>
        </w:rPr>
        <w:t xml:space="preserve">Architecture overview</w:t>
      </w:r>
    </w:p>
    <w:p>
      <w:pPr>
        <w:pStyle w:val="FirstParagraph"/>
        <w:jc w:val="both"/>
      </w:pPr>
      <w:r>
        <w:rPr>
          <w:rFonts w:ascii="Times New Roman" w:hAnsi="Times New Roman" w:cs="Times New Roman" w:eastAsia="Times New Roman"/>
        </w:rPr>
        <w:t xml:space="preserve">Selphi 2 is a single self-contained Rust binary. Compression libraries, format encoders (VCF, BCF, Parquet, PGEN) and index builders (TBI, CSI) are built in, and no external tool is called at run time. Parallelism uses the rayon library</w:t>
      </w:r>
      <w:hyperlink w:anchor="ref18">
        <w:r>
          <w:rPr>
            <w:rFonts w:ascii="Times New Roman" w:hAnsi="Times New Roman" w:cs="Times New Roman" w:eastAsia="Times New Roman"/>
            <w:color w:val="0563C1"/>
            <w:vertAlign w:val="superscript"/>
          </w:rPr>
          <w:t xml:space="preserve">18</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with fixed-seed iteration orders, so output is bit-identical across runs on the same hardware. The inner loops of the haploid and diploid HMMs are SIMD-vectorised for x86-64 and ARM, and a run-time CPU check selects the kernel.</w:t>
      </w:r>
    </w:p>
    <w:p>
      <w:pPr>
        <w:pStyle w:val="BodyText"/>
        <w:jc w:val="both"/>
      </w:pPr>
      <w:r>
        <w:rPr>
          <w:rFonts w:ascii="Times New Roman" w:hAnsi="Times New Roman" w:cs="Times New Roman" w:eastAsia="Times New Roman"/>
        </w:rPr>
        <w:t xml:space="preserve">The pipeline accepts unphased or phased VCF/BCF input, phases the target if needed, imputes against the panel and writes one or more output formats at once. The target is treated as phased only when no heterozygous call is written unphased; homozygous and haploid calls carry no phase and do not count. A haploid call (a male's chromosome X, chromosome Y, mitochondrial genome) is read as the homozygote, and a multi-allelic record is split into one biallelic marker per ALT allele. Target records that match no panel site, including whole chromosomes the panel lacks, are written to the output as given. Phased haplotypes pass to the imputation engine in memory, with no intermediate files. Memory use is estimated at startup from the panel dimensions and thread count, with a warning if it exceeds available RAM.</w:t>
      </w:r>
    </w:p>
    <w:p>
      <w:pPr>
        <w:pStyle w:val="Heading3"/>
        <w:jc w:val="both"/>
      </w:pPr>
      <w:r>
        <w:rPr>
          <w:rFonts w:ascii="Times New Roman" w:hAnsi="Times New Roman" w:cs="Times New Roman" w:eastAsia="Times New Roman"/>
          <w:b/>
          <w:bCs/>
        </w:rPr>
        <w:t xml:space="preserve">Phasing engines</w:t>
      </w:r>
    </w:p>
    <w:p>
      <w:pPr>
        <w:pStyle w:val="FirstParagraph"/>
        <w:jc w:val="both"/>
      </w:pPr>
      <w:r>
        <w:rPr>
          <w:rFonts w:ascii="Times New Roman" w:hAnsi="Times New Roman" w:cs="Times New Roman" w:eastAsia="Times New Roman"/>
        </w:rPr>
        <w:t xml:space="preserve">Selphi 2 has two phasing engines. The diploid engine is the default for all inputs: across our benchmarks it matches or exceeds the haploid engine on SNP accuracy, has switch error within 0.010 points of it, and phases the trio benchmark several times faster (Discussion). The haploid composite-HMM engine, designed for chip arrays, remains available as an option. Missing target genotypes, typically 1-2% of sites per sample on an array and more in a batch of arrays merged across chip versions, carry no information and are treated as such. A site at which no sample has a call is imputed as an untyped panel site, so for a single sample a missing call gives exactly the result of an absent record. Elsewhere both phasing engines carry a missing genotype as missing and fill it from the surrounding haplotypes by a local copying consensus: the majority allele among the nearest neighbours in a positional-BWT sweep over the target and panel haplotypes. Setting it to the reference allele instead conditions the phasing scaffold on a false homozygous-reference call. In imputation the filled-in allele is not used: a sample's candidate selection, PBWT scan and Li-Stephens HMM run over the sites that sample called, and its copying weights at a missing site are interpolated in genetic distance between its called sites on either side, as if the record were absent for it. Imputing several samples together therefore gives each the result of imputing it alone. An unphased heterozygote is read without its allele order (0/1 and 1/0 are the same input), so the order in which a file stores the alleles cannot inform the phasing.</w:t>
      </w:r>
    </w:p>
    <w:p>
      <w:pPr>
        <w:pStyle w:val="BodyText"/>
        <w:jc w:val="both"/>
      </w:pPr>
      <w:r>
        <w:rPr>
          <w:rFonts w:ascii="Times New Roman" w:hAnsi="Times New Roman" w:cs="Times New Roman" w:eastAsia="Times New Roman"/>
          <w:b/>
          <w:bCs/>
        </w:rPr>
        <w:t xml:space="preserve">Haploid engine.</w:t>
      </w:r>
    </w:p>
    <w:p>
      <w:pPr>
        <w:pStyle w:val="BodyText"/>
        <w:jc w:val="both"/>
      </w:pPr>
      <w:r>
        <w:rPr>
          <w:rFonts w:ascii="Times New Roman" w:hAnsi="Times New Roman" w:cs="Times New Roman" w:eastAsia="Times New Roman"/>
        </w:rPr>
        <w:t xml:space="preserve">The haploid engine models each haplotype separately through a composite HMM with a greedy swap criterion, following Browning and Browning</w:t>
      </w:r>
      <w:hyperlink w:anchor="ref19">
        <w:r>
          <w:rPr>
            <w:rFonts w:ascii="Times New Roman" w:hAnsi="Times New Roman" w:cs="Times New Roman" w:eastAsia="Times New Roman"/>
            <w:color w:val="0563C1"/>
            <w:vertAlign w:val="superscript"/>
          </w:rPr>
          <w:t xml:space="preserve">19</w:t>
        </w:r>
      </w:hyperlink>
      <w:r>
        <w:rPr>
          <w:rFonts w:ascii="Times New Roman" w:hAnsi="Times New Roman" w:cs="Times New Roman" w:eastAsia="Times New Roman"/>
        </w:rPr>
        <w:t xml:space="preserve">. It runs 15 iterations: 3 burn-in iterations with fixed phase, then 12 phasing iterations whose likelihood-ratio threshold falls from 100,000 to 1.0.</w:t>
      </w:r>
    </w:p>
    <w:p>
      <w:pPr>
        <w:pStyle w:val="BodyText"/>
        <w:jc w:val="both"/>
      </w:pPr>
      <w:r>
        <w:rPr>
          <w:rFonts w:ascii="Times New Roman" w:hAnsi="Times New Roman" w:cs="Times New Roman" w:eastAsia="Times New Roman"/>
        </w:rPr>
        <w:t xml:space="preserve">Each iteration builds a coded-step PBWT</w:t>
      </w:r>
      <w:hyperlink w:anchor="ref4">
        <w:r>
          <w:rPr>
            <w:rFonts w:ascii="Times New Roman" w:hAnsi="Times New Roman" w:cs="Times New Roman" w:eastAsia="Times New Roman"/>
            <w:color w:val="0563C1"/>
            <w:vertAlign w:val="superscript"/>
          </w:rPr>
          <w:t xml:space="preserve">4</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on the combined panel and target haplotypes at the shared variants. Steps are fixed genetic-distance intervals on an adaptive scale: fine (scale 1.0, about 10 SNPs per step) in early iterations, when phase is uncertain, and coarse (scale 3.0, about 30 SNPs per step) later, once the scaffold is established. This resembles SHAPEIT5's common-then-rare strategy</w:t>
      </w:r>
      <w:hyperlink w:anchor="ref9">
        <w:r>
          <w:rPr>
            <w:rFonts w:ascii="Times New Roman" w:hAnsi="Times New Roman" w:cs="Times New Roman" w:eastAsia="Times New Roman"/>
            <w:color w:val="0563C1"/>
            <w:vertAlign w:val="superscript"/>
          </w:rPr>
          <w:t xml:space="preserve">9</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but within one iterative scheme rather than separate stages.</w:t>
      </w:r>
    </w:p>
    <w:p>
      <w:pPr>
        <w:pStyle w:val="BodyText"/>
        <w:jc w:val="both"/>
      </w:pPr>
      <w:r>
        <w:rPr>
          <w:rFonts w:ascii="Times New Roman" w:hAnsi="Times New Roman" w:cs="Times New Roman" w:eastAsia="Times New Roman"/>
        </w:rPr>
        <w:t xml:space="preserve">Within each iteration a composite HMM runs three parallel channels for alternative haplotype configurations. At each heterozygous site a greedy swap compares the forward-backward posteriors of the channels and is accepted if the likelihood ratio exceeds the current threshold, which falls across iterations in the manner of simulated annealing.</w:t>
      </w:r>
    </w:p>
    <w:p>
      <w:pPr>
        <w:pStyle w:val="BodyText"/>
        <w:jc w:val="both"/>
      </w:pPr>
      <w:r>
        <w:rPr>
          <w:rFonts w:ascii="Times New Roman" w:hAnsi="Times New Roman" w:cs="Times New Roman" w:eastAsia="Times New Roman"/>
        </w:rPr>
        <w:t xml:space="preserve">For rare variants, carrier injection keeps rare-allele carriers in the matching: when the best identity-by-state (IBS) match at a position lacks the target's rare allele, it is replaced by the carrier that best matches the target by IBS over 30 flanking variants on each side. This prevents rare alleles from being lost at the matching step.</w:t>
      </w:r>
    </w:p>
    <w:p>
      <w:pPr>
        <w:pStyle w:val="BodyText"/>
        <w:jc w:val="both"/>
      </w:pPr>
      <w:r>
        <w:rPr>
          <w:rFonts w:ascii="Times New Roman" w:hAnsi="Times New Roman" w:cs="Times New Roman" w:eastAsia="Times New Roman"/>
        </w:rPr>
        <w:t xml:space="preserve">EM parameter estimation</w:t>
      </w:r>
      <w:hyperlink w:anchor="ref20">
        <w:r>
          <w:rPr>
            <w:rFonts w:ascii="Times New Roman" w:hAnsi="Times New Roman" w:cs="Times New Roman" w:eastAsia="Times New Roman"/>
            <w:color w:val="0563C1"/>
            <w:vertAlign w:val="superscript"/>
          </w:rPr>
          <w:t xml:space="preserve">20</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is performed within each iteration to calibrate the mismatch probability and effective recombination rate per window, enabling the HMM transition probabilities to adapt to local recombination patterns.</w:t>
      </w:r>
    </w:p>
    <w:p>
      <w:pPr>
        <w:pStyle w:val="BodyText"/>
        <w:jc w:val="both"/>
      </w:pPr>
      <w:r>
        <w:rPr>
          <w:rFonts w:ascii="Times New Roman" w:hAnsi="Times New Roman" w:cs="Times New Roman" w:eastAsia="Times New Roman"/>
          <w:b/>
          <w:bCs/>
        </w:rPr>
        <w:t xml:space="preserve">Diploid engine.</w:t>
      </w:r>
    </w:p>
    <w:p>
      <w:pPr>
        <w:pStyle w:val="BodyText"/>
        <w:jc w:val="both"/>
      </w:pPr>
      <w:r>
        <w:rPr>
          <w:rFonts w:ascii="Times New Roman" w:hAnsi="Times New Roman" w:cs="Times New Roman" w:eastAsia="Times New Roman"/>
        </w:rPr>
        <w:t xml:space="preserve">The diploid engine models the two haplotypes jointly through a genotype graph, following SHAPEIT4</w:t>
      </w:r>
      <w:hyperlink w:anchor="ref21">
        <w:r>
          <w:rPr>
            <w:rFonts w:ascii="Times New Roman" w:hAnsi="Times New Roman" w:cs="Times New Roman" w:eastAsia="Times New Roman"/>
            <w:color w:val="0563C1"/>
            <w:vertAlign w:val="superscript"/>
          </w:rPr>
          <w:t xml:space="preserve">21</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and SHAPEIT5</w:t>
      </w:r>
      <w:hyperlink w:anchor="ref9">
        <w:r>
          <w:rPr>
            <w:rFonts w:ascii="Times New Roman" w:hAnsi="Times New Roman" w:cs="Times New Roman" w:eastAsia="Times New Roman"/>
            <w:color w:val="0563C1"/>
            <w:vertAlign w:val="superscript"/>
          </w:rPr>
          <w:t xml:space="preserve">9</w:t>
        </w:r>
      </w:hyperlink>
      <w:r>
        <w:rPr>
          <w:rFonts w:ascii="Times New Roman" w:hAnsi="Times New Roman" w:cs="Times New Roman" w:eastAsia="Times New Roman"/>
        </w:rPr>
        <w:t xml:space="preserve">. At each heterozygous site the graph encodes all local diplotype configurations as 64-bit bitmasks. A segment-based Li-Stephens HMM computes diplotype transitions across conditioning haplotypes chosen by positional PBWT; their number can be capped for speed (default: unlimited). At each PBWT selection point every target haplotype contributes its nearest neighbours as conditioning states. On reference panels of 20,000 or more haplotypes the engine takes 16 neighbours per point for cohorts of up to 50 samples and 8 above, because in a large panel the few nearest neighbours of a haplotype are mostly copies of one another; smaller panels use round(9 - log10 N) neighbours, N the number of target and panel haplotypes. Phasing 54 trio children one at a time on array sites against the 75,552-haplotype panel with all 162 family members removed, scored against the parent-of-origin phase, 16 neighbours gave a mean switch error of 3.52% against 3.82% at the 4 that the cohort rule sets for a single sample on this panel, and 3.69% for Beagle 5.4.</w:t>
      </w:r>
    </w:p>
    <w:p>
      <w:pPr>
        <w:pStyle w:val="BodyText"/>
        <w:jc w:val="both"/>
      </w:pPr>
      <w:r>
        <w:rPr>
          <w:rFonts w:ascii="Times New Roman" w:hAnsi="Times New Roman" w:cs="Times New Roman" w:eastAsia="Times New Roman"/>
        </w:rPr>
        <w:t xml:space="preserve">Phase is sampled by MCMC on the genotype graph over 15 iterations in the scheme 5b,1p,1b,1p,1b,1p,5m (5 burn-in, 3 interleaved prune and burn-in cycles, 5 main), followed by a final Viterbi solve. The forward pass is SIMD-vectorised. This engine phases the common-variant scaffold: sites whose minor-allele frequency is at least 0.1% in the target cohort or in the reference panel. The panel term matters for small cohorts; for a single sample the cohort frequency would keep only its heterozygous calls. The remaining rare variants are phased in a separate pass (Rare variant phasing, below). A target sample that is identical by descent on both haplotypes (IBD2) with another target over a segment is excluded from that sample's conditioning haplotypes over the segment widened by 4 cM, since copying its estimated phase adds no information; a reference haplotype is never excluded, because an IBD2 relative in the panel is a phased template.</w:t>
      </w:r>
    </w:p>
    <w:p>
      <w:pPr>
        <w:pStyle w:val="BodyText"/>
        <w:jc w:val="both"/>
      </w:pPr>
      <w:r>
        <w:rPr>
          <w:rFonts w:ascii="Times New Roman" w:hAnsi="Times New Roman" w:cs="Times New Roman" w:eastAsia="Times New Roman"/>
        </w:rPr>
        <w:t xml:space="preserve">By default the diploid engine forms a small</w:t>
      </w:r>
      <w:r>
        <w:rPr>
          <w:rFonts w:ascii="Times New Roman" w:hAnsi="Times New Roman" w:cs="Times New Roman" w:eastAsia="Times New Roman"/>
        </w:rPr>
        <w:t xml:space="preserve"> </w:t>
      </w:r>
      <w:r>
        <w:rPr>
          <w:rFonts w:ascii="Times New Roman" w:hAnsi="Times New Roman" w:cs="Times New Roman" w:eastAsia="Times New Roman"/>
          <w:b/>
          <w:bCs/>
        </w:rPr>
        <w:t xml:space="preserve">intra-run phase ensemble</w:t>
      </w:r>
      <w:r>
        <w:rPr>
          <w:rFonts w:ascii="Times New Roman" w:hAnsi="Times New Roman" w:cs="Times New Roman" w:eastAsia="Times New Roman"/>
        </w:rPr>
        <w:t xml:space="preserve">, which integrates over phase uncertainty for one extra imputation pass and no extra phasing. Each main MCMC iteration draws a complete diplotype configuration, a sample from the phase posterior that the chain would otherwise discard in favour of the final Viterbi solve. The Viterbi solve and a thinned subset of these samples are kept as N phase members (default N = 2) from the one chain. Each member is carried through rare-variant phasing and imputation. For each sample, the two haplotypes of every member are first put in the orientation of member 0, matching their alleles at shared heterozygous sites (a change of orientation is placed halfway between consecutive heterozygous sites), since averaging unaligned members mixes a sample's two haplotypes. The per-haplotype Li-Stephens copying weights are then averaged across members before interpolation. Because the dosage is linear in those weights (dosage = Σ w · panel allele, normalised by Σ w), the averaged weights give the members' mean dosage. The identity is exact up to the per-row sparsity threshold on the weights, whose effect we measured at</w:t>
      </w:r>
      <w:r>
        <w:rPr>
          <w:rFonts w:ascii="Times New Roman" w:hAnsi="Times New Roman" w:cs="Times New Roman" w:eastAsia="Times New Roman"/>
        </w:rPr>
        <w:t xml:space="preserve"> </w:t>
      </w:r>
      <m:oMath>
        <m:sSup>
          <m:e>
            <m:r>
              <m:t>10</m:t>
            </m:r>
          </m:e>
          <m:sup>
            <m:r>
              <m:rPr>
                <m:sty m:val="p"/>
              </m:rPr>
              <m:t>−</m:t>
            </m:r>
            <m:r>
              <m:t>6</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in per-sample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on chromosome 22. The cost is one phasing plus N imputation passes, with the panel read and interpolation shared, rather than the N phasings of a conventional ensemble. On the consumer-array benchmark N = 2 adds ≈25-30 % wall time and raises the diploid engine's genome-wide SNP</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by about 0.002. The ensemble is off (N = 1) under</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--sample-batch-size</w:t>
      </w:r>
      <w:r>
        <w:rPr>
          <w:rFonts w:ascii="Times New Roman" w:hAnsi="Times New Roman" w:cs="Times New Roman" w:eastAsia="Times New Roman"/>
        </w:rPr>
        <w:t xml:space="preserve"> </w:t>
      </w:r>
      <w:r>
        <w:rPr>
          <w:rFonts w:ascii="Times New Roman" w:hAnsi="Times New Roman" w:cs="Times New Roman" w:eastAsia="Times New Roman"/>
        </w:rPr>
        <w:t xml:space="preserve">and</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--phase-only</w:t>
      </w:r>
      <w:r>
        <w:rPr>
          <w:rFonts w:ascii="Times New Roman" w:hAnsi="Times New Roman" w:cs="Times New Roman" w:eastAsia="Times New Roman"/>
        </w:rPr>
        <w:t xml:space="preserve">. The haploid engine does not use it, because its greedy swap converges to one solution rather than sampling a posterior.</w:t>
      </w:r>
    </w:p>
    <w:p>
      <w:pPr>
        <w:pStyle w:val="BodyText"/>
        <w:jc w:val="both"/>
      </w:pPr>
      <w:r>
        <w:rPr>
          <w:rFonts w:ascii="Times New Roman" w:hAnsi="Times New Roman" w:cs="Times New Roman" w:eastAsia="Times New Roman"/>
        </w:rPr>
        <w:t xml:space="preserve">During burn-in the effective population size (</w:t>
      </w:r>
      <m:oMath>
        <m:sSub>
          <m:e>
            <m:r>
              <m:t>N</m:t>
            </m:r>
          </m:e>
          <m:sub>
            <m:r>
              <m:t>e</m:t>
            </m:r>
          </m:sub>
        </m:sSub>
      </m:oMath>
      <w:r>
        <w:rPr>
          <w:rFonts w:ascii="Times New Roman" w:hAnsi="Times New Roman" w:cs="Times New Roman" w:eastAsia="Times New Roman"/>
        </w:rPr>
        <w:t xml:space="preserve">) is re-estimated from the genotype graphs by inverting the Li-Stephens relation</w:t>
      </w:r>
      <w:hyperlink w:anchor="ref2">
        <w:r>
          <w:rPr>
            <w:rFonts w:ascii="Times New Roman" w:hAnsi="Times New Roman" w:cs="Times New Roman" w:eastAsia="Times New Roman"/>
            <w:color w:val="0563C1"/>
            <w:vertAlign w:val="superscript"/>
          </w:rPr>
          <w:t xml:space="preserve">2</w:t>
        </w:r>
      </w:hyperlink>
      <w:r>
        <w:rPr>
          <w:rFonts w:ascii="Times New Roman" w:hAnsi="Times New Roman" w:cs="Times New Roman" w:eastAsia="Times New Roman"/>
        </w:rPr>
        <w:t xml:space="preserve"> </w:t>
      </w:r>
      <m:oMath>
        <m:r>
          <m:rPr>
            <m:sty m:val="p"/>
          </m:rPr>
          <m:t>r</m:t>
        </m:r>
        <m:r>
          <m:rPr>
            <m:sty m:val="p"/>
          </m:rPr>
          <m:t>a</m:t>
        </m:r>
        <m:r>
          <m:rPr>
            <m:sty m:val="p"/>
          </m:rPr>
          <m:t>t</m:t>
        </m:r>
        <m:r>
          <m:rPr>
            <m:sty m:val="p"/>
          </m:rPr>
          <m:t>e</m:t>
        </m:r>
        <m:r>
          <m:rPr>
            <m:sty m:val="p"/>
          </m:rPr>
          <m:t>≈</m:t>
        </m:r>
        <m:r>
          <m:t>0.04</m:t>
        </m:r>
        <m:r>
          <m:rPr>
            <m:sty m:val="p"/>
          </m:rPr>
          <m:t>×</m:t>
        </m:r>
        <m:sSub>
          <m:e>
            <m:r>
              <m:t>N</m:t>
            </m:r>
          </m:e>
          <m:sub>
            <m:r>
              <m:t>e</m:t>
            </m:r>
          </m:sub>
        </m:sSub>
        <m:r>
          <m:rPr>
            <m:sty m:val="p"/>
          </m:rPr>
          <m:t>×</m:t>
        </m:r>
        <m:r>
          <m:t>d</m:t>
        </m:r>
        <m:r>
          <m:rPr>
            <m:sty m:val="p"/>
          </m:rPr>
          <m:t>/</m:t>
        </m:r>
        <m:sSub>
          <m:e>
            <m:r>
              <m:t>n</m:t>
            </m:r>
          </m:e>
          <m:sub>
            <m:r>
              <m:rPr>
                <m:nor/>
                <m:sty m:val="p"/>
              </m:rPr>
              <m:t>haps</m:t>
            </m:r>
          </m:sub>
        </m:sSub>
      </m:oMath>
      <w:r>
        <w:rPr>
          <w:rFonts w:ascii="Times New Roman" w:hAnsi="Times New Roman" w:cs="Times New Roman" w:eastAsia="Times New Roman"/>
        </w:rPr>
        <w:t xml:space="preserve">, where</w:t>
      </w:r>
      <w:r>
        <w:rPr>
          <w:rFonts w:ascii="Times New Roman" w:hAnsi="Times New Roman" w:cs="Times New Roman" w:eastAsia="Times New Roman"/>
        </w:rPr>
        <w:t xml:space="preserve"> </w:t>
      </w:r>
      <m:oMath>
        <m:r>
          <m:t>d</m:t>
        </m:r>
      </m:oMath>
      <w:r>
        <w:rPr>
          <w:rFonts w:ascii="Times New Roman" w:hAnsi="Times New Roman" w:cs="Times New Roman" w:eastAsia="Times New Roman"/>
        </w:rPr>
        <w:t xml:space="preserve"> </w:t>
      </w:r>
      <w:r>
        <w:rPr>
          <w:rFonts w:ascii="Times New Roman" w:hAnsi="Times New Roman" w:cs="Times New Roman" w:eastAsia="Times New Roman"/>
        </w:rPr>
        <w:t xml:space="preserve">is the mean inter-marker distance in cM. The rate used is the number of diplotype-graph transitions per variant, an edge count rather than a fraction of sites, so the estimate overshoots and settles at its upper bound. That bound therefore sets the phasing</w:t>
      </w:r>
      <w:r>
        <w:rPr>
          <w:rFonts w:ascii="Times New Roman" w:hAnsi="Times New Roman" w:cs="Times New Roman" w:eastAsia="Times New Roman"/>
        </w:rPr>
        <w:t xml:space="preserve"> </w:t>
      </w:r>
      <m:oMath>
        <m:sSub>
          <m:e>
            <m:r>
              <m:t>N</m:t>
            </m:r>
          </m:e>
          <m:sub>
            <m:r>
              <m:t>e</m:t>
            </m:r>
          </m:sub>
        </m:sSub>
      </m:oMath>
      <w:r>
        <w:rPr>
          <w:rFonts w:ascii="Times New Roman" w:hAnsi="Times New Roman" w:cs="Times New Roman" w:eastAsia="Times New Roman"/>
        </w:rPr>
        <w:t xml:space="preserve">. For array targets it is</w:t>
      </w:r>
      <w:r>
        <w:rPr>
          <w:rFonts w:ascii="Times New Roman" w:hAnsi="Times New Roman" w:cs="Times New Roman" w:eastAsia="Times New Roman"/>
        </w:rPr>
        <w:t xml:space="preserve"> </w:t>
      </w:r>
      <m:oMath>
        <m:r>
          <m:rPr>
            <m:sty m:val="p"/>
          </m:rPr>
          <m:t>min</m:t>
        </m:r>
        <m:r>
          <m:rPr>
            <m:sty m:val="p"/>
          </m:rPr>
          <m:t>(</m:t>
        </m:r>
        <m:r>
          <m:t>77.5</m:t>
        </m:r>
        <m:r>
          <m:rPr>
            <m:sty m:val="p"/>
          </m:rPr>
          <m:t>×</m:t>
        </m:r>
        <m:sSub>
          <m:e>
            <m:r>
              <m:t>n</m:t>
            </m:r>
          </m:e>
          <m:sub>
            <m:r>
              <m:rPr>
                <m:nor/>
                <m:sty m:val="p"/>
              </m:rPr>
              <m:t>haps</m:t>
            </m:r>
          </m:sub>
        </m:sSub>
        <m:r>
          <m:rPr>
            <m:sty m:val="p"/>
          </m:rPr>
          <m:t>,</m:t>
        </m:r>
        <m:sSup>
          <m:e>
            <m:r>
              <m:t>10</m:t>
            </m:r>
          </m:e>
          <m:sup>
            <m:r>
              <m:t>6</m:t>
            </m:r>
          </m:sup>
        </m:sSup>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with a floor of 1,000, so the per-cM switch rate is constant below 12,904 haplotypes and decays as</w:t>
      </w:r>
      <w:r>
        <w:rPr>
          <w:rFonts w:ascii="Times New Roman" w:hAnsi="Times New Roman" w:cs="Times New Roman" w:eastAsia="Times New Roman"/>
        </w:rPr>
        <w:t xml:space="preserve"> </w:t>
      </w:r>
      <m:oMath>
        <m:r>
          <m:t>1</m:t>
        </m:r>
        <m:r>
          <m:rPr>
            <m:sty m:val="p"/>
          </m:rPr>
          <m:t>/</m:t>
        </m:r>
        <m:sSub>
          <m:e>
            <m:r>
              <m:t>n</m:t>
            </m:r>
          </m:e>
          <m:sub>
            <m:r>
              <m:rPr>
                <m:nor/>
                <m:sty m:val="p"/>
              </m:rPr>
              <m:t>haps</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above; for targets at whole-genome density (at least 1,000 scaffold sites per Mb), including the trio benchmark, it is a flat</w:t>
      </w:r>
      <w:r>
        <w:rPr>
          <w:rFonts w:ascii="Times New Roman" w:hAnsi="Times New Roman" w:cs="Times New Roman" w:eastAsia="Times New Roman"/>
        </w:rPr>
        <w:t xml:space="preserve"> </w:t>
      </w:r>
      <m:oMath>
        <m:sSup>
          <m:e>
            <m:r>
              <m:t>10</m:t>
            </m:r>
          </m:e>
          <m:sup>
            <m:r>
              <m:t>6</m:t>
            </m:r>
          </m:sup>
        </m:sSup>
      </m:oMath>
      <w:r>
        <w:rPr>
          <w:rFonts w:ascii="Times New Roman" w:hAnsi="Times New Roman" w:cs="Times New Roman" w:eastAsia="Times New Roman"/>
        </w:rPr>
        <w:t xml:space="preserve">, because the scaled bound raised switch error on dense data. An update is applied only if it changes</w:t>
      </w:r>
      <w:r>
        <w:rPr>
          <w:rFonts w:ascii="Times New Roman" w:hAnsi="Times New Roman" w:cs="Times New Roman" w:eastAsia="Times New Roman"/>
        </w:rPr>
        <w:t xml:space="preserve"> </w:t>
      </w:r>
      <m:oMath>
        <m:sSub>
          <m:e>
            <m:r>
              <m:t>N</m:t>
            </m:r>
          </m:e>
          <m:sub>
            <m:r>
              <m:t>e</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by more than 5%.</w:t>
      </w:r>
    </w:p>
    <w:p>
      <w:pPr>
        <w:pStyle w:val="BodyText"/>
        <w:jc w:val="both"/>
      </w:pPr>
      <w:r>
        <w:rPr>
          <w:rFonts w:ascii="Times New Roman" w:hAnsi="Times New Roman" w:cs="Times New Roman" w:eastAsia="Times New Roman"/>
          <w:b/>
          <w:bCs/>
        </w:rPr>
        <w:t xml:space="preserve">Rare variant phasing (diploid).</w:t>
      </w:r>
    </w:p>
    <w:p>
      <w:pPr>
        <w:pStyle w:val="BodyText"/>
        <w:jc w:val="both"/>
      </w:pPr>
      <w:r>
        <w:rPr>
          <w:rFonts w:ascii="Times New Roman" w:hAnsi="Times New Roman" w:cs="Times New Roman" w:eastAsia="Times New Roman"/>
        </w:rPr>
        <w:t xml:space="preserve">Rare variants, those outside the common-variant scaffold, are phased in a PBWT-based pass over the target haplotypes and, when supplied, the reference panel; panel phasing, with no external panel, uses the cohort alone. This common-then-rare split follows SHAPEIT5</w:t>
      </w:r>
      <w:hyperlink w:anchor="ref9">
        <w:r>
          <w:rPr>
            <w:rFonts w:ascii="Times New Roman" w:hAnsi="Times New Roman" w:cs="Times New Roman" w:eastAsia="Times New Roman"/>
            <w:color w:val="0563C1"/>
            <w:vertAlign w:val="superscript"/>
          </w:rPr>
          <w:t xml:space="preserve">9</w:t>
        </w:r>
      </w:hyperlink>
      <w:r>
        <w:rPr>
          <w:rFonts w:ascii="Times New Roman" w:hAnsi="Times New Roman" w:cs="Times New Roman" w:eastAsia="Times New Roman"/>
        </w:rPr>
        <w:t xml:space="preserve">, whose rare pass uses the cohort only.</w:t>
      </w:r>
    </w:p>
    <w:p>
      <w:pPr>
        <w:pStyle w:val="BodyText"/>
        <w:jc w:val="both"/>
      </w:pPr>
      <w:r>
        <w:rPr>
          <w:rFonts w:ascii="Times New Roman" w:hAnsi="Times New Roman" w:cs="Times New Roman" w:eastAsia="Times New Roman"/>
        </w:rPr>
        <w:t xml:space="preserve">The pass has three steps. First, an IBD2 scan finds sample pairs that share both haplotypes identical by descent across scaffold sites</w:t>
      </w:r>
      <w:hyperlink w:anchor="ref22">
        <w:r>
          <w:rPr>
            <w:rFonts w:ascii="Times New Roman" w:hAnsi="Times New Roman" w:cs="Times New Roman" w:eastAsia="Times New Roman"/>
            <w:color w:val="0563C1"/>
            <w:vertAlign w:val="superscript"/>
          </w:rPr>
          <w:t xml:space="preserve">22</w:t>
        </w:r>
      </w:hyperlink>
      <w:r>
        <w:rPr>
          <w:rFonts w:ascii="Times New Roman" w:hAnsi="Times New Roman" w:cs="Times New Roman" w:eastAsia="Times New Roman"/>
        </w:rPr>
        <w:t xml:space="preserve">, using a diploid PBWT on genotype sums (0/1/2) and requiring segments of at least 2.5 cM, 1 Mb and 100 scaffold sites. These pairs are excluded as each other's PBWT neighbours, since their haplotypes cannot resolve phase at heterozygous sites they share.</w:t>
      </w:r>
    </w:p>
    <w:p>
      <w:pPr>
        <w:pStyle w:val="BodyText"/>
        <w:jc w:val="both"/>
      </w:pPr>
      <w:r>
        <w:rPr>
          <w:rFonts w:ascii="Times New Roman" w:hAnsi="Times New Roman" w:cs="Times New Roman" w:eastAsia="Times New Roman"/>
        </w:rPr>
        <w:t xml:space="preserve">Second, a scaffold bitmatrix is built at scaffold sites from the target and, when present, the panel haplotypes, excluding sites with more than 10% missing data. A forward PBWT sweep visits all variants in physical order. At scaffold sites it updates the PBWT arrays (permutation A, divergence C, reverse lookup R); at rare heterozygous sites it phases by a two-pass vote. In the threshold pass the two PBWT neighbours of each target haplotype vote on the phase (a neighbour with a missing genotype does not vote); if the net vote exceeds a threshold that falls from 2.5 to 1.0, the phase is assigned and the carrier joins later decisions. In the distance pass, sites still unphased are decided by votes weighted by the genetic distance from the PBWT divergence point to the current position.</w:t>
      </w:r>
    </w:p>
    <w:p>
      <w:pPr>
        <w:pStyle w:val="BodyText"/>
        <w:jc w:val="both"/>
      </w:pPr>
      <w:r>
        <w:rPr>
          <w:rFonts w:ascii="Times New Roman" w:hAnsi="Times New Roman" w:cs="Times New Roman" w:eastAsia="Times New Roman"/>
        </w:rPr>
        <w:t xml:space="preserve">Third, a backward PBWT sweep repeats the same procedure in reverse genomic order. The forward and backward results are merged by selecting the direction with higher confidence (absolute vote score) for each rare het.</w:t>
      </w:r>
    </w:p>
    <w:p>
      <w:pPr>
        <w:pStyle w:val="BodyText"/>
        <w:jc w:val="both"/>
      </w:pPr>
      <w:r>
        <w:rPr>
          <w:rFonts w:ascii="Times New Roman" w:hAnsi="Times New Roman" w:cs="Times New Roman" w:eastAsia="Times New Roman"/>
        </w:rPr>
        <w:t xml:space="preserve">Singletons (MAC = 1 among the targets) need no special rule. No PBWT neighbour carries the allele, so the threshold pass casts no vote and the distance pass places the allele on the haplotype with the shorter PBWT match to its neighbours. This is the direction of SHAPEIT5's coalescent argument for singletons</w:t>
      </w:r>
      <w:hyperlink w:anchor="ref9">
        <w:r>
          <w:rPr>
            <w:rFonts w:ascii="Times New Roman" w:hAnsi="Times New Roman" w:cs="Times New Roman" w:eastAsia="Times New Roman"/>
            <w:color w:val="0563C1"/>
            <w:vertAlign w:val="superscript"/>
          </w:rPr>
          <w:t xml:space="preserve">9</w:t>
        </w:r>
      </w:hyperlink>
      <w:r>
        <w:rPr>
          <w:rFonts w:ascii="Times New Roman" w:hAnsi="Times New Roman" w:cs="Times New Roman" w:eastAsia="Times New Roman"/>
        </w:rPr>
        <w:t xml:space="preserve">, that a recent allele sits on the more recently diverged haplotype, here derived from PBWT divergence rather than a coalescent HMM.</w:t>
      </w:r>
    </w:p>
    <w:p>
      <w:pPr>
        <w:pStyle w:val="BodyText"/>
        <w:jc w:val="both"/>
      </w:pPr>
      <w:r>
        <w:rPr>
          <w:rFonts w:ascii="Times New Roman" w:hAnsi="Times New Roman" w:cs="Times New Roman" w:eastAsia="Times New Roman"/>
          <w:b/>
          <w:bCs/>
        </w:rPr>
        <w:t xml:space="preserve">Pedigree scaffolding.</w:t>
      </w:r>
    </w:p>
    <w:p>
      <w:pPr>
        <w:pStyle w:val="BodyText"/>
        <w:jc w:val="both"/>
      </w:pPr>
      <w:r>
        <w:rPr>
          <w:rFonts w:ascii="Times New Roman" w:hAnsi="Times New Roman" w:cs="Times New Roman" w:eastAsia="Times New Roman"/>
        </w:rPr>
        <w:t xml:space="preserve">With a pedigree (PLINK PED format), Mendelian logic is applied to the genotypes before phasing. For each trio or duo the algorithm considers the nine combinations of parental genotype sums at each variant. A missing child genotype is filled when both parents are homozygous. When the child is heterozygous and at least one parent homozygous, the Mendelian phase is written to the input; by default the HMM then re-derives the phase at every heterozygous site, so this orientation initialises the sampler rather than constraining it. Fixing those sites as a scaffold, as SHAPEIT5 does</w:t>
      </w:r>
      <w:hyperlink w:anchor="ref9">
        <w:r>
          <w:rPr>
            <w:rFonts w:ascii="Times New Roman" w:hAnsi="Times New Roman" w:cs="Times New Roman" w:eastAsia="Times New Roman"/>
            <w:color w:val="0563C1"/>
            <w:vertAlign w:val="superscript"/>
          </w:rPr>
          <w:t xml:space="preserve">9</w:t>
        </w:r>
      </w:hyperlink>
      <w:r>
        <w:rPr>
          <w:rFonts w:ascii="Times New Roman" w:hAnsi="Times New Roman" w:cs="Times New Roman" w:eastAsia="Times New Roman"/>
        </w:rPr>
        <w:t xml:space="preserve">, is available but not the default. On 54 trios genotyped at 9,283 array sites it lowered imputation R², even though the fixed phase agreed with the children's sequenced haplotypes at 99.95% of sites: fixing four heterozygous sites in five lets genotype-graph segments grow to their length limit and removes the segment boundaries where the copying model can switch haplotype. Mendelian inconsistencies (for example a heterozygous child of two parents homozygous for the same allele) are counted but not corrected.</w:t>
      </w:r>
    </w:p>
    <w:p>
      <w:pPr>
        <w:pStyle w:val="BodyText"/>
        <w:jc w:val="both"/>
      </w:pPr>
      <w:r>
        <w:rPr>
          <w:rFonts w:ascii="Times New Roman" w:hAnsi="Times New Roman" w:cs="Times New Roman" w:eastAsia="Times New Roman"/>
        </w:rPr>
        <w:t xml:space="preserve">On chromosome X, haploid samples (males) are detected automatically by their heterozygosity rate outside the pseudo-autosomal regions (PAR1 and PAR2, located from the genome build): samples with fewer than 1% heterozygous calls across at least 100 non-missing non-PAR sites are classified as haploid there and are diploid in the PARs. Heterozygous non-PAR calls in haploid samples are biologically impossible and indicate genotyping error; they are reset to missing so that the HMM imputes the homozygous genotype, and the output there is the imputed dosage. Some arrays report a man's whole chromosome X, PARs included, as single letters, which become homozygous calls; about half of such PAR calls are heterozygous in truth. A male with no heterozygous call among at least 50 called PAR sites has his PAR calls entered with low confidence (0.1), so that the copying model leans on the panel there, while the calls themselves are written as given.</w:t>
      </w:r>
    </w:p>
    <w:p>
      <w:pPr>
        <w:pStyle w:val="BodyText"/>
        <w:jc w:val="both"/>
      </w:pPr>
      <w:r>
        <w:rPr>
          <w:rFonts w:ascii="Times New Roman" w:hAnsi="Times New Roman" w:cs="Times New Roman" w:eastAsia="Times New Roman"/>
          <w:b/>
          <w:bCs/>
        </w:rPr>
        <w:t xml:space="preserve">Panel phasing.</w:t>
      </w:r>
    </w:p>
    <w:p>
      <w:pPr>
        <w:pStyle w:val="BodyText"/>
        <w:jc w:val="both"/>
      </w:pPr>
      <w:r>
        <w:rPr>
          <w:rFonts w:ascii="Times New Roman" w:hAnsi="Times New Roman" w:cs="Times New Roman" w:eastAsia="Times New Roman"/>
        </w:rPr>
        <w:t xml:space="preserve">Without an external panel, the same engines can phase a cohort against itself in one command. The cohort haplotypes serve as both target and conditioning set, with the diploid engine unless the haploid one is requested. Output is a phased VCF/BCF and, optionally, an SRP or BREF3</w:t>
      </w:r>
      <w:hyperlink w:anchor="ref5">
        <w:r>
          <w:rPr>
            <w:rFonts w:ascii="Times New Roman" w:hAnsi="Times New Roman" w:cs="Times New Roman" w:eastAsia="Times New Roman"/>
            <w:color w:val="0563C1"/>
            <w:vertAlign w:val="superscript"/>
          </w:rPr>
          <w:t xml:space="preserve">5</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file for direct use as a reference panel. If the cohort does not fit in RAM, the genome is chunked along the genetic map and the chunks are ligated at the boundary haplotype assignment.</w:t>
      </w:r>
    </w:p>
    <w:p>
      <w:pPr>
        <w:pStyle w:val="Heading3"/>
        <w:jc w:val="both"/>
      </w:pPr>
      <w:r>
        <w:rPr>
          <w:rFonts w:ascii="Times New Roman" w:hAnsi="Times New Roman" w:cs="Times New Roman" w:eastAsia="Times New Roman"/>
          <w:b/>
          <w:bCs/>
        </w:rPr>
        <w:t xml:space="preserve">PBWT matching for imputation</w:t>
      </w:r>
    </w:p>
    <w:p>
      <w:pPr>
        <w:pStyle w:val="FirstParagraph"/>
        <w:jc w:val="both"/>
      </w:pPr>
      <w:r>
        <w:rPr>
          <w:rFonts w:ascii="Times New Roman" w:hAnsi="Times New Roman" w:cs="Times New Roman" w:eastAsia="Times New Roman"/>
        </w:rPr>
        <w:t xml:space="preserve">Imputation uses a coded-step PBWT</w:t>
      </w:r>
      <w:hyperlink w:anchor="ref4">
        <w:r>
          <w:rPr>
            <w:rFonts w:ascii="Times New Roman" w:hAnsi="Times New Roman" w:cs="Times New Roman" w:eastAsia="Times New Roman"/>
            <w:color w:val="0563C1"/>
            <w:vertAlign w:val="superscript"/>
          </w:rPr>
          <w:t xml:space="preserve">4</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that works directly on the panel bitmatrix (1 bit per allele, packed in 64-bit words). At each step boundary, set from genetic-map positions about 0.05 cM apart, haplotypes are grouped by their allele sequence within the step, 64 haplotypes per word operation. Steps of at most 40 SNPs are coded exactly as a 64-bit shift register over their alleles; longer steps are coded by FNV-1a hashing. The resulting coded-step partitions are the basis for selecting candidate haplotypes.</w:t>
      </w:r>
    </w:p>
    <w:p>
      <w:pPr>
        <w:pStyle w:val="BodyText"/>
        <w:jc w:val="both"/>
      </w:pPr>
      <w:r>
        <w:rPr>
          <w:rFonts w:ascii="Times New Roman" w:hAnsi="Times New Roman" w:cs="Times New Roman" w:eastAsia="Times New Roman"/>
        </w:rPr>
        <w:t xml:space="preserve">For each target haplotype, candidates are chosen by how often they share the target's coded-step partition. The number kept per target (</w:t>
      </w:r>
      <w:r>
        <w:rPr>
          <w:rFonts w:ascii="Times New Roman" w:hAnsi="Times New Roman" w:cs="Times New Roman" w:eastAsia="Times New Roman"/>
          <w:rStyle w:val="VerbatimChar"/>
        </w:rPr>
        <w:t xml:space="preserve">max_candidates</w:t>
      </w:r>
      <w:r>
        <w:rPr>
          <w:rFonts w:ascii="Times New Roman" w:hAnsi="Times New Roman" w:cs="Times New Roman" w:eastAsia="Times New Roman"/>
        </w:rPr>
        <w:t xml:space="preserve">, henceforth</w:t>
      </w:r>
      <w:r>
        <w:rPr>
          <w:rFonts w:ascii="Times New Roman" w:hAnsi="Times New Roman" w:cs="Times New Roman" w:eastAsia="Times New Roman"/>
        </w:rPr>
        <w:t xml:space="preserve"> </w:t>
      </w:r>
      <m:oMath>
        <m:sSub>
          <m:e>
            <m:r>
              <m:t>m</m:t>
            </m:r>
          </m:e>
          <m:sub>
            <m:r>
              <m:t>c</m:t>
            </m:r>
          </m:sub>
        </m:sSub>
      </m:oMath>
      <w:r>
        <w:rPr>
          <w:rFonts w:ascii="Times New Roman" w:hAnsi="Times New Roman" w:cs="Times New Roman" w:eastAsia="Times New Roman"/>
        </w:rPr>
        <w:t xml:space="preserve">) is set from panel size and diversity, as described next. Per-thread workspaces (permutation and divergence arrays) are allocated once and reused for every target on that thread. When the panel is large relative to the batch, the panel sort is shared by groups of targets and each target only scans the shared order for its neighbours. A target carrying the majority allele at a site visits only the minority-allele positions of its match block, located through a per-site index and block maxima of the divergence array. The matches found, and hence the output, are unchanged (byte-identical). On biobank panels (100,000 haplotypes or more) each side of a site's scan stops after recording 200 matches. The scan meets matches longest first, because the divergence grows outward, so only the shortest matches ending at that site are dropped. A site's match block there holds tens of thousands of haplotypes, and on MESA 5K</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TOPMed chromosome 20 the cap halves the run time with no MAF bin lower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0.62088 without it, 0.62099 with it). On smaller panels the blocks are short and the cap is not applied.</w:t>
      </w:r>
    </w:p>
    <w:p>
      <w:pPr>
        <w:pStyle w:val="Heading3"/>
        <w:jc w:val="both"/>
      </w:pPr>
      <w:r>
        <w:rPr>
          <w:rFonts w:ascii="Times New Roman" w:hAnsi="Times New Roman" w:cs="Times New Roman" w:eastAsia="Times New Roman"/>
          <w:b/>
          <w:bCs/>
        </w:rPr>
        <w:t xml:space="preserve">Candidate selection and HMM</w:t>
      </w:r>
    </w:p>
    <w:p>
      <w:pPr>
        <w:pStyle w:val="FirstParagraph"/>
        <w:jc w:val="both"/>
      </w:pPr>
      <w:r>
        <w:rPr>
          <w:rFonts w:ascii="Times New Roman" w:hAnsi="Times New Roman" w:cs="Times New Roman" w:eastAsia="Times New Roman"/>
        </w:rPr>
        <w:t xml:space="preserve">Candidates are filtered twice before the HMM. Those below the 10th percentile of occurrence across step partitions are removed, and those covering more than 95% of positions have their gaps filled, so that otherwise consistent matches are not truncated. Panel haplotypes identical at the shared positions are then merged (haplotype deduplication), which removes 10-50% of HMM states depending on the panel and region.</w:t>
      </w:r>
    </w:p>
    <w:p>
      <w:pPr>
        <w:pStyle w:val="BodyText"/>
        <w:jc w:val="both"/>
      </w:pPr>
      <w:r>
        <w:rPr>
          <w:rFonts w:ascii="Times New Roman" w:hAnsi="Times New Roman" w:cs="Times New Roman" w:eastAsia="Times New Roman"/>
        </w:rPr>
        <w:t xml:space="preserve">A reduced array of the candidates plus the target is built, and a forward-backward pass is run on it. Hidden-state vectors are 32-bit floats, for twice the cache density and SIMD throughput; per-site recombination probabilities and per-row normalisation sums are computed in 64-bit for numerical stability. The backward pass is streamed: each backward row is multiplied into the stored forward row as soon as it is computed, so only two backward rows are held at a time instead of a full site-by-state matrix. The per-site recombination probability follows the standard Li-Stephens form</w:t>
      </w:r>
      <w:hyperlink w:anchor="ref2">
        <w:r>
          <w:rPr>
            <w:rFonts w:ascii="Times New Roman" w:hAnsi="Times New Roman" w:cs="Times New Roman" w:eastAsia="Times New Roman"/>
            <w:color w:val="0563C1"/>
            <w:vertAlign w:val="superscript"/>
          </w:rPr>
          <w:t xml:space="preserve">2</w:t>
        </w:r>
      </w:hyperlink>
      <w:r>
        <w:rPr>
          <w:rFonts w:ascii="Times New Roman" w:hAnsi="Times New Roman" w:cs="Times New Roman" w:eastAsia="Times New Roman"/>
        </w:rPr>
        <w:t xml:space="preserve">:</w:t>
      </w:r>
    </w:p>
    <w:p>
      <w:pPr>
        <w:pStyle w:val="BodyText"/>
        <w:jc w:val="both"/>
      </w:pPr>
      <m:oMathPara>
        <m:oMathParaPr>
          <m:jc m:val="center"/>
        </m:oMathParaPr>
        <m:oMath>
          <m:r>
            <m:t>P</m:t>
          </m:r>
          <m:r>
            <m:rPr>
              <m:sty m:val="p"/>
            </m:rPr>
            <m:t>(</m:t>
          </m:r>
          <m:r>
            <m:rPr>
              <m:sty m:val="p"/>
            </m:rPr>
            <m:t>s</m:t>
          </m:r>
          <m:r>
            <m:rPr>
              <m:sty m:val="p"/>
            </m:rPr>
            <m:t>w</m:t>
          </m:r>
          <m:r>
            <m:rPr>
              <m:sty m:val="p"/>
            </m:rPr>
            <m:t>i</m:t>
          </m:r>
          <m:r>
            <m:rPr>
              <m:sty m:val="p"/>
            </m:rPr>
            <m:t>t</m:t>
          </m:r>
          <m:r>
            <m:rPr>
              <m:sty m:val="p"/>
            </m:rPr>
            <m:t>c</m:t>
          </m:r>
          <m:r>
            <m:rPr>
              <m:sty m:val="p"/>
            </m:rPr>
            <m:t>h</m:t>
          </m:r>
          <m:r>
            <m:rPr>
              <m:sty m:val="p"/>
            </m:rPr>
            <m:t>)</m:t>
          </m:r>
          <m:r>
            <m:rPr>
              <m:sty m:val="p"/>
            </m:rPr>
            <m:t>=</m:t>
          </m:r>
          <m:r>
            <m:t>1</m:t>
          </m:r>
          <m:r>
            <m:rPr>
              <m:sty m:val="p"/>
            </m:rPr>
            <m:t>−</m:t>
          </m:r>
          <m:r>
            <m:rPr>
              <m:sty m:val="p"/>
            </m:rPr>
            <m:t>exp</m:t>
          </m:r>
          <m:r>
            <m:t>​</m:t>
          </m:r>
          <m:d>
            <m:dPr>
              <m:begChr m:val="("/>
              <m:sepChr m:val=""/>
              <m:endChr m:val=")"/>
              <m:grow/>
            </m:dPr>
            <m:e>
              <m:r>
                <m:rPr>
                  <m:sty m:val="p"/>
                </m:rPr>
                <m:t>−</m:t>
              </m:r>
              <m:sSub>
                <m:e>
                  <m:r>
                    <m:t>d</m:t>
                  </m:r>
                </m:e>
                <m:sub>
                  <m:r>
                    <m:t>k</m:t>
                  </m:r>
                </m:sub>
              </m:sSub>
              <m:r>
                <m:rPr>
                  <m:sty m:val="p"/>
                </m:rPr>
                <m:t>×</m:t>
              </m:r>
              <m:r>
                <m:t>0.04</m:t>
              </m:r>
              <m:r>
                <m:rPr>
                  <m:sty m:val="p"/>
                </m:rPr>
                <m:t>×</m:t>
              </m:r>
              <m:sSub>
                <m:e>
                  <m:r>
                    <m:t>N</m:t>
                  </m:r>
                </m:e>
                <m:sub>
                  <m:r>
                    <m:t>e</m:t>
                  </m:r>
                </m:sub>
              </m:sSub>
              <m:r>
                <m:rPr>
                  <m:sty m:val="p"/>
                </m:rPr>
                <m:t>/</m:t>
              </m:r>
              <m:sSub>
                <m:e>
                  <m:r>
                    <m:t>n</m:t>
                  </m:r>
                </m:e>
                <m:sub>
                  <m:r>
                    <m:rPr>
                      <m:nor/>
                      <m:sty m:val="p"/>
                    </m:rPr>
                    <m:t>ref</m:t>
                  </m:r>
                </m:sub>
              </m:sSub>
            </m:e>
          </m:d>
        </m:oMath>
      </m:oMathPara>
    </w:p>
    <w:p>
      <w:pPr>
        <w:pStyle w:val="FirstParagraph"/>
        <w:jc w:val="both"/>
      </w:pPr>
      <w:r>
        <w:rPr>
          <w:rFonts w:ascii="Times New Roman" w:hAnsi="Times New Roman" w:cs="Times New Roman" w:eastAsia="Times New Roman"/>
        </w:rPr>
        <w:t xml:space="preserve">where</w:t>
      </w:r>
      <w:r>
        <w:rPr>
          <w:rFonts w:ascii="Times New Roman" w:hAnsi="Times New Roman" w:cs="Times New Roman" w:eastAsia="Times New Roman"/>
        </w:rPr>
        <w:t xml:space="preserve"> </w:t>
      </w:r>
      <m:oMath>
        <m:sSub>
          <m:e>
            <m:r>
              <m:t>d</m:t>
            </m:r>
          </m:e>
          <m:sub>
            <m:r>
              <m:t>k</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is the genetic distance between consecutive markers in cM,</w:t>
      </w:r>
      <w:r>
        <w:rPr>
          <w:rFonts w:ascii="Times New Roman" w:hAnsi="Times New Roman" w:cs="Times New Roman" w:eastAsia="Times New Roman"/>
        </w:rPr>
        <w:t xml:space="preserve"> </w:t>
      </w:r>
      <m:oMath>
        <m:sSub>
          <m:e>
            <m:r>
              <m:t>N</m:t>
            </m:r>
          </m:e>
          <m:sub>
            <m:r>
              <m:t>e</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the effective population size and</w:t>
      </w:r>
      <w:r>
        <w:rPr>
          <w:rFonts w:ascii="Times New Roman" w:hAnsi="Times New Roman" w:cs="Times New Roman" w:eastAsia="Times New Roman"/>
        </w:rPr>
        <w:t xml:space="preserve"> </w:t>
      </w:r>
      <m:oMath>
        <m:sSub>
          <m:e>
            <m:r>
              <m:t>n</m:t>
            </m:r>
          </m:e>
          <m:sub>
            <m:r>
              <m:rPr>
                <m:nor/>
                <m:sty m:val="p"/>
              </m:rPr>
              <m:t>ref</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the number of candidate haplotypes. Existing tools use one</w:t>
      </w:r>
      <w:r>
        <w:rPr>
          <w:rFonts w:ascii="Times New Roman" w:hAnsi="Times New Roman" w:cs="Times New Roman" w:eastAsia="Times New Roman"/>
        </w:rPr>
        <w:t xml:space="preserve"> </w:t>
      </w:r>
      <m:oMath>
        <m:sSub>
          <m:e>
            <m:r>
              <m:t>N</m:t>
            </m:r>
          </m:e>
          <m:sub>
            <m:r>
              <m:t>e</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that does not scale with panel size; Beagle, for example, defaults to</w:t>
      </w:r>
      <w:r>
        <w:rPr>
          <w:rFonts w:ascii="Times New Roman" w:hAnsi="Times New Roman" w:cs="Times New Roman" w:eastAsia="Times New Roman"/>
        </w:rPr>
        <w:t xml:space="preserve"> </w:t>
      </w:r>
      <m:oMath>
        <m:sSub>
          <m:e>
            <m:r>
              <m:t>N</m:t>
            </m:r>
          </m:e>
          <m:sub>
            <m:r>
              <m:t>e</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 100,000 in both its phasing and imputation HMMs, optionally re-estimated once per run by EM</w:t>
      </w:r>
      <w:hyperlink w:anchor="ref5">
        <w:r>
          <w:rPr>
            <w:rFonts w:ascii="Times New Roman" w:hAnsi="Times New Roman" w:cs="Times New Roman" w:eastAsia="Times New Roman"/>
            <w:color w:val="0563C1"/>
            <w:vertAlign w:val="superscript"/>
          </w:rPr>
          <w:t xml:space="preserve">5</w:t>
        </w:r>
      </w:hyperlink>
      <w:r>
        <w:rPr>
          <w:rFonts w:ascii="Times New Roman" w:hAnsi="Times New Roman" w:cs="Times New Roman" w:eastAsia="Times New Roman"/>
        </w:rPr>
        <w:t xml:space="preserve">. The best</w:t>
      </w:r>
      <w:r>
        <w:rPr>
          <w:rFonts w:ascii="Times New Roman" w:hAnsi="Times New Roman" w:cs="Times New Roman" w:eastAsia="Times New Roman"/>
        </w:rPr>
        <w:t xml:space="preserve"> </w:t>
      </w:r>
      <m:oMath>
        <m:sSub>
          <m:e>
            <m:r>
              <m:t>N</m:t>
            </m:r>
          </m:e>
          <m:sub>
            <m:r>
              <m:t>e</m:t>
            </m:r>
          </m:sub>
        </m:sSub>
      </m:oMath>
      <w:r>
        <w:rPr>
          <w:rFonts w:ascii="Times New Roman" w:hAnsi="Times New Roman" w:cs="Times New Roman" w:eastAsia="Times New Roman"/>
        </w:rPr>
        <w:t xml:space="preserve">, however, grows with the panel. In a larger panel, PBWT-selected candidates match the target more closely and share shorter identity-by-descent segments with it, so the HMM must switch between candidates more often to follow the mosaic, which needs a proportionally larger</w:t>
      </w:r>
      <w:r>
        <w:rPr>
          <w:rFonts w:ascii="Times New Roman" w:hAnsi="Times New Roman" w:cs="Times New Roman" w:eastAsia="Times New Roman"/>
        </w:rPr>
        <w:t xml:space="preserve"> </w:t>
      </w:r>
      <m:oMath>
        <m:sSub>
          <m:e>
            <m:r>
              <m:t>N</m:t>
            </m:r>
          </m:e>
          <m:sub>
            <m:r>
              <m:t>e</m:t>
            </m:r>
          </m:sub>
        </m:sSub>
      </m:oMath>
      <w:r>
        <w:rPr>
          <w:rFonts w:ascii="Times New Roman" w:hAnsi="Times New Roman" w:cs="Times New Roman" w:eastAsia="Times New Roman"/>
        </w:rPr>
        <w:t xml:space="preserve">.</w:t>
      </w:r>
    </w:p>
    <w:p>
      <w:pPr>
        <w:pStyle w:val="BodyText"/>
        <w:jc w:val="both"/>
      </w:pPr>
      <w:r>
        <w:rPr>
          <w:rFonts w:ascii="Times New Roman" w:hAnsi="Times New Roman" w:cs="Times New Roman" w:eastAsia="Times New Roman"/>
        </w:rPr>
        <w:t xml:space="preserve">Selphi 2 therefore sets</w:t>
      </w:r>
      <w:r>
        <w:rPr>
          <w:rFonts w:ascii="Times New Roman" w:hAnsi="Times New Roman" w:cs="Times New Roman" w:eastAsia="Times New Roman"/>
        </w:rPr>
        <w:t xml:space="preserve"> </w:t>
      </w:r>
      <m:oMath>
        <m:sSub>
          <m:e>
            <m:r>
              <m:t>N</m:t>
            </m:r>
          </m:e>
          <m:sub>
            <m:r>
              <m:t>e</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as a linear function of the total number of panel haplotypes:</w:t>
      </w:r>
    </w:p>
    <w:p>
      <w:pPr>
        <w:pStyle w:val="BodyText"/>
        <w:jc w:val="both"/>
      </w:pPr>
      <m:oMathPara>
        <m:oMathParaPr>
          <m:jc m:val="center"/>
        </m:oMathParaPr>
        <m:oMath>
          <m:sSub>
            <m:e>
              <m:r>
                <m:t>N</m:t>
              </m:r>
            </m:e>
            <m:sub>
              <m:r>
                <m:t>e</m:t>
              </m:r>
            </m:sub>
          </m:sSub>
          <m:r>
            <m:rPr>
              <m:sty m:val="p"/>
            </m:rPr>
            <m:t>=</m:t>
          </m:r>
          <m:r>
            <m:rPr>
              <m:sty m:val="p"/>
            </m:rPr>
            <m:t>max</m:t>
          </m:r>
          <m:r>
            <m:rPr>
              <m:sty m:val="p"/>
            </m:rPr>
            <m:t>(</m:t>
          </m:r>
          <m:r>
            <m:t>36.4</m:t>
          </m:r>
          <m:r>
            <m:rPr>
              <m:sty m:val="p"/>
            </m:rPr>
            <m:t>×</m:t>
          </m:r>
          <m:sSub>
            <m:e>
              <m:r>
                <m:t>n</m:t>
              </m:r>
            </m:e>
            <m:sub>
              <m:r>
                <m:rPr>
                  <m:nor/>
                  <m:sty m:val="p"/>
                </m:rPr>
                <m:t>ref,total</m:t>
              </m:r>
            </m:sub>
          </m:sSub>
          <m:r>
            <m:rPr>
              <m:sty m:val="p"/>
            </m:rPr>
            <m:t>,</m:t>
          </m:r>
          <m:r>
            <m:t> </m:t>
          </m:r>
          <m:r>
            <m:t>100</m:t>
          </m:r>
          <m:r>
            <m:rPr>
              <m:sty m:val="p"/>
            </m:rPr>
            <m:t>,</m:t>
          </m:r>
          <m:r>
            <m:t>000</m:t>
          </m:r>
          <m:r>
            <m:rPr>
              <m:sty m:val="p"/>
            </m:rPr>
            <m:t>)</m:t>
          </m:r>
        </m:oMath>
      </m:oMathPara>
    </w:p>
    <w:p>
      <w:pPr>
        <w:pStyle w:val="FirstParagraph"/>
        <w:jc w:val="both"/>
      </w:pPr>
      <w:r>
        <w:rPr>
          <w:rFonts w:ascii="Times New Roman" w:hAnsi="Times New Roman" w:cs="Times New Roman" w:eastAsia="Times New Roman"/>
        </w:rPr>
        <w:t xml:space="preserve">where</w:t>
      </w:r>
      <w:r>
        <w:rPr>
          <w:rFonts w:ascii="Times New Roman" w:hAnsi="Times New Roman" w:cs="Times New Roman" w:eastAsia="Times New Roman"/>
        </w:rPr>
        <w:t xml:space="preserve"> </w:t>
      </w:r>
      <m:oMath>
        <m:sSub>
          <m:e>
            <m:r>
              <m:t>n</m:t>
            </m:r>
          </m:e>
          <m:sub>
            <m:r>
              <m:rPr>
                <m:nor/>
                <m:sty m:val="p"/>
              </m:rPr>
              <m:t>ref,total</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is the total number of panel haplotypes, not the number of candidates. The slope was fitted by maximising imputation</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on three panels spanning two orders of magnitude: 1000 Genomes Phase 3 (4,802 haplotypes; best</w:t>
      </w:r>
      <w:r>
        <w:rPr>
          <w:rFonts w:ascii="Times New Roman" w:hAnsi="Times New Roman" w:cs="Times New Roman" w:eastAsia="Times New Roman"/>
        </w:rPr>
        <w:t xml:space="preserve"> </w:t>
      </w:r>
      <m:oMath>
        <m:sSub>
          <m:e>
            <m:r>
              <m:t>N</m:t>
            </m:r>
          </m:e>
          <m:sub>
            <m:r>
              <m:t>e</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 175,000), a UK Biobank</w:t>
      </w:r>
      <w:hyperlink w:anchor="ref23">
        <w:r>
          <w:rPr>
            <w:rFonts w:ascii="Times New Roman" w:hAnsi="Times New Roman" w:cs="Times New Roman" w:eastAsia="Times New Roman"/>
            <w:color w:val="0563C1"/>
            <w:vertAlign w:val="superscript"/>
          </w:rPr>
          <w:t xml:space="preserve">23</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and 1000 Genomes composite (75,552 haplotypes; ≈2,750,000) and TOPMed (171,054 haplotypes; ≈6,200,000). The ratio</w:t>
      </w:r>
      <w:r>
        <w:rPr>
          <w:rFonts w:ascii="Times New Roman" w:hAnsi="Times New Roman" w:cs="Times New Roman" w:eastAsia="Times New Roman"/>
        </w:rPr>
        <w:t xml:space="preserve"> </w:t>
      </w:r>
      <m:oMath>
        <m:sSub>
          <m:e>
            <m:r>
              <m:t>N</m:t>
            </m:r>
          </m:e>
          <m:sub>
            <m:r>
              <m:t>e</m:t>
            </m:r>
          </m:sub>
        </m:sSub>
        <m:r>
          <m:rPr>
            <m:sty m:val="p"/>
          </m:rPr>
          <m:t>/</m:t>
        </m:r>
        <m:sSub>
          <m:e>
            <m:r>
              <m:t>n</m:t>
            </m:r>
          </m:e>
          <m:sub>
            <m:r>
              <m:rPr>
                <m:nor/>
                <m:sty m:val="p"/>
              </m:rPr>
              <m:t>ref</m:t>
            </m:r>
          </m:sub>
        </m:sSub>
        <m:r>
          <m:rPr>
            <m:sty m:val="p"/>
          </m:rPr>
          <m:t>≈</m:t>
        </m:r>
        <m:r>
          <m:t>36.4</m:t>
        </m:r>
      </m:oMath>
      <w:r>
        <w:rPr>
          <w:rFonts w:ascii="Times New Roman" w:hAnsi="Times New Roman" w:cs="Times New Roman" w:eastAsia="Times New Roman"/>
        </w:rPr>
        <w:t xml:space="preserve"> </w:t>
      </w:r>
      <w:r>
        <w:rPr>
          <w:rFonts w:ascii="Times New Roman" w:hAnsi="Times New Roman" w:cs="Times New Roman" w:eastAsia="Times New Roman"/>
        </w:rPr>
        <w:t xml:space="preserve">held across these panels despite their different composition (a global multi-ethnic panel, a UK Biobank composite and a multi-ethnic clinical cohort). A per-MAF sweep on the current implementation (Supplementary Table S12) confirms the optimum and shows its structure: on the 1000 Genomes panel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peaks at the formula's</w:t>
      </w:r>
      <w:r>
        <w:rPr>
          <w:rFonts w:ascii="Times New Roman" w:hAnsi="Times New Roman" w:cs="Times New Roman" w:eastAsia="Times New Roman"/>
        </w:rPr>
        <w:t xml:space="preserve"> </w:t>
      </w:r>
      <m:oMath>
        <m:sSub>
          <m:e>
            <m:r>
              <m:t>N</m:t>
            </m:r>
          </m:e>
          <m:sub>
            <m:r>
              <m:t>e</m:t>
            </m:r>
          </m:sub>
        </m:sSub>
        <m:r>
          <m:rPr>
            <m:sty m:val="p"/>
          </m:rPr>
          <m:t>≈</m:t>
        </m:r>
        <m:r>
          <m:t>175</m:t>
        </m:r>
        <m:r>
          <m:rPr>
            <m:sty m:val="p"/>
          </m:rPr>
          <m:t>,</m:t>
        </m:r>
        <m:r>
          <m:t>000</m:t>
        </m:r>
      </m:oMath>
      <w:r>
        <w:rPr>
          <w:rFonts w:ascii="Times New Roman" w:hAnsi="Times New Roman" w:cs="Times New Roman" w:eastAsia="Times New Roman"/>
        </w:rPr>
        <w:t xml:space="preserve">, while rare variants prefer a lower value (≈50,000) and common variants a higher one (≈350,000). The formula balances a real trade-off between rare and common variants.</w:t>
      </w:r>
    </w:p>
    <w:p>
      <w:pPr>
        <w:pStyle w:val="BodyText"/>
        <w:jc w:val="both"/>
      </w:pPr>
      <m:oMath>
        <m:sSub>
          <m:e>
            <m:r>
              <m:t>N</m:t>
            </m:r>
          </m:e>
          <m:sub>
            <m:r>
              <m:t>e</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is further adjusted per site by MAF: it is</w:t>
      </w:r>
      <w:r>
        <w:rPr>
          <w:rFonts w:ascii="Times New Roman" w:hAnsi="Times New Roman" w:cs="Times New Roman" w:eastAsia="Times New Roman"/>
        </w:rPr>
        <w:t xml:space="preserve"> </w:t>
      </w:r>
      <m:oMath>
        <m:r>
          <m:t>0.85</m:t>
        </m:r>
        <m:r>
          <m:rPr>
            <m:sty m:val="p"/>
          </m:rPr>
          <m:t>×</m:t>
        </m:r>
        <m:sSub>
          <m:e>
            <m:r>
              <m:t>N</m:t>
            </m:r>
          </m:e>
          <m:sub>
            <m:r>
              <m:t>e</m:t>
            </m:r>
            <m:r>
              <m:rPr>
                <m:sty m:val="p"/>
              </m:rPr>
              <m:t>,</m:t>
            </m:r>
            <m:r>
              <m:rPr>
                <m:nor/>
                <m:sty m:val="p"/>
              </m:rPr>
              <m:t>base</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for rare variants (MAF &lt; 0.5%),</w:t>
      </w:r>
      <w:r>
        <w:rPr>
          <w:rFonts w:ascii="Times New Roman" w:hAnsi="Times New Roman" w:cs="Times New Roman" w:eastAsia="Times New Roman"/>
        </w:rPr>
        <w:t xml:space="preserve"> </w:t>
      </w:r>
      <m:oMath>
        <m:r>
          <m:t>1.2</m:t>
        </m:r>
        <m:r>
          <m:rPr>
            <m:sty m:val="p"/>
          </m:rPr>
          <m:t>×</m:t>
        </m:r>
        <m:sSub>
          <m:e>
            <m:r>
              <m:t>N</m:t>
            </m:r>
          </m:e>
          <m:sub>
            <m:r>
              <m:t>e</m:t>
            </m:r>
            <m:r>
              <m:rPr>
                <m:sty m:val="p"/>
              </m:rPr>
              <m:t>,</m:t>
            </m:r>
            <m:r>
              <m:rPr>
                <m:nor/>
                <m:sty m:val="p"/>
              </m:rPr>
              <m:t>base</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for common variants (MAF &gt; 2%), and ramps linearly in between. With the haploid phasing engine, the per-window</w:t>
      </w:r>
      <w:r>
        <w:rPr>
          <w:rFonts w:ascii="Times New Roman" w:hAnsi="Times New Roman" w:cs="Times New Roman" w:eastAsia="Times New Roman"/>
        </w:rPr>
        <w:t xml:space="preserve"> </w:t>
      </w:r>
      <m:oMath>
        <m:sSub>
          <m:e>
            <m:r>
              <m:t>N</m:t>
            </m:r>
          </m:e>
          <m:sub>
            <m:r>
              <m:t>e</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estimated during phasing replaces this scheme in the imputation HMM unless disabled; with the default diploid engine the scheme applies as written. A fixed</w:t>
      </w:r>
      <w:r>
        <w:rPr>
          <w:rFonts w:ascii="Times New Roman" w:hAnsi="Times New Roman" w:cs="Times New Roman" w:eastAsia="Times New Roman"/>
        </w:rPr>
        <w:t xml:space="preserve"> </w:t>
      </w:r>
      <m:oMath>
        <m:sSub>
          <m:e>
            <m:r>
              <m:t>N</m:t>
            </m:r>
          </m:e>
          <m:sub>
            <m:r>
              <m:t>e</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can be set to reproduce earlier results.</w:t>
      </w:r>
    </w:p>
    <w:p>
      <w:pPr>
        <w:pStyle w:val="BodyText"/>
        <w:jc w:val="both"/>
      </w:pPr>
      <w:r>
        <w:rPr>
          <w:rFonts w:ascii="Times New Roman" w:hAnsi="Times New Roman" w:cs="Times New Roman" w:eastAsia="Times New Roman"/>
          <w:b/>
          <w:bCs/>
        </w:rPr>
        <w:t xml:space="preserve">Emission error floor.</w:t>
      </w:r>
      <w:r>
        <w:rPr>
          <w:rFonts w:ascii="Times New Roman" w:hAnsi="Times New Roman" w:cs="Times New Roman" w:eastAsia="Times New Roman"/>
        </w:rPr>
        <w:t xml:space="preserve"> </w:t>
      </w:r>
      <w:r>
        <w:rPr>
          <w:rFonts w:ascii="Times New Roman" w:hAnsi="Times New Roman" w:cs="Times New Roman" w:eastAsia="Times New Roman"/>
        </w:rPr>
        <w:t xml:space="preserve">A candidate haplotype in the site's PBWT match set emits with probability</w:t>
      </w:r>
      <w:r>
        <w:rPr>
          <w:rFonts w:ascii="Times New Roman" w:hAnsi="Times New Roman" w:cs="Times New Roman" w:eastAsia="Times New Roman"/>
        </w:rPr>
        <w:t xml:space="preserve"> </w:t>
      </w:r>
      <m:oMath>
        <m:r>
          <m:t>1</m:t>
        </m:r>
        <m:r>
          <m:rPr>
            <m:sty m:val="p"/>
          </m:rPr>
          <m:t>−</m:t>
        </m:r>
        <m:r>
          <m:t>ε</m:t>
        </m:r>
      </m:oMath>
      <w:r>
        <w:rPr>
          <w:rFonts w:ascii="Times New Roman" w:hAnsi="Times New Roman" w:cs="Times New Roman" w:eastAsia="Times New Roman"/>
        </w:rPr>
        <w:t xml:space="preserve"> </w:t>
      </w:r>
      <w:r>
        <w:rPr>
          <w:rFonts w:ascii="Times New Roman" w:hAnsi="Times New Roman" w:cs="Times New Roman" w:eastAsia="Times New Roman"/>
        </w:rPr>
        <w:t xml:space="preserve">and any other candidate with</w:t>
      </w:r>
      <w:r>
        <w:rPr>
          <w:rFonts w:ascii="Times New Roman" w:hAnsi="Times New Roman" w:cs="Times New Roman" w:eastAsia="Times New Roman"/>
        </w:rPr>
        <w:t xml:space="preserve"> </w:t>
      </w:r>
      <m:oMath>
        <m:r>
          <m:t>ε</m:t>
        </m:r>
      </m:oMath>
      <w:r>
        <w:rPr>
          <w:rFonts w:ascii="Times New Roman" w:hAnsi="Times New Roman" w:cs="Times New Roman" w:eastAsia="Times New Roman"/>
        </w:rPr>
        <w:t xml:space="preserve">, where</w:t>
      </w:r>
      <w:r>
        <w:rPr>
          <w:rFonts w:ascii="Times New Roman" w:hAnsi="Times New Roman" w:cs="Times New Roman" w:eastAsia="Times New Roman"/>
        </w:rPr>
        <w:t xml:space="preserve"> </w:t>
      </w:r>
      <m:oMath>
        <m:r>
          <m:t>ε</m:t>
        </m:r>
      </m:oMath>
      <w:r>
        <w:rPr>
          <w:rFonts w:ascii="Times New Roman" w:hAnsi="Times New Roman" w:cs="Times New Roman" w:eastAsia="Times New Roman"/>
        </w:rPr>
        <w:t xml:space="preserve"> </w:t>
      </w:r>
      <w:r>
        <w:rPr>
          <w:rFonts w:ascii="Times New Roman" w:hAnsi="Times New Roman" w:cs="Times New Roman" w:eastAsia="Times New Roman"/>
        </w:rPr>
        <w:t xml:space="preserve">is derived from the match counts of each window and floored at 0.025. A genotyping error in the target ends its long matches at the miscalled site, so the copying model can follow the right panel haplotype through that site only by paying the</w:t>
      </w:r>
      <w:r>
        <w:rPr>
          <w:rFonts w:ascii="Times New Roman" w:hAnsi="Times New Roman" w:cs="Times New Roman" w:eastAsia="Times New Roman"/>
        </w:rPr>
        <w:t xml:space="preserve"> </w:t>
      </w:r>
      <m:oMath>
        <m:r>
          <m:t>ε</m:t>
        </m:r>
      </m:oMath>
      <w:r>
        <w:rPr>
          <w:rFonts w:ascii="Times New Roman" w:hAnsi="Times New Roman" w:cs="Times New Roman" w:eastAsia="Times New Roman"/>
        </w:rPr>
        <w:t xml:space="preserve"> </w:t>
      </w:r>
      <w:r>
        <w:rPr>
          <w:rFonts w:ascii="Times New Roman" w:hAnsi="Times New Roman" w:cs="Times New Roman" w:eastAsia="Times New Roman"/>
        </w:rPr>
        <w:t xml:space="preserve">emission. Arrays derived from sequencing data carry no such errors; genotyping arrays carry about 0.2-0.4%. The floor is therefore set from the data. In the first window of each target haplotype the HMM is run at the default floor and records</w:t>
      </w:r>
      <w:r>
        <w:rPr>
          <w:rFonts w:ascii="Times New Roman" w:hAnsi="Times New Roman" w:cs="Times New Roman" w:eastAsia="Times New Roman"/>
        </w:rPr>
        <w:t xml:space="preserve"> </w:t>
      </w:r>
      <m:oMath>
        <m:r>
          <m:t>u</m:t>
        </m:r>
      </m:oMath>
      <w:r>
        <w:rPr>
          <w:rFonts w:ascii="Times New Roman" w:hAnsi="Times New Roman" w:cs="Times New Roman" w:eastAsia="Times New Roman"/>
        </w:rPr>
        <w:t xml:space="preserve">, the mean posterior mass on candidates outside the site's match set, over the sites whose call is fully trusted (a no-call or a call entered with reduced confidence flattens the emission there by design). Above</w:t>
      </w:r>
      <w:r>
        <w:rPr>
          <w:rFonts w:ascii="Times New Roman" w:hAnsi="Times New Roman" w:cs="Times New Roman" w:eastAsia="Times New Roman"/>
        </w:rPr>
        <w:t xml:space="preserve"> </w:t>
      </w:r>
      <m:oMath>
        <m:r>
          <m:t>u</m:t>
        </m:r>
        <m:r>
          <m:rPr>
            <m:sty m:val="p"/>
          </m:rPr>
          <m:t>=</m:t>
        </m:r>
        <m:r>
          <m:t>0.0008</m:t>
        </m:r>
      </m:oMath>
      <w:r>
        <w:rPr>
          <w:rFonts w:ascii="Times New Roman" w:hAnsi="Times New Roman" w:cs="Times New Roman" w:eastAsia="Times New Roman"/>
        </w:rPr>
        <w:t xml:space="preserve"> </w:t>
      </w:r>
      <w:r>
        <w:rPr>
          <w:rFonts w:ascii="Times New Roman" w:hAnsi="Times New Roman" w:cs="Times New Roman" w:eastAsia="Times New Roman"/>
        </w:rPr>
        <w:t xml:space="preserve">the floor rises linearly to 0.07 at</w:t>
      </w:r>
      <w:r>
        <w:rPr>
          <w:rFonts w:ascii="Times New Roman" w:hAnsi="Times New Roman" w:cs="Times New Roman" w:eastAsia="Times New Roman"/>
        </w:rPr>
        <w:t xml:space="preserve"> </w:t>
      </w:r>
      <m:oMath>
        <m:r>
          <m:t>u</m:t>
        </m:r>
        <m:r>
          <m:rPr>
            <m:sty m:val="p"/>
          </m:rPr>
          <m:t>=</m:t>
        </m:r>
        <m:r>
          <m:t>0.002</m:t>
        </m:r>
      </m:oMath>
      <w:r>
        <w:rPr>
          <w:rFonts w:ascii="Times New Roman" w:hAnsi="Times New Roman" w:cs="Times New Roman" w:eastAsia="Times New Roman"/>
        </w:rPr>
        <w:t xml:space="preserve">, the window is recomputed, and the haplotype keeps that floor for the rest of the chromosome. On six Genome in a Bottle samples typed at the array sites of chromosome 21 with genotypes from the truth set,</w:t>
      </w:r>
      <w:r>
        <w:rPr>
          <w:rFonts w:ascii="Times New Roman" w:hAnsi="Times New Roman" w:cs="Times New Roman" w:eastAsia="Times New Roman"/>
        </w:rPr>
        <w:t xml:space="preserve"> </w:t>
      </w:r>
      <m:oMath>
        <m:r>
          <m:t>u</m:t>
        </m:r>
      </m:oMath>
      <w:r>
        <w:rPr>
          <w:rFonts w:ascii="Times New Roman" w:hAnsi="Times New Roman" w:cs="Times New Roman" w:eastAsia="Times New Roman"/>
        </w:rPr>
        <w:t xml:space="preserve"> </w:t>
      </w:r>
      <w:r>
        <w:rPr>
          <w:rFonts w:ascii="Times New Roman" w:hAnsi="Times New Roman" w:cs="Times New Roman" w:eastAsia="Times New Roman"/>
        </w:rPr>
        <w:t xml:space="preserve">was 0.0004 without errors and 0.0010, 0.0020 and 0.0035 with 0.2%, 0.5% and 1% of genotypes changed, where the best fixed floors were 0.025, 0.05, 0.07 and 0.07; the adaptive floor gave per-sample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changes of 0, +0.0001, +0.0006 and +0.0008 against the default. Error-free targets keep the default: none of the 200 haplotypes of the MESA cohort against TOPMed and none of the 12 of the error-free GIAB targets is raised. On the 1000 Genomes array targets 29% of haplotypes, those least well represented in the 4,802-haplotype panel, are raised, to a mean floor of 0.035, changing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by −0.0001. On the six consumer arrays per-sample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rose on chromosomes 14, 20 and 22 in all 18 person-chromosomes (median +0.0005, range +0.0002 to +0.0051).</w:t>
      </w:r>
    </w:p>
    <w:p>
      <w:pPr>
        <w:pStyle w:val="BodyText"/>
        <w:jc w:val="both"/>
      </w:pPr>
      <w:r>
        <w:rPr>
          <w:rFonts w:ascii="Times New Roman" w:hAnsi="Times New Roman" w:cs="Times New Roman" w:eastAsia="Times New Roman"/>
          <w:b/>
          <w:bCs/>
        </w:rPr>
        <w:t xml:space="preserve">Adaptive candidate-set sizing.</w:t>
      </w:r>
      <w:r>
        <w:rPr>
          <w:rFonts w:ascii="Times New Roman" w:hAnsi="Times New Roman" w:cs="Times New Roman" w:eastAsia="Times New Roman"/>
        </w:rPr>
        <w:t xml:space="preserve"> </w:t>
      </w:r>
      <w:r>
        <w:rPr>
          <w:rFonts w:ascii="Times New Roman" w:hAnsi="Times New Roman" w:cs="Times New Roman" w:eastAsia="Times New Roman"/>
        </w:rPr>
        <w:t xml:space="preserve">Selphi 1 kept conditioning haplotypes with fixed per-variant match caps that did not depend on panel size: a forward top-</w:t>
      </w:r>
      <m:oMath>
        <m:sSub>
          <m:e>
            <m:r>
              <m:t>K</m:t>
            </m:r>
          </m:e>
          <m:sub>
            <m:r>
              <m:t>1</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 450, reduced to</w:t>
      </w:r>
      <w:r>
        <w:rPr>
          <w:rFonts w:ascii="Times New Roman" w:hAnsi="Times New Roman" w:cs="Times New Roman" w:eastAsia="Times New Roman"/>
        </w:rPr>
        <w:t xml:space="preserve"> </w:t>
      </w:r>
      <m:oMath>
        <m:sSub>
          <m:e>
            <m:r>
              <m:t>K</m:t>
            </m:r>
          </m:e>
          <m:sub>
            <m:r>
              <m:t>2</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 60 matches per variant in a backward re-scoring pass, then a top-</w:t>
      </w:r>
      <m:oMath>
        <m:sSub>
          <m:e>
            <m:r>
              <m:t>K</m:t>
            </m:r>
          </m:e>
          <m:sub>
            <m:r>
              <m:t>3</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 50 filter. Selphi 2 sizes the per-target candidate set (</w:t>
      </w:r>
      <m:oMath>
        <m:sSub>
          <m:e>
            <m:r>
              <m:t>m</m:t>
            </m:r>
          </m:e>
          <m:sub>
            <m:r>
              <m:t>c</m:t>
            </m:r>
          </m:sub>
        </m:sSub>
      </m:oMath>
      <w:r>
        <w:rPr>
          <w:rFonts w:ascii="Times New Roman" w:hAnsi="Times New Roman" w:cs="Times New Roman" w:eastAsia="Times New Roman"/>
        </w:rPr>
        <w:t xml:space="preserve">) from panel size and diversity instead. A fixed</w:t>
      </w:r>
      <w:r>
        <w:rPr>
          <w:rFonts w:ascii="Times New Roman" w:hAnsi="Times New Roman" w:cs="Times New Roman" w:eastAsia="Times New Roman"/>
        </w:rPr>
        <w:t xml:space="preserve"> </w:t>
      </w:r>
      <m:oMath>
        <m:sSub>
          <m:e>
            <m:r>
              <m:t>m</m:t>
            </m:r>
          </m:e>
          <m:sub>
            <m:r>
              <m:t>c</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truncates panels at rates that differ by two orders of magnitude:</w:t>
      </w:r>
      <w:r>
        <w:rPr>
          <w:rFonts w:ascii="Times New Roman" w:hAnsi="Times New Roman" w:cs="Times New Roman" w:eastAsia="Times New Roman"/>
        </w:rPr>
        <w:t xml:space="preserve"> </w:t>
      </w:r>
      <m:oMath>
        <m:sSub>
          <m:e>
            <m:r>
              <m:t>m</m:t>
            </m:r>
          </m:e>
          <m:sub>
            <m:r>
              <m:t>c</m:t>
            </m:r>
          </m:sub>
        </m:sSub>
        <m:r>
          <m:rPr>
            <m:sty m:val="p"/>
          </m:rPr>
          <m:t>=</m:t>
        </m:r>
        <m:r>
          <m:t>2</m:t>
        </m:r>
        <m:r>
          <m:rPr>
            <m:sty m:val="p"/>
          </m:rPr>
          <m:t>,</m:t>
        </m:r>
        <m:r>
          <m:t>500</m:t>
        </m:r>
      </m:oMath>
      <w:r>
        <w:rPr>
          <w:rFonts w:ascii="Times New Roman" w:hAnsi="Times New Roman" w:cs="Times New Roman" w:eastAsia="Times New Roman"/>
        </w:rPr>
        <w:t xml:space="preserve"> </w:t>
      </w:r>
      <w:r>
        <w:rPr>
          <w:rFonts w:ascii="Times New Roman" w:hAnsi="Times New Roman" w:cs="Times New Roman" w:eastAsia="Times New Roman"/>
        </w:rPr>
        <w:t xml:space="preserve">keeps 50% of a 5,000-haplotype panel but 1.5% of a 171,054-haplotype panel. In the second case the top candidates are dominated by the panel's majority ancestry, rare-variant carriers from minority sub-populations are excluded, and admixed cohorts lose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at low frequencies.</w:t>
      </w:r>
    </w:p>
    <w:p>
      <w:pPr>
        <w:pStyle w:val="BodyText"/>
        <w:jc w:val="both"/>
      </w:pPr>
      <w:r>
        <w:rPr>
          <w:rFonts w:ascii="Times New Roman" w:hAnsi="Times New Roman" w:cs="Times New Roman" w:eastAsia="Times New Roman"/>
        </w:rPr>
        <w:t xml:space="preserve">Selphi 2 resolves</w:t>
      </w:r>
      <w:r>
        <w:rPr>
          <w:rFonts w:ascii="Times New Roman" w:hAnsi="Times New Roman" w:cs="Times New Roman" w:eastAsia="Times New Roman"/>
        </w:rPr>
        <w:t xml:space="preserve"> </w:t>
      </w:r>
      <m:oMath>
        <m:sSub>
          <m:e>
            <m:r>
              <m:t>m</m:t>
            </m:r>
          </m:e>
          <m:sub>
            <m:r>
              <m:t>c</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automatically as</w:t>
      </w:r>
    </w:p>
    <w:p>
      <w:pPr>
        <w:pStyle w:val="BodyText"/>
        <w:jc w:val="both"/>
      </w:pPr>
      <m:oMathPara>
        <m:oMathParaPr>
          <m:jc m:val="center"/>
        </m:oMathParaPr>
        <m:oMath>
          <m:sSub>
            <m:e>
              <m:r>
                <m:t>m</m:t>
              </m:r>
            </m:e>
            <m:sub>
              <m:r>
                <m:t>c</m:t>
              </m:r>
            </m:sub>
          </m:sSub>
          <m:r>
            <m:rPr>
              <m:sty m:val="p"/>
            </m:rPr>
            <m:t>=</m:t>
          </m:r>
          <m:r>
            <m:rPr>
              <m:sty m:val="p"/>
            </m:rPr>
            <m:t>c</m:t>
          </m:r>
          <m:r>
            <m:rPr>
              <m:sty m:val="p"/>
            </m:rPr>
            <m:t>l</m:t>
          </m:r>
          <m:r>
            <m:rPr>
              <m:sty m:val="p"/>
            </m:rPr>
            <m:t>a</m:t>
          </m:r>
          <m:r>
            <m:rPr>
              <m:sty m:val="p"/>
            </m:rPr>
            <m:t>m</m:t>
          </m:r>
          <m:r>
            <m:rPr>
              <m:sty m:val="p"/>
            </m:rPr>
            <m:t>p</m:t>
          </m:r>
          <m:r>
            <m:t>​</m:t>
          </m:r>
          <m:d>
            <m:dPr>
              <m:begChr m:val="("/>
              <m:sepChr m:val=""/>
              <m:endChr m:val=")"/>
              <m:grow/>
            </m:dPr>
            <m:e>
              <m:sSub>
                <m:e>
                  <m:r>
                    <m:t>N</m:t>
                  </m:r>
                </m:e>
                <m:sub>
                  <m:r>
                    <m:rPr>
                      <m:nor/>
                      <m:sty m:val="p"/>
                    </m:rPr>
                    <m:t>ref</m:t>
                  </m:r>
                </m:sub>
              </m:sSub>
              <m:r>
                <m:t> </m:t>
              </m:r>
              <m:r>
                <m:rPr>
                  <m:sty m:val="p"/>
                </m:rPr>
                <m:t>(</m:t>
              </m:r>
              <m:r>
                <m:t>γ</m:t>
              </m:r>
              <m:r>
                <m:rPr>
                  <m:sty m:val="p"/>
                </m:rPr>
                <m:t>+</m:t>
              </m:r>
              <m:r>
                <m:t>α</m:t>
              </m:r>
              <m:r>
                <m:t> </m:t>
              </m:r>
              <m:sSub>
                <m:e>
                  <m:r>
                    <m:rPr>
                      <m:sty m:val="p"/>
                    </m:rPr>
                    <m:t>C</m:t>
                  </m:r>
                  <m:r>
                    <m:rPr>
                      <m:sty m:val="p"/>
                    </m:rPr>
                    <m:t>V</m:t>
                  </m:r>
                </m:e>
                <m:sub>
                  <m:r>
                    <m:rPr>
                      <m:nor/>
                      <m:sty m:val="p"/>
                    </m:rPr>
                    <m:t>panel</m:t>
                  </m:r>
                </m:sub>
              </m:sSub>
              <m:r>
                <m:rPr>
                  <m:sty m:val="p"/>
                </m:rPr>
                <m:t>)</m:t>
              </m:r>
              <m:r>
                <m:rPr>
                  <m:sty m:val="p"/>
                </m:rPr>
                <m:t>,</m:t>
              </m:r>
              <m:r>
                <m:t> </m:t>
              </m:r>
              <m:sSubSup>
                <m:e>
                  <m:r>
                    <m:t>m</m:t>
                  </m:r>
                </m:e>
                <m:sub>
                  <m:r>
                    <m:t>c</m:t>
                  </m:r>
                </m:sub>
                <m:sup>
                  <m:r>
                    <m:rPr>
                      <m:nor/>
                      <m:sty m:val="p"/>
                    </m:rPr>
                    <m:t>floor</m:t>
                  </m:r>
                </m:sup>
              </m:sSubSup>
              <m:r>
                <m:rPr>
                  <m:sty m:val="p"/>
                </m:rPr>
                <m:t>,</m:t>
              </m:r>
              <m:r>
                <m:t> </m:t>
              </m:r>
              <m:sSubSup>
                <m:e>
                  <m:r>
                    <m:t>m</m:t>
                  </m:r>
                </m:e>
                <m:sub>
                  <m:r>
                    <m:t>c</m:t>
                  </m:r>
                </m:sub>
                <m:sup>
                  <m:r>
                    <m:rPr>
                      <m:nor/>
                      <m:sty m:val="p"/>
                    </m:rPr>
                    <m:t>ceil</m:t>
                  </m:r>
                </m:sup>
              </m:sSubSup>
            </m:e>
          </m:d>
        </m:oMath>
      </m:oMathPara>
    </w:p>
    <w:p>
      <w:pPr>
        <w:pStyle w:val="FirstParagraph"/>
        <w:jc w:val="both"/>
      </w:pPr>
      <w:r>
        <w:rPr>
          <w:rFonts w:ascii="Times New Roman" w:hAnsi="Times New Roman" w:cs="Times New Roman" w:eastAsia="Times New Roman"/>
        </w:rPr>
        <w:t xml:space="preserve">where</w:t>
      </w:r>
      <w:r>
        <w:rPr>
          <w:rFonts w:ascii="Times New Roman" w:hAnsi="Times New Roman" w:cs="Times New Roman" w:eastAsia="Times New Roman"/>
        </w:rPr>
        <w:t xml:space="preserve"> </w:t>
      </w:r>
      <m:oMath>
        <m:sSub>
          <m:e>
            <m:r>
              <m:t>N</m:t>
            </m:r>
          </m:e>
          <m:sub>
            <m:r>
              <m:rPr>
                <m:nor/>
                <m:sty m:val="p"/>
              </m:rPr>
              <m:t>ref</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is the total number of panel haplotypes,</w:t>
      </w:r>
      <w:r>
        <w:rPr>
          <w:rFonts w:ascii="Times New Roman" w:hAnsi="Times New Roman" w:cs="Times New Roman" w:eastAsia="Times New Roman"/>
        </w:rPr>
        <w:t xml:space="preserve"> </w:t>
      </w:r>
      <m:oMath>
        <m:r>
          <m:t>γ</m:t>
        </m:r>
      </m:oMath>
      <w:r>
        <w:rPr>
          <w:rFonts w:ascii="Times New Roman" w:hAnsi="Times New Roman" w:cs="Times New Roman" w:eastAsia="Times New Roman"/>
        </w:rPr>
        <w:t xml:space="preserve"> </w:t>
      </w:r>
      <w:r>
        <w:rPr>
          <w:rFonts w:ascii="Times New Roman" w:hAnsi="Times New Roman" w:cs="Times New Roman" w:eastAsia="Times New Roman"/>
        </w:rPr>
        <w:t xml:space="preserve">a base fraction,</w:t>
      </w:r>
      <w:r>
        <w:rPr>
          <w:rFonts w:ascii="Times New Roman" w:hAnsi="Times New Roman" w:cs="Times New Roman" w:eastAsia="Times New Roman"/>
        </w:rPr>
        <w:t xml:space="preserve"> </w:t>
      </w:r>
      <m:oMath>
        <m:r>
          <m:t>α</m:t>
        </m:r>
      </m:oMath>
      <w:r>
        <w:rPr>
          <w:rFonts w:ascii="Times New Roman" w:hAnsi="Times New Roman" w:cs="Times New Roman" w:eastAsia="Times New Roman"/>
        </w:rPr>
        <w:t xml:space="preserve"> </w:t>
      </w:r>
      <w:r>
        <w:rPr>
          <w:rFonts w:ascii="Times New Roman" w:hAnsi="Times New Roman" w:cs="Times New Roman" w:eastAsia="Times New Roman"/>
        </w:rPr>
        <w:t xml:space="preserve">a diversity-coupled fraction, and</w:t>
      </w:r>
      <w:r>
        <w:rPr>
          <w:rFonts w:ascii="Times New Roman" w:hAnsi="Times New Roman" w:cs="Times New Roman" w:eastAsia="Times New Roman"/>
        </w:rPr>
        <w:t xml:space="preserve"> </w:t>
      </w:r>
      <m:oMath>
        <m:sSub>
          <m:e>
            <m:r>
              <m:rPr>
                <m:sty m:val="p"/>
              </m:rPr>
              <m:t>C</m:t>
            </m:r>
            <m:r>
              <m:rPr>
                <m:sty m:val="p"/>
              </m:rPr>
              <m:t>V</m:t>
            </m:r>
          </m:e>
          <m:sub>
            <m:r>
              <m:rPr>
                <m:nor/>
                <m:sty m:val="p"/>
              </m:rPr>
              <m:t>panel</m:t>
            </m:r>
          </m:sub>
        </m:sSub>
        <m:r>
          <m:rPr>
            <m:sty m:val="p"/>
          </m:rPr>
          <m:t>∈</m:t>
        </m:r>
        <m:r>
          <m:rPr>
            <m:sty m:val="p"/>
          </m:rPr>
          <m:t>[</m:t>
        </m:r>
        <m:r>
          <m:t>0</m:t>
        </m:r>
        <m:r>
          <m:rPr>
            <m:sty m:val="p"/>
          </m:rPr>
          <m:t>,</m:t>
        </m:r>
        <m:r>
          <m:t>1</m:t>
        </m:r>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the coefficient of variation of compressed tile sizes in the SRP, computed once when the panel is loaded.</w:t>
      </w:r>
      <w:r>
        <w:rPr>
          <w:rFonts w:ascii="Times New Roman" w:hAnsi="Times New Roman" w:cs="Times New Roman" w:eastAsia="Times New Roman"/>
        </w:rPr>
        <w:t xml:space="preserve"> </w:t>
      </w:r>
      <m:oMath>
        <m:sSub>
          <m:e>
            <m:r>
              <m:rPr>
                <m:sty m:val="p"/>
              </m:rPr>
              <m:t>C</m:t>
            </m:r>
            <m:r>
              <m:rPr>
                <m:sty m:val="p"/>
              </m:rPr>
              <m:t>V</m:t>
            </m:r>
          </m:e>
          <m:sub>
            <m:r>
              <m:rPr>
                <m:nor/>
                <m:sty m:val="p"/>
              </m:rPr>
              <m:t>panel</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stands in for haplotype diversity: panels with several distinct mosaic structures (multiple ancestries, divergent sub-populations) compress less uniformly than homogeneous ones and give a higher CV.</w:t>
      </w:r>
    </w:p>
    <w:p>
      <w:pPr>
        <w:pStyle w:val="BodyText"/>
        <w:jc w:val="both"/>
      </w:pPr>
      <w:r>
        <w:rPr>
          <w:rFonts w:ascii="Times New Roman" w:hAnsi="Times New Roman" w:cs="Times New Roman" w:eastAsia="Times New Roman"/>
          <w:b/>
          <w:bCs/>
        </w:rPr>
        <w:t xml:space="preserve">Choice of</w:t>
      </w:r>
      <w:r>
        <w:rPr>
          <w:rFonts w:ascii="Times New Roman" w:hAnsi="Times New Roman" w:cs="Times New Roman" w:eastAsia="Times New Roman"/>
          <w:b/>
          <w:bCs/>
        </w:rPr>
        <w:t xml:space="preserve"> </w:t>
      </w:r>
      <m:oMath>
        <m:r>
          <m:t>γ</m:t>
        </m:r>
      </m:oMath>
      <w:r>
        <w:rPr>
          <w:rFonts w:ascii="Times New Roman" w:hAnsi="Times New Roman" w:cs="Times New Roman" w:eastAsia="Times New Roman"/>
          <w:b/>
          <w:bCs/>
        </w:rPr>
        <w:t xml:space="preserve">,</w:t>
      </w:r>
      <w:r>
        <w:rPr>
          <w:rFonts w:ascii="Times New Roman" w:hAnsi="Times New Roman" w:cs="Times New Roman" w:eastAsia="Times New Roman"/>
          <w:b/>
          <w:bCs/>
        </w:rPr>
        <w:t xml:space="preserve"> </w:t>
      </w:r>
      <m:oMath>
        <m:r>
          <m:t>α</m:t>
        </m:r>
      </m:oMath>
      <w:r>
        <w:rPr>
          <w:rFonts w:ascii="Times New Roman" w:hAnsi="Times New Roman" w:cs="Times New Roman" w:eastAsia="Times New Roman"/>
          <w:b/>
          <w:bCs/>
        </w:rPr>
        <w:t xml:space="preserve">, and the small-panel rule.</w:t>
      </w:r>
      <w:r>
        <w:rPr>
          <w:rFonts w:ascii="Times New Roman" w:hAnsi="Times New Roman" w:cs="Times New Roman" w:eastAsia="Times New Roman"/>
        </w:rPr>
        <w:t xml:space="preserve"> </w:t>
      </w:r>
      <w:r>
        <w:rPr>
          <w:rFonts w:ascii="Times New Roman" w:hAnsi="Times New Roman" w:cs="Times New Roman" w:eastAsia="Times New Roman"/>
        </w:rPr>
        <w:t xml:space="preserve">Subsetting the conditioning set saves time and memory only on biobank-scale panels. On a small panel it discards rare-allele carriers for no computational gain, and the diversity-coupled fraction can return only part of the panel (on a low-CV panel it falls to the floor). We therefore keep the</w:t>
      </w:r>
      <w:r>
        <w:rPr>
          <w:rFonts w:ascii="Times New Roman" w:hAnsi="Times New Roman" w:cs="Times New Roman" w:eastAsia="Times New Roman"/>
        </w:rPr>
        <w:t xml:space="preserve"> </w:t>
      </w:r>
      <w:r>
        <w:rPr>
          <w:rFonts w:ascii="Times New Roman" w:hAnsi="Times New Roman" w:cs="Times New Roman" w:eastAsia="Times New Roman"/>
          <w:b/>
          <w:bCs/>
        </w:rPr>
        <w:t xml:space="preserve">entire panel</w:t>
      </w:r>
      <w:r>
        <w:rPr>
          <w:rFonts w:ascii="Times New Roman" w:hAnsi="Times New Roman" w:cs="Times New Roman" w:eastAsia="Times New Roman"/>
        </w:rPr>
        <w:t xml:space="preserve"> </w:t>
      </w:r>
      <w:r>
        <w:rPr>
          <w:rFonts w:ascii="Times New Roman" w:hAnsi="Times New Roman" w:cs="Times New Roman" w:eastAsia="Times New Roman"/>
        </w:rPr>
        <w:t xml:space="preserve">as the conditioning set up to 16,000 haplotypes (≈8,000 samples), and apply</w:t>
      </w:r>
      <w:r>
        <w:rPr>
          <w:rFonts w:ascii="Times New Roman" w:hAnsi="Times New Roman" w:cs="Times New Roman" w:eastAsia="Times New Roman"/>
        </w:rPr>
        <w:t xml:space="preserve"> </w:t>
      </w:r>
      <m:oMath>
        <m:sSub>
          <m:e>
            <m:r>
              <m:t>m</m:t>
            </m:r>
          </m:e>
          <m:sub>
            <m:r>
              <m:t>c</m:t>
            </m:r>
          </m:sub>
        </m:sSub>
        <m:r>
          <m:rPr>
            <m:sty m:val="p"/>
          </m:rPr>
          <m:t>=</m:t>
        </m:r>
        <m:r>
          <m:rPr>
            <m:sty m:val="p"/>
          </m:rPr>
          <m:t>c</m:t>
        </m:r>
        <m:r>
          <m:rPr>
            <m:sty m:val="p"/>
          </m:rPr>
          <m:t>l</m:t>
        </m:r>
        <m:r>
          <m:rPr>
            <m:sty m:val="p"/>
          </m:rPr>
          <m:t>a</m:t>
        </m:r>
        <m:r>
          <m:rPr>
            <m:sty m:val="p"/>
          </m:rPr>
          <m:t>m</m:t>
        </m:r>
        <m:r>
          <m:rPr>
            <m:sty m:val="p"/>
          </m:rPr>
          <m:t>p</m:t>
        </m:r>
        <m:r>
          <m:rPr>
            <m:sty m:val="p"/>
          </m:rPr>
          <m:t>(</m:t>
        </m:r>
        <m:sSub>
          <m:e>
            <m:r>
              <m:t>N</m:t>
            </m:r>
          </m:e>
          <m:sub>
            <m:r>
              <m:rPr>
                <m:nor/>
                <m:sty m:val="p"/>
              </m:rPr>
              <m:t>ref</m:t>
            </m:r>
          </m:sub>
        </m:sSub>
        <m:r>
          <m:rPr>
            <m:sty m:val="p"/>
          </m:rPr>
          <m:t>(</m:t>
        </m:r>
        <m:r>
          <m:t>γ</m:t>
        </m:r>
        <m:r>
          <m:rPr>
            <m:sty m:val="p"/>
          </m:rPr>
          <m:t>+</m:t>
        </m:r>
        <m:r>
          <m:t>α</m:t>
        </m:r>
        <m:r>
          <m:rPr>
            <m:sty m:val="p"/>
          </m:rPr>
          <m:t>⋅</m:t>
        </m:r>
        <m:sSub>
          <m:e>
            <m:r>
              <m:rPr>
                <m:sty m:val="p"/>
              </m:rPr>
              <m:t>C</m:t>
            </m:r>
            <m:r>
              <m:rPr>
                <m:sty m:val="p"/>
              </m:rPr>
              <m:t>V</m:t>
            </m:r>
          </m:e>
          <m:sub>
            <m:r>
              <m:rPr>
                <m:nor/>
                <m:sty m:val="p"/>
              </m:rPr>
              <m:t>panel</m:t>
            </m:r>
          </m:sub>
        </m:sSub>
        <m:r>
          <m:rPr>
            <m:sty m:val="p"/>
          </m:rPr>
          <m:t>)</m:t>
        </m:r>
        <m:r>
          <m:rPr>
            <m:sty m:val="p"/>
          </m:rPr>
          <m:t>,</m:t>
        </m:r>
        <m:r>
          <m:t> </m:t>
        </m:r>
        <m:r>
          <m:t>2</m:t>
        </m:r>
        <m:r>
          <m:rPr>
            <m:sty m:val="p"/>
          </m:rPr>
          <m:t>,</m:t>
        </m:r>
        <m:r>
          <m:t>500</m:t>
        </m:r>
        <m:r>
          <m:rPr>
            <m:sty m:val="p"/>
          </m:rPr>
          <m:t>,</m:t>
        </m:r>
        <m:r>
          <m:t> </m:t>
        </m:r>
        <m:sSup>
          <m:e>
            <m:r>
              <m:t>10</m:t>
            </m:r>
          </m:e>
          <m:sup>
            <m:r>
              <m:t>6</m:t>
            </m:r>
          </m:sup>
        </m:sSup>
        <m:r>
          <m:rPr>
            <m:sty m:val="p"/>
          </m:rPr>
          <m:t>)</m:t>
        </m:r>
      </m:oMath>
      <w:r>
        <w:rPr>
          <w:rFonts w:ascii="Times New Roman" w:hAnsi="Times New Roman" w:cs="Times New Roman" w:eastAsia="Times New Roman"/>
        </w:rPr>
        <w:t xml:space="preserve">, with</w:t>
      </w:r>
      <w:r>
        <w:rPr>
          <w:rFonts w:ascii="Times New Roman" w:hAnsi="Times New Roman" w:cs="Times New Roman" w:eastAsia="Times New Roman"/>
        </w:rPr>
        <w:t xml:space="preserve"> </w:t>
      </w:r>
      <m:oMath>
        <m:r>
          <m:t>γ</m:t>
        </m:r>
        <m:r>
          <m:rPr>
            <m:sty m:val="p"/>
          </m:rPr>
          <m:t>=</m:t>
        </m:r>
        <m:r>
          <m:t>0.10</m:t>
        </m:r>
      </m:oMath>
      <w:r>
        <w:rPr>
          <w:rFonts w:ascii="Times New Roman" w:hAnsi="Times New Roman" w:cs="Times New Roman" w:eastAsia="Times New Roman"/>
        </w:rPr>
        <w:t xml:space="preserve"> </w:t>
      </w:r>
      <w:r>
        <w:rPr>
          <w:rFonts w:ascii="Times New Roman" w:hAnsi="Times New Roman" w:cs="Times New Roman" w:eastAsia="Times New Roman"/>
        </w:rPr>
        <w:t xml:space="preserve">and</w:t>
      </w:r>
      <w:r>
        <w:rPr>
          <w:rFonts w:ascii="Times New Roman" w:hAnsi="Times New Roman" w:cs="Times New Roman" w:eastAsia="Times New Roman"/>
        </w:rPr>
        <w:t xml:space="preserve"> </w:t>
      </w:r>
      <m:oMath>
        <m:r>
          <m:t>α</m:t>
        </m:r>
        <m:r>
          <m:rPr>
            <m:sty m:val="p"/>
          </m:rPr>
          <m:t>=</m:t>
        </m:r>
        <m:r>
          <m:t>0.80</m:t>
        </m:r>
      </m:oMath>
      <w:r>
        <w:rPr>
          <w:rFonts w:ascii="Times New Roman" w:hAnsi="Times New Roman" w:cs="Times New Roman" w:eastAsia="Times New Roman"/>
        </w:rPr>
        <w:t xml:space="preserve"> </w:t>
      </w:r>
      <w:r>
        <w:rPr>
          <w:rFonts w:ascii="Times New Roman" w:hAnsi="Times New Roman" w:cs="Times New Roman" w:eastAsia="Times New Roman"/>
        </w:rPr>
        <w:t xml:space="preserve">and a cap at</w:t>
      </w:r>
      <w:r>
        <w:rPr>
          <w:rFonts w:ascii="Times New Roman" w:hAnsi="Times New Roman" w:cs="Times New Roman" w:eastAsia="Times New Roman"/>
        </w:rPr>
        <w:t xml:space="preserve"> </w:t>
      </w:r>
      <m:oMath>
        <m:sSub>
          <m:e>
            <m:r>
              <m:t>N</m:t>
            </m:r>
          </m:e>
          <m:sub>
            <m:r>
              <m:rPr>
                <m:nor/>
                <m:sty m:val="p"/>
              </m:rPr>
              <m:t>ref</m:t>
            </m:r>
          </m:sub>
        </m:sSub>
      </m:oMath>
      <w:r>
        <w:rPr>
          <w:rFonts w:ascii="Times New Roman" w:hAnsi="Times New Roman" w:cs="Times New Roman" w:eastAsia="Times New Roman"/>
        </w:rPr>
        <w:t xml:space="preserve">, only above that size. The threshold lies above 1000-Genomes-scale panels, below biobank panels (HRC ≈ 65,000, TOPMed ≈ 171,000 haplotypes), and near the size at which accuracy saturates. It matters most for ancestries absent from the panel. For HGDP individuals imputed against a 1000 Genomes panel, the formula alone gives the 2,500 floor (39% of the 6,332-haplotype panel), which drops rare-allele carriers and inverts the rare-variant ranking against Beagle 5.5; with the full panel Selphi 2 leads at every frequency (Results, Out-of-panel generalization). On the panels evaluated here the rule keeps all 4,802 haplotypes of 1000 Genomes Phase 3 and</w:t>
      </w:r>
      <w:r>
        <w:rPr>
          <w:rFonts w:ascii="Times New Roman" w:hAnsi="Times New Roman" w:cs="Times New Roman" w:eastAsia="Times New Roman"/>
        </w:rPr>
        <w:t xml:space="preserve"> </w:t>
      </w:r>
      <m:oMath>
        <m:sSub>
          <m:e>
            <m:r>
              <m:t>m</m:t>
            </m:r>
          </m:e>
          <m:sub>
            <m:r>
              <m:t>c</m:t>
            </m:r>
          </m:sub>
        </m:sSub>
        <m:r>
          <m:rPr>
            <m:sty m:val="p"/>
          </m:rPr>
          <m:t>=</m:t>
        </m:r>
        <m:r>
          <m:t>132</m:t>
        </m:r>
        <m:r>
          <m:rPr>
            <m:sty m:val="p"/>
          </m:rPr>
          <m:t>,</m:t>
        </m:r>
        <m:r>
          <m:t>676</m:t>
        </m:r>
      </m:oMath>
      <w:r>
        <w:rPr>
          <w:rFonts w:ascii="Times New Roman" w:hAnsi="Times New Roman" w:cs="Times New Roman" w:eastAsia="Times New Roman"/>
        </w:rPr>
        <w:t xml:space="preserve"> </w:t>
      </w:r>
      <w:r>
        <w:rPr>
          <w:rFonts w:ascii="Times New Roman" w:hAnsi="Times New Roman" w:cs="Times New Roman" w:eastAsia="Times New Roman"/>
        </w:rPr>
        <w:t xml:space="preserve">of TOPMed (</w:t>
      </w:r>
      <m:oMath>
        <m:sSub>
          <m:e>
            <m:r>
              <m:rPr>
                <m:sty m:val="p"/>
              </m:rPr>
              <m:t>C</m:t>
            </m:r>
            <m:r>
              <m:rPr>
                <m:sty m:val="p"/>
              </m:rPr>
              <m:t>V</m:t>
            </m:r>
          </m:e>
          <m:sub>
            <m:r>
              <m:rPr>
                <m:nor/>
                <m:sty m:val="p"/>
              </m:rPr>
              <m:t>panel</m:t>
            </m:r>
          </m:sub>
        </m:sSub>
        <m:r>
          <m:rPr>
            <m:sty m:val="p"/>
          </m:rPr>
          <m:t>=</m:t>
        </m:r>
        <m:r>
          <m:t>0.845</m:t>
        </m:r>
      </m:oMath>
      <w:r>
        <w:rPr>
          <w:rFonts w:ascii="Times New Roman" w:hAnsi="Times New Roman" w:cs="Times New Roman" w:eastAsia="Times New Roman"/>
        </w:rPr>
        <w:t xml:space="preserve">,</w:t>
      </w:r>
      <w:r>
        <w:rPr>
          <w:rFonts w:ascii="Times New Roman" w:hAnsi="Times New Roman" w:cs="Times New Roman" w:eastAsia="Times New Roman"/>
        </w:rPr>
        <w:t xml:space="preserve"> </w:t>
      </w:r>
      <m:oMath>
        <m:sSub>
          <m:e>
            <m:r>
              <m:t>N</m:t>
            </m:r>
          </m:e>
          <m:sub>
            <m:r>
              <m:rPr>
                <m:nor/>
                <m:sty m:val="p"/>
              </m:rPr>
              <m:t>ref</m:t>
            </m:r>
          </m:sub>
        </m:sSub>
        <m:r>
          <m:rPr>
            <m:sty m:val="p"/>
          </m:rPr>
          <m:t>=</m:t>
        </m:r>
        <m:r>
          <m:t>171</m:t>
        </m:r>
        <m:r>
          <m:rPr>
            <m:sty m:val="p"/>
          </m:rPr>
          <m:t>,</m:t>
        </m:r>
        <m:r>
          <m:t>054</m:t>
        </m:r>
      </m:oMath>
      <w:r>
        <w:rPr>
          <w:rFonts w:ascii="Times New Roman" w:hAnsi="Times New Roman" w:cs="Times New Roman" w:eastAsia="Times New Roman"/>
        </w:rPr>
        <w:t xml:space="preserve">; 78% of the panel). A fixed</w:t>
      </w:r>
      <w:r>
        <w:rPr>
          <w:rFonts w:ascii="Times New Roman" w:hAnsi="Times New Roman" w:cs="Times New Roman" w:eastAsia="Times New Roman"/>
        </w:rPr>
        <w:t xml:space="preserve"> </w:t>
      </w:r>
      <m:oMath>
        <m:sSub>
          <m:e>
            <m:r>
              <m:t>m</m:t>
            </m:r>
          </m:e>
          <m:sub>
            <m:r>
              <m:t>c</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can be set with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--max-candidates</w:t>
      </w:r>
      <w:r>
        <w:rPr>
          <w:rFonts w:ascii="Times New Roman" w:hAnsi="Times New Roman" w:cs="Times New Roman" w:eastAsia="Times New Roman"/>
        </w:rPr>
        <w:t xml:space="preserve">.</w:t>
      </w:r>
    </w:p>
    <w:p>
      <w:pPr>
        <w:pStyle w:val="BodyText"/>
        <w:jc w:val="both"/>
      </w:pPr>
      <w:r>
        <w:rPr>
          <w:rFonts w:ascii="Times New Roman" w:hAnsi="Times New Roman" w:cs="Times New Roman" w:eastAsia="Times New Roman"/>
        </w:rPr>
        <w:t xml:space="preserve">The HMM posterior weights are stored as sparse CSR matrices (one row per chip variant, one column per panel haplotype), with entries below</w:t>
      </w:r>
      <w:r>
        <w:rPr>
          <w:rFonts w:ascii="Times New Roman" w:hAnsi="Times New Roman" w:cs="Times New Roman" w:eastAsia="Times New Roman"/>
        </w:rPr>
        <w:t xml:space="preserve"> </w:t>
      </w:r>
      <m:oMath>
        <m:r>
          <m:t>1</m:t>
        </m:r>
        <m:r>
          <m:rPr>
            <m:sty m:val="p"/>
          </m:rPr>
          <m:t>/</m:t>
        </m:r>
        <m:r>
          <m:rPr>
            <m:sty m:val="p"/>
          </m:rPr>
          <m:t>(</m:t>
        </m:r>
        <m:r>
          <m:t>H</m:t>
        </m:r>
        <m:r>
          <m:rPr>
            <m:sty m:val="p"/>
          </m:rPr>
          <m:t>+</m:t>
        </m:r>
        <m:r>
          <m:t>1</m:t>
        </m:r>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set to zero.</w:t>
      </w:r>
    </w:p>
    <w:p>
      <w:pPr>
        <w:pStyle w:val="Heading3"/>
        <w:jc w:val="both"/>
      </w:pPr>
      <w:r>
        <w:rPr>
          <w:rFonts w:ascii="Times New Roman" w:hAnsi="Times New Roman" w:cs="Times New Roman" w:eastAsia="Times New Roman"/>
          <w:b/>
          <w:bCs/>
        </w:rPr>
        <w:t xml:space="preserve">Interpolation and output</w:t>
      </w:r>
    </w:p>
    <w:p>
      <w:pPr>
        <w:pStyle w:val="FirstParagraph"/>
        <w:jc w:val="both"/>
      </w:pPr>
      <w:r>
        <w:rPr>
          <w:rFonts w:ascii="Times New Roman" w:hAnsi="Times New Roman" w:cs="Times New Roman" w:eastAsia="Times New Roman"/>
        </w:rPr>
        <w:t xml:space="preserve">Between consecutive shared (chip) positions, dosages at panel-only positions are computed by linear interpolation of the HMM haplotype weights, as is standard</w:t>
      </w:r>
      <w:hyperlink w:anchor="ref4">
        <w:r>
          <w:rPr>
            <w:rFonts w:ascii="Times New Roman" w:hAnsi="Times New Roman" w:cs="Times New Roman" w:eastAsia="Times New Roman"/>
            <w:color w:val="0563C1"/>
            <w:vertAlign w:val="superscript"/>
          </w:rPr>
          <w:t xml:space="preserve">4</w:t>
        </w:r>
      </w:hyperlink>
      <w:r>
        <w:rPr>
          <w:rFonts w:ascii="Times New Roman" w:hAnsi="Times New Roman" w:cs="Times New Roman" w:eastAsia="Times New Roman"/>
          <w:color w:val="0563C1"/>
          <w:vertAlign w:val="superscript"/>
        </w:rPr>
        <w:t xml:space="preserve">,</w:t>
      </w:r>
      <w:hyperlink w:anchor="ref7">
        <w:r>
          <w:rPr>
            <w:rFonts w:ascii="Times New Roman" w:hAnsi="Times New Roman" w:cs="Times New Roman" w:eastAsia="Times New Roman"/>
            <w:color w:val="0563C1"/>
            <w:vertAlign w:val="superscript"/>
          </w:rPr>
          <w:t xml:space="preserve">7</w:t>
        </w:r>
      </w:hyperlink>
      <w:r>
        <w:rPr>
          <w:rFonts w:ascii="Times New Roman" w:hAnsi="Times New Roman" w:cs="Times New Roman" w:eastAsia="Times New Roman"/>
        </w:rPr>
        <w:t xml:space="preserve">:</w:t>
      </w:r>
    </w:p>
    <w:p>
      <w:pPr>
        <w:pStyle w:val="BodyText"/>
        <w:jc w:val="both"/>
      </w:pPr>
      <m:oMathPara>
        <m:oMathParaPr>
          <m:jc m:val="center"/>
        </m:oMathParaPr>
        <m:oMath>
          <m:r>
            <m:t>P</m:t>
          </m:r>
          <m:r>
            <m:rPr>
              <m:sty m:val="p"/>
            </m:rPr>
            <m:t>(</m:t>
          </m:r>
          <m:r>
            <m:rPr>
              <m:sty m:val="p"/>
            </m:rPr>
            <m:t>a</m:t>
          </m:r>
          <m:r>
            <m:rPr>
              <m:sty m:val="p"/>
            </m:rPr>
            <m:t>l</m:t>
          </m:r>
          <m:r>
            <m:rPr>
              <m:sty m:val="p"/>
            </m:rPr>
            <m:t>t</m:t>
          </m:r>
          <m:r>
            <m:rPr>
              <m:sty m:val="p"/>
            </m:rPr>
            <m:t>∣</m:t>
          </m:r>
          <m:r>
            <m:t>j</m:t>
          </m:r>
          <m:r>
            <m:rPr>
              <m:sty m:val="p"/>
            </m:rPr>
            <m:t>)</m:t>
          </m:r>
          <m:r>
            <m:rPr>
              <m:sty m:val="p"/>
            </m:rPr>
            <m:t>=</m:t>
          </m:r>
          <m:f>
            <m:fPr>
              <m:type m:val="bar"/>
            </m:fPr>
            <m:num>
              <m:nary>
                <m:naryPr>
                  <m:chr m:val="∑"/>
                  <m:limLoc m:val="undOvr"/>
                  <m:subHide m:val="off"/>
                  <m:supHide m:val="on"/>
                </m:naryPr>
                <m:sub>
                  <m:r>
                    <m:t>r</m:t>
                  </m:r>
                </m:sub>
                <m:sup>
                  <m:r>
                    <m:t>​</m:t>
                  </m:r>
                </m:sup>
                <m:e>
                  <m:sSub>
                    <m:e>
                      <m:r>
                        <m:t>w</m:t>
                      </m:r>
                    </m:e>
                    <m:sub>
                      <m:r>
                        <m:t>r</m:t>
                      </m:r>
                    </m:sub>
                  </m:sSub>
                </m:e>
              </m:nary>
              <m:r>
                <m:rPr>
                  <m:sty m:val="p"/>
                </m:rPr>
                <m:t>(</m:t>
              </m:r>
              <m:r>
                <m:t>j</m:t>
              </m:r>
              <m:r>
                <m:rPr>
                  <m:sty m:val="p"/>
                </m:rPr>
                <m:t>)</m:t>
              </m:r>
              <m:r>
                <m:t> </m:t>
              </m:r>
              <m:sSub>
                <m:e>
                  <m:r>
                    <m:t>x</m:t>
                  </m:r>
                </m:e>
                <m:sub>
                  <m:r>
                    <m:t>r</m:t>
                  </m:r>
                </m:sub>
              </m:sSub>
              <m:r>
                <m:rPr>
                  <m:sty m:val="p"/>
                </m:rPr>
                <m:t>(</m:t>
              </m:r>
              <m:r>
                <m:t>j</m:t>
              </m:r>
              <m:r>
                <m:rPr>
                  <m:sty m:val="p"/>
                </m:rPr>
                <m:t>)</m:t>
              </m:r>
            </m:num>
            <m:den>
              <m:nary>
                <m:naryPr>
                  <m:chr m:val="∑"/>
                  <m:limLoc m:val="undOvr"/>
                  <m:subHide m:val="off"/>
                  <m:supHide m:val="on"/>
                </m:naryPr>
                <m:sub>
                  <m:r>
                    <m:t>r</m:t>
                  </m:r>
                </m:sub>
                <m:sup>
                  <m:r>
                    <m:t>​</m:t>
                  </m:r>
                </m:sup>
                <m:e>
                  <m:sSub>
                    <m:e>
                      <m:r>
                        <m:t>w</m:t>
                      </m:r>
                    </m:e>
                    <m:sub>
                      <m:r>
                        <m:t>r</m:t>
                      </m:r>
                    </m:sub>
                  </m:sSub>
                </m:e>
              </m:nary>
              <m:r>
                <m:rPr>
                  <m:sty m:val="p"/>
                </m:rPr>
                <m:t>(</m:t>
              </m:r>
              <m:r>
                <m:t>j</m:t>
              </m:r>
              <m:r>
                <m:rPr>
                  <m:sty m:val="p"/>
                </m:rPr>
                <m:t>)</m:t>
              </m:r>
            </m:den>
          </m:f>
        </m:oMath>
      </m:oMathPara>
    </w:p>
    <w:p>
      <w:pPr>
        <w:pStyle w:val="FirstParagraph"/>
        <w:jc w:val="both"/>
      </w:pPr>
      <w:r>
        <w:rPr>
          <w:rFonts w:ascii="Times New Roman" w:hAnsi="Times New Roman" w:cs="Times New Roman" w:eastAsia="Times New Roman"/>
        </w:rPr>
        <w:t xml:space="preserve">where</w:t>
      </w:r>
      <w:r>
        <w:rPr>
          <w:rFonts w:ascii="Times New Roman" w:hAnsi="Times New Roman" w:cs="Times New Roman" w:eastAsia="Times New Roman"/>
        </w:rPr>
        <w:t xml:space="preserve"> </w:t>
      </w:r>
      <m:oMath>
        <m:sSub>
          <m:e>
            <m:r>
              <m:t>w</m:t>
            </m:r>
          </m:e>
          <m:sub>
            <m:r>
              <m:t>r</m:t>
            </m:r>
          </m:sub>
        </m:sSub>
        <m:r>
          <m:rPr>
            <m:sty m:val="p"/>
          </m:rPr>
          <m:t>(</m:t>
        </m:r>
        <m:r>
          <m:t>j</m:t>
        </m:r>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is the interpolated weight of panel haplotype r at position j and</w:t>
      </w:r>
      <w:r>
        <w:rPr>
          <w:rFonts w:ascii="Times New Roman" w:hAnsi="Times New Roman" w:cs="Times New Roman" w:eastAsia="Times New Roman"/>
        </w:rPr>
        <w:t xml:space="preserve"> </w:t>
      </w:r>
      <m:oMath>
        <m:sSub>
          <m:e>
            <m:r>
              <m:t>x</m:t>
            </m:r>
          </m:e>
          <m:sub>
            <m:r>
              <m:t>r</m:t>
            </m:r>
          </m:sub>
        </m:sSub>
        <m:r>
          <m:rPr>
            <m:sty m:val="p"/>
          </m:rPr>
          <m:t>(</m:t>
        </m:r>
        <m:r>
          <m:t>j</m:t>
        </m:r>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its allele there. Panel alleles at imputed positions are read from the tiled SRP format (below), with preloaded stripe batches overlapping I/O with the HMM.</w:t>
      </w:r>
    </w:p>
    <w:p>
      <w:pPr>
        <w:pStyle w:val="BodyText"/>
        <w:jc w:val="both"/>
      </w:pPr>
      <w:r>
        <w:rPr>
          <w:rFonts w:ascii="Times New Roman" w:hAnsi="Times New Roman" w:cs="Times New Roman" w:eastAsia="Times New Roman"/>
        </w:rPr>
        <w:t xml:space="preserve">Every engine places a position outside the genetic map by extrapolating at the chromosome's mean genetic rate. Interpolation works on tiles of 1,024 variants</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4,096 haplotypes, sized to fit each core's L2 cache. Each tile's dosages are formatted to all active output formats as soon as they are computed and the tile is then freed, so interpolated dosages never accumulate over a chromosome.</w:t>
      </w:r>
    </w:p>
    <w:p>
      <w:pPr>
        <w:pStyle w:val="BodyText"/>
        <w:jc w:val="both"/>
      </w:pPr>
      <w:r>
        <w:rPr>
          <w:rFonts w:ascii="Times New Roman" w:hAnsi="Times New Roman" w:cs="Times New Roman" w:eastAsia="Times New Roman"/>
        </w:rPr>
        <w:t xml:space="preserve">The per-variant dosage R-squared (DR2) quality metric</w:t>
      </w:r>
      <w:hyperlink w:anchor="ref24">
        <w:r>
          <w:rPr>
            <w:rFonts w:ascii="Times New Roman" w:hAnsi="Times New Roman" w:cs="Times New Roman" w:eastAsia="Times New Roman"/>
            <w:color w:val="0563C1"/>
            <w:vertAlign w:val="superscript"/>
          </w:rPr>
          <w:t xml:space="preserve">24</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is computed over haplotypes, which keeps it defined for a single sample:</w:t>
      </w:r>
    </w:p>
    <w:p>
      <w:pPr>
        <w:pStyle w:val="BodyText"/>
        <w:jc w:val="both"/>
      </w:pPr>
      <m:oMathPara>
        <m:oMathParaPr>
          <m:jc m:val="center"/>
        </m:oMathParaPr>
        <m:oMath>
          <m:r>
            <m:rPr>
              <m:sty m:val="p"/>
            </m:rPr>
            <m:t>D</m:t>
          </m:r>
          <m:r>
            <m:rPr>
              <m:sty m:val="p"/>
            </m:rPr>
            <m:t>R</m:t>
          </m:r>
          <m:r>
            <m:rPr>
              <m:sty m:val="p"/>
            </m:rPr>
            <m:t>2</m:t>
          </m:r>
          <m:r>
            <m:rPr>
              <m:sty m:val="p"/>
            </m:rPr>
            <m:t>=</m:t>
          </m:r>
          <m:f>
            <m:fPr>
              <m:type m:val="bar"/>
            </m:fPr>
            <m:num>
              <m:nary>
                <m:naryPr>
                  <m:chr m:val="∑"/>
                  <m:limLoc m:val="undOvr"/>
                  <m:subHide m:val="off"/>
                  <m:supHide m:val="on"/>
                </m:naryPr>
                <m:sub>
                  <m:r>
                    <m:t>h</m:t>
                  </m:r>
                </m:sub>
                <m:sup>
                  <m:r>
                    <m:t>​</m:t>
                  </m:r>
                </m:sup>
                <m:e>
                  <m:sSubSup>
                    <m:e>
                      <m:r>
                        <m:t>p</m:t>
                      </m:r>
                    </m:e>
                    <m:sub>
                      <m:r>
                        <m:t>h</m:t>
                      </m:r>
                    </m:sub>
                    <m:sup>
                      <m:r>
                        <m:t>2</m:t>
                      </m:r>
                    </m:sup>
                  </m:sSubSup>
                </m:e>
              </m:nary>
              <m:r>
                <m:rPr>
                  <m:sty m:val="p"/>
                </m:rPr>
                <m:t>−</m:t>
              </m:r>
              <m:r>
                <m:rPr>
                  <m:sty m:val="p"/>
                </m:rPr>
                <m:t>(</m:t>
              </m:r>
              <m:nary>
                <m:naryPr>
                  <m:chr m:val="∑"/>
                  <m:limLoc m:val="undOvr"/>
                  <m:subHide m:val="off"/>
                  <m:supHide m:val="on"/>
                </m:naryPr>
                <m:sub>
                  <m:r>
                    <m:t>h</m:t>
                  </m:r>
                </m:sub>
                <m:sup>
                  <m:r>
                    <m:t>​</m:t>
                  </m:r>
                </m:sup>
                <m:e>
                  <m:sSub>
                    <m:e>
                      <m:r>
                        <m:t>p</m:t>
                      </m:r>
                    </m:e>
                    <m:sub>
                      <m:r>
                        <m:t>h</m:t>
                      </m:r>
                    </m:sub>
                  </m:sSub>
                </m:e>
              </m:nary>
              <m:sSup>
                <m:e>
                  <m:r>
                    <m:rPr>
                      <m:sty m:val="p"/>
                    </m:rPr>
                    <m:t>)</m:t>
                  </m:r>
                </m:e>
                <m:sup>
                  <m:r>
                    <m:t>2</m:t>
                  </m:r>
                </m:sup>
              </m:sSup>
              <m:r>
                <m:rPr>
                  <m:sty m:val="p"/>
                </m:rPr>
                <m:t>/</m:t>
              </m:r>
              <m:r>
                <m:t>n</m:t>
              </m:r>
            </m:num>
            <m:den>
              <m:nary>
                <m:naryPr>
                  <m:chr m:val="∑"/>
                  <m:limLoc m:val="undOvr"/>
                  <m:subHide m:val="off"/>
                  <m:supHide m:val="on"/>
                </m:naryPr>
                <m:sub>
                  <m:r>
                    <m:t>h</m:t>
                  </m:r>
                </m:sub>
                <m:sup>
                  <m:r>
                    <m:t>​</m:t>
                  </m:r>
                </m:sup>
                <m:e>
                  <m:sSub>
                    <m:e>
                      <m:r>
                        <m:t>p</m:t>
                      </m:r>
                    </m:e>
                    <m:sub>
                      <m:r>
                        <m:t>h</m:t>
                      </m:r>
                    </m:sub>
                  </m:sSub>
                </m:e>
              </m:nary>
              <m:r>
                <m:rPr>
                  <m:sty m:val="p"/>
                </m:rPr>
                <m:t>−</m:t>
              </m:r>
              <m:r>
                <m:rPr>
                  <m:sty m:val="p"/>
                </m:rPr>
                <m:t>(</m:t>
              </m:r>
              <m:nary>
                <m:naryPr>
                  <m:chr m:val="∑"/>
                  <m:limLoc m:val="undOvr"/>
                  <m:subHide m:val="off"/>
                  <m:supHide m:val="on"/>
                </m:naryPr>
                <m:sub>
                  <m:r>
                    <m:t>h</m:t>
                  </m:r>
                </m:sub>
                <m:sup>
                  <m:r>
                    <m:t>​</m:t>
                  </m:r>
                </m:sup>
                <m:e>
                  <m:sSub>
                    <m:e>
                      <m:r>
                        <m:t>p</m:t>
                      </m:r>
                    </m:e>
                    <m:sub>
                      <m:r>
                        <m:t>h</m:t>
                      </m:r>
                    </m:sub>
                  </m:sSub>
                </m:e>
              </m:nary>
              <m:sSup>
                <m:e>
                  <m:r>
                    <m:rPr>
                      <m:sty m:val="p"/>
                    </m:rPr>
                    <m:t>)</m:t>
                  </m:r>
                </m:e>
                <m:sup>
                  <m:r>
                    <m:t>2</m:t>
                  </m:r>
                </m:sup>
              </m:sSup>
              <m:r>
                <m:rPr>
                  <m:sty m:val="p"/>
                </m:rPr>
                <m:t>/</m:t>
              </m:r>
              <m:r>
                <m:t>n</m:t>
              </m:r>
            </m:den>
          </m:f>
        </m:oMath>
      </m:oMathPara>
    </w:p>
    <w:p>
      <w:pPr>
        <w:pStyle w:val="FirstParagraph"/>
        <w:jc w:val="both"/>
      </w:pPr>
      <w:r>
        <w:rPr>
          <w:rFonts w:ascii="Times New Roman" w:hAnsi="Times New Roman" w:cs="Times New Roman" w:eastAsia="Times New Roman"/>
        </w:rPr>
        <w:t xml:space="preserve">where</w:t>
      </w:r>
      <w:r>
        <w:rPr>
          <w:rFonts w:ascii="Times New Roman" w:hAnsi="Times New Roman" w:cs="Times New Roman" w:eastAsia="Times New Roman"/>
        </w:rPr>
        <w:t xml:space="preserve"> </w:t>
      </w:r>
      <m:oMath>
        <m:sSub>
          <m:e>
            <m:r>
              <m:t>p</m:t>
            </m:r>
          </m:e>
          <m:sub>
            <m:r>
              <m:t>h</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is the posterior alternate-allele probability of haplotype</w:t>
      </w:r>
      <w:r>
        <w:rPr>
          <w:rFonts w:ascii="Times New Roman" w:hAnsi="Times New Roman" w:cs="Times New Roman" w:eastAsia="Times New Roman"/>
        </w:rPr>
        <w:t xml:space="preserve"> </w:t>
      </w:r>
      <m:oMath>
        <m:r>
          <m:t>h</m:t>
        </m:r>
      </m:oMath>
      <w:r>
        <w:rPr>
          <w:rFonts w:ascii="Times New Roman" w:hAnsi="Times New Roman" w:cs="Times New Roman" w:eastAsia="Times New Roman"/>
        </w:rPr>
        <w:t xml:space="preserve"> </w:t>
      </w:r>
      <w:r>
        <w:rPr>
          <w:rFonts w:ascii="Times New Roman" w:hAnsi="Times New Roman" w:cs="Times New Roman" w:eastAsia="Times New Roman"/>
        </w:rPr>
        <w:t xml:space="preserve">and</w:t>
      </w:r>
      <w:r>
        <w:rPr>
          <w:rFonts w:ascii="Times New Roman" w:hAnsi="Times New Roman" w:cs="Times New Roman" w:eastAsia="Times New Roman"/>
        </w:rPr>
        <w:t xml:space="preserve"> </w:t>
      </w:r>
      <m:oMath>
        <m:r>
          <m:t>n</m:t>
        </m:r>
      </m:oMath>
      <w:r>
        <w:rPr>
          <w:rFonts w:ascii="Times New Roman" w:hAnsi="Times New Roman" w:cs="Times New Roman" w:eastAsia="Times New Roman"/>
        </w:rPr>
        <w:t xml:space="preserve"> </w:t>
      </w:r>
      <w:r>
        <w:rPr>
          <w:rFonts w:ascii="Times New Roman" w:hAnsi="Times New Roman" w:cs="Times New Roman" w:eastAsia="Times New Roman"/>
        </w:rPr>
        <w:t xml:space="preserve">the number of haplotypes (Beagle's estimator</w:t>
      </w:r>
      <w:hyperlink w:anchor="ref5">
        <w:r>
          <w:rPr>
            <w:rFonts w:ascii="Times New Roman" w:hAnsi="Times New Roman" w:cs="Times New Roman" w:eastAsia="Times New Roman"/>
            <w:color w:val="0563C1"/>
            <w:vertAlign w:val="superscript"/>
          </w:rPr>
          <w:t xml:space="preserve">5</w:t>
        </w:r>
      </w:hyperlink>
      <w:r>
        <w:rPr>
          <w:rFonts w:ascii="Times New Roman" w:hAnsi="Times New Roman" w:cs="Times New Roman" w:eastAsia="Times New Roman"/>
        </w:rPr>
        <w:t xml:space="preserve">): the variance of the haplotype posteriors over the variance they would have if every allele were called with certainty. It is 1 at a confidently called heterozygote of a single sample and 0 where the posteriors are constant. Each run also reports the mean largest genotype posterior of its imputed calls, a per-call quality that does not depend on the number of samples. The INFO flag IMP marks a site absent from the input; a site in the input does not carry it, including one written as dosage for samples whose call was missing.</w:t>
      </w:r>
    </w:p>
    <w:p>
      <w:pPr>
        <w:pStyle w:val="BodyText"/>
        <w:jc w:val="both"/>
      </w:pPr>
      <w:r>
        <w:rPr>
          <w:rFonts w:ascii="Times New Roman" w:hAnsi="Times New Roman" w:cs="Times New Roman" w:eastAsia="Times New Roman"/>
        </w:rPr>
        <w:t xml:space="preserve">VCF formatting performs no floating-point-to-string conversion. Dosages are quantised to the emitted precision (three decimals for DS, two for AP), and the quantised values index byte-string lookup tables built once at start-up. A 2</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2</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2,001-entry table over (haplotype-1 call, haplotype-2 call, dosage index) writes a whole</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GT:DS</w:t>
      </w:r>
      <w:r>
        <w:rPr>
          <w:rFonts w:ascii="Times New Roman" w:hAnsi="Times New Roman" w:cs="Times New Roman" w:eastAsia="Times New Roman"/>
        </w:rPr>
        <w:t xml:space="preserve"> </w:t>
      </w:r>
      <w:r>
        <w:rPr>
          <w:rFonts w:ascii="Times New Roman" w:hAnsi="Times New Roman" w:cs="Times New Roman" w:eastAsia="Times New Roman"/>
        </w:rPr>
        <w:t xml:space="preserve">field with one memory copy, and a 101</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101-entry table does the same for</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AP1:AP2</w:t>
      </w:r>
      <w:r>
        <w:rPr>
          <w:rFonts w:ascii="Times New Roman" w:hAnsi="Times New Roman" w:cs="Times New Roman" w:eastAsia="Times New Roman"/>
        </w:rPr>
        <w:t xml:space="preserve">. Every sample at every variant takes this path, so formatting cost per sample is constant.</w:t>
      </w:r>
    </w:p>
    <w:p>
      <w:pPr>
        <w:pStyle w:val="BodyText"/>
        <w:jc w:val="both"/>
      </w:pPr>
      <w:r>
        <w:rPr>
          <w:rFonts w:ascii="Times New Roman" w:hAnsi="Times New Roman" w:cs="Times New Roman" w:eastAsia="Times New Roman"/>
        </w:rPr>
        <w:t xml:space="preserve">One interpolation pass writes up to five formats: VCF.gz (multi-threaded BGZF), native BCF 2.2</w:t>
      </w:r>
      <w:hyperlink w:anchor="ref25">
        <w:r>
          <w:rPr>
            <w:rFonts w:ascii="Times New Roman" w:hAnsi="Times New Roman" w:cs="Times New Roman" w:eastAsia="Times New Roman"/>
            <w:color w:val="0563C1"/>
            <w:vertAlign w:val="superscript"/>
          </w:rPr>
          <w:t xml:space="preserve">25</w:t>
        </w:r>
      </w:hyperlink>
      <w:r>
        <w:rPr>
          <w:rFonts w:ascii="Times New Roman" w:hAnsi="Times New Roman" w:cs="Times New Roman" w:eastAsia="Times New Roman"/>
        </w:rPr>
        <w:t xml:space="preserve">, Apache Parquet (zstd-compressed, variant-major columns), PLINK2 PGEN</w:t>
      </w:r>
      <w:hyperlink w:anchor="ref11">
        <w:r>
          <w:rPr>
            <w:rFonts w:ascii="Times New Roman" w:hAnsi="Times New Roman" w:cs="Times New Roman" w:eastAsia="Times New Roman"/>
            <w:color w:val="0563C1"/>
            <w:vertAlign w:val="superscript"/>
          </w:rPr>
          <w:t xml:space="preserve">11</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(variable-type records, each with 2-bit hard calls and a 16-bit unphased dosage for every sample) and SelfDecode format (per-sample chunked Parquet in a ZIP archive). VCF/BCF output goes through a dedicated writer thread on a bounded channel, so interpolation and I/O proceed independently; the channel holds 16 blocks below 1,000 samples and 4 at or above, because one block at biobank scale is hundreds of megabytes of text. All formats use the same DR2 computation.</w:t>
      </w:r>
    </w:p>
    <w:p>
      <w:pPr>
        <w:pStyle w:val="Heading3"/>
        <w:jc w:val="both"/>
      </w:pPr>
      <w:r>
        <w:rPr>
          <w:rFonts w:ascii="Times New Roman" w:hAnsi="Times New Roman" w:cs="Times New Roman" w:eastAsia="Times New Roman"/>
          <w:b/>
          <w:bCs/>
        </w:rPr>
        <w:t xml:space="preserve">Low-coverage sequencing imputation engine</w:t>
      </w:r>
    </w:p>
    <w:p>
      <w:pPr>
        <w:pStyle w:val="FirstParagraph"/>
        <w:jc w:val="both"/>
      </w:pPr>
      <w:r>
        <w:rPr>
          <w:rFonts w:ascii="Times New Roman" w:hAnsi="Times New Roman" w:cs="Times New Roman" w:eastAsia="Times New Roman"/>
        </w:rPr>
        <w:t xml:space="preserve">The pipeline above is built for arrays, whose input is confident hard calls at chip sites. Low-coverage whole-genome sequencing (lcWGS) poses a different problem. At 0.5-4</w:t>
      </w:r>
      <m:oMath>
        <m:r>
          <m:rPr>
            <m:sty m:val="p"/>
          </m:rPr>
          <m:t>×</m:t>
        </m:r>
      </m:oMath>
      <w:r>
        <w:rPr>
          <w:rFonts w:ascii="Times New Roman" w:hAnsi="Times New Roman" w:cs="Times New Roman" w:eastAsia="Times New Roman"/>
        </w:rPr>
        <w:t xml:space="preserve">, and at the off-target sites of a capture library, most sites carry a soft genotype likelihood (GL) from one or two reads rather than a confident call, while deeply covered sites give near-certain likelihoods through the same model with no special handling. Selphi 2 has a dedicated engine for this, selected with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--lcwgs</w:t>
      </w:r>
      <w:r>
        <w:rPr>
          <w:rFonts w:ascii="Times New Roman" w:hAnsi="Times New Roman" w:cs="Times New Roman" w:eastAsia="Times New Roman"/>
        </w:rPr>
        <w:t xml:space="preserve">. It reuses the panel format (SRP), the</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HaplotypeBitmatrix</w:t>
      </w:r>
      <w:r>
        <w:rPr>
          <w:rFonts w:ascii="Times New Roman" w:hAnsi="Times New Roman" w:cs="Times New Roman" w:eastAsia="Times New Roman"/>
        </w:rPr>
        <w:t xml:space="preserve">, the genetic map and the output writers, and replaces the hard-call HMM with a likelihood-aware Li-Stephens model. GLIMPSE2</w:t>
      </w:r>
      <w:hyperlink w:anchor="ref15">
        <w:r>
          <w:rPr>
            <w:rFonts w:ascii="Times New Roman" w:hAnsi="Times New Roman" w:cs="Times New Roman" w:eastAsia="Times New Roman"/>
            <w:color w:val="0563C1"/>
            <w:vertAlign w:val="superscript"/>
          </w:rPr>
          <w:t xml:space="preserve">15</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showed that this regime is best served by imputing from likelihoods rather than hard calls, and we compare against it in Results.</w:t>
      </w:r>
    </w:p>
    <w:p>
      <w:pPr>
        <w:pStyle w:val="BodyText"/>
        <w:jc w:val="both"/>
      </w:pPr>
      <w:r>
        <w:rPr>
          <w:rFonts w:ascii="Times New Roman" w:hAnsi="Times New Roman" w:cs="Times New Roman" w:eastAsia="Times New Roman"/>
        </w:rPr>
        <w:t xml:space="preserve">The engine reads per-sample Phred-scaled likelihoods (the</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PL</w:t>
      </w:r>
      <w:r>
        <w:rPr>
          <w:rFonts w:ascii="Times New Roman" w:hAnsi="Times New Roman" w:cs="Times New Roman" w:eastAsia="Times New Roman"/>
        </w:rPr>
        <w:t xml:space="preserve"> </w:t>
      </w:r>
      <w:r>
        <w:rPr>
          <w:rFonts w:ascii="Times New Roman" w:hAnsi="Times New Roman" w:cs="Times New Roman" w:eastAsia="Times New Roman"/>
        </w:rPr>
        <w:t xml:space="preserve">field from</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bcftools mpileup | call</w:t>
      </w:r>
      <w:r>
        <w:rPr>
          <w:rFonts w:ascii="Times New Roman" w:hAnsi="Times New Roman" w:cs="Times New Roman" w:eastAsia="Times New Roman"/>
        </w:rPr>
        <w:t xml:space="preserve">) at the panel sites and converts them to per-haplotype likelihoods through a 256-entry lookup table. Alternatively it computes the likelihoods from aligned reads (BAM or CRAM, one file per sample) in the same process, with no external pileup. For each biallelic panel SNP, the overlapping reads are walked through their CIGAR alignments and each base enters the three genotype likelihoods under the revised MAQ error model of SAMtools/BCFtools</w:t>
      </w:r>
      <w:hyperlink w:anchor="ref25">
        <w:r>
          <w:rPr>
            <w:rFonts w:ascii="Times New Roman" w:hAnsi="Times New Roman" w:cs="Times New Roman" w:eastAsia="Times New Roman"/>
            <w:color w:val="0563C1"/>
            <w:vertAlign w:val="superscript"/>
          </w:rPr>
          <w:t xml:space="preserve">25</w:t>
        </w:r>
      </w:hyperlink>
      <w:r>
        <w:rPr>
          <w:rFonts w:ascii="Times New Roman" w:hAnsi="Times New Roman" w:cs="Times New Roman" w:eastAsia="Times New Roman"/>
        </w:rPr>
        <w:t xml:space="preserve">. That model caps base quality by mapping quality and by neighbouring-base quality, and down-weights repeated reads of the same base and strand to account for correlated errors. Reads are filtered by mapping and base quality (defaults MAPQ ≥ 20, base quality ≥ 20, at most 250 reads per site;</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LCWGS_MIN_MAPQ</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LCWGS_MIN_BQ</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LCWGS_MAX_DEPTH</w:t>
      </w:r>
      <w:r>
        <w:rPr>
          <w:rFonts w:ascii="Times New Roman" w:hAnsi="Times New Roman" w:cs="Times New Roman" w:eastAsia="Times New Roman"/>
        </w:rPr>
        <w:t xml:space="preserve">), and the result matches</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bcftools mpileup</w:t>
      </w:r>
      <w:r>
        <w:rPr>
          <w:rFonts w:ascii="Times New Roman" w:hAnsi="Times New Roman" w:cs="Times New Roman" w:eastAsia="Times New Roman"/>
        </w:rPr>
        <w:t xml:space="preserve"> </w:t>
      </w:r>
      <w:r>
        <w:rPr>
          <w:rFonts w:ascii="Times New Roman" w:hAnsi="Times New Roman" w:cs="Times New Roman" w:eastAsia="Times New Roman"/>
        </w:rPr>
        <w:t xml:space="preserve">at the same thresholds. The two mates of one fragment sample the same molecule, so overlapping mates are collapsed to one observation per site (agreeing bases keep the higher quality, disagreeing bases are down-weighted). CRAM bases are reconstructed against the supplied reference FASTA, and with a region restriction the index (</w:t>
      </w:r>
      <w:r>
        <w:rPr>
          <w:rFonts w:ascii="Times New Roman" w:hAnsi="Times New Roman" w:cs="Times New Roman" w:eastAsia="Times New Roman"/>
          <w:rStyle w:val="VerbatimChar"/>
        </w:rPr>
        <w:t xml:space="preserve">.bai</w:t>
      </w:r>
      <w:r>
        <w:rPr>
          <w:rFonts w:ascii="Times New Roman" w:hAnsi="Times New Roman" w:cs="Times New Roman" w:eastAsia="Times New Roman"/>
        </w:rPr>
        <w:t xml:space="preserve">/</w:t>
      </w:r>
      <w:r>
        <w:rPr>
          <w:rFonts w:ascii="Times New Roman" w:hAnsi="Times New Roman" w:cs="Times New Roman" w:eastAsia="Times New Roman"/>
          <w:rStyle w:val="VerbatimChar"/>
        </w:rPr>
        <w:t xml:space="preserve">.crai</w:t>
      </w:r>
      <w:r>
        <w:rPr>
          <w:rFonts w:ascii="Times New Roman" w:hAnsi="Times New Roman" w:cs="Times New Roman" w:eastAsia="Times New Roman"/>
        </w:rPr>
        <w:t xml:space="preserve">) limits decoding to that span.</w:t>
      </w:r>
    </w:p>
    <w:p>
      <w:pPr>
        <w:pStyle w:val="BodyText"/>
        <w:jc w:val="both"/>
      </w:pPr>
      <w:r>
        <w:rPr>
          <w:rFonts w:ascii="Times New Roman" w:hAnsi="Times New Roman" w:cs="Times New Roman" w:eastAsia="Times New Roman"/>
        </w:rPr>
        <w:t xml:space="preserve">Panel sites other than SNPs, where the pileup collects no evidence, are excluded from the native target set and imputed from the haplotype scaffold, as in GLIMPSE2 and on the likelihood-file path restricted to SNPs. Carrying them as flat-likelihood sites instead changes the Table 1b result within noise (+0.184 against +0.190 pp non-reference concordance over GLIMPSE2). At low coverage, per-read indel likelihoods are miscalibrated and degrade nearby SNPs in the joint model. For higher-coverage input, an option builds the local REF and ALT haplotypes of each panel indel and scores every spanning read against both with a pair hidden Markov model (forward algorithm, affine gaps, base-quality emissions, marginalising over alignment), adding</w:t>
      </w:r>
      <w:r>
        <w:rPr>
          <w:rFonts w:ascii="Times New Roman" w:hAnsi="Times New Roman" w:cs="Times New Roman" w:eastAsia="Times New Roman"/>
        </w:rPr>
        <w:t xml:space="preserve"> </w:t>
      </w:r>
      <m:oMath>
        <m:r>
          <m:t>P</m:t>
        </m:r>
        <m:r>
          <m:rPr>
            <m:sty m:val="p"/>
          </m:rPr>
          <m:t>(</m:t>
        </m:r>
        <m:r>
          <m:rPr>
            <m:nor/>
            <m:sty m:val="p"/>
          </m:rPr>
          <m:t>read</m:t>
        </m:r>
        <m:r>
          <m:t> </m:t>
        </m:r>
        <m:r>
          <m:rPr>
            <m:sty m:val="p"/>
          </m:rPr>
          <m:t>|</m:t>
        </m:r>
        <m:r>
          <m:t> </m:t>
        </m:r>
        <m:r>
          <m:rPr>
            <m:nor/>
            <m:sty m:val="p"/>
          </m:rPr>
          <m:t>REF</m:t>
        </m:r>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and</w:t>
      </w:r>
      <w:r>
        <w:rPr>
          <w:rFonts w:ascii="Times New Roman" w:hAnsi="Times New Roman" w:cs="Times New Roman" w:eastAsia="Times New Roman"/>
        </w:rPr>
        <w:t xml:space="preserve"> </w:t>
      </w:r>
      <m:oMath>
        <m:r>
          <m:t>P</m:t>
        </m:r>
        <m:r>
          <m:rPr>
            <m:sty m:val="p"/>
          </m:rPr>
          <m:t>(</m:t>
        </m:r>
        <m:r>
          <m:rPr>
            <m:nor/>
            <m:sty m:val="p"/>
          </m:rPr>
          <m:t>read</m:t>
        </m:r>
        <m:r>
          <m:t> </m:t>
        </m:r>
        <m:r>
          <m:rPr>
            <m:sty m:val="p"/>
          </m:rPr>
          <m:t>|</m:t>
        </m:r>
        <m:r>
          <m:t> </m:t>
        </m:r>
        <m:r>
          <m:rPr>
            <m:nor/>
            <m:sty m:val="p"/>
          </m:rPr>
          <m:t>ALT</m:t>
        </m:r>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to the likelihoods as for a SNP. To check the native pileup against the external</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bcftools mpileup</w:t>
      </w:r>
      <w:r>
        <w:rPr>
          <w:rFonts w:ascii="Times New Roman" w:hAnsi="Times New Roman" w:cs="Times New Roman" w:eastAsia="Times New Roman"/>
        </w:rPr>
        <w:t xml:space="preserve"> </w:t>
      </w:r>
      <w:r>
        <w:rPr>
          <w:rFonts w:ascii="Times New Roman" w:hAnsi="Times New Roman" w:cs="Times New Roman" w:eastAsia="Times New Roman"/>
        </w:rPr>
        <w:t xml:space="preserve">path, we downsampled a 52</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genome to 1</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with the full-depth calls as truth: the native pileup reached aggregate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0.964 per allele-frequency bin, against 0.960 from precomputed likelihoods and 0.967 for an equivalent GLIMPSE2 pileup.</w:t>
      </w:r>
    </w:p>
    <w:p>
      <w:pPr>
        <w:pStyle w:val="BodyText"/>
        <w:jc w:val="both"/>
      </w:pPr>
      <w:r>
        <w:rPr>
          <w:rFonts w:ascii="Times New Roman" w:hAnsi="Times New Roman" w:cs="Times New Roman" w:eastAsia="Times New Roman"/>
        </w:rPr>
        <w:t xml:space="preserve">Imputation alternates haplotype selection and a GL-weighted forward-backward in a Gibbs sampler. Each iteration selects a conditioning set of panel haplotypes by sparse PBWT from the currently sampled haplotypes. It then runs a Li-Stephens forward-backward in which each haplotype's emission at a site is conditioned on the partner haplotype's current allele, which splits a diploid sample into two independent copying problems, and samples a new allele per site from the posterior. The selected set is capped at 2,000 haplotypes per sample (</w:t>
      </w:r>
      <w:r>
        <w:rPr>
          <w:rFonts w:ascii="Times New Roman" w:hAnsi="Times New Roman" w:cs="Times New Roman" w:eastAsia="Times New Roman"/>
          <w:rStyle w:val="VerbatimChar"/>
        </w:rPr>
        <w:t xml:space="preserve">LCWGS_KPBWT</w:t>
      </w:r>
      <w:r>
        <w:rPr>
          <w:rFonts w:ascii="Times New Roman" w:hAnsi="Times New Roman" w:cs="Times New Roman" w:eastAsia="Times New Roman"/>
        </w:rPr>
        <w:t xml:space="preserve">). With the default storage-site spacing of 0.002 cM the union of PBWT neighbours over a 16 cM chunk covers nearly the whole panel (5,708 to 6,332 of the 6,332 haplotypes of the coverage-sweep panel; 3,956 to 4,796 of the 4,796 of the capture-library panel). The cap, applied in haplotype-index order, therefore keeps an almost fixed low-index subset, exactly haplotypes 0 to 1,999 in several measured chunks, and the target-specific part of the conditioning set is the per-haplotype rare-carrier augmentation described below. A cap in PBWT match-rank order (</w:t>
      </w:r>
      <w:r>
        <w:rPr>
          <w:rFonts w:ascii="Times New Roman" w:hAnsi="Times New Roman" w:cs="Times New Roman" w:eastAsia="Times New Roman"/>
          <w:rStyle w:val="VerbatimChar"/>
        </w:rPr>
        <w:t xml:space="preserve">LCWGS_QUAL_TRUNC</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g2</w:t>
      </w:r>
      <w:r>
        <w:rPr>
          <w:rFonts w:ascii="Times New Roman" w:hAnsi="Times New Roman" w:cs="Times New Roman" w:eastAsia="Times New Roman"/>
        </w:rPr>
        <w:t xml:space="preserve"> </w:t>
      </w:r>
      <w:r>
        <w:rPr>
          <w:rFonts w:ascii="Times New Roman" w:hAnsi="Times New Roman" w:cs="Times New Roman" w:eastAsia="Times New Roman"/>
        </w:rPr>
        <w:t xml:space="preserve">reproduces GLIMPSE2's order) raised the 0.5</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ultra-rare bin of the coverage sweep from 0.9003 to 0.9059, above GLIMPSE2's 0.9022, on each of three seeds in a separate experiment on the same samples. It lowers the 5-10% bin at 0.5</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and the ultra-rare and 1-2% bins at 1</w:t>
      </w:r>
      <m:oMath>
        <m:r>
          <m:rPr>
            <m:sty m:val="p"/>
          </m:rPr>
          <m:t>×</m:t>
        </m:r>
      </m:oMath>
      <w:r>
        <w:rPr>
          <w:rFonts w:ascii="Times New Roman" w:hAnsi="Times New Roman" w:cs="Times New Roman" w:eastAsia="Times New Roman"/>
        </w:rPr>
        <w:t xml:space="preserve">, where the default already leads, so the index-order cap stays the default. Posterior dosages from the post-burn-in iterations are averaged and written as VCF.gz with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GT:DS:GP</w:t>
      </w:r>
      <w:r>
        <w:rPr>
          <w:rFonts w:ascii="Times New Roman" w:hAnsi="Times New Roman" w:cs="Times New Roman" w:eastAsia="Times New Roman"/>
        </w:rPr>
        <w:t xml:space="preserve">. The forward-backward uses a leave-one-out emission: the forward emission at each site is divided out of the posterior before the read likelihood and error model are re-applied, so each site's reads count once.</w:t>
      </w:r>
    </w:p>
    <w:p>
      <w:pPr>
        <w:pStyle w:val="BodyText"/>
        <w:jc w:val="both"/>
      </w:pPr>
      <w:r>
        <w:rPr>
          <w:rFonts w:ascii="Times New Roman" w:hAnsi="Times New Roman" w:cs="Times New Roman" w:eastAsia="Times New Roman"/>
          <w:i/>
          <w:iCs/>
        </w:rPr>
        <w:t xml:space="preserve">Base alignment quality.</w:t>
      </w:r>
      <w:r>
        <w:rPr>
          <w:rFonts w:ascii="Times New Roman" w:hAnsi="Times New Roman" w:cs="Times New Roman" w:eastAsia="Times New Roman"/>
        </w:rPr>
        <w:t xml:space="preserve"> </w:t>
      </w:r>
      <w:r>
        <w:rPr>
          <w:rFonts w:ascii="Times New Roman" w:hAnsi="Times New Roman" w:cs="Times New Roman" w:eastAsia="Times New Roman"/>
        </w:rPr>
        <w:t xml:space="preserve">The native pileup applies base alignment quality (BAQ)</w:t>
      </w:r>
      <w:hyperlink w:anchor="ref26">
        <w:r>
          <w:rPr>
            <w:rFonts w:ascii="Times New Roman" w:hAnsi="Times New Roman" w:cs="Times New Roman" w:eastAsia="Times New Roman"/>
            <w:color w:val="0563C1"/>
            <w:vertAlign w:val="superscript"/>
          </w:rPr>
          <w:t xml:space="preserve">26</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as</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bcftools mpileup</w:t>
      </w:r>
      <w:r>
        <w:rPr>
          <w:rFonts w:ascii="Times New Roman" w:hAnsi="Times New Roman" w:cs="Times New Roman" w:eastAsia="Times New Roman"/>
        </w:rPr>
        <w:t xml:space="preserve"> </w:t>
      </w:r>
      <w:r>
        <w:rPr>
          <w:rFonts w:ascii="Times New Roman" w:hAnsi="Times New Roman" w:cs="Times New Roman" w:eastAsia="Times New Roman"/>
        </w:rPr>
        <w:t xml:space="preserve">does by default. Extended BAQ is computed by a bit-exact port of htslib's</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probaln_glocal</w:t>
      </w:r>
      <w:r>
        <w:rPr>
          <w:rFonts w:ascii="Times New Roman" w:hAnsi="Times New Roman" w:cs="Times New Roman" w:eastAsia="Times New Roman"/>
        </w:rPr>
        <w:t xml:space="preserve"> </w:t>
      </w:r>
      <w:r>
        <w:rPr>
          <w:rFonts w:ascii="Times New Roman" w:hAnsi="Times New Roman" w:cs="Times New Roman" w:eastAsia="Times New Roman"/>
        </w:rPr>
        <w:t xml:space="preserve">and</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sam_prob_realn</w:t>
      </w:r>
      <w:r>
        <w:rPr>
          <w:rFonts w:ascii="Times New Roman" w:hAnsi="Times New Roman" w:cs="Times New Roman" w:eastAsia="Times New Roman"/>
        </w:rPr>
        <w:t xml:space="preserve"> </w:t>
      </w:r>
      <w:r>
        <w:rPr>
          <w:rFonts w:ascii="Times New Roman" w:hAnsi="Times New Roman" w:cs="Times New Roman" w:eastAsia="Times New Roman"/>
        </w:rPr>
        <w:t xml:space="preserve">(on these libraries all 28,596 tested reads receive base qualities identical to</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samtools calmd -r -E</w:t>
      </w:r>
      <w:r>
        <w:rPr>
          <w:rFonts w:ascii="Times New Roman" w:hAnsi="Times New Roman" w:cs="Times New Roman" w:eastAsia="Times New Roman"/>
        </w:rPr>
        <w:t xml:space="preserve">). It is applied to the reads that bcftools 1.22's partial-realignment heuristic selects: a column triggers realignment on indel or soft-clip evidence, and each read is judged once, at its first triggering column. On the capture libraries 7.6% of reads are realigned. Without BAQ the native pileup trailed the bcftools arm of the head-to-head (Table 1b: +0.125 against +0.197 pp over GLIMPSE2); with BAQ the two are level (+0.190 pp). GLIMPSE2's pileup applies no BAQ.</w:t>
      </w:r>
    </w:p>
    <w:p>
      <w:pPr>
        <w:pStyle w:val="BodyText"/>
        <w:jc w:val="both"/>
      </w:pPr>
      <w:r>
        <w:rPr>
          <w:rFonts w:ascii="Times New Roman" w:hAnsi="Times New Roman" w:cs="Times New Roman" w:eastAsia="Times New Roman"/>
          <w:i/>
          <w:iCs/>
        </w:rPr>
        <w:t xml:space="preserve">Gibbs schedule, phasing and recombination model.</w:t>
      </w:r>
      <w:r>
        <w:rPr>
          <w:rFonts w:ascii="Times New Roman" w:hAnsi="Times New Roman" w:cs="Times New Roman" w:eastAsia="Times New Roman"/>
        </w:rPr>
        <w:t xml:space="preserve"> </w:t>
      </w:r>
      <w:r>
        <w:rPr>
          <w:rFonts w:ascii="Times New Roman" w:hAnsi="Times New Roman" w:cs="Times New Roman" w:eastAsia="Times New Roman"/>
        </w:rPr>
        <w:t xml:space="preserve">Each target sample is imputed independently. Three components run at every Gibbs iteration besides the capped selection above. An eight-founder phasing HMM re-commits phase (opt-out</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LCWGS_NO_FOUNDER_PHASE=1</w:t>
      </w:r>
      <w:r>
        <w:rPr>
          <w:rFonts w:ascii="Times New Roman" w:hAnsi="Times New Roman" w:cs="Times New Roman" w:eastAsia="Times New Roman"/>
        </w:rPr>
        <w:t xml:space="preserve"> </w:t>
      </w:r>
      <w:r>
        <w:rPr>
          <w:rFonts w:ascii="Times New Roman" w:hAnsi="Times New Roman" w:cs="Times New Roman" w:eastAsia="Times New Roman"/>
        </w:rPr>
        <w:t xml:space="preserve">reverts to a heuristic diplotype-mosaic segment commitment). The imputation forward-backward uses a band-mode recombination rate (default; the phasing HMM keeps the conditioning-set-independent rate everywhere). At common sites the rate does not depend on the conditioning-set size, which gives a sticky copying model that carries a panel haplotype across sites with no reads. At rare sites the rate is raised to the per-haplotype panel value (</w:t>
      </w:r>
      <m:oMath>
        <m:r>
          <m:t>0.04</m:t>
        </m:r>
        <m:r>
          <m:t> </m:t>
        </m:r>
        <m:sSub>
          <m:e>
            <m:r>
              <m:t>N</m:t>
            </m:r>
          </m:e>
          <m:sub>
            <m:r>
              <m:t>e</m:t>
            </m:r>
          </m:sub>
        </m:sSub>
        <m:r>
          <m:rPr>
            <m:sty m:val="p"/>
          </m:rPr>
          <m:t>/</m:t>
        </m:r>
        <m:sSub>
          <m:e>
            <m:r>
              <m:t>n</m:t>
            </m:r>
          </m:e>
          <m:sub>
            <m:r>
              <m:rPr>
                <m:nor/>
                <m:sty m:val="p"/>
              </m:rPr>
              <m:t>ref</m:t>
            </m:r>
          </m:sub>
        </m:sSub>
      </m:oMath>
      <w:r>
        <w:rPr>
          <w:rFonts w:ascii="Times New Roman" w:hAnsi="Times New Roman" w:cs="Times New Roman" w:eastAsia="Times New Roman"/>
        </w:rPr>
        <w:t xml:space="preserve">), so a copied haplotype can switch onto a true rare-allele carrier instead of staying on a flanking non-carrier. This is the change that brings the ultra-rare bin level with or above GLIMPSE2 (Results, Table 2b);</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LCWGS_RECOMB_DENOM=max</w:t>
      </w:r>
      <w:r>
        <w:rPr>
          <w:rFonts w:ascii="Times New Roman" w:hAnsi="Times New Roman" w:cs="Times New Roman" w:eastAsia="Times New Roman"/>
        </w:rPr>
        <w:t xml:space="preserve"> </w:t>
      </w:r>
      <w:r>
        <w:rPr>
          <w:rFonts w:ascii="Times New Roman" w:hAnsi="Times New Roman" w:cs="Times New Roman" w:eastAsia="Times New Roman"/>
        </w:rPr>
        <w:t xml:space="preserve">restores the uniform rate. Finally, a rare-carrier augmentation (opt-out</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LCWGS_NO_RARE_CARRIER</w:t>
      </w:r>
      <w:r>
        <w:rPr>
          <w:rFonts w:ascii="Times New Roman" w:hAnsi="Times New Roman" w:cs="Times New Roman" w:eastAsia="Times New Roman"/>
        </w:rPr>
        <w:t xml:space="preserve">) appends, at each rare site, that site's panel carriers to the conditioning set of every target haplotype currently sampled with the minor allele, so a true carrier becomes copyable once the sampler has tentatively placed the allele. The augmentation is per haplotype, and under the cap the appended carriers rank behind the haplotype's selected states, leaving the common-site copying model intact. The forward matrix is stored only at</w:t>
      </w:r>
      <w:r>
        <w:rPr>
          <w:rFonts w:ascii="Times New Roman" w:hAnsi="Times New Roman" w:cs="Times New Roman" w:eastAsia="Times New Roman"/>
        </w:rPr>
        <w:t xml:space="preserve"> </w:t>
      </w:r>
      <m:oMath>
        <m:rad>
          <m:radPr>
            <m:degHide m:val="on"/>
          </m:radPr>
          <m:deg/>
          <m:e>
            <m:r>
              <m:t>n</m:t>
            </m:r>
          </m:e>
        </m:rad>
      </m:oMath>
      <w:r>
        <w:rPr>
          <w:rFonts w:ascii="Times New Roman" w:hAnsi="Times New Roman" w:cs="Times New Roman" w:eastAsia="Times New Roman"/>
        </w:rPr>
        <w:t xml:space="preserve"> </w:t>
      </w:r>
      <w:r>
        <w:rPr>
          <w:rFonts w:ascii="Times New Roman" w:hAnsi="Times New Roman" w:cs="Times New Roman" w:eastAsia="Times New Roman"/>
        </w:rPr>
        <w:t xml:space="preserve">checkpoint columns and recomputed block by block in the backward pass. The number of Gibbs iterations and the cM window size trade accuracy for speed.</w:t>
      </w:r>
    </w:p>
    <w:p>
      <w:pPr>
        <w:pStyle w:val="BodyText"/>
        <w:jc w:val="both"/>
      </w:pPr>
      <w:r>
        <w:rPr>
          <w:rFonts w:ascii="Times New Roman" w:hAnsi="Times New Roman" w:cs="Times New Roman" w:eastAsia="Times New Roman"/>
          <w:i/>
          <w:iCs/>
        </w:rPr>
        <w:t xml:space="preserve">Chromosome X.</w:t>
      </w:r>
      <w:r>
        <w:rPr>
          <w:rFonts w:ascii="Times New Roman" w:hAnsi="Times New Roman" w:cs="Times New Roman" w:eastAsia="Times New Roman"/>
        </w:rPr>
        <w:t xml:space="preserve"> </w:t>
      </w:r>
      <w:r>
        <w:rPr>
          <w:rFonts w:ascii="Times New Roman" w:hAnsi="Times New Roman" w:cs="Times New Roman" w:eastAsia="Times New Roman"/>
        </w:rPr>
        <w:t xml:space="preserve">Outside the pseudo-autosomal regions a male is haploid. A sample called haploid in the input (two-value PL), listed with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--haploids</w:t>
      </w:r>
      <w:r>
        <w:rPr>
          <w:rFonts w:ascii="Times New Roman" w:hAnsi="Times New Roman" w:cs="Times New Roman" w:eastAsia="Times New Roman"/>
        </w:rPr>
        <w:t xml:space="preserve">, or one whose likelihoods favour a haploid over a diploid model by a log-likelihood ratio above 10 over blocks of consecutive non-PAR sites (each site weighted by its panel allele frequency</w:t>
      </w:r>
      <w:r>
        <w:rPr>
          <w:rFonts w:ascii="Times New Roman" w:hAnsi="Times New Roman" w:cs="Times New Roman" w:eastAsia="Times New Roman"/>
        </w:rPr>
        <w:t xml:space="preserve"> </w:t>
      </w:r>
      <m:oMath>
        <m:r>
          <m:t>p</m:t>
        </m:r>
      </m:oMath>
      <w:r>
        <w:rPr>
          <w:rFonts w:ascii="Times New Roman" w:hAnsi="Times New Roman" w:cs="Times New Roman" w:eastAsia="Times New Roman"/>
        </w:rPr>
        <w:t xml:space="preserve">: haploid</w:t>
      </w:r>
      <w:r>
        <w:rPr>
          <w:rFonts w:ascii="Times New Roman" w:hAnsi="Times New Roman" w:cs="Times New Roman" w:eastAsia="Times New Roman"/>
        </w:rPr>
        <w:t xml:space="preserve"> </w:t>
      </w:r>
      <m:oMath>
        <m:r>
          <m:rPr>
            <m:sty m:val="p"/>
          </m:rPr>
          <m:t>(</m:t>
        </m:r>
        <m:r>
          <m:t>1</m:t>
        </m:r>
        <m:r>
          <m:rPr>
            <m:sty m:val="p"/>
          </m:rPr>
          <m:t>−</m:t>
        </m:r>
        <m:r>
          <m:t>p</m:t>
        </m:r>
        <m:r>
          <m:rPr>
            <m:sty m:val="p"/>
          </m:rPr>
          <m:t>)</m:t>
        </m:r>
        <m:sSub>
          <m:e>
            <m:r>
              <m:t>L</m:t>
            </m:r>
          </m:e>
          <m:sub>
            <m:r>
              <m:t>0</m:t>
            </m:r>
          </m:sub>
        </m:sSub>
        <m:r>
          <m:rPr>
            <m:sty m:val="p"/>
          </m:rPr>
          <m:t>+</m:t>
        </m:r>
        <m:r>
          <m:t>p</m:t>
        </m:r>
        <m:sSub>
          <m:e>
            <m:r>
              <m:t>L</m:t>
            </m:r>
          </m:e>
          <m:sub>
            <m:r>
              <m:t>2</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against diploid</w:t>
      </w:r>
      <w:r>
        <w:rPr>
          <w:rFonts w:ascii="Times New Roman" w:hAnsi="Times New Roman" w:cs="Times New Roman" w:eastAsia="Times New Roman"/>
        </w:rPr>
        <w:t xml:space="preserve"> </w:t>
      </w:r>
      <m:oMath>
        <m:r>
          <m:rPr>
            <m:sty m:val="p"/>
          </m:rPr>
          <m:t>(</m:t>
        </m:r>
        <m:r>
          <m:t>1</m:t>
        </m:r>
        <m:r>
          <m:rPr>
            <m:sty m:val="p"/>
          </m:rPr>
          <m:t>−</m:t>
        </m:r>
        <m:r>
          <m:t>p</m:t>
        </m:r>
        <m:sSup>
          <m:e>
            <m:r>
              <m:rPr>
                <m:sty m:val="p"/>
              </m:rPr>
              <m:t>)</m:t>
            </m:r>
          </m:e>
          <m:sup>
            <m:r>
              <m:t>2</m:t>
            </m:r>
          </m:sup>
        </m:sSup>
        <m:sSub>
          <m:e>
            <m:r>
              <m:t>L</m:t>
            </m:r>
          </m:e>
          <m:sub>
            <m:r>
              <m:t>0</m:t>
            </m:r>
          </m:sub>
        </m:sSub>
        <m:r>
          <m:rPr>
            <m:sty m:val="p"/>
          </m:rPr>
          <m:t>+</m:t>
        </m:r>
        <m:r>
          <m:t>2</m:t>
        </m:r>
        <m:r>
          <m:t>p</m:t>
        </m:r>
        <m:r>
          <m:rPr>
            <m:sty m:val="p"/>
          </m:rPr>
          <m:t>(</m:t>
        </m:r>
        <m:r>
          <m:t>1</m:t>
        </m:r>
        <m:r>
          <m:rPr>
            <m:sty m:val="p"/>
          </m:rPr>
          <m:t>−</m:t>
        </m:r>
        <m:r>
          <m:t>p</m:t>
        </m:r>
        <m:r>
          <m:rPr>
            <m:sty m:val="p"/>
          </m:rPr>
          <m:t>)</m:t>
        </m:r>
        <m:sSub>
          <m:e>
            <m:r>
              <m:t>L</m:t>
            </m:r>
          </m:e>
          <m:sub>
            <m:r>
              <m:t>1</m:t>
            </m:r>
          </m:sub>
        </m:sSub>
        <m:r>
          <m:rPr>
            <m:sty m:val="p"/>
          </m:rPr>
          <m:t>+</m:t>
        </m:r>
        <m:sSup>
          <m:e>
            <m:r>
              <m:t>p</m:t>
            </m:r>
          </m:e>
          <m:sup>
            <m:r>
              <m:t>2</m:t>
            </m:r>
          </m:sup>
        </m:sSup>
        <m:sSub>
          <m:e>
            <m:r>
              <m:t>L</m:t>
            </m:r>
          </m:e>
          <m:sub>
            <m:r>
              <m:t>2</m:t>
            </m:r>
          </m:sub>
        </m:sSub>
      </m:oMath>
      <w:r>
        <w:rPr>
          <w:rFonts w:ascii="Times New Roman" w:hAnsi="Times New Roman" w:cs="Times New Roman" w:eastAsia="Times New Roman"/>
        </w:rPr>
        <w:t xml:space="preserve">), is modelled as haploid there. Each haplotype's draw conditions on the other haplotype's allele through the diploid likelihoods, so those are rewritten in product form,</w:t>
      </w:r>
      <w:r>
        <w:rPr>
          <w:rFonts w:ascii="Times New Roman" w:hAnsi="Times New Roman" w:cs="Times New Roman" w:eastAsia="Times New Roman"/>
        </w:rPr>
        <w:t xml:space="preserve"> </w:t>
      </w:r>
      <m:oMath>
        <m:sSup>
          <m:e>
            <m:r>
              <m:t>L</m:t>
            </m:r>
          </m:e>
          <m:sup>
            <m:r>
              <m:rPr>
                <m:sty m:val="p"/>
              </m:rPr>
              <m:t>′</m:t>
            </m:r>
          </m:sup>
        </m:sSup>
        <m:r>
          <m:rPr>
            <m:sty m:val="p"/>
          </m:rPr>
          <m:t>(</m:t>
        </m:r>
        <m:r>
          <m:t>a</m:t>
        </m:r>
        <m:r>
          <m:rPr>
            <m:sty m:val="p"/>
          </m:rPr>
          <m:t>,</m:t>
        </m:r>
        <m:r>
          <m:t>b</m:t>
        </m:r>
        <m:r>
          <m:rPr>
            <m:sty m:val="p"/>
          </m:rPr>
          <m:t>)</m:t>
        </m:r>
        <m:r>
          <m:rPr>
            <m:sty m:val="p"/>
          </m:rPr>
          <m:t>∝</m:t>
        </m:r>
        <m:sSub>
          <m:e>
            <m:r>
              <m:t>h</m:t>
            </m:r>
          </m:e>
          <m:sub>
            <m:r>
              <m:t>a</m:t>
            </m:r>
          </m:sub>
        </m:sSub>
        <m:sSub>
          <m:e>
            <m:r>
              <m:t>h</m:t>
            </m:r>
          </m:e>
          <m:sub>
            <m:r>
              <m:t>b</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with</w:t>
      </w:r>
      <w:r>
        <w:rPr>
          <w:rFonts w:ascii="Times New Roman" w:hAnsi="Times New Roman" w:cs="Times New Roman" w:eastAsia="Times New Roman"/>
        </w:rPr>
        <w:t xml:space="preserve"> </w:t>
      </w:r>
      <m:oMath>
        <m:r>
          <m:t>h</m:t>
        </m:r>
        <m:r>
          <m:rPr>
            <m:sty m:val="p"/>
          </m:rPr>
          <m:t>=</m:t>
        </m:r>
        <m:r>
          <m:rPr>
            <m:sty m:val="p"/>
          </m:rPr>
          <m:t>(</m:t>
        </m:r>
        <m:sSub>
          <m:e>
            <m:r>
              <m:t>L</m:t>
            </m:r>
          </m:e>
          <m:sub>
            <m:r>
              <m:t>0</m:t>
            </m:r>
          </m:sub>
        </m:sSub>
        <m:r>
          <m:rPr>
            <m:sty m:val="p"/>
          </m:rPr>
          <m:t>,</m:t>
        </m:r>
        <m:sSub>
          <m:e>
            <m:r>
              <m:t>L</m:t>
            </m:r>
          </m:e>
          <m:sub>
            <m:r>
              <m:t>2</m:t>
            </m:r>
          </m:sub>
        </m:sSub>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the read likelihood of the man's single allele: each haplotype is then drawn from</w:t>
      </w:r>
      <w:r>
        <w:rPr>
          <w:rFonts w:ascii="Times New Roman" w:hAnsi="Times New Roman" w:cs="Times New Roman" w:eastAsia="Times New Roman"/>
        </w:rPr>
        <w:t xml:space="preserve"> </w:t>
      </w:r>
      <m:oMath>
        <m:r>
          <m:t>h</m:t>
        </m:r>
      </m:oMath>
      <w:r>
        <w:rPr>
          <w:rFonts w:ascii="Times New Roman" w:hAnsi="Times New Roman" w:cs="Times New Roman" w:eastAsia="Times New Roman"/>
        </w:rPr>
        <w:t xml:space="preserve"> </w:t>
      </w:r>
      <w:r>
        <w:rPr>
          <w:rFonts w:ascii="Times New Roman" w:hAnsi="Times New Roman" w:cs="Times New Roman" w:eastAsia="Times New Roman"/>
        </w:rPr>
        <w:t xml:space="preserve">and the panel whatever the other carries, and his genotype posteriors are reported as haploid,</w:t>
      </w:r>
      <w:r>
        <w:rPr>
          <w:rFonts w:ascii="Times New Roman" w:hAnsi="Times New Roman" w:cs="Times New Roman" w:eastAsia="Times New Roman"/>
        </w:rPr>
        <w:t xml:space="preserve"> </w:t>
      </w:r>
      <m:oMath>
        <m:r>
          <m:rPr>
            <m:sty m:val="p"/>
          </m:rPr>
          <m:t>(</m:t>
        </m:r>
        <m:r>
          <m:t>1</m:t>
        </m:r>
        <m:r>
          <m:rPr>
            <m:sty m:val="p"/>
          </m:rPr>
          <m:t>−</m:t>
        </m:r>
        <m:r>
          <m:t>p</m:t>
        </m:r>
        <m:r>
          <m:rPr>
            <m:sty m:val="p"/>
          </m:rPr>
          <m:t>,</m:t>
        </m:r>
        <m:r>
          <m:t>0</m:t>
        </m:r>
        <m:r>
          <m:rPr>
            <m:sty m:val="p"/>
          </m:rPr>
          <m:t>,</m:t>
        </m:r>
        <m:r>
          <m:t>p</m:t>
        </m:r>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with</w:t>
      </w:r>
      <w:r>
        <w:rPr>
          <w:rFonts w:ascii="Times New Roman" w:hAnsi="Times New Roman" w:cs="Times New Roman" w:eastAsia="Times New Roman"/>
        </w:rPr>
        <w:t xml:space="preserve"> </w:t>
      </w:r>
      <m:oMath>
        <m:r>
          <m:t>p</m:t>
        </m:r>
      </m:oMath>
      <w:r>
        <w:rPr>
          <w:rFonts w:ascii="Times New Roman" w:hAnsi="Times New Roman" w:cs="Times New Roman" w:eastAsia="Times New Roman"/>
        </w:rPr>
        <w:t xml:space="preserve"> </w:t>
      </w:r>
      <w:r>
        <w:rPr>
          <w:rFonts w:ascii="Times New Roman" w:hAnsi="Times New Roman" w:cs="Times New Roman" w:eastAsia="Times New Roman"/>
        </w:rPr>
        <w:t xml:space="preserve">half the dosage. On reads simulated at 0.5</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and 1</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from one man's sequenced genotypes (chromosome X, 30-35 Mb, 230,023 panel sites, 1% read error), this gave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0.9861 and 0.9933 against 0.9826 and 0.9881 for the diploid model.</w:t>
      </w:r>
    </w:p>
    <w:p>
      <w:pPr>
        <w:pStyle w:val="BodyText"/>
        <w:jc w:val="both"/>
      </w:pPr>
      <w:r>
        <w:rPr>
          <w:rFonts w:ascii="Times New Roman" w:hAnsi="Times New Roman" w:cs="Times New Roman" w:eastAsia="Times New Roman"/>
          <w:i/>
          <w:iCs/>
        </w:rPr>
        <w:t xml:space="preserve">Likelihood-file input.</w:t>
      </w:r>
      <w:r>
        <w:rPr>
          <w:rFonts w:ascii="Times New Roman" w:hAnsi="Times New Roman" w:cs="Times New Roman" w:eastAsia="Times New Roman"/>
        </w:rPr>
        <w:t xml:space="preserve"> </w:t>
      </w:r>
      <w:r>
        <w:rPr>
          <w:rFonts w:ascii="Times New Roman" w:hAnsi="Times New Roman" w:cs="Times New Roman" w:eastAsia="Times New Roman"/>
        </w:rPr>
        <w:t xml:space="preserve">Records without a</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PL</w:t>
      </w:r>
      <w:r>
        <w:rPr>
          <w:rFonts w:ascii="Times New Roman" w:hAnsi="Times New Roman" w:cs="Times New Roman" w:eastAsia="Times New Roman"/>
        </w:rPr>
        <w:t xml:space="preserve"> </w:t>
      </w:r>
      <w:r>
        <w:rPr>
          <w:rFonts w:ascii="Times New Roman" w:hAnsi="Times New Roman" w:cs="Times New Roman" w:eastAsia="Times New Roman"/>
        </w:rPr>
        <w:t xml:space="preserve">field, such as the genotype-only indel records that</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bcftools call -C alleles</w:t>
      </w:r>
      <w:r>
        <w:rPr>
          <w:rFonts w:ascii="Times New Roman" w:hAnsi="Times New Roman" w:cs="Times New Roman" w:eastAsia="Times New Roman"/>
        </w:rPr>
        <w:t xml:space="preserve"> </w:t>
      </w:r>
      <w:r>
        <w:rPr>
          <w:rFonts w:ascii="Times New Roman" w:hAnsi="Times New Roman" w:cs="Times New Roman" w:eastAsia="Times New Roman"/>
        </w:rPr>
        <w:t xml:space="preserve">emits when the alleles file has indels but</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mpileup</w:t>
      </w:r>
      <w:r>
        <w:rPr>
          <w:rFonts w:ascii="Times New Roman" w:hAnsi="Times New Roman" w:cs="Times New Roman" w:eastAsia="Times New Roman"/>
        </w:rPr>
        <w:t xml:space="preserve"> </w:t>
      </w:r>
      <w:r>
        <w:rPr>
          <w:rFonts w:ascii="Times New Roman" w:hAnsi="Times New Roman" w:cs="Times New Roman" w:eastAsia="Times New Roman"/>
        </w:rPr>
        <w:t xml:space="preserve">ran with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-I</w:t>
      </w:r>
      <w:r>
        <w:rPr>
          <w:rFonts w:ascii="Times New Roman" w:hAnsi="Times New Roman" w:cs="Times New Roman" w:eastAsia="Times New Roman"/>
        </w:rPr>
        <w:t xml:space="preserve">, are read as flat-likelihood sites. A</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PL</w:t>
      </w:r>
      <w:r>
        <w:rPr>
          <w:rFonts w:ascii="Times New Roman" w:hAnsi="Times New Roman" w:cs="Times New Roman" w:eastAsia="Times New Roman"/>
        </w:rPr>
        <w:t xml:space="preserve"> </w:t>
      </w:r>
      <w:r>
        <w:rPr>
          <w:rFonts w:ascii="Times New Roman" w:hAnsi="Times New Roman" w:cs="Times New Roman" w:eastAsia="Times New Roman"/>
        </w:rPr>
        <w:t xml:space="preserve">VCF should therefore contain only records with likelihoods (</w:t>
      </w:r>
      <w:r>
        <w:rPr>
          <w:rFonts w:ascii="Times New Roman" w:hAnsi="Times New Roman" w:cs="Times New Roman" w:eastAsia="Times New Roman"/>
          <w:rStyle w:val="VerbatimChar"/>
        </w:rPr>
        <w:t xml:space="preserve">bcftools view -v snps</w:t>
      </w:r>
      <w:r>
        <w:rPr>
          <w:rFonts w:ascii="Times New Roman" w:hAnsi="Times New Roman" w:cs="Times New Roman" w:eastAsia="Times New Roman"/>
        </w:rPr>
        <w:t xml:space="preserve">), as in every likelihood-file run reported here, or the BAM path should be used (Limitations).</w:t>
      </w:r>
    </w:p>
    <w:p>
      <w:pPr>
        <w:pStyle w:val="BodyText"/>
        <w:jc w:val="both"/>
      </w:pPr>
      <w:r>
        <w:rPr>
          <w:rFonts w:ascii="Times New Roman" w:hAnsi="Times New Roman" w:cs="Times New Roman" w:eastAsia="Times New Roman"/>
        </w:rPr>
        <w:t xml:space="preserve">To bound memory regardless of chromosome length and panel size, the chromosome is processed in overlapping cM chunks. Each chunk's panel bitmatrix is extracted from the SRP for that chunk's variants and discarded after use, so the full-chromosome bitmatrix never exists. The forward-backward loops over conditioning states use AVX-512, AVX2 or NEON selected at run time, with a scalar fallback; the AVX-512 path loads 16 bit-packed panel alleles directly as a mask register. The selection step accumulates IBS match lengths in a sparse per-target map rather than a dense target</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panel matrix, so its memory does not grow with panel size.</w:t>
      </w:r>
    </w:p>
    <w:p>
      <w:pPr>
        <w:pStyle w:val="Heading3"/>
        <w:jc w:val="both"/>
      </w:pPr>
      <w:r>
        <w:rPr>
          <w:rFonts w:ascii="Times New Roman" w:hAnsi="Times New Roman" w:cs="Times New Roman" w:eastAsia="Times New Roman"/>
          <w:b/>
          <w:bCs/>
        </w:rPr>
        <w:t xml:space="preserve">Sparse Reference Panel format (SRP)</w:t>
      </w:r>
    </w:p>
    <w:p>
      <w:pPr>
        <w:pStyle w:val="FirstParagraph"/>
        <w:jc w:val="both"/>
      </w:pPr>
      <w:r>
        <w:rPr>
          <w:rFonts w:ascii="Times New Roman" w:hAnsi="Times New Roman" w:cs="Times New Roman" w:eastAsia="Times New Roman"/>
        </w:rPr>
        <w:t xml:space="preserve">The SRP format stores panel haplotypes as a 2D tiled sparse matrix whose non-zero entries are the alternate alleles, so a site's allele count, and with it whether the site is polymorphic in the panel, is read from the tiles without decoding genotypes. A small header holds the variant list, sample IDs and a tile index. Each tile covers 1,024 variants</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4,096 haplotypes and is stored as a compressed sparse column (CSC) sub-matrix with u16 row indices and u32 column pointers, compressed with zstd at level 3. Tiles are laid out stripe by stripe (all bands of stripe 0, then stripe 1), so a batch of stripes is read with one pread() call.</w:t>
      </w:r>
    </w:p>
    <w:p>
      <w:pPr>
        <w:pStyle w:val="BodyText"/>
        <w:jc w:val="both"/>
      </w:pPr>
      <w:r>
        <w:rPr>
          <w:rFonts w:ascii="Times New Roman" w:hAnsi="Times New Roman" w:cs="Times New Roman" w:eastAsia="Times New Roman"/>
        </w:rPr>
        <w:t xml:space="preserve">SRP creation is streaming. Source data (BCF, VCF or BREF3</w:t>
      </w:r>
      <w:hyperlink w:anchor="ref5">
        <w:r>
          <w:rPr>
            <w:rFonts w:ascii="Times New Roman" w:hAnsi="Times New Roman" w:cs="Times New Roman" w:eastAsia="Times New Roman"/>
            <w:color w:val="0563C1"/>
            <w:vertAlign w:val="superscript"/>
          </w:rPr>
          <w:t xml:space="preserve">5</w:t>
        </w:r>
      </w:hyperlink>
      <w:r>
        <w:rPr>
          <w:rFonts w:ascii="Times New Roman" w:hAnsi="Times New Roman" w:cs="Times New Roman" w:eastAsia="Times New Roman"/>
        </w:rPr>
        <w:t xml:space="preserve">) is processed chunk by chunk; each chunk is decompressed once and scattered to tile columns in parallel, and finished stripes are written immediately, which keeps peak memory below 500 MB for any panel size. The parallel BCF reader uses the CSI index</w:t>
      </w:r>
      <w:hyperlink w:anchor="ref25">
        <w:r>
          <w:rPr>
            <w:rFonts w:ascii="Times New Roman" w:hAnsi="Times New Roman" w:cs="Times New Roman" w:eastAsia="Times New Roman"/>
            <w:color w:val="0563C1"/>
            <w:vertAlign w:val="superscript"/>
          </w:rPr>
          <w:t xml:space="preserve">25</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to split the file into balanced genomic regions across threads. The reverse conversion is also built in: an SRP or BREF3 panel can be decoded to phased VCF or BCF by a streaming three-stage pipeline (panel read, record formatting and BGZF compression on separate threads) with bounded memory. This removes the need for Beagle's</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unbref3</w:t>
      </w:r>
      <w:r>
        <w:rPr>
          <w:rFonts w:ascii="Times New Roman" w:hAnsi="Times New Roman" w:cs="Times New Roman" w:eastAsia="Times New Roman"/>
        </w:rPr>
        <w:t xml:space="preserve"> </w:t>
      </w:r>
      <w:r>
        <w:rPr>
          <w:rFonts w:ascii="Times New Roman" w:hAnsi="Times New Roman" w:cs="Times New Roman" w:eastAsia="Times New Roman"/>
        </w:rPr>
        <w:t xml:space="preserve">and its intermediate files, and the decode is lossless (Results).</w:t>
      </w:r>
    </w:p>
    <w:p>
      <w:pPr>
        <w:pStyle w:val="BodyText"/>
        <w:jc w:val="both"/>
      </w:pPr>
      <w:r>
        <w:rPr>
          <w:rFonts w:ascii="Times New Roman" w:hAnsi="Times New Roman" w:cs="Times New Roman" w:eastAsia="Times New Roman"/>
        </w:rPr>
        <w:t xml:space="preserve">An SRP can hold one chromosome or many. A multi-chromosome SRP has a global header with a chromosome directory and shared sample IDs, followed by independent per-chromosome tile sections; it is detected automatically. It can be built from a multi-contig BCF, from a directory of per-chromosome BCF files, or by merging single-chromosome SRP files.</w:t>
      </w:r>
    </w:p>
    <w:p>
      <w:pPr>
        <w:pStyle w:val="Heading3"/>
        <w:jc w:val="both"/>
      </w:pPr>
      <w:r>
        <w:rPr>
          <w:rFonts w:ascii="Times New Roman" w:hAnsi="Times New Roman" w:cs="Times New Roman" w:eastAsia="Times New Roman"/>
          <w:b/>
          <w:bCs/>
        </w:rPr>
        <w:t xml:space="preserve">Multi-chromosome processing</w:t>
      </w:r>
    </w:p>
    <w:p>
      <w:pPr>
        <w:pStyle w:val="FirstParagraph"/>
        <w:jc w:val="both"/>
      </w:pPr>
      <w:r>
        <w:rPr>
          <w:rFonts w:ascii="Times New Roman" w:hAnsi="Times New Roman" w:cs="Times New Roman" w:eastAsia="Times New Roman"/>
        </w:rPr>
        <w:t xml:space="preserve">Selphi 2 imputes a whole genome with one command against one multi-chromosome SRP.</w:t>
      </w:r>
    </w:p>
    <w:p>
      <w:pPr>
        <w:pStyle w:val="BodyText"/>
        <w:jc w:val="both"/>
      </w:pPr>
      <w:r>
        <w:rPr>
          <w:rFonts w:ascii="Times New Roman" w:hAnsi="Times New Roman" w:cs="Times New Roman" w:eastAsia="Times New Roman"/>
        </w:rPr>
        <w:t xml:space="preserve">The target VCF is read once and split by chromosome in memory. Genetic maps are found in a directory by matching chromosome names against common patterns (chr1.map, chr_1.map, genetic_map_chr1_*, and so on). Chromosomes run in natural sort order, and the next chromosome's panel data is prefetched on a background thread during the current one's HMM, which hides I/O latency at the cost of one chromosome's panel data.</w:t>
      </w:r>
    </w:p>
    <w:p>
      <w:pPr>
        <w:pStyle w:val="BodyText"/>
        <w:jc w:val="both"/>
      </w:pPr>
      <w:r>
        <w:rPr>
          <w:rFonts w:ascii="Times New Roman" w:hAnsi="Times New Roman" w:cs="Times New Roman" w:eastAsia="Times New Roman"/>
        </w:rPr>
        <w:t xml:space="preserve">Output is one VCF/BCF file across all chromosomes, with the per-chromosome BGZF blocks concatenated natively so that block alignment for tabix/CSI indexing is preserved.</w:t>
      </w:r>
    </w:p>
    <w:p>
      <w:pPr>
        <w:pStyle w:val="Heading3"/>
        <w:jc w:val="both"/>
      </w:pPr>
      <w:r>
        <w:rPr>
          <w:rFonts w:ascii="Times New Roman" w:hAnsi="Times New Roman" w:cs="Times New Roman" w:eastAsia="Times New Roman"/>
          <w:b/>
          <w:bCs/>
        </w:rPr>
        <w:t xml:space="preserve">LD correction</w:t>
      </w:r>
    </w:p>
    <w:p>
      <w:pPr>
        <w:pStyle w:val="FirstParagraph"/>
        <w:jc w:val="both"/>
      </w:pPr>
      <w:r>
        <w:rPr>
          <w:rFonts w:ascii="Times New Roman" w:hAnsi="Times New Roman" w:cs="Times New Roman" w:eastAsia="Times New Roman"/>
        </w:rPr>
        <w:t xml:space="preserve">Genetic map distances in the HMM transitions are corrected for local linkage disequilibrium (LD)</w:t>
      </w:r>
      <w:hyperlink w:anchor="ref27">
        <w:r>
          <w:rPr>
            <w:rFonts w:ascii="Times New Roman" w:hAnsi="Times New Roman" w:cs="Times New Roman" w:eastAsia="Times New Roman"/>
            <w:color w:val="0563C1"/>
            <w:vertAlign w:val="superscript"/>
          </w:rPr>
          <w:t xml:space="preserve">27</w:t>
        </w:r>
      </w:hyperlink>
      <w:r>
        <w:rPr>
          <w:rFonts w:ascii="Times New Roman" w:hAnsi="Times New Roman" w:cs="Times New Roman" w:eastAsia="Times New Roman"/>
        </w:rPr>
        <w:t xml:space="preserve">. Empirical switch rates between consecutive variants in the panel are computed by XOR and popcount on the bitmatrix, normalised by expected heterozygosity, median-filtered, and used to adjust the map distances while preserving total genetic length. This prevents an inflated effective population size in regions of strong LD.</w:t>
      </w:r>
    </w:p>
    <w:p>
      <w:pPr>
        <w:pStyle w:val="Heading3"/>
        <w:jc w:val="both"/>
      </w:pPr>
      <w:r>
        <w:rPr>
          <w:rFonts w:ascii="Times New Roman" w:hAnsi="Times New Roman" w:cs="Times New Roman" w:eastAsia="Times New Roman"/>
          <w:b/>
          <w:bCs/>
        </w:rPr>
        <w:t xml:space="preserve">Reference panels and relatedness</w:t>
      </w:r>
    </w:p>
    <w:p>
      <w:pPr>
        <w:pStyle w:val="FirstParagraph"/>
        <w:jc w:val="both"/>
      </w:pPr>
      <w:r>
        <w:rPr>
          <w:rFonts w:ascii="Times New Roman" w:hAnsi="Times New Roman" w:cs="Times New Roman" w:eastAsia="Times New Roman"/>
        </w:rPr>
        <w:t xml:space="preserve">We used six reference panels. The</w:t>
      </w:r>
      <w:r>
        <w:rPr>
          <w:rFonts w:ascii="Times New Roman" w:hAnsi="Times New Roman" w:cs="Times New Roman" w:eastAsia="Times New Roman"/>
        </w:rPr>
        <w:t xml:space="preserve"> </w:t>
      </w:r>
      <w:r>
        <w:rPr>
          <w:rFonts w:ascii="Times New Roman" w:hAnsi="Times New Roman" w:cs="Times New Roman" w:eastAsia="Times New Roman"/>
          <w:b/>
          <w:bCs/>
        </w:rPr>
        <w:t xml:space="preserve">1000 Genomes Phase 3</w:t>
      </w:r>
      <w:r>
        <w:rPr>
          <w:rFonts w:ascii="Times New Roman" w:hAnsi="Times New Roman" w:cs="Times New Roman" w:eastAsia="Times New Roman"/>
        </w:rPr>
        <w:t xml:space="preserve"> </w:t>
      </w:r>
      <w:r>
        <w:rPr>
          <w:rFonts w:ascii="Times New Roman" w:hAnsi="Times New Roman" w:cs="Times New Roman" w:eastAsia="Times New Roman"/>
        </w:rPr>
        <w:t xml:space="preserve">panel (2,401 samples, 4,802 haplotypes) is used with its published phasing; the 801 evaluation targets are a disjoint held-out subset. The</w:t>
      </w:r>
      <w:r>
        <w:rPr>
          <w:rFonts w:ascii="Times New Roman" w:hAnsi="Times New Roman" w:cs="Times New Roman" w:eastAsia="Times New Roman"/>
        </w:rPr>
        <w:t xml:space="preserve"> </w:t>
      </w:r>
      <w:r>
        <w:rPr>
          <w:rFonts w:ascii="Times New Roman" w:hAnsi="Times New Roman" w:cs="Times New Roman" w:eastAsia="Times New Roman"/>
          <w:b/>
          <w:bCs/>
        </w:rPr>
        <w:t xml:space="preserve">no-trios</w:t>
      </w:r>
      <w:r>
        <w:rPr>
          <w:rFonts w:ascii="Times New Roman" w:hAnsi="Times New Roman" w:cs="Times New Roman" w:eastAsia="Times New Roman"/>
        </w:rPr>
        <w:t xml:space="preserve"> </w:t>
      </w:r>
      <w:r>
        <w:rPr>
          <w:rFonts w:ascii="Times New Roman" w:hAnsi="Times New Roman" w:cs="Times New Roman" w:eastAsia="Times New Roman"/>
        </w:rPr>
        <w:t xml:space="preserve">panel (2,239 samples, 4,478 haplotypes) is the 1000 Genomes cohort with all declared trio children and parents removed; it serves the phasing benchmark and the downsampled low-coverage benchmark (Table 2). The</w:t>
      </w:r>
      <w:r>
        <w:rPr>
          <w:rFonts w:ascii="Times New Roman" w:hAnsi="Times New Roman" w:cs="Times New Roman" w:eastAsia="Times New Roman"/>
        </w:rPr>
        <w:t xml:space="preserve"> </w:t>
      </w:r>
      <w:r>
        <w:rPr>
          <w:rFonts w:ascii="Times New Roman" w:hAnsi="Times New Roman" w:cs="Times New Roman" w:eastAsia="Times New Roman"/>
          <w:b/>
          <w:bCs/>
        </w:rPr>
        <w:t xml:space="preserve">out-of-panel</w:t>
      </w:r>
      <w:r>
        <w:rPr>
          <w:rFonts w:ascii="Times New Roman" w:hAnsi="Times New Roman" w:cs="Times New Roman" w:eastAsia="Times New Roman"/>
        </w:rPr>
        <w:t xml:space="preserve"> </w:t>
      </w:r>
      <w:r>
        <w:rPr>
          <w:rFonts w:ascii="Times New Roman" w:hAnsi="Times New Roman" w:cs="Times New Roman" w:eastAsia="Times New Roman"/>
        </w:rPr>
        <w:t xml:space="preserve">benchmark uses the 3,166 1000 Genomes samples of the gnomAD Human Genome Diversity Project and 1000 Genomes harmonized callset (6,332 haplotypes) as the panel and the 925 HGDP individuals as targets; the same panel serves the coverage sweep (Table 2b). The</w:t>
      </w:r>
      <w:r>
        <w:rPr>
          <w:rFonts w:ascii="Times New Roman" w:hAnsi="Times New Roman" w:cs="Times New Roman" w:eastAsia="Times New Roman"/>
        </w:rPr>
        <w:t xml:space="preserve"> </w:t>
      </w:r>
      <w:r>
        <w:rPr>
          <w:rFonts w:ascii="Times New Roman" w:hAnsi="Times New Roman" w:cs="Times New Roman" w:eastAsia="Times New Roman"/>
          <w:b/>
          <w:bCs/>
        </w:rPr>
        <w:t xml:space="preserve">75,552-haplotype</w:t>
      </w:r>
      <w:r>
        <w:rPr>
          <w:rFonts w:ascii="Times New Roman" w:hAnsi="Times New Roman" w:cs="Times New Roman" w:eastAsia="Times New Roman"/>
        </w:rPr>
        <w:t xml:space="preserve"> </w:t>
      </w:r>
      <w:r>
        <w:rPr>
          <w:rFonts w:ascii="Times New Roman" w:hAnsi="Times New Roman" w:cs="Times New Roman" w:eastAsia="Times New Roman"/>
        </w:rPr>
        <w:t xml:space="preserve">panel (37,776 samples) combines 34,582 UK Biobank genomes, ancestry-balanced by down-sampling the majority European set, with the full 1000 Genomes cohort (3,194 samples), phased with SHAPEIT5</w:t>
      </w:r>
      <w:hyperlink w:anchor="ref9">
        <w:r>
          <w:rPr>
            <w:rFonts w:ascii="Times New Roman" w:hAnsi="Times New Roman" w:cs="Times New Roman" w:eastAsia="Times New Roman"/>
            <w:color w:val="0563C1"/>
            <w:vertAlign w:val="superscript"/>
          </w:rPr>
          <w:t xml:space="preserve">9</w:t>
        </w:r>
      </w:hyperlink>
      <w:r>
        <w:rPr>
          <w:rFonts w:ascii="Times New Roman" w:hAnsi="Times New Roman" w:cs="Times New Roman" w:eastAsia="Times New Roman"/>
        </w:rPr>
        <w:t xml:space="preserve">; it is approximately 49% European, 22% South Asian, 19% African, 10% East Asian and 1% admixed-American. The</w:t>
      </w:r>
      <w:r>
        <w:rPr>
          <w:rFonts w:ascii="Times New Roman" w:hAnsi="Times New Roman" w:cs="Times New Roman" w:eastAsia="Times New Roman"/>
        </w:rPr>
        <w:t xml:space="preserve"> </w:t>
      </w:r>
      <w:r>
        <w:rPr>
          <w:rFonts w:ascii="Times New Roman" w:hAnsi="Times New Roman" w:cs="Times New Roman" w:eastAsia="Times New Roman"/>
          <w:b/>
          <w:bCs/>
        </w:rPr>
        <w:t xml:space="preserve">TOPMed Freeze 8</w:t>
      </w:r>
      <w:r>
        <w:rPr>
          <w:rFonts w:ascii="Times New Roman" w:hAnsi="Times New Roman" w:cs="Times New Roman" w:eastAsia="Times New Roman"/>
        </w:rPr>
        <w:t xml:space="preserve"> </w:t>
      </w:r>
      <w:r>
        <w:rPr>
          <w:rFonts w:ascii="Times New Roman" w:hAnsi="Times New Roman" w:cs="Times New Roman" w:eastAsia="Times New Roman"/>
        </w:rPr>
        <w:t xml:space="preserve">panel (171,054 haplotypes, 85,527 samples) excludes the MESA study samples, so the 5,000 MESA targets are held out from it. The</w:t>
      </w:r>
      <w:r>
        <w:rPr>
          <w:rFonts w:ascii="Times New Roman" w:hAnsi="Times New Roman" w:cs="Times New Roman" w:eastAsia="Times New Roman"/>
        </w:rPr>
        <w:t xml:space="preserve"> </w:t>
      </w:r>
      <w:r>
        <w:rPr>
          <w:rFonts w:ascii="Times New Roman" w:hAnsi="Times New Roman" w:cs="Times New Roman" w:eastAsia="Times New Roman"/>
          <w:b/>
          <w:bCs/>
        </w:rPr>
        <w:t xml:space="preserve">NA12878-trio-removed 1000 Genomes</w:t>
      </w:r>
      <w:r>
        <w:rPr>
          <w:rFonts w:ascii="Times New Roman" w:hAnsi="Times New Roman" w:cs="Times New Roman" w:eastAsia="Times New Roman"/>
        </w:rPr>
        <w:t xml:space="preserve"> </w:t>
      </w:r>
      <w:r>
        <w:rPr>
          <w:rFonts w:ascii="Times New Roman" w:hAnsi="Times New Roman" w:cs="Times New Roman" w:eastAsia="Times New Roman"/>
        </w:rPr>
        <w:t xml:space="preserve">panel (2,398 samples, 4,796 haplotypes) serves the capture-library benchmark (Tables 1-1d). It is the NYGC 30</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GRCh38 call set of the 2,401 samples not among the 801 array targets, with NA12878, NA12891 and NA12892 removed and alleles longer than 255 bp dropped (1,070,399 chromosome-22 sites: 929,834 SNPs and 140,565 indels, 54,406 of them monomorphic in the retained samples). None of HG002-HG007 is in any panel. A seventh capture library (NA12878) was sequenced on the same design but is not reported, because a possible relative (NA12872) remains in the panel and the version of its truth set is unrecorded. For chromosomes 20, 10 and 1 the panel was further restricted for both tools to sites polymorphic in the retained samples with alleles ≤ 250 bp (chromosome 20: 1,564,145 sites, 1,357,434 SNPs and 206,711 indels); on chromosome 22 only GLIMPSE2 received the polymorphic-site restriction (1,015,993 sites) that its BAM input requires (Limitations).</w:t>
      </w:r>
    </w:p>
    <w:p>
      <w:pPr>
        <w:pStyle w:val="BodyText"/>
        <w:jc w:val="both"/>
      </w:pPr>
      <w:r>
        <w:rPr>
          <w:rFonts w:ascii="Times New Roman" w:hAnsi="Times New Roman" w:cs="Times New Roman" w:eastAsia="Times New Roman"/>
        </w:rPr>
        <w:t xml:space="preserve">As is standard for imputation panels, related individuals were kept. Unlike an association cohort, where cryptic relatedness inflates test statistics, a reference panel gains from related haplotypes: they raise the local minor-allele count available to the copying model and so improve rare-variant accuracy, which is why 1000 Genomes, HRC and TOPMed are distributed without relatedness pruning. Only exact duplicates were removed from the 75,552-haplotype panel. The relatedness that can bias a benchmark is between a panel and its</w:t>
      </w:r>
      <w:r>
        <w:rPr>
          <w:rFonts w:ascii="Times New Roman" w:hAnsi="Times New Roman" w:cs="Times New Roman" w:eastAsia="Times New Roman"/>
        </w:rPr>
        <w:t xml:space="preserve"> </w:t>
      </w:r>
      <w:r>
        <w:rPr>
          <w:rFonts w:ascii="Times New Roman" w:hAnsi="Times New Roman" w:cs="Times New Roman" w:eastAsia="Times New Roman"/>
          <w:i/>
          <w:iCs/>
        </w:rPr>
        <w:t xml:space="preserve">evaluation targets</w:t>
      </w:r>
      <w:r>
        <w:rPr>
          <w:rFonts w:ascii="Times New Roman" w:hAnsi="Times New Roman" w:cs="Times New Roman" w:eastAsia="Times New Roman"/>
        </w:rPr>
        <w:t xml:space="preserve">, and we control it on the target side. The GIAB and HGDP targets are absent from their panels; the 1000 Genomes targets share haplotypes with the panel by descent, which we state with those results (Results), and for this reason the leak-free GIAB and HGDP results are the decisive accuracy evidence.</w:t>
      </w:r>
    </w:p>
    <w:p>
      <w:pPr>
        <w:pStyle w:val="Heading3"/>
        <w:jc w:val="both"/>
      </w:pPr>
      <w:r>
        <w:rPr>
          <w:rFonts w:ascii="Times New Roman" w:hAnsi="Times New Roman" w:cs="Times New Roman" w:eastAsia="Times New Roman"/>
          <w:b/>
          <w:bCs/>
        </w:rPr>
        <w:t xml:space="preserve">Accuracy evaluation of genotype imputation</w:t>
      </w:r>
    </w:p>
    <w:p>
      <w:pPr>
        <w:pStyle w:val="FirstParagraph"/>
        <w:jc w:val="both"/>
      </w:pPr>
      <w:r>
        <w:rPr>
          <w:rFonts w:ascii="Times New Roman" w:hAnsi="Times New Roman" w:cs="Times New Roman" w:eastAsia="Times New Roman"/>
        </w:rPr>
        <w:t xml:space="preserve">Array-imputation benchmarks were scored with one evaluator (</w:t>
      </w:r>
      <w:r>
        <w:rPr>
          <w:rFonts w:ascii="Times New Roman" w:hAnsi="Times New Roman" w:cs="Times New Roman" w:eastAsia="Times New Roman"/>
          <w:rStyle w:val="VerbatimChar"/>
        </w:rPr>
        <w:t xml:space="preserve">selphi --evaluate</w:t>
      </w:r>
      <w:r>
        <w:rPr>
          <w:rFonts w:ascii="Times New Roman" w:hAnsi="Times New Roman" w:cs="Times New Roman" w:eastAsia="Times New Roman"/>
        </w:rPr>
        <w:t xml:space="preserve">, or the same code inline through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--truth</w:t>
      </w:r>
      <w:r>
        <w:rPr>
          <w:rFonts w:ascii="Times New Roman" w:hAnsi="Times New Roman" w:cs="Times New Roman" w:eastAsia="Times New Roman"/>
        </w:rPr>
        <w:t xml:space="preserve">) for every tool in a comparison, on the same sites. Per-variant</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is the squared Pearson correlation, across targets, between imputed dosage and truth genotype at a site, averaged within bins of minor-allele frequency computed from the truth genotypes of the targets. The OVERALL row is the corresponding pooled value over all scored sites. Per-sample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is the correlation across sites within one target, averaged over targets. Typed array sites are excluded. A site where the truth varies but a tool's dosage is constant scores</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 0. Treating it as undefined would drop, separately for each tool, exactly the sites that tool failed to impute, so each tool would be scored on a different and flattering site set. Sites monomorphic in the reference panel were excluded from every comparison (</w:t>
      </w:r>
      <w:r>
        <w:rPr>
          <w:rFonts w:ascii="Times New Roman" w:hAnsi="Times New Roman" w:cs="Times New Roman" w:eastAsia="Times New Roman"/>
          <w:rStyle w:val="VerbatimChar"/>
        </w:rPr>
        <w:t xml:space="preserve">--exclude-panel-monomorphic</w:t>
      </w:r>
      <w:r>
        <w:rPr>
          <w:rFonts w:ascii="Times New Roman" w:hAnsi="Times New Roman" w:cs="Times New Roman" w:eastAsia="Times New Roman"/>
        </w:rPr>
        <w:t xml:space="preserve">): their alternate allele exists only in the held-out targets, so no tool can impute them, and when they are counted they fill the 0.1-0.2% bin of the 1000 Genomes benchmarks with zeros. This removes 54,076 of 1,070,401 sites on 1000 Genomes chromosome 22, 6,815,267 of 17.9 million on TOPMed chromosome 20, and no site on the 75,552-haplotype panel. Paired comparisons use per-sample differences, with 95% intervals from 20,000 paired bootstrap resamples and two-sided Wilcoxon signed-rank tests. The low-coverage benchmarks and the consumer arrays are scored as described in their own sections.</w:t>
      </w:r>
    </w:p>
    <w:p>
      <w:pPr>
        <w:pStyle w:val="Heading3"/>
        <w:jc w:val="both"/>
      </w:pPr>
      <w:r>
        <w:rPr>
          <w:rFonts w:ascii="Times New Roman" w:hAnsi="Times New Roman" w:cs="Times New Roman" w:eastAsia="Times New Roman"/>
          <w:b/>
          <w:bCs/>
        </w:rPr>
        <w:t xml:space="preserve">Consumer-array benchmark: data preparation and evaluation</w:t>
      </w:r>
    </w:p>
    <w:p>
      <w:pPr>
        <w:pStyle w:val="FirstParagraph"/>
        <w:jc w:val="both"/>
      </w:pPr>
      <w:r>
        <w:rPr>
          <w:rFonts w:ascii="Times New Roman" w:hAnsi="Times New Roman" w:cs="Times New Roman" w:eastAsia="Times New Roman"/>
        </w:rPr>
        <w:t xml:space="preserve">For the consumer-array benchmark (Results; Table 5) we used six individuals with both a SelfDecode consumer genotyping array (Illumina Global Screening Array, GRCh38) and an independent high-coverage Illumina genome processed with the DRAGEN germline pipeline (GRCh38; ≈30-60</w:t>
      </w:r>
      <m:oMath>
        <m:r>
          <m:rPr>
            <m:sty m:val="p"/>
          </m:rPr>
          <m:t>×</m:t>
        </m:r>
      </m:oMath>
      <w:r>
        <w:rPr>
          <w:rFonts w:ascii="Times New Roman" w:hAnsi="Times New Roman" w:cs="Times New Roman" w:eastAsia="Times New Roman"/>
        </w:rPr>
        <w:t xml:space="preserve">). All six were confirmed absent from the panel before any analysis.</w:t>
      </w:r>
    </w:p>
    <w:p>
      <w:pPr>
        <w:pStyle w:val="BodyText"/>
        <w:jc w:val="both"/>
      </w:pPr>
      <w:r>
        <w:rPr>
          <w:rFonts w:ascii="Times New Roman" w:hAnsi="Times New Roman" w:cs="Times New Roman" w:eastAsia="Times New Roman"/>
          <w:i/>
          <w:iCs/>
        </w:rPr>
        <w:t xml:space="preserve">Truth construction.</w:t>
      </w:r>
      <w:r>
        <w:rPr>
          <w:rFonts w:ascii="Times New Roman" w:hAnsi="Times New Roman" w:cs="Times New Roman" w:eastAsia="Times New Roman"/>
        </w:rPr>
        <w:t xml:space="preserve"> </w:t>
      </w:r>
      <w:r>
        <w:rPr>
          <w:rFonts w:ascii="Times New Roman" w:hAnsi="Times New Roman" w:cs="Times New Roman" w:eastAsia="Times New Roman"/>
        </w:rPr>
        <w:t xml:space="preserve">DRAGEN hard-filtered calls were normalised and decomposed with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bcftools norm -m-any</w:t>
      </w:r>
      <w:r>
        <w:rPr>
          <w:rFonts w:ascii="Times New Roman" w:hAnsi="Times New Roman" w:cs="Times New Roman" w:eastAsia="Times New Roman"/>
        </w:rPr>
        <w:t xml:space="preserve"> </w:t>
      </w:r>
      <w:r>
        <w:rPr>
          <w:rFonts w:ascii="Times New Roman" w:hAnsi="Times New Roman" w:cs="Times New Roman" w:eastAsia="Times New Roman"/>
        </w:rPr>
        <w:t xml:space="preserve">against GRCh38 and restricted to high-confidence genotypes (</w:t>
      </w:r>
      <w:r>
        <w:rPr>
          <w:rFonts w:ascii="Times New Roman" w:hAnsi="Times New Roman" w:cs="Times New Roman" w:eastAsia="Times New Roman"/>
          <w:rStyle w:val="VerbatimChar"/>
        </w:rPr>
        <w:t xml:space="preserve">FILTER=PASS</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GQ ≥ 20</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DP ≥ 10</w:t>
      </w:r>
      <w:r>
        <w:rPr>
          <w:rFonts w:ascii="Times New Roman" w:hAnsi="Times New Roman" w:cs="Times New Roman" w:eastAsia="Times New Roman"/>
        </w:rPr>
        <w:t xml:space="preserve">). This removed about 13% of raw calls on average (9% to 14% per sample; for example 4.98M to 4.34M in one sample).</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FILTER=PASS</w:t>
      </w:r>
      <w:r>
        <w:rPr>
          <w:rFonts w:ascii="Times New Roman" w:hAnsi="Times New Roman" w:cs="Times New Roman" w:eastAsia="Times New Roman"/>
        </w:rPr>
        <w:t xml:space="preserve"> </w:t>
      </w:r>
      <w:r>
        <w:rPr>
          <w:rFonts w:ascii="Times New Roman" w:hAnsi="Times New Roman" w:cs="Times New Roman" w:eastAsia="Times New Roman"/>
        </w:rPr>
        <w:t xml:space="preserve">alone kept many low-confidence calls, with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GQ</w:t>
      </w:r>
      <w:r>
        <w:rPr>
          <w:rFonts w:ascii="Times New Roman" w:hAnsi="Times New Roman" w:cs="Times New Roman" w:eastAsia="Times New Roman"/>
        </w:rPr>
        <w:t xml:space="preserve"> </w:t>
      </w:r>
      <w:r>
        <w:rPr>
          <w:rFonts w:ascii="Times New Roman" w:hAnsi="Times New Roman" w:cs="Times New Roman" w:eastAsia="Times New Roman"/>
        </w:rPr>
        <w:t xml:space="preserve">as low as 5. SNPs and indels were both kept and evaluated separately. The high-confidence set defines the truth genotype at every site it contains.</w:t>
      </w:r>
    </w:p>
    <w:p>
      <w:pPr>
        <w:pStyle w:val="BodyText"/>
        <w:jc w:val="both"/>
      </w:pPr>
      <w:r>
        <w:rPr>
          <w:rFonts w:ascii="Times New Roman" w:hAnsi="Times New Roman" w:cs="Times New Roman" w:eastAsia="Times New Roman"/>
          <w:i/>
          <w:iCs/>
        </w:rPr>
        <w:t xml:space="preserve">Array input.</w:t>
      </w:r>
      <w:r>
        <w:rPr>
          <w:rFonts w:ascii="Times New Roman" w:hAnsi="Times New Roman" w:cs="Times New Roman" w:eastAsia="Times New Roman"/>
        </w:rPr>
        <w:t xml:space="preserve"> </w:t>
      </w:r>
      <w:r>
        <w:rPr>
          <w:rFonts w:ascii="Times New Roman" w:hAnsi="Times New Roman" w:cs="Times New Roman" w:eastAsia="Times New Roman"/>
        </w:rPr>
        <w:t xml:space="preserve">Array genotypes were mapped to the panel's variant coordinates: REF, ALT and position were taken from the panel, and the genotype from the array alleles, complementing strands where needed. Homozygous-reference calls, which a naïve TSV-to-VCF conversion leaves with an undefined ALT and drops, were kept explicitly, giving ≈620,000 autosomal SNPs per sample. The six samples were merged and imputed as one cohort.</w:t>
      </w:r>
    </w:p>
    <w:p>
      <w:pPr>
        <w:pStyle w:val="BodyText"/>
        <w:jc w:val="both"/>
      </w:pPr>
      <w:r>
        <w:rPr>
          <w:rFonts w:ascii="Times New Roman" w:hAnsi="Times New Roman" w:cs="Times New Roman" w:eastAsia="Times New Roman"/>
          <w:i/>
          <w:iCs/>
        </w:rPr>
        <w:t xml:space="preserve">Imputation.</w:t>
      </w:r>
      <w:r>
        <w:rPr>
          <w:rFonts w:ascii="Times New Roman" w:hAnsi="Times New Roman" w:cs="Times New Roman" w:eastAsia="Times New Roman"/>
        </w:rPr>
        <w:t xml:space="preserve"> </w:t>
      </w:r>
      <w:r>
        <w:rPr>
          <w:rFonts w:ascii="Times New Roman" w:hAnsi="Times New Roman" w:cs="Times New Roman" w:eastAsia="Times New Roman"/>
        </w:rPr>
        <w:t xml:space="preserve">The cohort was imputed against the 75,552-haplotype panel, with every tool given the same per-chromosome genetic maps. In the "Beagle-phased" rows, Selphi 2 and Selphi 1.5.3 received Beagle's phase-only output as input, which isolates imputation from phasing; the "haploid" and "diploid" rows use Selphi 2's own phasing. Beagle 5.5 (build 03 Oct 2025) ran as a full phase-and-impute pipeline against the same panel in</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bref3</w:t>
      </w:r>
      <w:r>
        <w:rPr>
          <w:rFonts w:ascii="Times New Roman" w:hAnsi="Times New Roman" w:cs="Times New Roman" w:eastAsia="Times New Roman"/>
        </w:rPr>
        <w:t xml:space="preserve"> </w:t>
      </w:r>
      <w:r>
        <w:rPr>
          <w:rFonts w:ascii="Times New Roman" w:hAnsi="Times New Roman" w:cs="Times New Roman" w:eastAsia="Times New Roman"/>
        </w:rPr>
        <w:t xml:space="preserve">form.</w:t>
      </w:r>
    </w:p>
    <w:p>
      <w:pPr>
        <w:pStyle w:val="BodyText"/>
        <w:jc w:val="both"/>
      </w:pPr>
      <w:r>
        <w:rPr>
          <w:rFonts w:ascii="Times New Roman" w:hAnsi="Times New Roman" w:cs="Times New Roman" w:eastAsia="Times New Roman"/>
          <w:i/>
          <w:iCs/>
        </w:rPr>
        <w:t xml:space="preserve">Evaluation.</w:t>
      </w:r>
      <w:r>
        <w:rPr>
          <w:rFonts w:ascii="Times New Roman" w:hAnsi="Times New Roman" w:cs="Times New Roman" w:eastAsia="Times New Roman"/>
        </w:rPr>
        <w:t xml:space="preserve"> </w:t>
      </w:r>
      <w:r>
        <w:rPr>
          <w:rFonts w:ascii="Times New Roman" w:hAnsi="Times New Roman" w:cs="Times New Roman" w:eastAsia="Times New Roman"/>
        </w:rPr>
        <w:t xml:space="preserve">For each sample, variant class (SNP, indel) and chromosome,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is the squared Pearson correlation between imputed dosage and truth genotype. The truth genotype is the high-confidence call where one exists. Sites in the raw genome but removed by the confidence filter are excluded rather than counted as homozygous reference; sites absent from the genome are homozygous reference; and the array sites are excluded so that only imputed variants are scored. Reported values are means over the six samples across chromosomes 1-22. Tools are compared by the mean per-sample difference in</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a 95% interval from 20,000 paired bootstrap resamples of the six differences, and a two-sided exact Wilcoxon signed-rank test, whose smallest attainable p at n = 6 is 0.031.</w:t>
      </w:r>
    </w:p>
    <w:p>
      <w:pPr>
        <w:pStyle w:val="Heading3"/>
        <w:jc w:val="both"/>
      </w:pPr>
      <w:r>
        <w:rPr>
          <w:rFonts w:ascii="Times New Roman" w:hAnsi="Times New Roman" w:cs="Times New Roman" w:eastAsia="Times New Roman"/>
          <w:b/>
          <w:bCs/>
        </w:rPr>
        <w:t xml:space="preserve">Capture-plus-low-pass GIAB benchmark: data, processing and evaluation</w:t>
      </w:r>
    </w:p>
    <w:p>
      <w:pPr>
        <w:pStyle w:val="FirstParagraph"/>
        <w:jc w:val="both"/>
      </w:pPr>
      <w:r>
        <w:rPr>
          <w:rFonts w:ascii="Times New Roman" w:hAnsi="Times New Roman" w:cs="Times New Roman" w:eastAsia="Times New Roman"/>
          <w:i/>
          <w:iCs/>
        </w:rPr>
        <w:t xml:space="preserve">Libraries.</w:t>
      </w:r>
      <w:r>
        <w:rPr>
          <w:rFonts w:ascii="Times New Roman" w:hAnsi="Times New Roman" w:cs="Times New Roman" w:eastAsia="Times New Roman"/>
        </w:rPr>
        <w:t xml:space="preserve"> </w:t>
      </w:r>
      <w:r>
        <w:rPr>
          <w:rFonts w:ascii="Times New Roman" w:hAnsi="Times New Roman" w:cs="Times New Roman" w:eastAsia="Times New Roman"/>
        </w:rPr>
        <w:t xml:space="preserve">Six GIAB samples (HG002-HG007; HG002 = NA24385, HG003 = NA24149, HG004 = NA24143, HG005 = NA24631, HG006 = NA24694, HG007 = NA24695) were sequenced by Gene by Gene, Ltd. (Houston, TX, USA) on an MGI DNBSEQ instrument (2</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150 bp; adapters pre-trimmed; 27-46 M read pairs per sample) from a hybridization-capture library with baits on the 613,711 autosomal biallelic Global Screening Array (GSA) SNP sites. Reads were aligned with bwa-mem 0.7.19-r1273 (</w:t>
      </w:r>
      <w:r>
        <w:rPr>
          <w:rFonts w:ascii="Times New Roman" w:hAnsi="Times New Roman" w:cs="Times New Roman" w:eastAsia="Times New Roman"/>
          <w:rStyle w:val="VerbatimChar"/>
        </w:rPr>
        <w:t xml:space="preserve">-K 100000000 -Y</w:t>
      </w:r>
      <w:r>
        <w:rPr>
          <w:rFonts w:ascii="Times New Roman" w:hAnsi="Times New Roman" w:cs="Times New Roman" w:eastAsia="Times New Roman"/>
        </w:rPr>
        <w:t xml:space="preserve">) to GRCh38_full_analysis_set_plus_decoy_hla and processed with samtools 1.22</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fixmate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sort</w:t>
      </w:r>
      <w:r>
        <w:rPr>
          <w:rFonts w:ascii="Times New Roman" w:hAnsi="Times New Roman" w:cs="Times New Roman" w:eastAsia="Times New Roman"/>
        </w:rPr>
        <w:t xml:space="preserve"> </w:t>
      </w:r>
      <w:r>
        <w:rPr>
          <w:rFonts w:ascii="Times New Roman" w:hAnsi="Times New Roman" w:cs="Times New Roman" w:eastAsia="Times New Roman"/>
        </w:rPr>
        <w:t xml:space="preserve">and</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markdup</w:t>
      </w:r>
      <w:r>
        <w:rPr>
          <w:rFonts w:ascii="Times New Roman" w:hAnsi="Times New Roman" w:cs="Times New Roman" w:eastAsia="Times New Roman"/>
        </w:rPr>
        <w:t xml:space="preserve"> </w:t>
      </w:r>
      <w:r>
        <w:rPr>
          <w:rFonts w:ascii="Times New Roman" w:hAnsi="Times New Roman" w:cs="Times New Roman" w:eastAsia="Times New Roman"/>
        </w:rPr>
        <w:t xml:space="preserve">(duplicates marked, not removed; 4.8% in HG002); coverage was profiled with mosdepth 0.3.10. Of the reads, 71-73% fall within ±150 bp of an array site. On-target depth is 28.1-52.1</w:t>
      </w:r>
      <m:oMath>
        <m:r>
          <m:rPr>
            <m:sty m:val="p"/>
          </m:rPr>
          <m:t>×</m:t>
        </m:r>
      </m:oMath>
      <w:r>
        <w:rPr>
          <w:rFonts w:ascii="Times New Roman" w:hAnsi="Times New Roman" w:cs="Times New Roman" w:eastAsia="Times New Roman"/>
        </w:rPr>
        <w:t xml:space="preserve">, the off-target background 1.6-2.7</w:t>
      </w:r>
      <m:oMath>
        <m:r>
          <m:rPr>
            <m:sty m:val="p"/>
          </m:rPr>
          <m:t>×</m:t>
        </m:r>
      </m:oMath>
      <w:r>
        <w:rPr>
          <w:rFonts w:ascii="Times New Roman" w:hAnsi="Times New Roman" w:cs="Times New Roman" w:eastAsia="Times New Roman"/>
        </w:rPr>
        <w:t xml:space="preserve">, and the autosome-wide mean including on-target reads 2.68-4.71</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(chromosome 22: 2.38-4.17</w:t>
      </w:r>
      <m:oMath>
        <m:r>
          <m:rPr>
            <m:sty m:val="p"/>
          </m:rPr>
          <m:t>×</m:t>
        </m:r>
      </m:oMath>
      <w:r>
        <w:rPr>
          <w:rFonts w:ascii="Times New Roman" w:hAnsi="Times New Roman" w:cs="Times New Roman" w:eastAsia="Times New Roman"/>
        </w:rPr>
        <w:t xml:space="preserve">); 43-45% of bases fall in GSA ±100 bp windows covering 4.08% of the autosomes. On chromosome 22, 506,862-572,999 of the 929,834 panel SNP sites (54.5-61.6%) carry no read at MAPQ ≥ 20 and base quality ≥ 20. The typed sites are the 613,711 autosomal biallelic ACGT GSA SNPs (9,144 on chromosome 22).</w:t>
      </w:r>
    </w:p>
    <w:p>
      <w:pPr>
        <w:pStyle w:val="BodyText"/>
        <w:jc w:val="both"/>
      </w:pPr>
      <w:r>
        <w:rPr>
          <w:rFonts w:ascii="Times New Roman" w:hAnsi="Times New Roman" w:cs="Times New Roman" w:eastAsia="Times New Roman"/>
          <w:i/>
          <w:iCs/>
        </w:rPr>
        <w:t xml:space="preserve">Array-equivalent route.</w:t>
      </w:r>
      <w:r>
        <w:rPr>
          <w:rFonts w:ascii="Times New Roman" w:hAnsi="Times New Roman" w:cs="Times New Roman" w:eastAsia="Times New Roman"/>
        </w:rPr>
        <w:t xml:space="preserve"> </w:t>
      </w:r>
      <w:r>
        <w:rPr>
          <w:rFonts w:ascii="Times New Roman" w:hAnsi="Times New Roman" w:cs="Times New Roman" w:eastAsia="Times New Roman"/>
        </w:rPr>
        <w:t xml:space="preserve">Genotypes were called only at the GSA sites with bcftools 1.22 (</w:t>
      </w:r>
      <w:r>
        <w:rPr>
          <w:rFonts w:ascii="Times New Roman" w:hAnsi="Times New Roman" w:cs="Times New Roman" w:eastAsia="Times New Roman"/>
          <w:rStyle w:val="VerbatimChar"/>
        </w:rPr>
        <w:t xml:space="preserve">mpileup -a AD,DP -q 20 -Q 20 -d 500</w:t>
      </w:r>
      <w:r>
        <w:rPr>
          <w:rFonts w:ascii="Times New Roman" w:hAnsi="Times New Roman" w:cs="Times New Roman" w:eastAsia="Times New Roman"/>
        </w:rPr>
        <w:t xml:space="preserve"> </w:t>
      </w:r>
      <w:r>
        <w:rPr>
          <w:rFonts w:ascii="Times New Roman" w:hAnsi="Times New Roman" w:cs="Times New Roman" w:eastAsia="Times New Roman"/>
        </w:rPr>
        <w:t xml:space="preserve">restricted to those sites, piped to</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call -m -A -C alleles</w:t>
      </w:r>
      <w:r>
        <w:rPr>
          <w:rFonts w:ascii="Times New Roman" w:hAnsi="Times New Roman" w:cs="Times New Roman" w:eastAsia="Times New Roman"/>
        </w:rPr>
        <w:t xml:space="preserve">). No-calls were dropped (8,672-8,721 called chromosome-22 sites per sample), and the genotype VCF was imputed with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selphi</w:t>
      </w:r>
      <w:r>
        <w:rPr>
          <w:rFonts w:ascii="Times New Roman" w:hAnsi="Times New Roman" w:cs="Times New Roman" w:eastAsia="Times New Roman"/>
        </w:rPr>
        <w:t xml:space="preserve"> </w:t>
      </w:r>
      <w:r>
        <w:rPr>
          <w:rFonts w:ascii="Times New Roman" w:hAnsi="Times New Roman" w:cs="Times New Roman" w:eastAsia="Times New Roman"/>
        </w:rPr>
        <w:t xml:space="preserve">at its defaults, which route it to the array engine.</w:t>
      </w:r>
    </w:p>
    <w:p>
      <w:pPr>
        <w:pStyle w:val="BodyText"/>
        <w:jc w:val="both"/>
      </w:pPr>
      <w:r>
        <w:rPr>
          <w:rFonts w:ascii="Times New Roman" w:hAnsi="Times New Roman" w:cs="Times New Roman" w:eastAsia="Times New Roman"/>
          <w:i/>
          <w:iCs/>
        </w:rPr>
        <w:t xml:space="preserve">Likelihood routes.</w:t>
      </w:r>
      <w:r>
        <w:rPr>
          <w:rFonts w:ascii="Times New Roman" w:hAnsi="Times New Roman" w:cs="Times New Roman" w:eastAsia="Times New Roman"/>
        </w:rPr>
        <w:t xml:space="preserve"> </w:t>
      </w:r>
      <w:r>
        <w:rPr>
          <w:rFonts w:ascii="Times New Roman" w:hAnsi="Times New Roman" w:cs="Times New Roman" w:eastAsia="Times New Roman"/>
        </w:rPr>
        <w:t xml:space="preserve">For the likelihood-file arm, bcftools 1.22</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mpileup -I -E -a DP -q 20 -Q 20</w:t>
      </w:r>
      <w:r>
        <w:rPr>
          <w:rFonts w:ascii="Times New Roman" w:hAnsi="Times New Roman" w:cs="Times New Roman" w:eastAsia="Times New Roman"/>
        </w:rPr>
        <w:t xml:space="preserve"> </w:t>
      </w:r>
      <w:r>
        <w:rPr>
          <w:rFonts w:ascii="Times New Roman" w:hAnsi="Times New Roman" w:cs="Times New Roman" w:eastAsia="Times New Roman"/>
        </w:rPr>
        <w:t xml:space="preserve">at the panel SNP sites was piped to</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call -Aim -C alleles</w:t>
      </w:r>
      <w:r>
        <w:rPr>
          <w:rFonts w:ascii="Times New Roman" w:hAnsi="Times New Roman" w:cs="Times New Roman" w:eastAsia="Times New Roman"/>
        </w:rPr>
        <w:t xml:space="preserve"> </w:t>
      </w:r>
      <w:r>
        <w:rPr>
          <w:rFonts w:ascii="Times New Roman" w:hAnsi="Times New Roman" w:cs="Times New Roman" w:eastAsia="Times New Roman"/>
        </w:rPr>
        <w:t xml:space="preserve">with a SNP-only alleles file (929,834 rows on chromosome 22), and the</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PL</w:t>
      </w:r>
      <w:r>
        <w:rPr>
          <w:rFonts w:ascii="Times New Roman" w:hAnsi="Times New Roman" w:cs="Times New Roman" w:eastAsia="Times New Roman"/>
        </w:rPr>
        <w:t xml:space="preserve"> </w:t>
      </w:r>
      <w:r>
        <w:rPr>
          <w:rFonts w:ascii="Times New Roman" w:hAnsi="Times New Roman" w:cs="Times New Roman" w:eastAsia="Times New Roman"/>
        </w:rPr>
        <w:t xml:space="preserve">VCF was imputed with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selphi --lcwgs --input</w:t>
      </w:r>
      <w:r>
        <w:rPr>
          <w:rFonts w:ascii="Times New Roman" w:hAnsi="Times New Roman" w:cs="Times New Roman" w:eastAsia="Times New Roman"/>
        </w:rPr>
        <w:t xml:space="preserve">. For the native arm the BAM was imputed directly with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selphi --lcwgs --bam</w:t>
      </w:r>
      <w:r>
        <w:rPr>
          <w:rFonts w:ascii="Times New Roman" w:hAnsi="Times New Roman" w:cs="Times New Roman" w:eastAsia="Times New Roman"/>
        </w:rPr>
        <w:t xml:space="preserve"> </w:t>
      </w:r>
      <w:r>
        <w:rPr>
          <w:rFonts w:ascii="Times New Roman" w:hAnsi="Times New Roman" w:cs="Times New Roman" w:eastAsia="Times New Roman"/>
        </w:rPr>
        <w:t xml:space="preserve">(MAPQ ≥ 20, base quality ≥ 20, BAQ as above). Both arms used the unfiltered 1,070,399-site chromosome-22 panel.</w:t>
      </w:r>
    </w:p>
    <w:p>
      <w:pPr>
        <w:pStyle w:val="BodyText"/>
        <w:jc w:val="both"/>
      </w:pPr>
      <w:r>
        <w:rPr>
          <w:rFonts w:ascii="Times New Roman" w:hAnsi="Times New Roman" w:cs="Times New Roman" w:eastAsia="Times New Roman"/>
          <w:i/>
          <w:iCs/>
        </w:rPr>
        <w:t xml:space="preserve">GLIMPSE2.</w:t>
      </w:r>
      <w:r>
        <w:rPr>
          <w:rFonts w:ascii="Times New Roman" w:hAnsi="Times New Roman" w:cs="Times New Roman" w:eastAsia="Times New Roman"/>
        </w:rPr>
        <w:t xml:space="preserve"> </w:t>
      </w:r>
      <w:r>
        <w:rPr>
          <w:rFonts w:ascii="Times New Roman" w:hAnsi="Times New Roman" w:cs="Times New Roman" w:eastAsia="Times New Roman"/>
        </w:rPr>
        <w:t xml:space="preserve">GLIMPSE2 v2.0.0 (commit 2cee597, 6 May 2026) ran from the BAM (</w:t>
      </w:r>
      <w:r>
        <w:rPr>
          <w:rFonts w:ascii="Times New Roman" w:hAnsi="Times New Roman" w:cs="Times New Roman" w:eastAsia="Times New Roman"/>
          <w:rStyle w:val="VerbatimChar"/>
        </w:rPr>
        <w:t xml:space="preserve">GLIMPSE2_phase --bam-file</w:t>
      </w:r>
      <w:r>
        <w:rPr>
          <w:rFonts w:ascii="Times New Roman" w:hAnsi="Times New Roman" w:cs="Times New Roman" w:eastAsia="Times New Roman"/>
        </w:rPr>
        <w:t xml:space="preserve">) at its defaults (5 burn-in and 15 main iterations,</w:t>
      </w:r>
      <w:r>
        <w:rPr>
          <w:rFonts w:ascii="Times New Roman" w:hAnsi="Times New Roman" w:cs="Times New Roman" w:eastAsia="Times New Roman"/>
        </w:rPr>
        <w:t xml:space="preserve"> </w:t>
      </w:r>
      <m:oMath>
        <m:sSub>
          <m:e>
            <m:r>
              <m:t>N</m:t>
            </m:r>
          </m:e>
          <m:sub>
            <m:r>
              <m:t>e</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 100,000, Kinit = 1,000, Kpbwt = 2,000, MAPQ ≥ 10, base quality ≥ 10, maximum depth 40) over 16 chromosome-22 chunks run in sequence with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--threads 16</w:t>
      </w:r>
      <w:r>
        <w:rPr>
          <w:rFonts w:ascii="Times New Roman" w:hAnsi="Times New Roman" w:cs="Times New Roman" w:eastAsia="Times New Roman"/>
        </w:rPr>
        <w:t xml:space="preserve">, followed by</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GLIMPSE2_ligate</w:t>
      </w:r>
      <w:r>
        <w:rPr>
          <w:rFonts w:ascii="Times New Roman" w:hAnsi="Times New Roman" w:cs="Times New Roman" w:eastAsia="Times New Roman"/>
        </w:rPr>
        <w:t xml:space="preserve">. Its</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--bam-file</w:t>
      </w:r>
      <w:r>
        <w:rPr>
          <w:rFonts w:ascii="Times New Roman" w:hAnsi="Times New Roman" w:cs="Times New Roman" w:eastAsia="Times New Roman"/>
        </w:rPr>
        <w:t xml:space="preserve"> </w:t>
      </w:r>
      <w:r>
        <w:rPr>
          <w:rFonts w:ascii="Times New Roman" w:hAnsi="Times New Roman" w:cs="Times New Roman" w:eastAsia="Times New Roman"/>
        </w:rPr>
        <w:t xml:space="preserve">path aborts on panel-monomorphic sites (Limitations), so it received the panel restricted to its 1,015,993 polymorphic sites; on chromosomes 20, 10 and 1 both tools used the polymorphic-only panel.</w:t>
      </w:r>
    </w:p>
    <w:p>
      <w:pPr>
        <w:pStyle w:val="BodyText"/>
        <w:jc w:val="both"/>
      </w:pPr>
      <w:r>
        <w:rPr>
          <w:rFonts w:ascii="Times New Roman" w:hAnsi="Times New Roman" w:cs="Times New Roman" w:eastAsia="Times New Roman"/>
          <w:i/>
          <w:iCs/>
        </w:rPr>
        <w:t xml:space="preserve">Truth.</w:t>
      </w:r>
      <w:r>
        <w:rPr>
          <w:rFonts w:ascii="Times New Roman" w:hAnsi="Times New Roman" w:cs="Times New Roman" w:eastAsia="Times New Roman"/>
        </w:rPr>
        <w:t xml:space="preserve"> </w:t>
      </w:r>
      <w:r>
        <w:rPr>
          <w:rFonts w:ascii="Times New Roman" w:hAnsi="Times New Roman" w:cs="Times New Roman" w:eastAsia="Times New Roman"/>
        </w:rPr>
        <w:t xml:space="preserve">We used each sample's GIAB v4.2.1 benchmark VCF and high-confidence BED: the per-sample BEDs on chromosome 22, and on chromosomes 20, 10 and 1 the</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*_noinconsistent.bed</w:t>
      </w:r>
      <w:r>
        <w:rPr>
          <w:rFonts w:ascii="Times New Roman" w:hAnsi="Times New Roman" w:cs="Times New Roman" w:eastAsia="Times New Roman"/>
        </w:rPr>
        <w:t xml:space="preserve"> </w:t>
      </w:r>
      <w:r>
        <w:rPr>
          <w:rFonts w:ascii="Times New Roman" w:hAnsi="Times New Roman" w:cs="Times New Roman" w:eastAsia="Times New Roman"/>
        </w:rPr>
        <w:t xml:space="preserve">files for HG002-HG004 and the</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*_benchmark.bed</w:t>
      </w:r>
      <w:r>
        <w:rPr>
          <w:rFonts w:ascii="Times New Roman" w:hAnsi="Times New Roman" w:cs="Times New Roman" w:eastAsia="Times New Roman"/>
        </w:rPr>
        <w:t xml:space="preserve"> </w:t>
      </w:r>
      <w:r>
        <w:rPr>
          <w:rFonts w:ascii="Times New Roman" w:hAnsi="Times New Roman" w:cs="Times New Roman" w:eastAsia="Times New Roman"/>
        </w:rPr>
        <w:t xml:space="preserve">files for HG005-HG007.</w:t>
      </w:r>
    </w:p>
    <w:p>
      <w:pPr>
        <w:pStyle w:val="BodyText"/>
        <w:jc w:val="both"/>
      </w:pPr>
      <w:r>
        <w:rPr>
          <w:rFonts w:ascii="Times New Roman" w:hAnsi="Times New Roman" w:cs="Times New Roman" w:eastAsia="Times New Roman"/>
          <w:i/>
          <w:iCs/>
        </w:rPr>
        <w:t xml:space="preserve">Scoring.</w:t>
      </w:r>
      <w:r>
        <w:rPr>
          <w:rFonts w:ascii="Times New Roman" w:hAnsi="Times New Roman" w:cs="Times New Roman" w:eastAsia="Times New Roman"/>
        </w:rPr>
        <w:t xml:space="preserve"> </w:t>
      </w:r>
      <w:r>
        <w:rPr>
          <w:rFonts w:ascii="Times New Roman" w:hAnsi="Times New Roman" w:cs="Times New Roman" w:eastAsia="Times New Roman"/>
        </w:rPr>
        <w:t xml:space="preserve">Candidate sites are the SNPs emitted by GLIMPSE2 (head-to-head, Tables 1b-1d) or by Selphi 2 (Table 1). Typed GSA sites are removed first (9,018 on chromosome 22 in the head-to-head lists), and a site is kept if it lies in the high-confidence BED; a kept site with no truth record is homozygous reference. Sites with a multi-allelic truth or call, or a non-reference truth allele that does not match the panel alleles, are skipped (59-75 per sample), and no-calls are removed from the denominators. Overall concordance is the fraction of sites whose call matches the truth exactly. Non-reference concordance is the fraction of truth heterozygous or homozygous-alternate genotypes recovered exactly; it measures carrier recall and does not penalise false non-reference calls, which appear in heterozygote precision and overall concordance. Heterozygote recall is correct heterozygote calls over truth heterozygotes, and heterozygote precision the same over called heterozygotes. Between 94.4% and 94.8% of sites are homozygous reference in truth, so overall concordance plays the role of the per-sample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of the downsampled benchmark, and per-MAF strata accompany every aggregate. MAF is</w:t>
      </w:r>
      <w:r>
        <w:rPr>
          <w:rFonts w:ascii="Times New Roman" w:hAnsi="Times New Roman" w:cs="Times New Roman" w:eastAsia="Times New Roman"/>
        </w:rPr>
        <w:t xml:space="preserve"> </w:t>
      </w:r>
      <m:oMath>
        <m:r>
          <m:rPr>
            <m:sty m:val="p"/>
          </m:rPr>
          <m:t>min</m:t>
        </m:r>
        <m:r>
          <m:rPr>
            <m:sty m:val="p"/>
          </m:rPr>
          <m:t>(</m:t>
        </m:r>
        <m:r>
          <m:rPr>
            <m:sty m:val="p"/>
          </m:rPr>
          <m:t>A</m:t>
        </m:r>
        <m:r>
          <m:rPr>
            <m:sty m:val="p"/>
          </m:rPr>
          <m:t>F</m:t>
        </m:r>
        <m:r>
          <m:rPr>
            <m:sty m:val="p"/>
          </m:rPr>
          <m:t>,</m:t>
        </m:r>
        <m:r>
          <m:t> </m:t>
        </m:r>
        <m:r>
          <m:t>1</m:t>
        </m:r>
        <m:r>
          <m:rPr>
            <m:sty m:val="p"/>
          </m:rPr>
          <m:t>−</m:t>
        </m:r>
        <m:r>
          <m:rPr>
            <m:sty m:val="p"/>
          </m:rPr>
          <m:t>A</m:t>
        </m:r>
        <m:r>
          <m:rPr>
            <m:sty m:val="p"/>
          </m:rPr>
          <m:t>F</m:t>
        </m:r>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from</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bcftools +fill-tags</w:t>
      </w:r>
      <w:r>
        <w:rPr>
          <w:rFonts w:ascii="Times New Roman" w:hAnsi="Times New Roman" w:cs="Times New Roman" w:eastAsia="Times New Roman"/>
        </w:rPr>
        <w:t xml:space="preserve"> </w:t>
      </w:r>
      <w:r>
        <w:rPr>
          <w:rFonts w:ascii="Times New Roman" w:hAnsi="Times New Roman" w:cs="Times New Roman" w:eastAsia="Times New Roman"/>
        </w:rPr>
        <w:t xml:space="preserve">on the 2,398-sample panel, in three strata: below 0.5%, 0.5-5% and 5% or more.</w:t>
      </w:r>
    </w:p>
    <w:p>
      <w:pPr>
        <w:pStyle w:val="BodyText"/>
        <w:jc w:val="both"/>
      </w:pPr>
      <w:r>
        <w:rPr>
          <w:rFonts w:ascii="Times New Roman" w:hAnsi="Times New Roman" w:cs="Times New Roman" w:eastAsia="Times New Roman"/>
          <w:i/>
          <w:iCs/>
        </w:rPr>
        <w:t xml:space="preserve">Statistics.</w:t>
      </w:r>
      <w:r>
        <w:rPr>
          <w:rFonts w:ascii="Times New Roman" w:hAnsi="Times New Roman" w:cs="Times New Roman" w:eastAsia="Times New Roman"/>
        </w:rPr>
        <w:t xml:space="preserve"> </w:t>
      </w:r>
      <w:r>
        <w:rPr>
          <w:rFonts w:ascii="Times New Roman" w:hAnsi="Times New Roman" w:cs="Times New Roman" w:eastAsia="Times New Roman"/>
        </w:rPr>
        <w:t xml:space="preserve">As for the consumer arrays: mean paired difference in percentage points (pp), 95% interval from 20,000 paired bootstrap resamples of the six differences (numpy</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default_rng</w:t>
      </w:r>
      <w:r>
        <w:rPr>
          <w:rFonts w:ascii="Times New Roman" w:hAnsi="Times New Roman" w:cs="Times New Roman" w:eastAsia="Times New Roman"/>
        </w:rPr>
        <w:t xml:space="preserve">, seed 1) and a two-sided exact Wilcoxon signed-rank test (minimum p = 0.031 at n = 6). Where only a paired t is given (Table 1d), it is the mean difference over its standard error across the six samples.</w:t>
      </w:r>
    </w:p>
    <w:p>
      <w:pPr>
        <w:pStyle w:val="BodyText"/>
        <w:jc w:val="both"/>
      </w:pPr>
      <w:r>
        <w:rPr>
          <w:rFonts w:ascii="Times New Roman" w:hAnsi="Times New Roman" w:cs="Times New Roman" w:eastAsia="Times New Roman"/>
          <w:i/>
          <w:iCs/>
        </w:rPr>
        <w:t xml:space="preserve">Timing.</w:t>
      </w:r>
      <w:r>
        <w:rPr>
          <w:rFonts w:ascii="Times New Roman" w:hAnsi="Times New Roman" w:cs="Times New Roman" w:eastAsia="Times New Roman"/>
        </w:rPr>
        <w:t xml:space="preserve"> </w:t>
      </w:r>
      <w:r>
        <w:rPr>
          <w:rFonts w:ascii="Times New Roman" w:hAnsi="Times New Roman" w:cs="Times New Roman" w:eastAsia="Times New Roman"/>
        </w:rPr>
        <w:t xml:space="preserve">Wall time and peak memory were measured with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/usr/bin/time -v</w:t>
      </w:r>
      <w:r>
        <w:rPr>
          <w:rFonts w:ascii="Times New Roman" w:hAnsi="Times New Roman" w:cs="Times New Roman" w:eastAsia="Times New Roman"/>
        </w:rPr>
        <w:t xml:space="preserve"> </w:t>
      </w:r>
      <w:r>
        <w:rPr>
          <w:rFonts w:ascii="Times New Roman" w:hAnsi="Times New Roman" w:cs="Times New Roman" w:eastAsia="Times New Roman"/>
        </w:rPr>
        <w:t xml:space="preserve">on an otherwise idle 16-core host, one job at a time, from BAM to imputed VCF for both tools; GLIMPSE2's time is the sum of its chunk, phase and ligate steps.</w:t>
      </w:r>
    </w:p>
    <w:p>
      <w:pPr>
        <w:pStyle w:val="BodyText"/>
        <w:jc w:val="both"/>
      </w:pPr>
      <w:r>
        <w:rPr>
          <w:rFonts w:ascii="Times New Roman" w:hAnsi="Times New Roman" w:cs="Times New Roman" w:eastAsia="Times New Roman"/>
          <w:i/>
          <w:iCs/>
        </w:rPr>
        <w:t xml:space="preserve">Determinism.</w:t>
      </w:r>
      <w:r>
        <w:rPr>
          <w:rFonts w:ascii="Times New Roman" w:hAnsi="Times New Roman" w:cs="Times New Roman" w:eastAsia="Times New Roman"/>
        </w:rPr>
        <w:t xml:space="preserve"> </w:t>
      </w:r>
      <w:r>
        <w:rPr>
          <w:rFonts w:ascii="Times New Roman" w:hAnsi="Times New Roman" w:cs="Times New Roman" w:eastAsia="Times New Roman"/>
        </w:rPr>
        <w:t xml:space="preserve">Re-running the six chromosome-22 samples with a later build reproduces every concordance statistic to four decimals.</w:t>
      </w:r>
    </w:p>
    <w:p>
      <w:pPr>
        <w:pStyle w:val="Heading3"/>
        <w:jc w:val="both"/>
      </w:pPr>
      <w:r>
        <w:rPr>
          <w:rFonts w:ascii="Times New Roman" w:hAnsi="Times New Roman" w:cs="Times New Roman" w:eastAsia="Times New Roman"/>
          <w:b/>
          <w:bCs/>
        </w:rPr>
        <w:t xml:space="preserve">Comparator tools and versions</w:t>
      </w:r>
    </w:p>
    <w:p>
      <w:pPr>
        <w:pStyle w:val="FirstParagraph"/>
        <w:jc w:val="both"/>
      </w:pPr>
      <w:r>
        <w:rPr>
          <w:rFonts w:ascii="Times New Roman" w:hAnsi="Times New Roman" w:cs="Times New Roman" w:eastAsia="Times New Roman"/>
        </w:rPr>
        <w:t xml:space="preserve">Comparators ran at their defaults unless noted, with the same per-chromosome genetic maps and the same reference panel as Selphi 2 in each benchmark, and imputed variants were scored on the same site set for all tools compared. Beagle 5.5 (build 03Oct25.f35702) ran as an integrated phase-and-impute pipeline against the panel in</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bref3</w:t>
      </w:r>
      <w:r>
        <w:rPr>
          <w:rFonts w:ascii="Times New Roman" w:hAnsi="Times New Roman" w:cs="Times New Roman" w:eastAsia="Times New Roman"/>
        </w:rPr>
        <w:t xml:space="preserve"> </w:t>
      </w:r>
      <w:r>
        <w:rPr>
          <w:rFonts w:ascii="Times New Roman" w:hAnsi="Times New Roman" w:cs="Times New Roman" w:eastAsia="Times New Roman"/>
        </w:rPr>
        <w:t xml:space="preserve">form. IMPUTE5 v1.1.5 ran after converting the panel with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imp5Convert</w:t>
      </w:r>
      <w:r>
        <w:rPr>
          <w:rFonts w:ascii="Times New Roman" w:hAnsi="Times New Roman" w:cs="Times New Roman" w:eastAsia="Times New Roman"/>
        </w:rPr>
        <w:t xml:space="preserve">, and Minimac4 v4.1.6 after converting it to</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msav</w:t>
      </w:r>
      <w:r>
        <w:rPr>
          <w:rFonts w:ascii="Times New Roman" w:hAnsi="Times New Roman" w:cs="Times New Roman" w:eastAsia="Times New Roman"/>
        </w:rPr>
        <w:t xml:space="preserve"> </w:t>
      </w:r>
      <w:r>
        <w:rPr>
          <w:rFonts w:ascii="Times New Roman" w:hAnsi="Times New Roman" w:cs="Times New Roman" w:eastAsia="Times New Roman"/>
        </w:rPr>
        <w:t xml:space="preserve">(its current format; the deprecated</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m3vcf</w:t>
      </w:r>
      <w:r>
        <w:rPr>
          <w:rFonts w:ascii="Times New Roman" w:hAnsi="Times New Roman" w:cs="Times New Roman" w:eastAsia="Times New Roman"/>
        </w:rPr>
        <w:t xml:space="preserve"> </w:t>
      </w:r>
      <w:r>
        <w:rPr>
          <w:rFonts w:ascii="Times New Roman" w:hAnsi="Times New Roman" w:cs="Times New Roman" w:eastAsia="Times New Roman"/>
        </w:rPr>
        <w:t xml:space="preserve">was not used). Phasing was compared with SHAPEIT5 v5.1.1 (</w:t>
      </w:r>
      <w:r>
        <w:rPr>
          <w:rFonts w:ascii="Times New Roman" w:hAnsi="Times New Roman" w:cs="Times New Roman" w:eastAsia="Times New Roman"/>
          <w:rStyle w:val="VerbatimChar"/>
        </w:rPr>
        <w:t xml:space="preserve">phase_common</w:t>
      </w:r>
      <w:r>
        <w:rPr>
          <w:rFonts w:ascii="Times New Roman" w:hAnsi="Times New Roman" w:cs="Times New Roman" w:eastAsia="Times New Roman"/>
        </w:rPr>
        <w:t xml:space="preserve">, then</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phase_rare</w:t>
      </w:r>
      <w:r>
        <w:rPr>
          <w:rFonts w:ascii="Times New Roman" w:hAnsi="Times New Roman" w:cs="Times New Roman" w:eastAsia="Times New Roman"/>
        </w:rPr>
        <w:t xml:space="preserve">), and low-coverage imputation with GLIMPSE2 v2.0.0 (commit 2cee597; native</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chunk</w:t>
      </w:r>
      <w:r>
        <w:rPr>
          <w:rFonts w:ascii="Times New Roman" w:hAnsi="Times New Roman" w:cs="Times New Roman" w:eastAsia="Times New Roman"/>
        </w:rPr>
        <w:t xml:space="preserve">/</w:t>
      </w:r>
      <w:r>
        <w:rPr>
          <w:rFonts w:ascii="Times New Roman" w:hAnsi="Times New Roman" w:cs="Times New Roman" w:eastAsia="Times New Roman"/>
          <w:rStyle w:val="VerbatimChar"/>
        </w:rPr>
        <w:t xml:space="preserve">phase</w:t>
      </w:r>
      <w:r>
        <w:rPr>
          <w:rFonts w:ascii="Times New Roman" w:hAnsi="Times New Roman" w:cs="Times New Roman" w:eastAsia="Times New Roman"/>
        </w:rPr>
        <w:t xml:space="preserve">/</w:t>
      </w:r>
      <w:r>
        <w:rPr>
          <w:rFonts w:ascii="Times New Roman" w:hAnsi="Times New Roman" w:cs="Times New Roman" w:eastAsia="Times New Roman"/>
          <w:rStyle w:val="VerbatimChar"/>
        </w:rPr>
        <w:t xml:space="preserve">ligate</w:t>
      </w:r>
      <w:r>
        <w:rPr>
          <w:rFonts w:ascii="Times New Roman" w:hAnsi="Times New Roman" w:cs="Times New Roman" w:eastAsia="Times New Roman"/>
        </w:rPr>
        <w:t xml:space="preserve">) and QUILT2 v2.0.4. In the downsampled benchmarks (Tables 2, 2b) every tool computed likelihoods from the same BAM files with its own pileup. On the capture libraries (Tables 1b-1d) GLIMPSE2 read the BAM directly and Selphi 2 ran with its native pileup (like-for-like) and from bcftools likelihoods; QUILT2 was not run there. Selphi 1.5.3 ran from its published Docker image with the published</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--chunk_size 10000</w:t>
      </w:r>
      <w:r>
        <w:rPr>
          <w:rFonts w:ascii="Times New Roman" w:hAnsi="Times New Roman" w:cs="Times New Roman" w:eastAsia="Times New Roman"/>
        </w:rPr>
        <w:t xml:space="preserve"> </w:t>
      </w:r>
      <w:r>
        <w:rPr>
          <w:rFonts w:ascii="Times New Roman" w:hAnsi="Times New Roman" w:cs="Times New Roman" w:eastAsia="Times New Roman"/>
        </w:rPr>
        <w:t xml:space="preserve">configuration. These defaults do not disadvantage the comparators. On 1000 Genomes chromosome 22, varying Beagle 5.5's window from 20 to 80 cM changed its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by less than 0.0001, in line with the insensitivity to window size its authors report, and the default conditioning and blocking parameters of IMPUTE5 and Minimac4 are those their authors recommend for large panels.</w:t>
      </w:r>
    </w:p>
    <w:p>
      <w:pPr>
        <w:pStyle w:val="Heading1"/>
        <w:jc w:val="both"/>
      </w:pPr>
      <w:r>
        <w:rPr>
          <w:rFonts w:ascii="Times New Roman" w:hAnsi="Times New Roman" w:cs="Times New Roman" w:eastAsia="Times New Roman"/>
          <w:b/>
          <w:bCs/>
        </w:rPr>
        <w:t xml:space="preserve">Results</w:t>
      </w:r>
    </w:p>
    <w:p>
      <w:pPr>
        <w:pStyle w:val="FirstParagraph"/>
        <w:jc w:val="both"/>
      </w:pPr>
      <w:r>
        <w:rPr>
          <w:rFonts w:ascii="Times New Roman" w:hAnsi="Times New Roman" w:cs="Times New Roman" w:eastAsia="Times New Roman"/>
        </w:rPr>
        <w:t xml:space="preserve">We used two low-coverage datasets and kept them separate. The first is real capture-plus-low-pass libraries of six GIAB samples, scored by genotype concordance against a 2,398-sample leak-free panel (Tables 1-1d). The second is 30</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GIAB genomes uniformly downsampled to 0.5-4</w:t>
      </w:r>
      <m:oMath>
        <m:r>
          <m:rPr>
            <m:sty m:val="p"/>
          </m:rPr>
          <m:t>×</m:t>
        </m:r>
      </m:oMath>
      <w:r>
        <w:rPr>
          <w:rFonts w:ascii="Times New Roman" w:hAnsi="Times New Roman" w:cs="Times New Roman" w:eastAsia="Times New Roman"/>
        </w:rPr>
        <w:t xml:space="preserve">, scored by dosage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(Tables 2, 2b). The two use different panels and site lists, and their statistics are not interchangeable. We then evaluated genotyping-array imputation against Beagle 5.5 and the original Selphi 1.5.3 on three panels spanning two orders of magnitude: 1000 Genomes Phase 3</w:t>
      </w:r>
      <w:hyperlink w:anchor="ref13">
        <w:r>
          <w:rPr>
            <w:rFonts w:ascii="Times New Roman" w:hAnsi="Times New Roman" w:cs="Times New Roman" w:eastAsia="Times New Roman"/>
            <w:color w:val="0563C1"/>
            <w:vertAlign w:val="superscript"/>
          </w:rPr>
          <w:t xml:space="preserve">13</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(4,802 haplotypes), TOPMed Freeze 8</w:t>
      </w:r>
      <w:hyperlink w:anchor="ref14">
        <w:r>
          <w:rPr>
            <w:rFonts w:ascii="Times New Roman" w:hAnsi="Times New Roman" w:cs="Times New Roman" w:eastAsia="Times New Roman"/>
            <w:color w:val="0563C1"/>
            <w:vertAlign w:val="superscript"/>
          </w:rPr>
          <w:t xml:space="preserve">14</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(171,054 haplotypes), and a 75,552-haplotype (37,776-sample) panel combining 34,582 UK Biobank whole genomes with the full 1000 Genomes cohort (3,194 samples). Targets were unphased unless stated. Tools that require phased input (IMPUTE5, Minimac4, Selphi 1.5.3) received a phased target; on 1000 Genomes and the consumer arrays this was one shared phasing and on MESA an external phasing of the same target. Imputation</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was computed against held-out whole-genome truth with one evaluator for every tool, on the sites polymorphic in the panel, and stratified by the minor allele frequency (MAF) of the truth genotypes (Methods). Selphi 2 and every comparator except Selphi 1.5.3 ran on one 16-thread workstation, timed one job at a time.</w:t>
      </w:r>
    </w:p>
    <w:p>
      <w:pPr>
        <w:pStyle w:val="Heading2"/>
        <w:jc w:val="both"/>
      </w:pPr>
      <w:r>
        <w:rPr>
          <w:rFonts w:ascii="Times New Roman" w:hAnsi="Times New Roman" w:cs="Times New Roman" w:eastAsia="Times New Roman"/>
          <w:b/>
          <w:bCs/>
        </w:rPr>
        <w:t xml:space="preserve">Genotype-likelihood imputation of capture-plus-low-pass libraries versus array-equivalent processing</w:t>
      </w:r>
    </w:p>
    <w:p>
      <w:pPr>
        <w:pStyle w:val="FirstParagraph"/>
        <w:jc w:val="both"/>
      </w:pPr>
      <w:r>
        <w:rPr>
          <w:rFonts w:ascii="Times New Roman" w:hAnsi="Times New Roman" w:cs="Times New Roman" w:eastAsia="Times New Roman"/>
        </w:rPr>
        <w:t xml:space="preserve">Six GIAB samples (HG002-HG007, the Ashkenazi and Han Chinese trios; HG002 = NA24385, HG003 = NA24149, HG004 = NA24143, HG005 = NA24631, HG006 = NA24694, HG007 = NA24695) were sequenced by Gene by Gene on an MGI DNBSEQ instrument (2</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150 bp) from a hybridization-capture library over the 613,711 autosomal biallelic Global Screening Array (GSA) SNP sites (Methods). The libraries combine deep typed sites with a thin background. Of the reads, 71-73% fall within ±150 bp of an array site. On-target depth is 28.1-52.1</w:t>
      </w:r>
      <m:oMath>
        <m:r>
          <m:rPr>
            <m:sty m:val="p"/>
          </m:rPr>
          <m:t>×</m:t>
        </m:r>
      </m:oMath>
      <w:r>
        <w:rPr>
          <w:rFonts w:ascii="Times New Roman" w:hAnsi="Times New Roman" w:cs="Times New Roman" w:eastAsia="Times New Roman"/>
        </w:rPr>
        <w:t xml:space="preserve">, the off-target background 1.6-2.7</w:t>
      </w:r>
      <m:oMath>
        <m:r>
          <m:rPr>
            <m:sty m:val="p"/>
          </m:rPr>
          <m:t>×</m:t>
        </m:r>
      </m:oMath>
      <w:r>
        <w:rPr>
          <w:rFonts w:ascii="Times New Roman" w:hAnsi="Times New Roman" w:cs="Times New Roman" w:eastAsia="Times New Roman"/>
        </w:rPr>
        <w:t xml:space="preserve">, and the autosome-wide mean 2.68-4.71</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(chromosome 22: 2.38-4.17</w:t>
      </w:r>
      <m:oMath>
        <m:r>
          <m:rPr>
            <m:sty m:val="p"/>
          </m:rPr>
          <m:t>×</m:t>
        </m:r>
      </m:oMath>
      <w:r>
        <w:rPr>
          <w:rFonts w:ascii="Times New Roman" w:hAnsi="Times New Roman" w:cs="Times New Roman" w:eastAsia="Times New Roman"/>
        </w:rPr>
        <w:t xml:space="preserve">). The GSA ±100 bp windows cover 4.08% of the autosomes but hold 43-45% of the bases. On chromosome 22, 506,862-572,999 of the 929,834 panel SNP sites (54.5-61.6%) carry no read at MAPQ ≥ 20 and base quality ≥ 20. These are real libraries with strongly uneven depth, not downsampled genomes, and we use them to test likelihood imputation at mixed depth, the regime of array-plus-low-pass products. The panel is the 2,398-sample (4,796-haplotype) NYGC 1000 Genomes 30</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GRCh38 call set with the NA12878 trio removed (Methods); none of HG002-HG007 is a 1000 Genomes sample. The 9,144 typed GSA sites on chromosome 22 are excluded from every untyped-site statistic.</w:t>
      </w:r>
    </w:p>
    <w:p>
      <w:pPr>
        <w:pStyle w:val="BodyText"/>
        <w:jc w:val="both"/>
      </w:pPr>
      <w:r>
        <w:rPr>
          <w:rFonts w:ascii="Times New Roman" w:hAnsi="Times New Roman" w:cs="Times New Roman" w:eastAsia="Times New Roman"/>
        </w:rPr>
        <w:t xml:space="preserve">Each library was processed by two routes through the same binary and panel. The array-equivalent route calls genotypes only at the array sites and imputes them through the standard phase-and-impute path, as for a genotyping array. After dropping no-calls it keeps 8,672-8,721 chromosome-22 sites per sample; at the 8,042-8,320 evaluable typed sites the call rate is 95.6-96.2% and concordance with the GIAB truth 99.57-99.72% (mean 99.66%). The likelihood route (</w:t>
      </w:r>
      <w:r>
        <w:rPr>
          <w:rFonts w:ascii="Times New Roman" w:hAnsi="Times New Roman" w:cs="Times New Roman" w:eastAsia="Times New Roman"/>
          <w:rStyle w:val="VerbatimChar"/>
        </w:rPr>
        <w:t xml:space="preserve">--lcwgs</w:t>
      </w:r>
      <w:r>
        <w:rPr>
          <w:rFonts w:ascii="Times New Roman" w:hAnsi="Times New Roman" w:cs="Times New Roman" w:eastAsia="Times New Roman"/>
        </w:rPr>
        <w:t xml:space="preserve">) imputes from bcftools genotype likelihoods at all 929,834 panel SNP sites. Both are scored on Selphi 2's own site list (700,109-723,251 untyped sites per sample) against the GIAB v4.2.1 high-confidence truth.</w:t>
      </w:r>
    </w:p>
    <w:p>
      <w:pPr>
        <w:pStyle w:val="BodyText"/>
        <w:jc w:val="both"/>
      </w:pPr>
      <w:r>
        <w:rPr>
          <w:rFonts w:ascii="Times New Roman" w:hAnsi="Times New Roman" w:cs="Times New Roman" w:eastAsia="Times New Roman"/>
        </w:rPr>
        <w:t xml:space="preserve">Imputing from likelihoods raises accuracy in every sample and every stratum (Table 1; Figure 2a,b). Non-reference concordance at untyped sites rises from 90.09% to 97.88% (per sample 88.66-91.51% to 97.32-98.17%; mean +7.79 pp, 95% CI +7.09 to +8.46; six of six samples, p = 0.031). Heterozygote recall rises from 86.39% to 97.12% (+10.73 pp, CI +9.48 to +11.98), heterozygote precision from 91.86% to 97.40% (+5.54 pp, CI +4.89 to +6.19), and overall concordance from 99.32% to 99.83% (+0.51 pp). The gain grows toward rare variants. Non-reference concordance rises from 91.49% to 98.58% at MAF ≥ 5%, from 84.62% to 95.42% at 0.5-5% and from 69.05% to 86.76% below 0.5%; heterozygote recall rises from 88.82% to 98.27%, 75.51% to 93.03% and 53.55% to 79.87%. The difference is the information the array route discards, the off-target background and the deep flanking coverage, and not tuning of two imputers. The array route's absolute values are specific to this 4,796-haplotype panel.</w:t>
      </w:r>
    </w:p>
    <w:p>
      <w:pPr>
        <w:pStyle w:val="BodyText"/>
        <w:jc w:val="both"/>
      </w:pPr>
      <w:r>
        <w:rPr>
          <w:rFonts w:ascii="Times New Roman" w:hAnsi="Times New Roman" w:cs="Times New Roman" w:eastAsia="Times New Roman"/>
          <w:b/>
          <w:bCs/>
          <w:sz w:val="20"/>
        </w:rPr>
        <w:t xml:space="preserve">Table 1. Genotype-likelihood imputation versus array-equivalent processing of the same capture libraries (chromosome 22).</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Per-sample genotype concordance (%) at untyped sites on Selphi 2's own emitted site list (larger than the GLIMPSE2 site list of Table 1b), against the GIAB v4.2.1 high-confidence truth, the 9,144 typed GSA sites excluded; metric definitions in Methods. Array route: genotypes called at the GSA sites only and imputed through the standard phase-and-impute path. GL engine:</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--lcwgs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from bcftools likelihoods at all panel SNP sites, same binary and panel. Δ is GL engine minus array route in percentage points; all six samples favour the GL engine on every metric (p = 0.031). QUILT2 was not run on these libraries. HG002 = NA24385, HG003 = NA24149, HG004 = NA24143, HG005 = NA24631, HG006 = NA24694, HG007 = NA24695.</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60" w:type="dxa"/>
          <w:bottom w:w="30" w:type="dxa"/>
          <w:right w:w="60" w:type="dxa"/>
        </w:tblCellMar>
      </w:tblPr>
      <w:tblGrid>
        <w:gridCol w:w="825"/>
        <w:gridCol w:w="1156"/>
        <w:gridCol w:w="1377"/>
        <w:gridCol w:w="825"/>
        <w:gridCol w:w="715"/>
        <w:gridCol w:w="825"/>
        <w:gridCol w:w="825"/>
        <w:gridCol w:w="825"/>
        <w:gridCol w:w="1156"/>
        <w:gridCol w:w="831"/>
      </w:tblGrid>
      <w:tr>
        <w:trPr>
          <w:tblHeader w:val="on"/>
        </w:trPr>
        <w:tc>
          <w:tcPr>
            <w:shd w:val="clear" w:color="auto" w:fill="595959"/>
            <w:vAlign w:val="center"/>
            <w:tcW w:type="dxa" w:w="825"/>
          </w:tcPr>
          <w:p>
            <w:pPr>
              <w:pStyle w:val="Compact"/>
              <w:spacing w:before="0" w:after="0"/>
              <w:jc w:val="center"/>
            </w:pPr>
            <w:r>
              <w:rPr>
                <w:rFonts w:ascii="Times New Roman" w:hAnsi="Times New Roman" w:cs="Times New Roman" w:eastAsia="Times New Roman"/>
                <w:b/>
                <w:color w:val="FFFFFF"/>
                <w:sz w:val="20"/>
              </w:rPr>
              <w:t xml:space="preserve">Sample</w:t>
            </w:r>
          </w:p>
        </w:tc>
        <w:tc>
          <w:tcPr>
            <w:shd w:val="clear" w:color="auto" w:fill="595959"/>
            <w:vAlign w:val="center"/>
            <w:tcW w:type="dxa" w:w="1156"/>
          </w:tcPr>
          <w:p>
            <w:pPr>
              <w:pStyle w:val="Compact"/>
              <w:spacing w:before="0" w:after="0"/>
              <w:jc w:val="center"/>
            </w:pPr>
            <w:r>
              <w:rPr>
                <w:rFonts w:ascii="Times New Roman" w:hAnsi="Times New Roman" w:cs="Times New Roman" w:eastAsia="Times New Roman"/>
                <w:b/>
                <w:color w:val="FFFFFF"/>
                <w:sz w:val="20"/>
              </w:rPr>
              <w:t xml:space="preserve">Untyped sites evaluated</w:t>
            </w:r>
          </w:p>
        </w:tc>
        <w:tc>
          <w:tcPr>
            <w:shd w:val="clear" w:color="auto" w:fill="595959"/>
            <w:vAlign w:val="center"/>
            <w:tcW w:type="dxa" w:w="1377"/>
          </w:tcPr>
          <w:p>
            <w:pPr>
              <w:pStyle w:val="Compact"/>
              <w:spacing w:before="0" w:after="0"/>
              <w:jc w:val="center"/>
            </w:pPr>
            <w:r>
              <w:rPr>
                <w:rFonts w:ascii="Times New Roman" w:hAnsi="Times New Roman" w:cs="Times New Roman" w:eastAsia="Times New Roman"/>
                <w:b/>
                <w:color w:val="FFFFFF"/>
                <w:sz w:val="20"/>
              </w:rPr>
              <w:t xml:space="preserve">Non-ref concordance %, array route</w:t>
            </w:r>
          </w:p>
        </w:tc>
        <w:tc>
          <w:tcPr>
            <w:shd w:val="clear" w:color="auto" w:fill="595959"/>
            <w:vAlign w:val="center"/>
            <w:tcW w:type="dxa" w:w="825"/>
          </w:tcPr>
          <w:p>
            <w:pPr>
              <w:pStyle w:val="Compact"/>
              <w:spacing w:before="0" w:after="0"/>
              <w:jc w:val="center"/>
            </w:pPr>
            <w:r>
              <w:rPr>
                <w:rFonts w:ascii="Times New Roman" w:hAnsi="Times New Roman" w:cs="Times New Roman" w:eastAsia="Times New Roman"/>
                <w:b/>
                <w:color w:val="FFFFFF"/>
                <w:sz w:val="20"/>
              </w:rPr>
              <w:t xml:space="preserve">GL engine</w:t>
            </w:r>
          </w:p>
        </w:tc>
        <w:tc>
          <w:tcPr>
            <w:shd w:val="clear" w:color="auto" w:fill="595959"/>
            <w:vAlign w:val="center"/>
            <w:tcW w:type="dxa" w:w="715"/>
          </w:tcPr>
          <w:p>
            <w:pPr>
              <w:pStyle w:val="Compact"/>
              <w:spacing w:before="0" w:after="0"/>
              <w:jc w:val="center"/>
            </w:pPr>
            <w:r>
              <w:rPr>
                <w:rFonts w:ascii="Times New Roman" w:hAnsi="Times New Roman" w:cs="Times New Roman" w:eastAsia="Times New Roman"/>
                <w:b/>
                <w:color w:val="FFFFFF"/>
                <w:sz w:val="20"/>
              </w:rPr>
              <w:t xml:space="preserve">Δ pp</w:t>
            </w:r>
          </w:p>
        </w:tc>
        <w:tc>
          <w:tcPr>
            <w:shd w:val="clear" w:color="auto" w:fill="595959"/>
            <w:vAlign w:val="center"/>
            <w:tcW w:type="dxa" w:w="825"/>
          </w:tcPr>
          <w:p>
            <w:pPr>
              <w:pStyle w:val="Compact"/>
              <w:spacing w:before="0" w:after="0"/>
              <w:jc w:val="center"/>
            </w:pPr>
            <w:r>
              <w:rPr>
                <w:rFonts w:ascii="Times New Roman" w:hAnsi="Times New Roman" w:cs="Times New Roman" w:eastAsia="Times New Roman"/>
                <w:b/>
                <w:color w:val="FFFFFF"/>
                <w:sz w:val="20"/>
              </w:rPr>
              <w:t xml:space="preserve">Het recall %, array route</w:t>
            </w:r>
          </w:p>
        </w:tc>
        <w:tc>
          <w:tcPr>
            <w:shd w:val="clear" w:color="auto" w:fill="595959"/>
            <w:vAlign w:val="center"/>
            <w:tcW w:type="dxa" w:w="825"/>
          </w:tcPr>
          <w:p>
            <w:pPr>
              <w:pStyle w:val="Compact"/>
              <w:spacing w:before="0" w:after="0"/>
              <w:jc w:val="center"/>
            </w:pPr>
            <w:r>
              <w:rPr>
                <w:rFonts w:ascii="Times New Roman" w:hAnsi="Times New Roman" w:cs="Times New Roman" w:eastAsia="Times New Roman"/>
                <w:b/>
                <w:color w:val="FFFFFF"/>
                <w:sz w:val="20"/>
              </w:rPr>
              <w:t xml:space="preserve">GL engine</w:t>
            </w:r>
          </w:p>
        </w:tc>
        <w:tc>
          <w:tcPr>
            <w:shd w:val="clear" w:color="auto" w:fill="595959"/>
            <w:vAlign w:val="center"/>
            <w:tcW w:type="dxa" w:w="825"/>
          </w:tcPr>
          <w:p>
            <w:pPr>
              <w:pStyle w:val="Compact"/>
              <w:spacing w:before="0" w:after="0"/>
              <w:jc w:val="center"/>
            </w:pPr>
            <w:r>
              <w:rPr>
                <w:rFonts w:ascii="Times New Roman" w:hAnsi="Times New Roman" w:cs="Times New Roman" w:eastAsia="Times New Roman"/>
                <w:b/>
                <w:color w:val="FFFFFF"/>
                <w:sz w:val="20"/>
              </w:rPr>
              <w:t xml:space="preserve">Δ pp</w:t>
            </w:r>
          </w:p>
        </w:tc>
        <w:tc>
          <w:tcPr>
            <w:shd w:val="clear" w:color="auto" w:fill="595959"/>
            <w:vAlign w:val="center"/>
            <w:tcW w:type="dxa" w:w="1156"/>
          </w:tcPr>
          <w:p>
            <w:pPr>
              <w:pStyle w:val="Compact"/>
              <w:spacing w:before="0" w:after="0"/>
              <w:jc w:val="center"/>
            </w:pPr>
            <w:r>
              <w:rPr>
                <w:rFonts w:ascii="Times New Roman" w:hAnsi="Times New Roman" w:cs="Times New Roman" w:eastAsia="Times New Roman"/>
                <w:b/>
                <w:color w:val="FFFFFF"/>
                <w:sz w:val="20"/>
              </w:rPr>
              <w:t xml:space="preserve">Het precision %, array route</w:t>
            </w:r>
          </w:p>
        </w:tc>
        <w:tc>
          <w:tcPr>
            <w:shd w:val="clear" w:color="auto" w:fill="595959"/>
            <w:vAlign w:val="center"/>
            <w:tcW w:type="dxa" w:w="831"/>
          </w:tcPr>
          <w:p>
            <w:pPr>
              <w:pStyle w:val="Compact"/>
              <w:spacing w:before="0" w:after="0"/>
              <w:jc w:val="center"/>
            </w:pPr>
            <w:r>
              <w:rPr>
                <w:rFonts w:ascii="Times New Roman" w:hAnsi="Times New Roman" w:cs="Times New Roman" w:eastAsia="Times New Roman"/>
                <w:b/>
                <w:color w:val="FFFFFF"/>
                <w:sz w:val="20"/>
              </w:rPr>
              <w:t xml:space="preserve">GL engine</w:t>
            </w:r>
          </w:p>
        </w:tc>
      </w:tr>
      <w:tr>
        <w:tc>
          <w:tcPr>
            <w:shd w:val="clear" w:color="auto" w:fill="FFFFFF"/>
            <w:vAlign w:val="center"/>
            <w:tcW w:type="dxa" w:w="825"/>
          </w:tcPr>
          <w:p>
            <w:pPr>
              <w:pStyle w:val="Compact"/>
              <w:spacing w:before="0" w:after="0"/>
              <w:jc w:val="center"/>
            </w:pPr>
            <w:r>
              <w:rPr>
                <w:rFonts w:ascii="Times New Roman" w:hAnsi="Times New Roman" w:cs="Times New Roman" w:eastAsia="Times New Roman"/>
                <w:sz w:val="20"/>
              </w:rPr>
              <w:t xml:space="preserve">HG002</w:t>
            </w:r>
          </w:p>
        </w:tc>
        <w:tc>
          <w:tcPr>
            <w:shd w:val="clear" w:color="auto" w:fill="FFFFFF"/>
            <w:vAlign w:val="center"/>
            <w:tcW w:type="dxa" w:w="1156"/>
          </w:tcPr>
          <w:p>
            <w:pPr>
              <w:pStyle w:val="Compact"/>
              <w:spacing w:before="0" w:after="0"/>
              <w:jc w:val="center"/>
            </w:pPr>
            <w:r>
              <w:rPr>
                <w:rFonts w:ascii="Times New Roman" w:hAnsi="Times New Roman" w:cs="Times New Roman" w:eastAsia="Times New Roman"/>
                <w:sz w:val="20"/>
              </w:rPr>
              <w:t xml:space="preserve">723,251</w:t>
            </w:r>
          </w:p>
        </w:tc>
        <w:tc>
          <w:tcPr>
            <w:shd w:val="clear" w:color="auto" w:fill="FFFFFF"/>
            <w:vAlign w:val="center"/>
            <w:tcW w:type="dxa" w:w="1377"/>
          </w:tcPr>
          <w:p>
            <w:pPr>
              <w:pStyle w:val="Compact"/>
              <w:spacing w:before="0" w:after="0"/>
              <w:jc w:val="center"/>
            </w:pPr>
            <w:r>
              <w:rPr>
                <w:rFonts w:ascii="Times New Roman" w:hAnsi="Times New Roman" w:cs="Times New Roman" w:eastAsia="Times New Roman"/>
                <w:sz w:val="20"/>
              </w:rPr>
              <w:t xml:space="preserve">89.87</w:t>
            </w:r>
          </w:p>
        </w:tc>
        <w:tc>
          <w:tcPr>
            <w:shd w:val="clear" w:color="auto" w:fill="FFFFFF"/>
            <w:vAlign w:val="center"/>
            <w:tcW w:type="dxa" w:w="825"/>
          </w:tcPr>
          <w:p>
            <w:pPr>
              <w:pStyle w:val="Compact"/>
              <w:spacing w:before="0" w:after="0"/>
              <w:jc w:val="center"/>
            </w:pPr>
            <w:r>
              <w:rPr>
                <w:rFonts w:ascii="Times New Roman" w:hAnsi="Times New Roman" w:cs="Times New Roman" w:eastAsia="Times New Roman"/>
                <w:b/>
                <w:bCs/>
                <w:sz w:val="20"/>
              </w:rPr>
              <w:t xml:space="preserve">98.17</w:t>
            </w:r>
          </w:p>
        </w:tc>
        <w:tc>
          <w:tcPr>
            <w:shd w:val="clear" w:color="auto" w:fill="FFFFFF"/>
            <w:vAlign w:val="center"/>
            <w:tcW w:type="dxa" w:w="715"/>
          </w:tcPr>
          <w:p>
            <w:pPr>
              <w:pStyle w:val="Compact"/>
              <w:spacing w:before="0" w:after="0"/>
              <w:jc w:val="center"/>
            </w:pPr>
            <w:r>
              <w:rPr>
                <w:rFonts w:ascii="Times New Roman" w:hAnsi="Times New Roman" w:cs="Times New Roman" w:eastAsia="Times New Roman"/>
                <w:sz w:val="20"/>
              </w:rPr>
              <w:t xml:space="preserve">+8.30</w:t>
            </w:r>
          </w:p>
        </w:tc>
        <w:tc>
          <w:tcPr>
            <w:shd w:val="clear" w:color="auto" w:fill="FFFFFF"/>
            <w:vAlign w:val="center"/>
            <w:tcW w:type="dxa" w:w="825"/>
          </w:tcPr>
          <w:p>
            <w:pPr>
              <w:pStyle w:val="Compact"/>
              <w:spacing w:before="0" w:after="0"/>
              <w:jc w:val="center"/>
            </w:pPr>
            <w:r>
              <w:rPr>
                <w:rFonts w:ascii="Times New Roman" w:hAnsi="Times New Roman" w:cs="Times New Roman" w:eastAsia="Times New Roman"/>
                <w:sz w:val="20"/>
              </w:rPr>
              <w:t xml:space="preserve">86.72</w:t>
            </w:r>
          </w:p>
        </w:tc>
        <w:tc>
          <w:tcPr>
            <w:shd w:val="clear" w:color="auto" w:fill="FFFFFF"/>
            <w:vAlign w:val="center"/>
            <w:tcW w:type="dxa" w:w="825"/>
          </w:tcPr>
          <w:p>
            <w:pPr>
              <w:pStyle w:val="Compact"/>
              <w:spacing w:before="0" w:after="0"/>
              <w:jc w:val="center"/>
            </w:pPr>
            <w:r>
              <w:rPr>
                <w:rFonts w:ascii="Times New Roman" w:hAnsi="Times New Roman" w:cs="Times New Roman" w:eastAsia="Times New Roman"/>
                <w:b/>
                <w:bCs/>
                <w:sz w:val="20"/>
              </w:rPr>
              <w:t xml:space="preserve">97.51</w:t>
            </w:r>
          </w:p>
        </w:tc>
        <w:tc>
          <w:tcPr>
            <w:shd w:val="clear" w:color="auto" w:fill="FFFFFF"/>
            <w:vAlign w:val="center"/>
            <w:tcW w:type="dxa" w:w="825"/>
          </w:tcPr>
          <w:p>
            <w:pPr>
              <w:pStyle w:val="Compact"/>
              <w:spacing w:before="0" w:after="0"/>
              <w:jc w:val="center"/>
            </w:pPr>
            <w:r>
              <w:rPr>
                <w:rFonts w:ascii="Times New Roman" w:hAnsi="Times New Roman" w:cs="Times New Roman" w:eastAsia="Times New Roman"/>
                <w:sz w:val="20"/>
              </w:rPr>
              <w:t xml:space="preserve">+10.80</w:t>
            </w:r>
          </w:p>
        </w:tc>
        <w:tc>
          <w:tcPr>
            <w:shd w:val="clear" w:color="auto" w:fill="FFFFFF"/>
            <w:vAlign w:val="center"/>
            <w:tcW w:type="dxa" w:w="1156"/>
          </w:tcPr>
          <w:p>
            <w:pPr>
              <w:pStyle w:val="Compact"/>
              <w:spacing w:before="0" w:after="0"/>
              <w:jc w:val="center"/>
            </w:pPr>
            <w:r>
              <w:rPr>
                <w:rFonts w:ascii="Times New Roman" w:hAnsi="Times New Roman" w:cs="Times New Roman" w:eastAsia="Times New Roman"/>
                <w:sz w:val="20"/>
              </w:rPr>
              <w:t xml:space="preserve">92.49</w:t>
            </w:r>
          </w:p>
        </w:tc>
        <w:tc>
          <w:tcPr>
            <w:shd w:val="clear" w:color="auto" w:fill="FFFFFF"/>
            <w:vAlign w:val="center"/>
            <w:tcW w:type="dxa" w:w="831"/>
          </w:tcPr>
          <w:p>
            <w:pPr>
              <w:pStyle w:val="Compact"/>
              <w:spacing w:before="0" w:after="0"/>
              <w:jc w:val="center"/>
            </w:pPr>
            <w:r>
              <w:rPr>
                <w:rFonts w:ascii="Times New Roman" w:hAnsi="Times New Roman" w:cs="Times New Roman" w:eastAsia="Times New Roman"/>
                <w:b/>
                <w:bCs/>
                <w:sz w:val="20"/>
              </w:rPr>
              <w:t xml:space="preserve">97.75</w:t>
            </w:r>
          </w:p>
        </w:tc>
      </w:tr>
      <w:tr>
        <w:tc>
          <w:tcPr>
            <w:shd w:val="clear" w:color="auto" w:fill="E7E6E6"/>
            <w:vAlign w:val="center"/>
            <w:tcW w:type="dxa" w:w="825"/>
          </w:tcPr>
          <w:p>
            <w:pPr>
              <w:pStyle w:val="Compact"/>
              <w:spacing w:before="0" w:after="0"/>
              <w:jc w:val="center"/>
            </w:pPr>
            <w:r>
              <w:rPr>
                <w:rFonts w:ascii="Times New Roman" w:hAnsi="Times New Roman" w:cs="Times New Roman" w:eastAsia="Times New Roman"/>
                <w:sz w:val="20"/>
              </w:rPr>
              <w:t xml:space="preserve">HG003</w:t>
            </w:r>
          </w:p>
        </w:tc>
        <w:tc>
          <w:tcPr>
            <w:shd w:val="clear" w:color="auto" w:fill="E7E6E6"/>
            <w:vAlign w:val="center"/>
            <w:tcW w:type="dxa" w:w="1156"/>
          </w:tcPr>
          <w:p>
            <w:pPr>
              <w:pStyle w:val="Compact"/>
              <w:spacing w:before="0" w:after="0"/>
              <w:jc w:val="center"/>
            </w:pPr>
            <w:r>
              <w:rPr>
                <w:rFonts w:ascii="Times New Roman" w:hAnsi="Times New Roman" w:cs="Times New Roman" w:eastAsia="Times New Roman"/>
                <w:sz w:val="20"/>
              </w:rPr>
              <w:t xml:space="preserve">713,863</w:t>
            </w:r>
          </w:p>
        </w:tc>
        <w:tc>
          <w:tcPr>
            <w:shd w:val="clear" w:color="auto" w:fill="E7E6E6"/>
            <w:vAlign w:val="center"/>
            <w:tcW w:type="dxa" w:w="1377"/>
          </w:tcPr>
          <w:p>
            <w:pPr>
              <w:pStyle w:val="Compact"/>
              <w:spacing w:before="0" w:after="0"/>
              <w:jc w:val="center"/>
            </w:pPr>
            <w:r>
              <w:rPr>
                <w:rFonts w:ascii="Times New Roman" w:hAnsi="Times New Roman" w:cs="Times New Roman" w:eastAsia="Times New Roman"/>
                <w:sz w:val="20"/>
              </w:rPr>
              <w:t xml:space="preserve">91.51</w:t>
            </w:r>
          </w:p>
        </w:tc>
        <w:tc>
          <w:tcPr>
            <w:shd w:val="clear" w:color="auto" w:fill="E7E6E6"/>
            <w:vAlign w:val="center"/>
            <w:tcW w:type="dxa" w:w="825"/>
          </w:tcPr>
          <w:p>
            <w:pPr>
              <w:pStyle w:val="Compact"/>
              <w:spacing w:before="0" w:after="0"/>
              <w:jc w:val="center"/>
            </w:pPr>
            <w:r>
              <w:rPr>
                <w:rFonts w:ascii="Times New Roman" w:hAnsi="Times New Roman" w:cs="Times New Roman" w:eastAsia="Times New Roman"/>
                <w:b/>
                <w:bCs/>
                <w:sz w:val="20"/>
              </w:rPr>
              <w:t xml:space="preserve">98.10</w:t>
            </w:r>
          </w:p>
        </w:tc>
        <w:tc>
          <w:tcPr>
            <w:shd w:val="clear" w:color="auto" w:fill="E7E6E6"/>
            <w:vAlign w:val="center"/>
            <w:tcW w:type="dxa" w:w="715"/>
          </w:tcPr>
          <w:p>
            <w:pPr>
              <w:pStyle w:val="Compact"/>
              <w:spacing w:before="0" w:after="0"/>
              <w:jc w:val="center"/>
            </w:pPr>
            <w:r>
              <w:rPr>
                <w:rFonts w:ascii="Times New Roman" w:hAnsi="Times New Roman" w:cs="Times New Roman" w:eastAsia="Times New Roman"/>
                <w:sz w:val="20"/>
              </w:rPr>
              <w:t xml:space="preserve">+6.60</w:t>
            </w:r>
          </w:p>
        </w:tc>
        <w:tc>
          <w:tcPr>
            <w:shd w:val="clear" w:color="auto" w:fill="E7E6E6"/>
            <w:vAlign w:val="center"/>
            <w:tcW w:type="dxa" w:w="825"/>
          </w:tcPr>
          <w:p>
            <w:pPr>
              <w:pStyle w:val="Compact"/>
              <w:spacing w:before="0" w:after="0"/>
              <w:jc w:val="center"/>
            </w:pPr>
            <w:r>
              <w:rPr>
                <w:rFonts w:ascii="Times New Roman" w:hAnsi="Times New Roman" w:cs="Times New Roman" w:eastAsia="Times New Roman"/>
                <w:sz w:val="20"/>
              </w:rPr>
              <w:t xml:space="preserve">88.96</w:t>
            </w:r>
          </w:p>
        </w:tc>
        <w:tc>
          <w:tcPr>
            <w:shd w:val="clear" w:color="auto" w:fill="E7E6E6"/>
            <w:vAlign w:val="center"/>
            <w:tcW w:type="dxa" w:w="825"/>
          </w:tcPr>
          <w:p>
            <w:pPr>
              <w:pStyle w:val="Compact"/>
              <w:spacing w:before="0" w:after="0"/>
              <w:jc w:val="center"/>
            </w:pPr>
            <w:r>
              <w:rPr>
                <w:rFonts w:ascii="Times New Roman" w:hAnsi="Times New Roman" w:cs="Times New Roman" w:eastAsia="Times New Roman"/>
                <w:b/>
                <w:bCs/>
                <w:sz w:val="20"/>
              </w:rPr>
              <w:t xml:space="preserve">97.51</w:t>
            </w:r>
          </w:p>
        </w:tc>
        <w:tc>
          <w:tcPr>
            <w:shd w:val="clear" w:color="auto" w:fill="E7E6E6"/>
            <w:vAlign w:val="center"/>
            <w:tcW w:type="dxa" w:w="825"/>
          </w:tcPr>
          <w:p>
            <w:pPr>
              <w:pStyle w:val="Compact"/>
              <w:spacing w:before="0" w:after="0"/>
              <w:jc w:val="center"/>
            </w:pPr>
            <w:r>
              <w:rPr>
                <w:rFonts w:ascii="Times New Roman" w:hAnsi="Times New Roman" w:cs="Times New Roman" w:eastAsia="Times New Roman"/>
                <w:sz w:val="20"/>
              </w:rPr>
              <w:t xml:space="preserve">+8.55</w:t>
            </w:r>
          </w:p>
        </w:tc>
        <w:tc>
          <w:tcPr>
            <w:shd w:val="clear" w:color="auto" w:fill="E7E6E6"/>
            <w:vAlign w:val="center"/>
            <w:tcW w:type="dxa" w:w="1156"/>
          </w:tcPr>
          <w:p>
            <w:pPr>
              <w:pStyle w:val="Compact"/>
              <w:spacing w:before="0" w:after="0"/>
              <w:jc w:val="center"/>
            </w:pPr>
            <w:r>
              <w:rPr>
                <w:rFonts w:ascii="Times New Roman" w:hAnsi="Times New Roman" w:cs="Times New Roman" w:eastAsia="Times New Roman"/>
                <w:sz w:val="20"/>
              </w:rPr>
              <w:t xml:space="preserve">93.34</w:t>
            </w:r>
          </w:p>
        </w:tc>
        <w:tc>
          <w:tcPr>
            <w:shd w:val="clear" w:color="auto" w:fill="E7E6E6"/>
            <w:vAlign w:val="center"/>
            <w:tcW w:type="dxa" w:w="831"/>
          </w:tcPr>
          <w:p>
            <w:pPr>
              <w:pStyle w:val="Compact"/>
              <w:spacing w:before="0" w:after="0"/>
              <w:jc w:val="center"/>
            </w:pPr>
            <w:r>
              <w:rPr>
                <w:rFonts w:ascii="Times New Roman" w:hAnsi="Times New Roman" w:cs="Times New Roman" w:eastAsia="Times New Roman"/>
                <w:b/>
                <w:bCs/>
                <w:sz w:val="20"/>
              </w:rPr>
              <w:t xml:space="preserve">97.55</w:t>
            </w:r>
          </w:p>
        </w:tc>
      </w:tr>
      <w:tr>
        <w:tc>
          <w:tcPr>
            <w:shd w:val="clear" w:color="auto" w:fill="FFFFFF"/>
            <w:vAlign w:val="center"/>
            <w:tcW w:type="dxa" w:w="825"/>
          </w:tcPr>
          <w:p>
            <w:pPr>
              <w:pStyle w:val="Compact"/>
              <w:spacing w:before="0" w:after="0"/>
              <w:jc w:val="center"/>
            </w:pPr>
            <w:r>
              <w:rPr>
                <w:rFonts w:ascii="Times New Roman" w:hAnsi="Times New Roman" w:cs="Times New Roman" w:eastAsia="Times New Roman"/>
                <w:sz w:val="20"/>
              </w:rPr>
              <w:t xml:space="preserve">HG004</w:t>
            </w:r>
          </w:p>
        </w:tc>
        <w:tc>
          <w:tcPr>
            <w:shd w:val="clear" w:color="auto" w:fill="FFFFFF"/>
            <w:vAlign w:val="center"/>
            <w:tcW w:type="dxa" w:w="1156"/>
          </w:tcPr>
          <w:p>
            <w:pPr>
              <w:pStyle w:val="Compact"/>
              <w:spacing w:before="0" w:after="0"/>
              <w:jc w:val="center"/>
            </w:pPr>
            <w:r>
              <w:rPr>
                <w:rFonts w:ascii="Times New Roman" w:hAnsi="Times New Roman" w:cs="Times New Roman" w:eastAsia="Times New Roman"/>
                <w:sz w:val="20"/>
              </w:rPr>
              <w:t xml:space="preserve">711,235</w:t>
            </w:r>
          </w:p>
        </w:tc>
        <w:tc>
          <w:tcPr>
            <w:shd w:val="clear" w:color="auto" w:fill="FFFFFF"/>
            <w:vAlign w:val="center"/>
            <w:tcW w:type="dxa" w:w="1377"/>
          </w:tcPr>
          <w:p>
            <w:pPr>
              <w:pStyle w:val="Compact"/>
              <w:spacing w:before="0" w:after="0"/>
              <w:jc w:val="center"/>
            </w:pPr>
            <w:r>
              <w:rPr>
                <w:rFonts w:ascii="Times New Roman" w:hAnsi="Times New Roman" w:cs="Times New Roman" w:eastAsia="Times New Roman"/>
                <w:sz w:val="20"/>
              </w:rPr>
              <w:t xml:space="preserve">91.00</w:t>
            </w:r>
          </w:p>
        </w:tc>
        <w:tc>
          <w:tcPr>
            <w:shd w:val="clear" w:color="auto" w:fill="FFFFFF"/>
            <w:vAlign w:val="center"/>
            <w:tcW w:type="dxa" w:w="825"/>
          </w:tcPr>
          <w:p>
            <w:pPr>
              <w:pStyle w:val="Compact"/>
              <w:spacing w:before="0" w:after="0"/>
              <w:jc w:val="center"/>
            </w:pPr>
            <w:r>
              <w:rPr>
                <w:rFonts w:ascii="Times New Roman" w:hAnsi="Times New Roman" w:cs="Times New Roman" w:eastAsia="Times New Roman"/>
                <w:b/>
                <w:bCs/>
                <w:sz w:val="20"/>
              </w:rPr>
              <w:t xml:space="preserve">97.86</w:t>
            </w:r>
          </w:p>
        </w:tc>
        <w:tc>
          <w:tcPr>
            <w:shd w:val="clear" w:color="auto" w:fill="FFFFFF"/>
            <w:vAlign w:val="center"/>
            <w:tcW w:type="dxa" w:w="715"/>
          </w:tcPr>
          <w:p>
            <w:pPr>
              <w:pStyle w:val="Compact"/>
              <w:spacing w:before="0" w:after="0"/>
              <w:jc w:val="center"/>
            </w:pPr>
            <w:r>
              <w:rPr>
                <w:rFonts w:ascii="Times New Roman" w:hAnsi="Times New Roman" w:cs="Times New Roman" w:eastAsia="Times New Roman"/>
                <w:sz w:val="20"/>
              </w:rPr>
              <w:t xml:space="preserve">+6.86</w:t>
            </w:r>
          </w:p>
        </w:tc>
        <w:tc>
          <w:tcPr>
            <w:shd w:val="clear" w:color="auto" w:fill="FFFFFF"/>
            <w:vAlign w:val="center"/>
            <w:tcW w:type="dxa" w:w="825"/>
          </w:tcPr>
          <w:p>
            <w:pPr>
              <w:pStyle w:val="Compact"/>
              <w:spacing w:before="0" w:after="0"/>
              <w:jc w:val="center"/>
            </w:pPr>
            <w:r>
              <w:rPr>
                <w:rFonts w:ascii="Times New Roman" w:hAnsi="Times New Roman" w:cs="Times New Roman" w:eastAsia="Times New Roman"/>
                <w:sz w:val="20"/>
              </w:rPr>
              <w:t xml:space="preserve">87.91</w:t>
            </w:r>
          </w:p>
        </w:tc>
        <w:tc>
          <w:tcPr>
            <w:shd w:val="clear" w:color="auto" w:fill="FFFFFF"/>
            <w:vAlign w:val="center"/>
            <w:tcW w:type="dxa" w:w="825"/>
          </w:tcPr>
          <w:p>
            <w:pPr>
              <w:pStyle w:val="Compact"/>
              <w:spacing w:before="0" w:after="0"/>
              <w:jc w:val="center"/>
            </w:pPr>
            <w:r>
              <w:rPr>
                <w:rFonts w:ascii="Times New Roman" w:hAnsi="Times New Roman" w:cs="Times New Roman" w:eastAsia="Times New Roman"/>
                <w:b/>
                <w:bCs/>
                <w:sz w:val="20"/>
              </w:rPr>
              <w:t xml:space="preserve">97.30</w:t>
            </w:r>
          </w:p>
        </w:tc>
        <w:tc>
          <w:tcPr>
            <w:shd w:val="clear" w:color="auto" w:fill="FFFFFF"/>
            <w:vAlign w:val="center"/>
            <w:tcW w:type="dxa" w:w="825"/>
          </w:tcPr>
          <w:p>
            <w:pPr>
              <w:pStyle w:val="Compact"/>
              <w:spacing w:before="0" w:after="0"/>
              <w:jc w:val="center"/>
            </w:pPr>
            <w:r>
              <w:rPr>
                <w:rFonts w:ascii="Times New Roman" w:hAnsi="Times New Roman" w:cs="Times New Roman" w:eastAsia="Times New Roman"/>
                <w:sz w:val="20"/>
              </w:rPr>
              <w:t xml:space="preserve">+9.39</w:t>
            </w:r>
          </w:p>
        </w:tc>
        <w:tc>
          <w:tcPr>
            <w:shd w:val="clear" w:color="auto" w:fill="FFFFFF"/>
            <w:vAlign w:val="center"/>
            <w:tcW w:type="dxa" w:w="1156"/>
          </w:tcPr>
          <w:p>
            <w:pPr>
              <w:pStyle w:val="Compact"/>
              <w:spacing w:before="0" w:after="0"/>
              <w:jc w:val="center"/>
            </w:pPr>
            <w:r>
              <w:rPr>
                <w:rFonts w:ascii="Times New Roman" w:hAnsi="Times New Roman" w:cs="Times New Roman" w:eastAsia="Times New Roman"/>
                <w:sz w:val="20"/>
              </w:rPr>
              <w:t xml:space="preserve">91.70</w:t>
            </w:r>
          </w:p>
        </w:tc>
        <w:tc>
          <w:tcPr>
            <w:shd w:val="clear" w:color="auto" w:fill="FFFFFF"/>
            <w:vAlign w:val="center"/>
            <w:tcW w:type="dxa" w:w="831"/>
          </w:tcPr>
          <w:p>
            <w:pPr>
              <w:pStyle w:val="Compact"/>
              <w:spacing w:before="0" w:after="0"/>
              <w:jc w:val="center"/>
            </w:pPr>
            <w:r>
              <w:rPr>
                <w:rFonts w:ascii="Times New Roman" w:hAnsi="Times New Roman" w:cs="Times New Roman" w:eastAsia="Times New Roman"/>
                <w:b/>
                <w:bCs/>
                <w:sz w:val="20"/>
              </w:rPr>
              <w:t xml:space="preserve">97.23</w:t>
            </w:r>
          </w:p>
        </w:tc>
      </w:tr>
      <w:tr>
        <w:tc>
          <w:tcPr>
            <w:shd w:val="clear" w:color="auto" w:fill="E7E6E6"/>
            <w:vAlign w:val="center"/>
            <w:tcW w:type="dxa" w:w="825"/>
          </w:tcPr>
          <w:p>
            <w:pPr>
              <w:pStyle w:val="Compact"/>
              <w:spacing w:before="0" w:after="0"/>
              <w:jc w:val="center"/>
            </w:pPr>
            <w:r>
              <w:rPr>
                <w:rFonts w:ascii="Times New Roman" w:hAnsi="Times New Roman" w:cs="Times New Roman" w:eastAsia="Times New Roman"/>
                <w:sz w:val="20"/>
              </w:rPr>
              <w:t xml:space="preserve">HG005</w:t>
            </w:r>
          </w:p>
        </w:tc>
        <w:tc>
          <w:tcPr>
            <w:shd w:val="clear" w:color="auto" w:fill="E7E6E6"/>
            <w:vAlign w:val="center"/>
            <w:tcW w:type="dxa" w:w="1156"/>
          </w:tcPr>
          <w:p>
            <w:pPr>
              <w:pStyle w:val="Compact"/>
              <w:spacing w:before="0" w:after="0"/>
              <w:jc w:val="center"/>
            </w:pPr>
            <w:r>
              <w:rPr>
                <w:rFonts w:ascii="Times New Roman" w:hAnsi="Times New Roman" w:cs="Times New Roman" w:eastAsia="Times New Roman"/>
                <w:sz w:val="20"/>
              </w:rPr>
              <w:t xml:space="preserve">700,109</w:t>
            </w:r>
          </w:p>
        </w:tc>
        <w:tc>
          <w:tcPr>
            <w:shd w:val="clear" w:color="auto" w:fill="E7E6E6"/>
            <w:vAlign w:val="center"/>
            <w:tcW w:type="dxa" w:w="1377"/>
          </w:tcPr>
          <w:p>
            <w:pPr>
              <w:pStyle w:val="Compact"/>
              <w:spacing w:before="0" w:after="0"/>
              <w:jc w:val="center"/>
            </w:pPr>
            <w:r>
              <w:rPr>
                <w:rFonts w:ascii="Times New Roman" w:hAnsi="Times New Roman" w:cs="Times New Roman" w:eastAsia="Times New Roman"/>
                <w:sz w:val="20"/>
              </w:rPr>
              <w:t xml:space="preserve">88.66</w:t>
            </w:r>
          </w:p>
        </w:tc>
        <w:tc>
          <w:tcPr>
            <w:shd w:val="clear" w:color="auto" w:fill="E7E6E6"/>
            <w:vAlign w:val="center"/>
            <w:tcW w:type="dxa" w:w="825"/>
          </w:tcPr>
          <w:p>
            <w:pPr>
              <w:pStyle w:val="Compact"/>
              <w:spacing w:before="0" w:after="0"/>
              <w:jc w:val="center"/>
            </w:pPr>
            <w:r>
              <w:rPr>
                <w:rFonts w:ascii="Times New Roman" w:hAnsi="Times New Roman" w:cs="Times New Roman" w:eastAsia="Times New Roman"/>
                <w:b/>
                <w:bCs/>
                <w:sz w:val="20"/>
              </w:rPr>
              <w:t xml:space="preserve">97.71</w:t>
            </w:r>
          </w:p>
        </w:tc>
        <w:tc>
          <w:tcPr>
            <w:shd w:val="clear" w:color="auto" w:fill="E7E6E6"/>
            <w:vAlign w:val="center"/>
            <w:tcW w:type="dxa" w:w="715"/>
          </w:tcPr>
          <w:p>
            <w:pPr>
              <w:pStyle w:val="Compact"/>
              <w:spacing w:before="0" w:after="0"/>
              <w:jc w:val="center"/>
            </w:pPr>
            <w:r>
              <w:rPr>
                <w:rFonts w:ascii="Times New Roman" w:hAnsi="Times New Roman" w:cs="Times New Roman" w:eastAsia="Times New Roman"/>
                <w:sz w:val="20"/>
              </w:rPr>
              <w:t xml:space="preserve">+9.06</w:t>
            </w:r>
          </w:p>
        </w:tc>
        <w:tc>
          <w:tcPr>
            <w:shd w:val="clear" w:color="auto" w:fill="E7E6E6"/>
            <w:vAlign w:val="center"/>
            <w:tcW w:type="dxa" w:w="825"/>
          </w:tcPr>
          <w:p>
            <w:pPr>
              <w:pStyle w:val="Compact"/>
              <w:spacing w:before="0" w:after="0"/>
              <w:jc w:val="center"/>
            </w:pPr>
            <w:r>
              <w:rPr>
                <w:rFonts w:ascii="Times New Roman" w:hAnsi="Times New Roman" w:cs="Times New Roman" w:eastAsia="Times New Roman"/>
                <w:sz w:val="20"/>
              </w:rPr>
              <w:t xml:space="preserve">84.32</w:t>
            </w:r>
          </w:p>
        </w:tc>
        <w:tc>
          <w:tcPr>
            <w:shd w:val="clear" w:color="auto" w:fill="E7E6E6"/>
            <w:vAlign w:val="center"/>
            <w:tcW w:type="dxa" w:w="825"/>
          </w:tcPr>
          <w:p>
            <w:pPr>
              <w:pStyle w:val="Compact"/>
              <w:spacing w:before="0" w:after="0"/>
              <w:jc w:val="center"/>
            </w:pPr>
            <w:r>
              <w:rPr>
                <w:rFonts w:ascii="Times New Roman" w:hAnsi="Times New Roman" w:cs="Times New Roman" w:eastAsia="Times New Roman"/>
                <w:b/>
                <w:bCs/>
                <w:sz w:val="20"/>
              </w:rPr>
              <w:t xml:space="preserve">96.92</w:t>
            </w:r>
          </w:p>
        </w:tc>
        <w:tc>
          <w:tcPr>
            <w:shd w:val="clear" w:color="auto" w:fill="E7E6E6"/>
            <w:vAlign w:val="center"/>
            <w:tcW w:type="dxa" w:w="825"/>
          </w:tcPr>
          <w:p>
            <w:pPr>
              <w:pStyle w:val="Compact"/>
              <w:spacing w:before="0" w:after="0"/>
              <w:jc w:val="center"/>
            </w:pPr>
            <w:r>
              <w:rPr>
                <w:rFonts w:ascii="Times New Roman" w:hAnsi="Times New Roman" w:cs="Times New Roman" w:eastAsia="Times New Roman"/>
                <w:sz w:val="20"/>
              </w:rPr>
              <w:t xml:space="preserve">+12.59</w:t>
            </w:r>
          </w:p>
        </w:tc>
        <w:tc>
          <w:tcPr>
            <w:shd w:val="clear" w:color="auto" w:fill="E7E6E6"/>
            <w:vAlign w:val="center"/>
            <w:tcW w:type="dxa" w:w="1156"/>
          </w:tcPr>
          <w:p>
            <w:pPr>
              <w:pStyle w:val="Compact"/>
              <w:spacing w:before="0" w:after="0"/>
              <w:jc w:val="center"/>
            </w:pPr>
            <w:r>
              <w:rPr>
                <w:rFonts w:ascii="Times New Roman" w:hAnsi="Times New Roman" w:cs="Times New Roman" w:eastAsia="Times New Roman"/>
                <w:sz w:val="20"/>
              </w:rPr>
              <w:t xml:space="preserve">90.86</w:t>
            </w:r>
          </w:p>
        </w:tc>
        <w:tc>
          <w:tcPr>
            <w:shd w:val="clear" w:color="auto" w:fill="E7E6E6"/>
            <w:vAlign w:val="center"/>
            <w:tcW w:type="dxa" w:w="831"/>
          </w:tcPr>
          <w:p>
            <w:pPr>
              <w:pStyle w:val="Compact"/>
              <w:spacing w:before="0" w:after="0"/>
              <w:jc w:val="center"/>
            </w:pPr>
            <w:r>
              <w:rPr>
                <w:rFonts w:ascii="Times New Roman" w:hAnsi="Times New Roman" w:cs="Times New Roman" w:eastAsia="Times New Roman"/>
                <w:b/>
                <w:bCs/>
                <w:sz w:val="20"/>
              </w:rPr>
              <w:t xml:space="preserve">97.64</w:t>
            </w:r>
          </w:p>
        </w:tc>
      </w:tr>
      <w:tr>
        <w:tc>
          <w:tcPr>
            <w:shd w:val="clear" w:color="auto" w:fill="FFFFFF"/>
            <w:vAlign w:val="center"/>
            <w:tcW w:type="dxa" w:w="825"/>
          </w:tcPr>
          <w:p>
            <w:pPr>
              <w:pStyle w:val="Compact"/>
              <w:spacing w:before="0" w:after="0"/>
              <w:jc w:val="center"/>
            </w:pPr>
            <w:r>
              <w:rPr>
                <w:rFonts w:ascii="Times New Roman" w:hAnsi="Times New Roman" w:cs="Times New Roman" w:eastAsia="Times New Roman"/>
                <w:sz w:val="20"/>
              </w:rPr>
              <w:t xml:space="preserve">HG006</w:t>
            </w:r>
          </w:p>
        </w:tc>
        <w:tc>
          <w:tcPr>
            <w:shd w:val="clear" w:color="auto" w:fill="FFFFFF"/>
            <w:vAlign w:val="center"/>
            <w:tcW w:type="dxa" w:w="1156"/>
          </w:tcPr>
          <w:p>
            <w:pPr>
              <w:pStyle w:val="Compact"/>
              <w:spacing w:before="0" w:after="0"/>
              <w:jc w:val="center"/>
            </w:pPr>
            <w:r>
              <w:rPr>
                <w:rFonts w:ascii="Times New Roman" w:hAnsi="Times New Roman" w:cs="Times New Roman" w:eastAsia="Times New Roman"/>
                <w:sz w:val="20"/>
              </w:rPr>
              <w:t xml:space="preserve">707,197</w:t>
            </w:r>
          </w:p>
        </w:tc>
        <w:tc>
          <w:tcPr>
            <w:shd w:val="clear" w:color="auto" w:fill="FFFFFF"/>
            <w:vAlign w:val="center"/>
            <w:tcW w:type="dxa" w:w="1377"/>
          </w:tcPr>
          <w:p>
            <w:pPr>
              <w:pStyle w:val="Compact"/>
              <w:spacing w:before="0" w:after="0"/>
              <w:jc w:val="center"/>
            </w:pPr>
            <w:r>
              <w:rPr>
                <w:rFonts w:ascii="Times New Roman" w:hAnsi="Times New Roman" w:cs="Times New Roman" w:eastAsia="Times New Roman"/>
                <w:sz w:val="20"/>
              </w:rPr>
              <w:t xml:space="preserve">89.69</w:t>
            </w:r>
          </w:p>
        </w:tc>
        <w:tc>
          <w:tcPr>
            <w:shd w:val="clear" w:color="auto" w:fill="FFFFFF"/>
            <w:vAlign w:val="center"/>
            <w:tcW w:type="dxa" w:w="825"/>
          </w:tcPr>
          <w:p>
            <w:pPr>
              <w:pStyle w:val="Compact"/>
              <w:spacing w:before="0" w:after="0"/>
              <w:jc w:val="center"/>
            </w:pPr>
            <w:r>
              <w:rPr>
                <w:rFonts w:ascii="Times New Roman" w:hAnsi="Times New Roman" w:cs="Times New Roman" w:eastAsia="Times New Roman"/>
                <w:b/>
                <w:bCs/>
                <w:sz w:val="20"/>
              </w:rPr>
              <w:t xml:space="preserve">98.08</w:t>
            </w:r>
          </w:p>
        </w:tc>
        <w:tc>
          <w:tcPr>
            <w:shd w:val="clear" w:color="auto" w:fill="FFFFFF"/>
            <w:vAlign w:val="center"/>
            <w:tcW w:type="dxa" w:w="715"/>
          </w:tcPr>
          <w:p>
            <w:pPr>
              <w:pStyle w:val="Compact"/>
              <w:spacing w:before="0" w:after="0"/>
              <w:jc w:val="center"/>
            </w:pPr>
            <w:r>
              <w:rPr>
                <w:rFonts w:ascii="Times New Roman" w:hAnsi="Times New Roman" w:cs="Times New Roman" w:eastAsia="Times New Roman"/>
                <w:sz w:val="20"/>
              </w:rPr>
              <w:t xml:space="preserve">+8.39</w:t>
            </w:r>
          </w:p>
        </w:tc>
        <w:tc>
          <w:tcPr>
            <w:shd w:val="clear" w:color="auto" w:fill="FFFFFF"/>
            <w:vAlign w:val="center"/>
            <w:tcW w:type="dxa" w:w="825"/>
          </w:tcPr>
          <w:p>
            <w:pPr>
              <w:pStyle w:val="Compact"/>
              <w:spacing w:before="0" w:after="0"/>
              <w:jc w:val="center"/>
            </w:pPr>
            <w:r>
              <w:rPr>
                <w:rFonts w:ascii="Times New Roman" w:hAnsi="Times New Roman" w:cs="Times New Roman" w:eastAsia="Times New Roman"/>
                <w:sz w:val="20"/>
              </w:rPr>
              <w:t xml:space="preserve">84.26</w:t>
            </w:r>
          </w:p>
        </w:tc>
        <w:tc>
          <w:tcPr>
            <w:shd w:val="clear" w:color="auto" w:fill="FFFFFF"/>
            <w:vAlign w:val="center"/>
            <w:tcW w:type="dxa" w:w="825"/>
          </w:tcPr>
          <w:p>
            <w:pPr>
              <w:pStyle w:val="Compact"/>
              <w:spacing w:before="0" w:after="0"/>
              <w:jc w:val="center"/>
            </w:pPr>
            <w:r>
              <w:rPr>
                <w:rFonts w:ascii="Times New Roman" w:hAnsi="Times New Roman" w:cs="Times New Roman" w:eastAsia="Times New Roman"/>
                <w:b/>
                <w:bCs/>
                <w:sz w:val="20"/>
              </w:rPr>
              <w:t xml:space="preserve">97.09</w:t>
            </w:r>
          </w:p>
        </w:tc>
        <w:tc>
          <w:tcPr>
            <w:shd w:val="clear" w:color="auto" w:fill="FFFFFF"/>
            <w:vAlign w:val="center"/>
            <w:tcW w:type="dxa" w:w="825"/>
          </w:tcPr>
          <w:p>
            <w:pPr>
              <w:pStyle w:val="Compact"/>
              <w:spacing w:before="0" w:after="0"/>
              <w:jc w:val="center"/>
            </w:pPr>
            <w:r>
              <w:rPr>
                <w:rFonts w:ascii="Times New Roman" w:hAnsi="Times New Roman" w:cs="Times New Roman" w:eastAsia="Times New Roman"/>
                <w:sz w:val="20"/>
              </w:rPr>
              <w:t xml:space="preserve">+12.83</w:t>
            </w:r>
          </w:p>
        </w:tc>
        <w:tc>
          <w:tcPr>
            <w:shd w:val="clear" w:color="auto" w:fill="FFFFFF"/>
            <w:vAlign w:val="center"/>
            <w:tcW w:type="dxa" w:w="1156"/>
          </w:tcPr>
          <w:p>
            <w:pPr>
              <w:pStyle w:val="Compact"/>
              <w:spacing w:before="0" w:after="0"/>
              <w:jc w:val="center"/>
            </w:pPr>
            <w:r>
              <w:rPr>
                <w:rFonts w:ascii="Times New Roman" w:hAnsi="Times New Roman" w:cs="Times New Roman" w:eastAsia="Times New Roman"/>
                <w:sz w:val="20"/>
              </w:rPr>
              <w:t xml:space="preserve">90.97</w:t>
            </w:r>
          </w:p>
        </w:tc>
        <w:tc>
          <w:tcPr>
            <w:shd w:val="clear" w:color="auto" w:fill="FFFFFF"/>
            <w:vAlign w:val="center"/>
            <w:tcW w:type="dxa" w:w="831"/>
          </w:tcPr>
          <w:p>
            <w:pPr>
              <w:pStyle w:val="Compact"/>
              <w:spacing w:before="0" w:after="0"/>
              <w:jc w:val="center"/>
            </w:pPr>
            <w:r>
              <w:rPr>
                <w:rFonts w:ascii="Times New Roman" w:hAnsi="Times New Roman" w:cs="Times New Roman" w:eastAsia="Times New Roman"/>
                <w:b/>
                <w:bCs/>
                <w:sz w:val="20"/>
              </w:rPr>
              <w:t xml:space="preserve">97.24</w:t>
            </w:r>
          </w:p>
        </w:tc>
      </w:tr>
      <w:tr>
        <w:tc>
          <w:tcPr>
            <w:shd w:val="clear" w:color="auto" w:fill="E7E6E6"/>
            <w:vAlign w:val="center"/>
            <w:tcW w:type="dxa" w:w="825"/>
          </w:tcPr>
          <w:p>
            <w:pPr>
              <w:pStyle w:val="Compact"/>
              <w:spacing w:before="0" w:after="0"/>
              <w:jc w:val="center"/>
            </w:pPr>
            <w:r>
              <w:rPr>
                <w:rFonts w:ascii="Times New Roman" w:hAnsi="Times New Roman" w:cs="Times New Roman" w:eastAsia="Times New Roman"/>
                <w:sz w:val="20"/>
              </w:rPr>
              <w:t xml:space="preserve">HG007</w:t>
            </w:r>
          </w:p>
        </w:tc>
        <w:tc>
          <w:tcPr>
            <w:shd w:val="clear" w:color="auto" w:fill="E7E6E6"/>
            <w:vAlign w:val="center"/>
            <w:tcW w:type="dxa" w:w="1156"/>
          </w:tcPr>
          <w:p>
            <w:pPr>
              <w:pStyle w:val="Compact"/>
              <w:spacing w:before="0" w:after="0"/>
              <w:jc w:val="center"/>
            </w:pPr>
            <w:r>
              <w:rPr>
                <w:rFonts w:ascii="Times New Roman" w:hAnsi="Times New Roman" w:cs="Times New Roman" w:eastAsia="Times New Roman"/>
                <w:sz w:val="20"/>
              </w:rPr>
              <w:t xml:space="preserve">706,411</w:t>
            </w:r>
          </w:p>
        </w:tc>
        <w:tc>
          <w:tcPr>
            <w:shd w:val="clear" w:color="auto" w:fill="E7E6E6"/>
            <w:vAlign w:val="center"/>
            <w:tcW w:type="dxa" w:w="1377"/>
          </w:tcPr>
          <w:p>
            <w:pPr>
              <w:pStyle w:val="Compact"/>
              <w:spacing w:before="0" w:after="0"/>
              <w:jc w:val="center"/>
            </w:pPr>
            <w:r>
              <w:rPr>
                <w:rFonts w:ascii="Times New Roman" w:hAnsi="Times New Roman" w:cs="Times New Roman" w:eastAsia="Times New Roman"/>
                <w:sz w:val="20"/>
              </w:rPr>
              <w:t xml:space="preserve">89.82</w:t>
            </w:r>
          </w:p>
        </w:tc>
        <w:tc>
          <w:tcPr>
            <w:shd w:val="clear" w:color="auto" w:fill="E7E6E6"/>
            <w:vAlign w:val="center"/>
            <w:tcW w:type="dxa" w:w="825"/>
          </w:tcPr>
          <w:p>
            <w:pPr>
              <w:pStyle w:val="Compact"/>
              <w:spacing w:before="0" w:after="0"/>
              <w:jc w:val="center"/>
            </w:pPr>
            <w:r>
              <w:rPr>
                <w:rFonts w:ascii="Times New Roman" w:hAnsi="Times New Roman" w:cs="Times New Roman" w:eastAsia="Times New Roman"/>
                <w:b/>
                <w:bCs/>
                <w:sz w:val="20"/>
              </w:rPr>
              <w:t xml:space="preserve">97.32</w:t>
            </w:r>
          </w:p>
        </w:tc>
        <w:tc>
          <w:tcPr>
            <w:shd w:val="clear" w:color="auto" w:fill="E7E6E6"/>
            <w:vAlign w:val="center"/>
            <w:tcW w:type="dxa" w:w="715"/>
          </w:tcPr>
          <w:p>
            <w:pPr>
              <w:pStyle w:val="Compact"/>
              <w:spacing w:before="0" w:after="0"/>
              <w:jc w:val="center"/>
            </w:pPr>
            <w:r>
              <w:rPr>
                <w:rFonts w:ascii="Times New Roman" w:hAnsi="Times New Roman" w:cs="Times New Roman" w:eastAsia="Times New Roman"/>
                <w:sz w:val="20"/>
              </w:rPr>
              <w:t xml:space="preserve">+7.51</w:t>
            </w:r>
          </w:p>
        </w:tc>
        <w:tc>
          <w:tcPr>
            <w:shd w:val="clear" w:color="auto" w:fill="E7E6E6"/>
            <w:vAlign w:val="center"/>
            <w:tcW w:type="dxa" w:w="825"/>
          </w:tcPr>
          <w:p>
            <w:pPr>
              <w:pStyle w:val="Compact"/>
              <w:spacing w:before="0" w:after="0"/>
              <w:jc w:val="center"/>
            </w:pPr>
            <w:r>
              <w:rPr>
                <w:rFonts w:ascii="Times New Roman" w:hAnsi="Times New Roman" w:cs="Times New Roman" w:eastAsia="Times New Roman"/>
                <w:sz w:val="20"/>
              </w:rPr>
              <w:t xml:space="preserve">86.16</w:t>
            </w:r>
          </w:p>
        </w:tc>
        <w:tc>
          <w:tcPr>
            <w:shd w:val="clear" w:color="auto" w:fill="E7E6E6"/>
            <w:vAlign w:val="center"/>
            <w:tcW w:type="dxa" w:w="825"/>
          </w:tcPr>
          <w:p>
            <w:pPr>
              <w:pStyle w:val="Compact"/>
              <w:spacing w:before="0" w:after="0"/>
              <w:jc w:val="center"/>
            </w:pPr>
            <w:r>
              <w:rPr>
                <w:rFonts w:ascii="Times New Roman" w:hAnsi="Times New Roman" w:cs="Times New Roman" w:eastAsia="Times New Roman"/>
                <w:b/>
                <w:bCs/>
                <w:sz w:val="20"/>
              </w:rPr>
              <w:t xml:space="preserve">96.38</w:t>
            </w:r>
          </w:p>
        </w:tc>
        <w:tc>
          <w:tcPr>
            <w:shd w:val="clear" w:color="auto" w:fill="E7E6E6"/>
            <w:vAlign w:val="center"/>
            <w:tcW w:type="dxa" w:w="825"/>
          </w:tcPr>
          <w:p>
            <w:pPr>
              <w:pStyle w:val="Compact"/>
              <w:spacing w:before="0" w:after="0"/>
              <w:jc w:val="center"/>
            </w:pPr>
            <w:r>
              <w:rPr>
                <w:rFonts w:ascii="Times New Roman" w:hAnsi="Times New Roman" w:cs="Times New Roman" w:eastAsia="Times New Roman"/>
                <w:sz w:val="20"/>
              </w:rPr>
              <w:t xml:space="preserve">+10.22</w:t>
            </w:r>
          </w:p>
        </w:tc>
        <w:tc>
          <w:tcPr>
            <w:shd w:val="clear" w:color="auto" w:fill="E7E6E6"/>
            <w:vAlign w:val="center"/>
            <w:tcW w:type="dxa" w:w="1156"/>
          </w:tcPr>
          <w:p>
            <w:pPr>
              <w:pStyle w:val="Compact"/>
              <w:spacing w:before="0" w:after="0"/>
              <w:jc w:val="center"/>
            </w:pPr>
            <w:r>
              <w:rPr>
                <w:rFonts w:ascii="Times New Roman" w:hAnsi="Times New Roman" w:cs="Times New Roman" w:eastAsia="Times New Roman"/>
                <w:sz w:val="20"/>
              </w:rPr>
              <w:t xml:space="preserve">91.82</w:t>
            </w:r>
          </w:p>
        </w:tc>
        <w:tc>
          <w:tcPr>
            <w:shd w:val="clear" w:color="auto" w:fill="E7E6E6"/>
            <w:vAlign w:val="center"/>
            <w:tcW w:type="dxa" w:w="831"/>
          </w:tcPr>
          <w:p>
            <w:pPr>
              <w:pStyle w:val="Compact"/>
              <w:spacing w:before="0" w:after="0"/>
              <w:jc w:val="center"/>
            </w:pPr>
            <w:r>
              <w:rPr>
                <w:rFonts w:ascii="Times New Roman" w:hAnsi="Times New Roman" w:cs="Times New Roman" w:eastAsia="Times New Roman"/>
                <w:b/>
                <w:bCs/>
                <w:sz w:val="20"/>
              </w:rPr>
              <w:t xml:space="preserve">96.98</w:t>
            </w:r>
          </w:p>
        </w:tc>
      </w:tr>
      <w:tr>
        <w:tc>
          <w:tcPr>
            <w:shd w:val="clear" w:color="auto" w:fill="FFFFFF"/>
            <w:vAlign w:val="center"/>
            <w:tcW w:type="dxa" w:w="825"/>
          </w:tcPr>
          <w:p>
            <w:pPr>
              <w:pStyle w:val="Compact"/>
              <w:spacing w:before="0" w:after="0"/>
              <w:jc w:val="center"/>
            </w:pPr>
            <w:r>
              <w:rPr>
                <w:rFonts w:ascii="Times New Roman" w:hAnsi="Times New Roman" w:cs="Times New Roman" w:eastAsia="Times New Roman"/>
                <w:sz w:val="20"/>
              </w:rPr>
              <w:t xml:space="preserve">Mean</w:t>
            </w:r>
          </w:p>
        </w:tc>
        <w:tc>
          <w:tcPr>
            <w:shd w:val="clear" w:color="auto" w:fill="FFFFFF"/>
            <w:vAlign w:val="center"/>
            <w:tcW w:type="dxa" w:w="1156"/>
          </w:tcPr>
          <w:p>
            <w:pPr>
              <w:pStyle w:val="Compact"/>
              <w:spacing w:before="0" w:after="0"/>
              <w:jc w:val="center"/>
            </w:pPr>
          </w:p>
        </w:tc>
        <w:tc>
          <w:tcPr>
            <w:shd w:val="clear" w:color="auto" w:fill="FFFFFF"/>
            <w:vAlign w:val="center"/>
            <w:tcW w:type="dxa" w:w="1377"/>
          </w:tcPr>
          <w:p>
            <w:pPr>
              <w:pStyle w:val="Compact"/>
              <w:spacing w:before="0" w:after="0"/>
              <w:jc w:val="center"/>
            </w:pPr>
            <w:r>
              <w:rPr>
                <w:rFonts w:ascii="Times New Roman" w:hAnsi="Times New Roman" w:cs="Times New Roman" w:eastAsia="Times New Roman"/>
                <w:sz w:val="20"/>
              </w:rPr>
              <w:t xml:space="preserve">90.09</w:t>
            </w:r>
          </w:p>
        </w:tc>
        <w:tc>
          <w:tcPr>
            <w:shd w:val="clear" w:color="auto" w:fill="FFFFFF"/>
            <w:vAlign w:val="center"/>
            <w:tcW w:type="dxa" w:w="825"/>
          </w:tcPr>
          <w:p>
            <w:pPr>
              <w:pStyle w:val="Compact"/>
              <w:spacing w:before="0" w:after="0"/>
              <w:jc w:val="center"/>
            </w:pPr>
            <w:r>
              <w:rPr>
                <w:rFonts w:ascii="Times New Roman" w:hAnsi="Times New Roman" w:cs="Times New Roman" w:eastAsia="Times New Roman"/>
                <w:b/>
                <w:bCs/>
                <w:sz w:val="20"/>
              </w:rPr>
              <w:t xml:space="preserve">97.88</w:t>
            </w:r>
          </w:p>
        </w:tc>
        <w:tc>
          <w:tcPr>
            <w:shd w:val="clear" w:color="auto" w:fill="FFFFFF"/>
            <w:vAlign w:val="center"/>
            <w:tcW w:type="dxa" w:w="715"/>
          </w:tcPr>
          <w:p>
            <w:pPr>
              <w:pStyle w:val="Compact"/>
              <w:spacing w:before="0" w:after="0"/>
              <w:jc w:val="center"/>
            </w:pPr>
            <w:r>
              <w:rPr>
                <w:rFonts w:ascii="Times New Roman" w:hAnsi="Times New Roman" w:cs="Times New Roman" w:eastAsia="Times New Roman"/>
                <w:sz w:val="20"/>
              </w:rPr>
              <w:t xml:space="preserve">+7.79</w:t>
            </w:r>
          </w:p>
        </w:tc>
        <w:tc>
          <w:tcPr>
            <w:shd w:val="clear" w:color="auto" w:fill="FFFFFF"/>
            <w:vAlign w:val="center"/>
            <w:tcW w:type="dxa" w:w="825"/>
          </w:tcPr>
          <w:p>
            <w:pPr>
              <w:pStyle w:val="Compact"/>
              <w:spacing w:before="0" w:after="0"/>
              <w:jc w:val="center"/>
            </w:pPr>
            <w:r>
              <w:rPr>
                <w:rFonts w:ascii="Times New Roman" w:hAnsi="Times New Roman" w:cs="Times New Roman" w:eastAsia="Times New Roman"/>
                <w:sz w:val="20"/>
              </w:rPr>
              <w:t xml:space="preserve">86.39</w:t>
            </w:r>
          </w:p>
        </w:tc>
        <w:tc>
          <w:tcPr>
            <w:shd w:val="clear" w:color="auto" w:fill="FFFFFF"/>
            <w:vAlign w:val="center"/>
            <w:tcW w:type="dxa" w:w="825"/>
          </w:tcPr>
          <w:p>
            <w:pPr>
              <w:pStyle w:val="Compact"/>
              <w:spacing w:before="0" w:after="0"/>
              <w:jc w:val="center"/>
            </w:pPr>
            <w:r>
              <w:rPr>
                <w:rFonts w:ascii="Times New Roman" w:hAnsi="Times New Roman" w:cs="Times New Roman" w:eastAsia="Times New Roman"/>
                <w:b/>
                <w:bCs/>
                <w:sz w:val="20"/>
              </w:rPr>
              <w:t xml:space="preserve">97.12</w:t>
            </w:r>
          </w:p>
        </w:tc>
        <w:tc>
          <w:tcPr>
            <w:shd w:val="clear" w:color="auto" w:fill="FFFFFF"/>
            <w:vAlign w:val="center"/>
            <w:tcW w:type="dxa" w:w="825"/>
          </w:tcPr>
          <w:p>
            <w:pPr>
              <w:pStyle w:val="Compact"/>
              <w:spacing w:before="0" w:after="0"/>
              <w:jc w:val="center"/>
            </w:pPr>
            <w:r>
              <w:rPr>
                <w:rFonts w:ascii="Times New Roman" w:hAnsi="Times New Roman" w:cs="Times New Roman" w:eastAsia="Times New Roman"/>
                <w:sz w:val="20"/>
              </w:rPr>
              <w:t xml:space="preserve">+10.73</w:t>
            </w:r>
          </w:p>
        </w:tc>
        <w:tc>
          <w:tcPr>
            <w:shd w:val="clear" w:color="auto" w:fill="FFFFFF"/>
            <w:vAlign w:val="center"/>
            <w:tcW w:type="dxa" w:w="1156"/>
          </w:tcPr>
          <w:p>
            <w:pPr>
              <w:pStyle w:val="Compact"/>
              <w:spacing w:before="0" w:after="0"/>
              <w:jc w:val="center"/>
            </w:pPr>
            <w:r>
              <w:rPr>
                <w:rFonts w:ascii="Times New Roman" w:hAnsi="Times New Roman" w:cs="Times New Roman" w:eastAsia="Times New Roman"/>
                <w:sz w:val="20"/>
              </w:rPr>
              <w:t xml:space="preserve">91.86</w:t>
            </w:r>
          </w:p>
        </w:tc>
        <w:tc>
          <w:tcPr>
            <w:shd w:val="clear" w:color="auto" w:fill="FFFFFF"/>
            <w:vAlign w:val="center"/>
            <w:tcW w:type="dxa" w:w="831"/>
          </w:tcPr>
          <w:p>
            <w:pPr>
              <w:pStyle w:val="Compact"/>
              <w:spacing w:before="0" w:after="0"/>
              <w:jc w:val="center"/>
            </w:pPr>
            <w:r>
              <w:rPr>
                <w:rFonts w:ascii="Times New Roman" w:hAnsi="Times New Roman" w:cs="Times New Roman" w:eastAsia="Times New Roman"/>
                <w:b/>
                <w:bCs/>
                <w:sz w:val="20"/>
              </w:rPr>
              <w:t xml:space="preserve">97.40</w:t>
            </w:r>
          </w:p>
        </w:tc>
      </w:tr>
    </w:tbl>
    <w:p>
      <w:pPr>
        <w:pStyle w:val="Heading2"/>
        <w:jc w:val="both"/>
      </w:pPr>
      <w:r>
        <w:rPr>
          <w:rFonts w:ascii="Times New Roman" w:hAnsi="Times New Roman" w:cs="Times New Roman" w:eastAsia="Times New Roman"/>
          <w:b/>
          <w:bCs/>
        </w:rPr>
        <w:t xml:space="preserve">Head-to-head with GLIMPSE2 on the capture libraries</w:t>
      </w:r>
    </w:p>
    <w:p>
      <w:pPr>
        <w:pStyle w:val="FirstParagraph"/>
        <w:jc w:val="both"/>
      </w:pPr>
      <w:r>
        <w:rPr>
          <w:rFonts w:ascii="Times New Roman" w:hAnsi="Times New Roman" w:cs="Times New Roman" w:eastAsia="Times New Roman"/>
        </w:rPr>
        <w:t xml:space="preserve">We then compared the likelihood engine with GLIMPSE2</w:t>
      </w:r>
      <w:hyperlink w:anchor="ref15">
        <w:r>
          <w:rPr>
            <w:rFonts w:ascii="Times New Roman" w:hAnsi="Times New Roman" w:cs="Times New Roman" w:eastAsia="Times New Roman"/>
            <w:color w:val="0563C1"/>
            <w:vertAlign w:val="superscript"/>
          </w:rPr>
          <w:t xml:space="preserve">15</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(v2.0.0) on the same six libraries. Both tools imputed from the same BAM files against the same leak-free 2,398-sample panel and were scored on identical per-sample site lists: GLIMPSE2's emitted chromosome-22 SNPs inside the high-confidence regions, with 9,018 typed sites excluded (662,250-684,142 sites per sample; truth heterozygous/homozygous-alternate genotypes HG002 24,458/12,797, HG003 24,988/12,775, HG004 22,453/12,221, HG005 21,526/14,422, HG006 19,159/16,258, HG007 22,437/14,606). GLIMPSE2 read the BAM directly (</w:t>
      </w:r>
      <w:r>
        <w:rPr>
          <w:rFonts w:ascii="Times New Roman" w:hAnsi="Times New Roman" w:cs="Times New Roman" w:eastAsia="Times New Roman"/>
          <w:rStyle w:val="VerbatimChar"/>
        </w:rPr>
        <w:t xml:space="preserve">--bam-file</w:t>
      </w:r>
      <w:r>
        <w:rPr>
          <w:rFonts w:ascii="Times New Roman" w:hAnsi="Times New Roman" w:cs="Times New Roman" w:eastAsia="Times New Roman"/>
        </w:rPr>
        <w:t xml:space="preserve">, 16 chunks, ligated) against the panel restricted to its 1,015,993 polymorphic sites (Methods). Selphi 2 ran in two arms: its native pileup (</w:t>
      </w:r>
      <w:r>
        <w:rPr>
          <w:rFonts w:ascii="Times New Roman" w:hAnsi="Times New Roman" w:cs="Times New Roman" w:eastAsia="Times New Roman"/>
          <w:rStyle w:val="VerbatimChar"/>
        </w:rPr>
        <w:t xml:space="preserve">--bam</w:t>
      </w:r>
      <w:r>
        <w:rPr>
          <w:rFonts w:ascii="Times New Roman" w:hAnsi="Times New Roman" w:cs="Times New Roman" w:eastAsia="Times New Roman"/>
        </w:rPr>
        <w:t xml:space="preserve">, MAPQ ≥ 20, base quality ≥ 20, base alignment quality applied), which is the like-for-like comparison and the result we report for the engine, and bcftools-mpileup likelihoods, which is what a deployed pipeline would produce. Agreement between the two arms shows that the native pileup reproduces the established likelihood computation.</w:t>
      </w:r>
    </w:p>
    <w:p>
      <w:pPr>
        <w:pStyle w:val="BodyText"/>
        <w:jc w:val="both"/>
      </w:pPr>
      <w:r>
        <w:rPr>
          <w:rFonts w:ascii="Times New Roman" w:hAnsi="Times New Roman" w:cs="Times New Roman" w:eastAsia="Times New Roman"/>
        </w:rPr>
        <w:t xml:space="preserve">In the like-for-like arm Selphi 2 leads GLIMPSE2 in non-reference concordance in six of six samples (97.74% to 97.93%; mean +0.19 pp, 95% CI +0.10 to +0.31, p = 0.031; per sample +0.07 to +0.46 pp) and in heterozygote recall in six of six (96.94% to 97.22%; +0.28 pp, CI +0.16 to +0.45, p = 0.031) (Table 1b; Figure 2c). Heterozygote precision (97.27% to 97.40%; +0.13 pp, CI +0.00 to +0.26) and overall concordance (99.81% to 99.82%; +0.01 pp, CI +0.01 to +0.02) are higher in five of six samples. The bcftools arm gives the same means to within 0.01 pp: non-reference concordance +0.20 pp (97.94%; CI +0.11 to +0.32; six of six), heterozygote recall +0.28 pp (97.22%; six of six) and heterozygote precision +0.13 pp (CI -0.06 to +0.34; four of six). Base alignment quality (BAQ) brings the native pileup to this parity. Without BAQ the like-for-like arm gives +0.13 pp (five of six; CI +0.02 to +0.25; p = 0.094) and +0.01 pp in the rare stratum; with BAQ, which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bcftools mpileup</w:t>
      </w:r>
      <w:r>
        <w:rPr>
          <w:rFonts w:ascii="Times New Roman" w:hAnsi="Times New Roman" w:cs="Times New Roman" w:eastAsia="Times New Roman"/>
        </w:rPr>
        <w:t xml:space="preserve"> </w:t>
      </w:r>
      <w:r>
        <w:rPr>
          <w:rFonts w:ascii="Times New Roman" w:hAnsi="Times New Roman" w:cs="Times New Roman" w:eastAsia="Times New Roman"/>
        </w:rPr>
        <w:t xml:space="preserve">applies by default and GLIMPSE2's pileup does not (Methods), it gives +0.19 pp.</w:t>
      </w:r>
    </w:p>
    <w:p>
      <w:pPr>
        <w:pStyle w:val="BodyText"/>
        <w:jc w:val="both"/>
      </w:pPr>
      <w:r>
        <w:rPr>
          <w:rFonts w:ascii="Times New Roman" w:hAnsi="Times New Roman" w:cs="Times New Roman" w:eastAsia="Times New Roman"/>
        </w:rPr>
        <w:t xml:space="preserve">By panel MAF, the like-for-like advantage is unanimous at common sites but not consistent per sample below 5% (Table 1c; Figure 2d). At MAF ≥ 5% (79,005-81,576 sites per sample) non-reference concordance is 98.39% for GLIMPSE2 and 98.58% for both Selphi 2 arms (+0.19 pp, CI +0.10 to +0.30, six of six). At 0.5-5% (108,535-112,020 sites) it is 95.15% against 95.33% native and 95.42% bcftools (native +0.18 pp, CI -0.08 to +0.45, four of six). Below 0.5% (474,710-490,546 sites, 71.7% of those evaluated) it is 87.71% against 87.97% and 87.99% (native +0.26 pp, CI -0.03 to +0.60, three of six). Heterozygote recall follows the same pattern. On chromosome 22, then, Selphi 2 leads consistently at common sites; below 5% the mean favours it in both arms, but the intervals include zero and the per-sample ordering varies. The larger chromosomes resolve this stratum (next section). Per-sample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on downsampled genomes (Table 2) gives the same picture at chromosome-22 scale.</w:t>
      </w:r>
    </w:p>
    <w:p>
      <w:pPr>
        <w:pStyle w:val="BodyText"/>
        <w:jc w:val="both"/>
      </w:pPr>
      <w:r>
        <w:rPr>
          <w:rFonts w:ascii="Times New Roman" w:hAnsi="Times New Roman" w:cs="Times New Roman" w:eastAsia="Times New Roman"/>
        </w:rPr>
        <w:t xml:space="preserve">The engine is also faster from the BAM. Timed in one session on an idle 16-core host, with GLIMPSE2 timed from chunking through its 16 phased chunks to ligation, one chromosome-22 sample takes 101 s from BAM to imputed output for Selphi 2 (peak memory 4.9 GB) against 334 s for GLIMPSE2 (2.1 GB), 3.3</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faster (two repeats each, within 0.7 s). Because each sample is imputed independently, several can share one run. Six libraries take 170 s (28 s per sample; 13.4 GB) against 386 s for GLIMPSE2 (64 s per sample; 8.2 GB), 2.3</w:t>
      </w:r>
      <m:oMath>
        <m:r>
          <m:rPr>
            <m:sty m:val="p"/>
          </m:rPr>
          <m:t>×</m:t>
        </m:r>
      </m:oMath>
      <w:r>
        <w:rPr>
          <w:rFonts w:ascii="Times New Roman" w:hAnsi="Times New Roman" w:cs="Times New Roman" w:eastAsia="Times New Roman"/>
        </w:rPr>
        <w:t xml:space="preserve">; twelve samples (the six libraries plus six relabelled copies, for timing only) take 307 s (26 s per sample; 14.8 GB) against 451 s (38 s per sample; 17.2 GB), 1.5</w:t>
      </w:r>
      <m:oMath>
        <m:r>
          <m:rPr>
            <m:sty m:val="p"/>
          </m:rPr>
          <m:t>×</m:t>
        </m:r>
      </m:oMath>
      <w:r>
        <w:rPr>
          <w:rFonts w:ascii="Times New Roman" w:hAnsi="Times New Roman" w:cs="Times New Roman" w:eastAsia="Times New Roman"/>
        </w:rPr>
        <w:t xml:space="preserve">. At GLIMPSE2's iteration count (20 Gibbs iterations, 5 burn-in and 15 main) the six-sample run takes 75 s (13 s per sample) with unchanged accuracy (+0.20 pp over GLIMPSE2, against +0.19 pp at the default). GLIMPSE2's own accuracy is the same in single- and six-sample runs (difference below 0.01 pp). Memory per sample is higher here than in the downsampled benchmark (4.9 against 4.2 GB; Table 2) because this panel has 1,070,399 sites, 140,565 of them indels, while that one is SNP-only with 4,478 haplotypes.</w:t>
      </w:r>
    </w:p>
    <w:p>
      <w:pPr>
        <w:sectPr>
          <w:pgSz w:w="12240" w:h="15840"/>
          <w:pgMar w:top="1440" w:right="1440" w:bottom="1440" w:left="1440" w:header="720" w:footer="720" w:gutter="0"/>
        </w:sectPr>
      </w:pPr>
    </w:p>
    <w:p>
      <w:pPr>
        <w:pStyle w:val="BodyText"/>
        <w:jc w:val="both"/>
      </w:pPr>
      <w:r>
        <w:rPr>
          <w:rFonts w:ascii="Times New Roman" w:hAnsi="Times New Roman" w:cs="Times New Roman" w:eastAsia="Times New Roman"/>
          <w:b/>
          <w:bCs/>
          <w:sz w:val="20"/>
        </w:rPr>
        <w:t xml:space="preserve">Table 1b. Selphi 2 versus GLIMPSE2 on the capture libraries, chromosome 22, identical site lists.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Per-sample genotype concordance (%) on GLIMPSE2's emitted chromosome-22 SNPs inside the GIAB v4.2.1 high-confidence regions, 9,018 typed GSA sites excluded (metric definitions in Methods; three decimals because per-sample differences in overall concordance are of order 0.01 pp). GLIMPSE2 v2.0.0 (G2) read the BAM directly against the panel restricted to its 1,015,993 polymorphic sites (Limitations); Selphi 2 used the unfiltered 1,070,399-site panel, either with its native pileup from the same BAM (base alignment quality applied; the like-for-like arm, taken as the engine's result; "native") or from bcftools-mpileup likelihoods ("bcftools"). Bold marks the best of the three per metric. The two footer rows give the mean paired difference in percentage points with its 95% CI (20,000 paired bootstrap resamples), the number of samples favouring Selphi 2 (of six) and the two-sided exact Wilcoxon p (minimum 0.031 at n = 6; HG007 ties GLIMPSE2 on overall concordance in the native arm). Wall time for one sample, BAM in to imputed VCF out, 16 threads, idle host, same session: Selphi 2 native 101 s (peak 4.9 GB) against GLIMPSE2 334 s including chunking and ligation (Computational efficiency). QUILT2 was not run on these libraries.</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12960"/>
        <w:tblCellMar>
          <w:top w:w="30" w:type="dxa"/>
          <w:left w:w="60" w:type="dxa"/>
          <w:bottom w:w="30" w:type="dxa"/>
          <w:right w:w="60" w:type="dxa"/>
        </w:tblCellMar>
      </w:tblPr>
      <w:tblGrid>
        <w:gridCol w:w="1006"/>
        <w:gridCol w:w="840"/>
        <w:gridCol w:w="840"/>
        <w:gridCol w:w="907"/>
        <w:gridCol w:w="1001"/>
        <w:gridCol w:w="743"/>
        <w:gridCol w:w="907"/>
        <w:gridCol w:w="1001"/>
        <w:gridCol w:w="1034"/>
        <w:gridCol w:w="904"/>
        <w:gridCol w:w="999"/>
        <w:gridCol w:w="840"/>
        <w:gridCol w:w="929"/>
        <w:gridCol w:w="1009"/>
      </w:tblGrid>
      <w:tr>
        <w:trPr>
          <w:tblHeader w:val="on"/>
        </w:trPr>
        <w:tc>
          <w:tcPr>
            <w:shd w:val="clear" w:color="auto" w:fill="595959"/>
            <w:vAlign w:val="center"/>
            <w:tcW w:type="dxa" w:w="1006"/>
          </w:tcPr>
          <w:p>
            <w:pPr>
              <w:pStyle w:val="Compact"/>
              <w:spacing w:before="0" w:after="0"/>
              <w:jc w:val="center"/>
            </w:pPr>
            <w:r>
              <w:rPr>
                <w:rFonts w:ascii="Times New Roman" w:hAnsi="Times New Roman" w:cs="Times New Roman" w:eastAsia="Times New Roman"/>
                <w:b/>
                <w:color w:val="FFFFFF"/>
                <w:sz w:val="18"/>
              </w:rPr>
              <w:t xml:space="preserve">Sample</w:t>
            </w:r>
          </w:p>
        </w:tc>
        <w:tc>
          <w:tcPr>
            <w:shd w:val="clear" w:color="auto" w:fill="595959"/>
            <w:vAlign w:val="center"/>
            <w:tcW w:type="dxa" w:w="840"/>
          </w:tcPr>
          <w:p>
            <w:pPr>
              <w:pStyle w:val="Compact"/>
              <w:spacing w:before="0" w:after="0"/>
              <w:jc w:val="center"/>
            </w:pPr>
            <w:r>
              <w:rPr>
                <w:rFonts w:ascii="Times New Roman" w:hAnsi="Times New Roman" w:cs="Times New Roman" w:eastAsia="Times New Roman"/>
                <w:b/>
                <w:color w:val="FFFFFF"/>
                <w:sz w:val="18"/>
              </w:rPr>
              <w:t xml:space="preserve">Sites</w:t>
            </w:r>
          </w:p>
        </w:tc>
        <w:tc>
          <w:tcPr>
            <w:shd w:val="clear" w:color="auto" w:fill="595959"/>
            <w:vAlign w:val="center"/>
            <w:tcW w:type="dxa" w:w="840"/>
          </w:tcPr>
          <w:p>
            <w:pPr>
              <w:pStyle w:val="Compact"/>
              <w:spacing w:before="0" w:after="0"/>
              <w:jc w:val="center"/>
            </w:pPr>
            <w:r>
              <w:rPr>
                <w:rFonts w:ascii="Times New Roman" w:hAnsi="Times New Roman" w:cs="Times New Roman" w:eastAsia="Times New Roman"/>
                <w:b/>
                <w:color w:val="FFFFFF"/>
                <w:sz w:val="18"/>
              </w:rPr>
              <w:t xml:space="preserve">Non-ref %, G2</w:t>
            </w:r>
          </w:p>
        </w:tc>
        <w:tc>
          <w:tcPr>
            <w:shd w:val="clear" w:color="auto" w:fill="595959"/>
            <w:vAlign w:val="center"/>
            <w:tcW w:type="dxa" w:w="907"/>
          </w:tcPr>
          <w:p>
            <w:pPr>
              <w:pStyle w:val="Compact"/>
              <w:spacing w:before="0" w:after="0"/>
              <w:jc w:val="center"/>
            </w:pPr>
            <w:r>
              <w:rPr>
                <w:rFonts w:ascii="Times New Roman" w:hAnsi="Times New Roman" w:cs="Times New Roman" w:eastAsia="Times New Roman"/>
                <w:b/>
                <w:color w:val="FFFFFF"/>
                <w:sz w:val="18"/>
              </w:rPr>
              <w:t xml:space="preserve">native</w:t>
            </w:r>
          </w:p>
        </w:tc>
        <w:tc>
          <w:tcPr>
            <w:shd w:val="clear" w:color="auto" w:fill="595959"/>
            <w:vAlign w:val="center"/>
            <w:tcW w:type="dxa" w:w="1001"/>
          </w:tcPr>
          <w:p>
            <w:pPr>
              <w:pStyle w:val="Compact"/>
              <w:spacing w:before="0" w:after="0"/>
              <w:jc w:val="center"/>
            </w:pPr>
            <w:r>
              <w:rPr>
                <w:rFonts w:ascii="Times New Roman" w:hAnsi="Times New Roman" w:cs="Times New Roman" w:eastAsia="Times New Roman"/>
                <w:b/>
                <w:color w:val="FFFFFF"/>
                <w:sz w:val="18"/>
              </w:rPr>
              <w:t xml:space="preserve">bcftools</w:t>
            </w:r>
          </w:p>
        </w:tc>
        <w:tc>
          <w:tcPr>
            <w:shd w:val="clear" w:color="auto" w:fill="595959"/>
            <w:vAlign w:val="center"/>
            <w:tcW w:type="dxa" w:w="743"/>
          </w:tcPr>
          <w:p>
            <w:pPr>
              <w:pStyle w:val="Compact"/>
              <w:spacing w:before="0" w:after="0"/>
              <w:jc w:val="center"/>
            </w:pPr>
            <w:r>
              <w:rPr>
                <w:rFonts w:ascii="Times New Roman" w:hAnsi="Times New Roman" w:cs="Times New Roman" w:eastAsia="Times New Roman"/>
                <w:b/>
                <w:color w:val="FFFFFF"/>
                <w:sz w:val="18"/>
              </w:rPr>
              <w:t xml:space="preserve">Het recall %, G2</w:t>
            </w:r>
          </w:p>
        </w:tc>
        <w:tc>
          <w:tcPr>
            <w:shd w:val="clear" w:color="auto" w:fill="595959"/>
            <w:vAlign w:val="center"/>
            <w:tcW w:type="dxa" w:w="907"/>
          </w:tcPr>
          <w:p>
            <w:pPr>
              <w:pStyle w:val="Compact"/>
              <w:spacing w:before="0" w:after="0"/>
              <w:jc w:val="center"/>
            </w:pPr>
            <w:r>
              <w:rPr>
                <w:rFonts w:ascii="Times New Roman" w:hAnsi="Times New Roman" w:cs="Times New Roman" w:eastAsia="Times New Roman"/>
                <w:b/>
                <w:color w:val="FFFFFF"/>
                <w:sz w:val="18"/>
              </w:rPr>
              <w:t xml:space="preserve">native</w:t>
            </w:r>
          </w:p>
        </w:tc>
        <w:tc>
          <w:tcPr>
            <w:shd w:val="clear" w:color="auto" w:fill="595959"/>
            <w:vAlign w:val="center"/>
            <w:tcW w:type="dxa" w:w="1001"/>
          </w:tcPr>
          <w:p>
            <w:pPr>
              <w:pStyle w:val="Compact"/>
              <w:spacing w:before="0" w:after="0"/>
              <w:jc w:val="center"/>
            </w:pPr>
            <w:r>
              <w:rPr>
                <w:rFonts w:ascii="Times New Roman" w:hAnsi="Times New Roman" w:cs="Times New Roman" w:eastAsia="Times New Roman"/>
                <w:b/>
                <w:color w:val="FFFFFF"/>
                <w:sz w:val="18"/>
              </w:rPr>
              <w:t xml:space="preserve">bcftools</w:t>
            </w:r>
          </w:p>
        </w:tc>
        <w:tc>
          <w:tcPr>
            <w:shd w:val="clear" w:color="auto" w:fill="595959"/>
            <w:vAlign w:val="center"/>
            <w:tcW w:type="dxa" w:w="1034"/>
          </w:tcPr>
          <w:p>
            <w:pPr>
              <w:pStyle w:val="Compact"/>
              <w:spacing w:before="0" w:after="0"/>
              <w:jc w:val="center"/>
            </w:pPr>
            <w:r>
              <w:rPr>
                <w:rFonts w:ascii="Times New Roman" w:hAnsi="Times New Roman" w:cs="Times New Roman" w:eastAsia="Times New Roman"/>
                <w:b/>
                <w:color w:val="FFFFFF"/>
                <w:sz w:val="18"/>
              </w:rPr>
              <w:t xml:space="preserve">Het precision %, G2</w:t>
            </w:r>
          </w:p>
        </w:tc>
        <w:tc>
          <w:tcPr>
            <w:shd w:val="clear" w:color="auto" w:fill="595959"/>
            <w:vAlign w:val="center"/>
            <w:tcW w:type="dxa" w:w="904"/>
          </w:tcPr>
          <w:p>
            <w:pPr>
              <w:pStyle w:val="Compact"/>
              <w:spacing w:before="0" w:after="0"/>
              <w:jc w:val="center"/>
            </w:pPr>
            <w:r>
              <w:rPr>
                <w:rFonts w:ascii="Times New Roman" w:hAnsi="Times New Roman" w:cs="Times New Roman" w:eastAsia="Times New Roman"/>
                <w:b/>
                <w:color w:val="FFFFFF"/>
                <w:sz w:val="18"/>
              </w:rPr>
              <w:t xml:space="preserve">native</w:t>
            </w:r>
          </w:p>
        </w:tc>
        <w:tc>
          <w:tcPr>
            <w:shd w:val="clear" w:color="auto" w:fill="595959"/>
            <w:vAlign w:val="center"/>
            <w:tcW w:type="dxa" w:w="999"/>
          </w:tcPr>
          <w:p>
            <w:pPr>
              <w:pStyle w:val="Compact"/>
              <w:spacing w:before="0" w:after="0"/>
              <w:jc w:val="center"/>
            </w:pPr>
            <w:r>
              <w:rPr>
                <w:rFonts w:ascii="Times New Roman" w:hAnsi="Times New Roman" w:cs="Times New Roman" w:eastAsia="Times New Roman"/>
                <w:b/>
                <w:color w:val="FFFFFF"/>
                <w:sz w:val="18"/>
              </w:rPr>
              <w:t xml:space="preserve">bcftools</w:t>
            </w:r>
          </w:p>
        </w:tc>
        <w:tc>
          <w:tcPr>
            <w:shd w:val="clear" w:color="auto" w:fill="595959"/>
            <w:vAlign w:val="center"/>
            <w:tcW w:type="dxa" w:w="840"/>
          </w:tcPr>
          <w:p>
            <w:pPr>
              <w:pStyle w:val="Compact"/>
              <w:spacing w:before="0" w:after="0"/>
              <w:jc w:val="center"/>
            </w:pPr>
            <w:r>
              <w:rPr>
                <w:rFonts w:ascii="Times New Roman" w:hAnsi="Times New Roman" w:cs="Times New Roman" w:eastAsia="Times New Roman"/>
                <w:b/>
                <w:color w:val="FFFFFF"/>
                <w:sz w:val="18"/>
              </w:rPr>
              <w:t xml:space="preserve">Overall %, G2</w:t>
            </w:r>
          </w:p>
        </w:tc>
        <w:tc>
          <w:tcPr>
            <w:shd w:val="clear" w:color="auto" w:fill="595959"/>
            <w:vAlign w:val="center"/>
            <w:tcW w:type="dxa" w:w="929"/>
          </w:tcPr>
          <w:p>
            <w:pPr>
              <w:pStyle w:val="Compact"/>
              <w:spacing w:before="0" w:after="0"/>
              <w:jc w:val="center"/>
            </w:pPr>
            <w:r>
              <w:rPr>
                <w:rFonts w:ascii="Times New Roman" w:hAnsi="Times New Roman" w:cs="Times New Roman" w:eastAsia="Times New Roman"/>
                <w:b/>
                <w:color w:val="FFFFFF"/>
                <w:sz w:val="18"/>
              </w:rPr>
              <w:t xml:space="preserve">native</w:t>
            </w:r>
          </w:p>
        </w:tc>
        <w:tc>
          <w:tcPr>
            <w:shd w:val="clear" w:color="auto" w:fill="595959"/>
            <w:vAlign w:val="center"/>
            <w:tcW w:type="dxa" w:w="1009"/>
          </w:tcPr>
          <w:p>
            <w:pPr>
              <w:pStyle w:val="Compact"/>
              <w:spacing w:before="0" w:after="0"/>
              <w:jc w:val="center"/>
            </w:pPr>
            <w:r>
              <w:rPr>
                <w:rFonts w:ascii="Times New Roman" w:hAnsi="Times New Roman" w:cs="Times New Roman" w:eastAsia="Times New Roman"/>
                <w:b/>
                <w:color w:val="FFFFFF"/>
                <w:sz w:val="18"/>
              </w:rPr>
              <w:t xml:space="preserve">bcftools</w:t>
            </w:r>
          </w:p>
        </w:tc>
      </w:tr>
      <w:tr>
        <w:tc>
          <w:tcPr>
            <w:shd w:val="clear" w:color="auto" w:fill="FFFFFF"/>
            <w:vAlign w:val="center"/>
            <w:tcW w:type="dxa" w:w="1006"/>
          </w:tcPr>
          <w:p>
            <w:pPr>
              <w:pStyle w:val="Compact"/>
              <w:spacing w:before="0" w:after="0"/>
              <w:jc w:val="left"/>
            </w:pPr>
            <w:r>
              <w:rPr>
                <w:rFonts w:ascii="Times New Roman" w:hAnsi="Times New Roman" w:cs="Times New Roman" w:eastAsia="Times New Roman"/>
                <w:sz w:val="18"/>
              </w:rPr>
              <w:t xml:space="preserve">HG002</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sz w:val="18"/>
              </w:rPr>
              <w:t xml:space="preserve">684,142</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sz w:val="18"/>
              </w:rPr>
              <w:t xml:space="preserve">97.705</w:t>
            </w:r>
          </w:p>
        </w:tc>
        <w:tc>
          <w:tcPr>
            <w:shd w:val="clear" w:color="auto" w:fill="FFFFFF"/>
            <w:vAlign w:val="center"/>
            <w:tcW w:type="dxa" w:w="907"/>
          </w:tcPr>
          <w:p>
            <w:pPr>
              <w:pStyle w:val="Compact"/>
              <w:spacing w:before="0" w:after="0"/>
              <w:jc w:val="left"/>
            </w:pPr>
            <w:r>
              <w:rPr>
                <w:rFonts w:ascii="Times New Roman" w:hAnsi="Times New Roman" w:cs="Times New Roman" w:eastAsia="Times New Roman"/>
                <w:sz w:val="18"/>
              </w:rPr>
              <w:t xml:space="preserve">98.169</w:t>
            </w:r>
          </w:p>
        </w:tc>
        <w:tc>
          <w:tcPr>
            <w:shd w:val="clear" w:color="auto" w:fill="FFFFFF"/>
            <w:vAlign w:val="center"/>
            <w:tcW w:type="dxa" w:w="1001"/>
          </w:tcPr>
          <w:p>
            <w:pPr>
              <w:pStyle w:val="Compact"/>
              <w:spacing w:before="0" w:after="0"/>
              <w:jc w:val="left"/>
            </w:pPr>
            <w:r>
              <w:rPr>
                <w:rFonts w:ascii="Times New Roman" w:hAnsi="Times New Roman" w:cs="Times New Roman" w:eastAsia="Times New Roman"/>
                <w:b/>
                <w:bCs/>
                <w:sz w:val="18"/>
              </w:rPr>
              <w:t xml:space="preserve">98.188</w:t>
            </w:r>
          </w:p>
        </w:tc>
        <w:tc>
          <w:tcPr>
            <w:shd w:val="clear" w:color="auto" w:fill="FFFFFF"/>
            <w:vAlign w:val="center"/>
            <w:tcW w:type="dxa" w:w="743"/>
          </w:tcPr>
          <w:p>
            <w:pPr>
              <w:pStyle w:val="Compact"/>
              <w:spacing w:before="0" w:after="0"/>
              <w:jc w:val="center"/>
            </w:pPr>
            <w:r>
              <w:rPr>
                <w:rFonts w:ascii="Times New Roman" w:hAnsi="Times New Roman" w:cs="Times New Roman" w:eastAsia="Times New Roman"/>
                <w:sz w:val="18"/>
              </w:rPr>
              <w:t xml:space="preserve">96.844</w:t>
            </w:r>
          </w:p>
        </w:tc>
        <w:tc>
          <w:tcPr>
            <w:shd w:val="clear" w:color="auto" w:fill="FFFFFF"/>
            <w:vAlign w:val="center"/>
            <w:tcW w:type="dxa" w:w="907"/>
          </w:tcPr>
          <w:p>
            <w:pPr>
              <w:pStyle w:val="Compact"/>
              <w:spacing w:before="0" w:after="0"/>
              <w:jc w:val="left"/>
            </w:pPr>
            <w:r>
              <w:rPr>
                <w:rFonts w:ascii="Times New Roman" w:hAnsi="Times New Roman" w:cs="Times New Roman" w:eastAsia="Times New Roman"/>
                <w:sz w:val="18"/>
              </w:rPr>
              <w:t xml:space="preserve">97.502</w:t>
            </w:r>
          </w:p>
        </w:tc>
        <w:tc>
          <w:tcPr>
            <w:shd w:val="clear" w:color="auto" w:fill="FFFFFF"/>
            <w:vAlign w:val="center"/>
            <w:tcW w:type="dxa" w:w="1001"/>
          </w:tcPr>
          <w:p>
            <w:pPr>
              <w:pStyle w:val="Compact"/>
              <w:spacing w:before="0" w:after="0"/>
              <w:jc w:val="left"/>
            </w:pPr>
            <w:r>
              <w:rPr>
                <w:rFonts w:ascii="Times New Roman" w:hAnsi="Times New Roman" w:cs="Times New Roman" w:eastAsia="Times New Roman"/>
                <w:b/>
                <w:bCs/>
                <w:sz w:val="18"/>
              </w:rPr>
              <w:t xml:space="preserve">97.543</w:t>
            </w:r>
          </w:p>
        </w:tc>
        <w:tc>
          <w:tcPr>
            <w:shd w:val="clear" w:color="auto" w:fill="FFFFFF"/>
            <w:vAlign w:val="center"/>
            <w:tcW w:type="dxa" w:w="1034"/>
          </w:tcPr>
          <w:p>
            <w:pPr>
              <w:pStyle w:val="Compact"/>
              <w:spacing w:before="0" w:after="0"/>
              <w:jc w:val="center"/>
            </w:pPr>
            <w:r>
              <w:rPr>
                <w:rFonts w:ascii="Times New Roman" w:hAnsi="Times New Roman" w:cs="Times New Roman" w:eastAsia="Times New Roman"/>
                <w:sz w:val="18"/>
              </w:rPr>
              <w:t xml:space="preserve">97.743</w:t>
            </w:r>
          </w:p>
        </w:tc>
        <w:tc>
          <w:tcPr>
            <w:shd w:val="clear" w:color="auto" w:fill="FFFFFF"/>
            <w:vAlign w:val="center"/>
            <w:tcW w:type="dxa" w:w="904"/>
          </w:tcPr>
          <w:p>
            <w:pPr>
              <w:pStyle w:val="Compact"/>
              <w:spacing w:before="0" w:after="0"/>
              <w:jc w:val="left"/>
            </w:pPr>
            <w:r>
              <w:rPr>
                <w:rFonts w:ascii="Times New Roman" w:hAnsi="Times New Roman" w:cs="Times New Roman" w:eastAsia="Times New Roman"/>
                <w:b/>
                <w:bCs/>
                <w:sz w:val="18"/>
              </w:rPr>
              <w:t xml:space="preserve">97.866</w:t>
            </w:r>
          </w:p>
        </w:tc>
        <w:tc>
          <w:tcPr>
            <w:shd w:val="clear" w:color="auto" w:fill="FFFFFF"/>
            <w:vAlign w:val="center"/>
            <w:tcW w:type="dxa" w:w="999"/>
          </w:tcPr>
          <w:p>
            <w:pPr>
              <w:pStyle w:val="Compact"/>
              <w:spacing w:before="0" w:after="0"/>
              <w:jc w:val="left"/>
            </w:pPr>
            <w:r>
              <w:rPr>
                <w:rFonts w:ascii="Times New Roman" w:hAnsi="Times New Roman" w:cs="Times New Roman" w:eastAsia="Times New Roman"/>
                <w:sz w:val="18"/>
              </w:rPr>
              <w:t xml:space="preserve">97.751</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sz w:val="18"/>
              </w:rPr>
              <w:t xml:space="preserve">99.806</w:t>
            </w:r>
          </w:p>
        </w:tc>
        <w:tc>
          <w:tcPr>
            <w:shd w:val="clear" w:color="auto" w:fill="FFFFFF"/>
            <w:vAlign w:val="center"/>
            <w:tcW w:type="dxa" w:w="929"/>
          </w:tcPr>
          <w:p>
            <w:pPr>
              <w:pStyle w:val="Compact"/>
              <w:spacing w:before="0" w:after="0"/>
              <w:jc w:val="left"/>
            </w:pPr>
            <w:r>
              <w:rPr>
                <w:rFonts w:ascii="Times New Roman" w:hAnsi="Times New Roman" w:cs="Times New Roman" w:eastAsia="Times New Roman"/>
                <w:b/>
                <w:bCs/>
                <w:sz w:val="18"/>
              </w:rPr>
              <w:t xml:space="preserve">99.834</w:t>
            </w:r>
          </w:p>
        </w:tc>
        <w:tc>
          <w:tcPr>
            <w:shd w:val="clear" w:color="auto" w:fill="FFFFFF"/>
            <w:vAlign w:val="center"/>
            <w:tcW w:type="dxa" w:w="1009"/>
          </w:tcPr>
          <w:p>
            <w:pPr>
              <w:pStyle w:val="Compact"/>
              <w:spacing w:before="0" w:after="0"/>
              <w:jc w:val="left"/>
            </w:pPr>
            <w:r>
              <w:rPr>
                <w:rFonts w:ascii="Times New Roman" w:hAnsi="Times New Roman" w:cs="Times New Roman" w:eastAsia="Times New Roman"/>
                <w:sz w:val="18"/>
              </w:rPr>
              <w:t xml:space="preserve">99.831</w:t>
            </w:r>
          </w:p>
        </w:tc>
      </w:tr>
      <w:tr>
        <w:tc>
          <w:tcPr>
            <w:shd w:val="clear" w:color="auto" w:fill="E7E6E6"/>
            <w:vAlign w:val="center"/>
            <w:tcW w:type="dxa" w:w="1006"/>
          </w:tcPr>
          <w:p>
            <w:pPr>
              <w:pStyle w:val="Compact"/>
              <w:spacing w:before="0" w:after="0"/>
              <w:jc w:val="left"/>
            </w:pPr>
            <w:r>
              <w:rPr>
                <w:rFonts w:ascii="Times New Roman" w:hAnsi="Times New Roman" w:cs="Times New Roman" w:eastAsia="Times New Roman"/>
                <w:sz w:val="18"/>
              </w:rPr>
              <w:t xml:space="preserve">HG003</w:t>
            </w:r>
          </w:p>
        </w:tc>
        <w:tc>
          <w:tcPr>
            <w:shd w:val="clear" w:color="auto" w:fill="E7E6E6"/>
            <w:vAlign w:val="center"/>
            <w:tcW w:type="dxa" w:w="840"/>
          </w:tcPr>
          <w:p>
            <w:pPr>
              <w:pStyle w:val="Compact"/>
              <w:spacing w:before="0" w:after="0"/>
              <w:jc w:val="center"/>
            </w:pPr>
            <w:r>
              <w:rPr>
                <w:rFonts w:ascii="Times New Roman" w:hAnsi="Times New Roman" w:cs="Times New Roman" w:eastAsia="Times New Roman"/>
                <w:sz w:val="18"/>
              </w:rPr>
              <w:t xml:space="preserve">675,214</w:t>
            </w:r>
          </w:p>
        </w:tc>
        <w:tc>
          <w:tcPr>
            <w:shd w:val="clear" w:color="auto" w:fill="E7E6E6"/>
            <w:vAlign w:val="center"/>
            <w:tcW w:type="dxa" w:w="840"/>
          </w:tcPr>
          <w:p>
            <w:pPr>
              <w:pStyle w:val="Compact"/>
              <w:spacing w:before="0" w:after="0"/>
              <w:jc w:val="center"/>
            </w:pPr>
            <w:r>
              <w:rPr>
                <w:rFonts w:ascii="Times New Roman" w:hAnsi="Times New Roman" w:cs="Times New Roman" w:eastAsia="Times New Roman"/>
                <w:sz w:val="18"/>
              </w:rPr>
              <w:t xml:space="preserve">97.927</w:t>
            </w:r>
          </w:p>
        </w:tc>
        <w:tc>
          <w:tcPr>
            <w:shd w:val="clear" w:color="auto" w:fill="E7E6E6"/>
            <w:vAlign w:val="center"/>
            <w:tcW w:type="dxa" w:w="907"/>
          </w:tcPr>
          <w:p>
            <w:pPr>
              <w:pStyle w:val="Compact"/>
              <w:spacing w:before="0" w:after="0"/>
              <w:jc w:val="left"/>
            </w:pPr>
            <w:r>
              <w:rPr>
                <w:rFonts w:ascii="Times New Roman" w:hAnsi="Times New Roman" w:cs="Times New Roman" w:eastAsia="Times New Roman"/>
                <w:sz w:val="18"/>
              </w:rPr>
              <w:t xml:space="preserve">98.123</w:t>
            </w:r>
          </w:p>
        </w:tc>
        <w:tc>
          <w:tcPr>
            <w:shd w:val="clear" w:color="auto" w:fill="E7E6E6"/>
            <w:vAlign w:val="center"/>
            <w:tcW w:type="dxa" w:w="1001"/>
          </w:tcPr>
          <w:p>
            <w:pPr>
              <w:pStyle w:val="Compact"/>
              <w:spacing w:before="0" w:after="0"/>
              <w:jc w:val="left"/>
            </w:pPr>
            <w:r>
              <w:rPr>
                <w:rFonts w:ascii="Times New Roman" w:hAnsi="Times New Roman" w:cs="Times New Roman" w:eastAsia="Times New Roman"/>
                <w:b/>
                <w:bCs/>
                <w:sz w:val="18"/>
              </w:rPr>
              <w:t xml:space="preserve">98.125</w:t>
            </w:r>
          </w:p>
        </w:tc>
        <w:tc>
          <w:tcPr>
            <w:shd w:val="clear" w:color="auto" w:fill="E7E6E6"/>
            <w:vAlign w:val="center"/>
            <w:tcW w:type="dxa" w:w="743"/>
          </w:tcPr>
          <w:p>
            <w:pPr>
              <w:pStyle w:val="Compact"/>
              <w:spacing w:before="0" w:after="0"/>
              <w:jc w:val="center"/>
            </w:pPr>
            <w:r>
              <w:rPr>
                <w:rFonts w:ascii="Times New Roman" w:hAnsi="Times New Roman" w:cs="Times New Roman" w:eastAsia="Times New Roman"/>
                <w:sz w:val="18"/>
              </w:rPr>
              <w:t xml:space="preserve">97.267</w:t>
            </w:r>
          </w:p>
        </w:tc>
        <w:tc>
          <w:tcPr>
            <w:shd w:val="clear" w:color="auto" w:fill="E7E6E6"/>
            <w:vAlign w:val="center"/>
            <w:tcW w:type="dxa" w:w="907"/>
          </w:tcPr>
          <w:p>
            <w:pPr>
              <w:pStyle w:val="Compact"/>
              <w:spacing w:before="0" w:after="0"/>
              <w:jc w:val="left"/>
            </w:pPr>
            <w:r>
              <w:rPr>
                <w:rFonts w:ascii="Times New Roman" w:hAnsi="Times New Roman" w:cs="Times New Roman" w:eastAsia="Times New Roman"/>
                <w:b/>
                <w:bCs/>
                <w:sz w:val="18"/>
              </w:rPr>
              <w:t xml:space="preserve">97.555</w:t>
            </w:r>
          </w:p>
        </w:tc>
        <w:tc>
          <w:tcPr>
            <w:shd w:val="clear" w:color="auto" w:fill="E7E6E6"/>
            <w:vAlign w:val="center"/>
            <w:tcW w:type="dxa" w:w="1001"/>
          </w:tcPr>
          <w:p>
            <w:pPr>
              <w:pStyle w:val="Compact"/>
              <w:spacing w:before="0" w:after="0"/>
              <w:jc w:val="left"/>
            </w:pPr>
            <w:r>
              <w:rPr>
                <w:rFonts w:ascii="Times New Roman" w:hAnsi="Times New Roman" w:cs="Times New Roman" w:eastAsia="Times New Roman"/>
                <w:sz w:val="18"/>
              </w:rPr>
              <w:t xml:space="preserve">97.547</w:t>
            </w:r>
          </w:p>
        </w:tc>
        <w:tc>
          <w:tcPr>
            <w:shd w:val="clear" w:color="auto" w:fill="E7E6E6"/>
            <w:vAlign w:val="center"/>
            <w:tcW w:type="dxa" w:w="1034"/>
          </w:tcPr>
          <w:p>
            <w:pPr>
              <w:pStyle w:val="Compact"/>
              <w:spacing w:before="0" w:after="0"/>
              <w:jc w:val="center"/>
            </w:pPr>
            <w:r>
              <w:rPr>
                <w:rFonts w:ascii="Times New Roman" w:hAnsi="Times New Roman" w:cs="Times New Roman" w:eastAsia="Times New Roman"/>
                <w:sz w:val="18"/>
              </w:rPr>
              <w:t xml:space="preserve">97.552</w:t>
            </w:r>
          </w:p>
        </w:tc>
        <w:tc>
          <w:tcPr>
            <w:shd w:val="clear" w:color="auto" w:fill="E7E6E6"/>
            <w:vAlign w:val="center"/>
            <w:tcW w:type="dxa" w:w="904"/>
          </w:tcPr>
          <w:p>
            <w:pPr>
              <w:pStyle w:val="Compact"/>
              <w:spacing w:before="0" w:after="0"/>
              <w:jc w:val="left"/>
            </w:pPr>
            <w:r>
              <w:rPr>
                <w:rFonts w:ascii="Times New Roman" w:hAnsi="Times New Roman" w:cs="Times New Roman" w:eastAsia="Times New Roman"/>
                <w:b/>
                <w:bCs/>
                <w:sz w:val="18"/>
              </w:rPr>
              <w:t xml:space="preserve">97.692</w:t>
            </w:r>
          </w:p>
        </w:tc>
        <w:tc>
          <w:tcPr>
            <w:shd w:val="clear" w:color="auto" w:fill="E7E6E6"/>
            <w:vAlign w:val="center"/>
            <w:tcW w:type="dxa" w:w="999"/>
          </w:tcPr>
          <w:p>
            <w:pPr>
              <w:pStyle w:val="Compact"/>
              <w:spacing w:before="0" w:after="0"/>
              <w:jc w:val="left"/>
            </w:pPr>
            <w:r>
              <w:rPr>
                <w:rFonts w:ascii="Times New Roman" w:hAnsi="Times New Roman" w:cs="Times New Roman" w:eastAsia="Times New Roman"/>
                <w:sz w:val="18"/>
              </w:rPr>
              <w:t xml:space="preserve">97.547</w:t>
            </w:r>
          </w:p>
        </w:tc>
        <w:tc>
          <w:tcPr>
            <w:shd w:val="clear" w:color="auto" w:fill="E7E6E6"/>
            <w:vAlign w:val="center"/>
            <w:tcW w:type="dxa" w:w="840"/>
          </w:tcPr>
          <w:p>
            <w:pPr>
              <w:pStyle w:val="Compact"/>
              <w:spacing w:before="0" w:after="0"/>
              <w:jc w:val="center"/>
            </w:pPr>
            <w:r>
              <w:rPr>
                <w:rFonts w:ascii="Times New Roman" w:hAnsi="Times New Roman" w:cs="Times New Roman" w:eastAsia="Times New Roman"/>
                <w:sz w:val="18"/>
              </w:rPr>
              <w:t xml:space="preserve">99.806</w:t>
            </w:r>
          </w:p>
        </w:tc>
        <w:tc>
          <w:tcPr>
            <w:shd w:val="clear" w:color="auto" w:fill="E7E6E6"/>
            <w:vAlign w:val="center"/>
            <w:tcW w:type="dxa" w:w="929"/>
          </w:tcPr>
          <w:p>
            <w:pPr>
              <w:pStyle w:val="Compact"/>
              <w:spacing w:before="0" w:after="0"/>
              <w:jc w:val="left"/>
            </w:pPr>
            <w:r>
              <w:rPr>
                <w:rFonts w:ascii="Times New Roman" w:hAnsi="Times New Roman" w:cs="Times New Roman" w:eastAsia="Times New Roman"/>
                <w:b/>
                <w:bCs/>
                <w:sz w:val="18"/>
              </w:rPr>
              <w:t xml:space="preserve">99.824</w:t>
            </w:r>
          </w:p>
        </w:tc>
        <w:tc>
          <w:tcPr>
            <w:shd w:val="clear" w:color="auto" w:fill="E7E6E6"/>
            <w:vAlign w:val="center"/>
            <w:tcW w:type="dxa" w:w="1009"/>
          </w:tcPr>
          <w:p>
            <w:pPr>
              <w:pStyle w:val="Compact"/>
              <w:spacing w:before="0" w:after="0"/>
              <w:jc w:val="left"/>
            </w:pPr>
            <w:r>
              <w:rPr>
                <w:rFonts w:ascii="Times New Roman" w:hAnsi="Times New Roman" w:cs="Times New Roman" w:eastAsia="Times New Roman"/>
                <w:sz w:val="18"/>
              </w:rPr>
              <w:t xml:space="preserve">99.818</w:t>
            </w:r>
          </w:p>
        </w:tc>
      </w:tr>
      <w:tr>
        <w:tc>
          <w:tcPr>
            <w:shd w:val="clear" w:color="auto" w:fill="FFFFFF"/>
            <w:vAlign w:val="center"/>
            <w:tcW w:type="dxa" w:w="1006"/>
          </w:tcPr>
          <w:p>
            <w:pPr>
              <w:pStyle w:val="Compact"/>
              <w:spacing w:before="0" w:after="0"/>
              <w:jc w:val="left"/>
            </w:pPr>
            <w:r>
              <w:rPr>
                <w:rFonts w:ascii="Times New Roman" w:hAnsi="Times New Roman" w:cs="Times New Roman" w:eastAsia="Times New Roman"/>
                <w:sz w:val="18"/>
              </w:rPr>
              <w:t xml:space="preserve">HG004</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sz w:val="18"/>
              </w:rPr>
              <w:t xml:space="preserve">672,779</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sz w:val="18"/>
              </w:rPr>
              <w:t xml:space="preserve">97.707</w:t>
            </w:r>
          </w:p>
        </w:tc>
        <w:tc>
          <w:tcPr>
            <w:shd w:val="clear" w:color="auto" w:fill="FFFFFF"/>
            <w:vAlign w:val="center"/>
            <w:tcW w:type="dxa" w:w="907"/>
          </w:tcPr>
          <w:p>
            <w:pPr>
              <w:pStyle w:val="Compact"/>
              <w:spacing w:before="0" w:after="0"/>
              <w:jc w:val="left"/>
            </w:pPr>
            <w:r>
              <w:rPr>
                <w:rFonts w:ascii="Times New Roman" w:hAnsi="Times New Roman" w:cs="Times New Roman" w:eastAsia="Times New Roman"/>
                <w:b/>
                <w:bCs/>
                <w:sz w:val="18"/>
              </w:rPr>
              <w:t xml:space="preserve">97.924</w:t>
            </w:r>
          </w:p>
        </w:tc>
        <w:tc>
          <w:tcPr>
            <w:shd w:val="clear" w:color="auto" w:fill="FFFFFF"/>
            <w:vAlign w:val="center"/>
            <w:tcW w:type="dxa" w:w="1001"/>
          </w:tcPr>
          <w:p>
            <w:pPr>
              <w:pStyle w:val="Compact"/>
              <w:spacing w:before="0" w:after="0"/>
              <w:jc w:val="left"/>
            </w:pPr>
            <w:r>
              <w:rPr>
                <w:rFonts w:ascii="Times New Roman" w:hAnsi="Times New Roman" w:cs="Times New Roman" w:eastAsia="Times New Roman"/>
                <w:sz w:val="18"/>
              </w:rPr>
              <w:t xml:space="preserve">97.877</w:t>
            </w:r>
          </w:p>
        </w:tc>
        <w:tc>
          <w:tcPr>
            <w:shd w:val="clear" w:color="auto" w:fill="FFFFFF"/>
            <w:vAlign w:val="center"/>
            <w:tcW w:type="dxa" w:w="743"/>
          </w:tcPr>
          <w:p>
            <w:pPr>
              <w:pStyle w:val="Compact"/>
              <w:spacing w:before="0" w:after="0"/>
              <w:jc w:val="center"/>
            </w:pPr>
            <w:r>
              <w:rPr>
                <w:rFonts w:ascii="Times New Roman" w:hAnsi="Times New Roman" w:cs="Times New Roman" w:eastAsia="Times New Roman"/>
                <w:sz w:val="18"/>
              </w:rPr>
              <w:t xml:space="preserve">97.101</w:t>
            </w:r>
          </w:p>
        </w:tc>
        <w:tc>
          <w:tcPr>
            <w:shd w:val="clear" w:color="auto" w:fill="FFFFFF"/>
            <w:vAlign w:val="center"/>
            <w:tcW w:type="dxa" w:w="907"/>
          </w:tcPr>
          <w:p>
            <w:pPr>
              <w:pStyle w:val="Compact"/>
              <w:spacing w:before="0" w:after="0"/>
              <w:jc w:val="left"/>
            </w:pPr>
            <w:r>
              <w:rPr>
                <w:rFonts w:ascii="Times New Roman" w:hAnsi="Times New Roman" w:cs="Times New Roman" w:eastAsia="Times New Roman"/>
                <w:b/>
                <w:bCs/>
                <w:sz w:val="18"/>
              </w:rPr>
              <w:t xml:space="preserve">97.417</w:t>
            </w:r>
          </w:p>
        </w:tc>
        <w:tc>
          <w:tcPr>
            <w:shd w:val="clear" w:color="auto" w:fill="FFFFFF"/>
            <w:vAlign w:val="center"/>
            <w:tcW w:type="dxa" w:w="1001"/>
          </w:tcPr>
          <w:p>
            <w:pPr>
              <w:pStyle w:val="Compact"/>
              <w:spacing w:before="0" w:after="0"/>
              <w:jc w:val="left"/>
            </w:pPr>
            <w:r>
              <w:rPr>
                <w:rFonts w:ascii="Times New Roman" w:hAnsi="Times New Roman" w:cs="Times New Roman" w:eastAsia="Times New Roman"/>
                <w:sz w:val="18"/>
              </w:rPr>
              <w:t xml:space="preserve">97.328</w:t>
            </w:r>
          </w:p>
        </w:tc>
        <w:tc>
          <w:tcPr>
            <w:shd w:val="clear" w:color="auto" w:fill="FFFFFF"/>
            <w:vAlign w:val="center"/>
            <w:tcW w:type="dxa" w:w="1034"/>
          </w:tcPr>
          <w:p>
            <w:pPr>
              <w:pStyle w:val="Compact"/>
              <w:spacing w:before="0" w:after="0"/>
              <w:jc w:val="center"/>
            </w:pPr>
            <w:r>
              <w:rPr>
                <w:rFonts w:ascii="Times New Roman" w:hAnsi="Times New Roman" w:cs="Times New Roman" w:eastAsia="Times New Roman"/>
                <w:sz w:val="18"/>
              </w:rPr>
              <w:t xml:space="preserve">96.679</w:t>
            </w:r>
          </w:p>
        </w:tc>
        <w:tc>
          <w:tcPr>
            <w:shd w:val="clear" w:color="auto" w:fill="FFFFFF"/>
            <w:vAlign w:val="center"/>
            <w:tcW w:type="dxa" w:w="904"/>
          </w:tcPr>
          <w:p>
            <w:pPr>
              <w:pStyle w:val="Compact"/>
              <w:spacing w:before="0" w:after="0"/>
              <w:jc w:val="left"/>
            </w:pPr>
            <w:r>
              <w:rPr>
                <w:rFonts w:ascii="Times New Roman" w:hAnsi="Times New Roman" w:cs="Times New Roman" w:eastAsia="Times New Roman"/>
                <w:sz w:val="18"/>
              </w:rPr>
              <w:t xml:space="preserve">97.062</w:t>
            </w:r>
          </w:p>
        </w:tc>
        <w:tc>
          <w:tcPr>
            <w:shd w:val="clear" w:color="auto" w:fill="FFFFFF"/>
            <w:vAlign w:val="center"/>
            <w:tcW w:type="dxa" w:w="999"/>
          </w:tcPr>
          <w:p>
            <w:pPr>
              <w:pStyle w:val="Compact"/>
              <w:spacing w:before="0" w:after="0"/>
              <w:jc w:val="left"/>
            </w:pPr>
            <w:r>
              <w:rPr>
                <w:rFonts w:ascii="Times New Roman" w:hAnsi="Times New Roman" w:cs="Times New Roman" w:eastAsia="Times New Roman"/>
                <w:b/>
                <w:bCs/>
                <w:sz w:val="18"/>
              </w:rPr>
              <w:t xml:space="preserve">97.233</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sz w:val="18"/>
              </w:rPr>
              <w:t xml:space="preserve">99.790</w:t>
            </w:r>
          </w:p>
        </w:tc>
        <w:tc>
          <w:tcPr>
            <w:shd w:val="clear" w:color="auto" w:fill="FFFFFF"/>
            <w:vAlign w:val="center"/>
            <w:tcW w:type="dxa" w:w="929"/>
          </w:tcPr>
          <w:p>
            <w:pPr>
              <w:pStyle w:val="Compact"/>
              <w:spacing w:before="0" w:after="0"/>
              <w:jc w:val="left"/>
            </w:pPr>
            <w:r>
              <w:rPr>
                <w:rFonts w:ascii="Times New Roman" w:hAnsi="Times New Roman" w:cs="Times New Roman" w:eastAsia="Times New Roman"/>
                <w:sz w:val="18"/>
              </w:rPr>
              <w:t xml:space="preserve">99.814</w:t>
            </w:r>
          </w:p>
        </w:tc>
        <w:tc>
          <w:tcPr>
            <w:shd w:val="clear" w:color="auto" w:fill="FFFFFF"/>
            <w:vAlign w:val="center"/>
            <w:tcW w:type="dxa" w:w="1009"/>
          </w:tcPr>
          <w:p>
            <w:pPr>
              <w:pStyle w:val="Compact"/>
              <w:spacing w:before="0" w:after="0"/>
              <w:jc w:val="left"/>
            </w:pPr>
            <w:r>
              <w:rPr>
                <w:rFonts w:ascii="Times New Roman" w:hAnsi="Times New Roman" w:cs="Times New Roman" w:eastAsia="Times New Roman"/>
                <w:b/>
                <w:bCs/>
                <w:sz w:val="18"/>
              </w:rPr>
              <w:t xml:space="preserve">99.817</w:t>
            </w:r>
          </w:p>
        </w:tc>
      </w:tr>
      <w:tr>
        <w:tc>
          <w:tcPr>
            <w:shd w:val="clear" w:color="auto" w:fill="E7E6E6"/>
            <w:vAlign w:val="center"/>
            <w:tcW w:type="dxa" w:w="1006"/>
          </w:tcPr>
          <w:p>
            <w:pPr>
              <w:pStyle w:val="Compact"/>
              <w:spacing w:before="0" w:after="0"/>
              <w:jc w:val="left"/>
            </w:pPr>
            <w:r>
              <w:rPr>
                <w:rFonts w:ascii="Times New Roman" w:hAnsi="Times New Roman" w:cs="Times New Roman" w:eastAsia="Times New Roman"/>
                <w:sz w:val="18"/>
              </w:rPr>
              <w:t xml:space="preserve">HG005</w:t>
            </w:r>
          </w:p>
        </w:tc>
        <w:tc>
          <w:tcPr>
            <w:shd w:val="clear" w:color="auto" w:fill="E7E6E6"/>
            <w:vAlign w:val="center"/>
            <w:tcW w:type="dxa" w:w="840"/>
          </w:tcPr>
          <w:p>
            <w:pPr>
              <w:pStyle w:val="Compact"/>
              <w:spacing w:before="0" w:after="0"/>
              <w:jc w:val="center"/>
            </w:pPr>
            <w:r>
              <w:rPr>
                <w:rFonts w:ascii="Times New Roman" w:hAnsi="Times New Roman" w:cs="Times New Roman" w:eastAsia="Times New Roman"/>
                <w:sz w:val="18"/>
              </w:rPr>
              <w:t xml:space="preserve">662,250</w:t>
            </w:r>
          </w:p>
        </w:tc>
        <w:tc>
          <w:tcPr>
            <w:shd w:val="clear" w:color="auto" w:fill="E7E6E6"/>
            <w:vAlign w:val="center"/>
            <w:tcW w:type="dxa" w:w="840"/>
          </w:tcPr>
          <w:p>
            <w:pPr>
              <w:pStyle w:val="Compact"/>
              <w:spacing w:before="0" w:after="0"/>
              <w:jc w:val="center"/>
            </w:pPr>
            <w:r>
              <w:rPr>
                <w:rFonts w:ascii="Times New Roman" w:hAnsi="Times New Roman" w:cs="Times New Roman" w:eastAsia="Times New Roman"/>
                <w:sz w:val="18"/>
              </w:rPr>
              <w:t xml:space="preserve">97.624</w:t>
            </w:r>
          </w:p>
        </w:tc>
        <w:tc>
          <w:tcPr>
            <w:shd w:val="clear" w:color="auto" w:fill="E7E6E6"/>
            <w:vAlign w:val="center"/>
            <w:tcW w:type="dxa" w:w="907"/>
          </w:tcPr>
          <w:p>
            <w:pPr>
              <w:pStyle w:val="Compact"/>
              <w:spacing w:before="0" w:after="0"/>
              <w:jc w:val="left"/>
            </w:pPr>
            <w:r>
              <w:rPr>
                <w:rFonts w:ascii="Times New Roman" w:hAnsi="Times New Roman" w:cs="Times New Roman" w:eastAsia="Times New Roman"/>
                <w:sz w:val="18"/>
              </w:rPr>
              <w:t xml:space="preserve">97.730</w:t>
            </w:r>
          </w:p>
        </w:tc>
        <w:tc>
          <w:tcPr>
            <w:shd w:val="clear" w:color="auto" w:fill="E7E6E6"/>
            <w:vAlign w:val="center"/>
            <w:tcW w:type="dxa" w:w="1001"/>
          </w:tcPr>
          <w:p>
            <w:pPr>
              <w:pStyle w:val="Compact"/>
              <w:spacing w:before="0" w:after="0"/>
              <w:jc w:val="left"/>
            </w:pPr>
            <w:r>
              <w:rPr>
                <w:rFonts w:ascii="Times New Roman" w:hAnsi="Times New Roman" w:cs="Times New Roman" w:eastAsia="Times New Roman"/>
                <w:b/>
                <w:bCs/>
                <w:sz w:val="18"/>
              </w:rPr>
              <w:t xml:space="preserve">97.819</w:t>
            </w:r>
          </w:p>
        </w:tc>
        <w:tc>
          <w:tcPr>
            <w:shd w:val="clear" w:color="auto" w:fill="E7E6E6"/>
            <w:vAlign w:val="center"/>
            <w:tcW w:type="dxa" w:w="743"/>
          </w:tcPr>
          <w:p>
            <w:pPr>
              <w:pStyle w:val="Compact"/>
              <w:spacing w:before="0" w:after="0"/>
              <w:jc w:val="center"/>
            </w:pPr>
            <w:r>
              <w:rPr>
                <w:rFonts w:ascii="Times New Roman" w:hAnsi="Times New Roman" w:cs="Times New Roman" w:eastAsia="Times New Roman"/>
                <w:sz w:val="18"/>
              </w:rPr>
              <w:t xml:space="preserve">96.855</w:t>
            </w:r>
          </w:p>
        </w:tc>
        <w:tc>
          <w:tcPr>
            <w:shd w:val="clear" w:color="auto" w:fill="E7E6E6"/>
            <w:vAlign w:val="center"/>
            <w:tcW w:type="dxa" w:w="907"/>
          </w:tcPr>
          <w:p>
            <w:pPr>
              <w:pStyle w:val="Compact"/>
              <w:spacing w:before="0" w:after="0"/>
              <w:jc w:val="left"/>
            </w:pPr>
            <w:r>
              <w:rPr>
                <w:rFonts w:ascii="Times New Roman" w:hAnsi="Times New Roman" w:cs="Times New Roman" w:eastAsia="Times New Roman"/>
                <w:sz w:val="18"/>
              </w:rPr>
              <w:t xml:space="preserve">96.976</w:t>
            </w:r>
          </w:p>
        </w:tc>
        <w:tc>
          <w:tcPr>
            <w:shd w:val="clear" w:color="auto" w:fill="E7E6E6"/>
            <w:vAlign w:val="center"/>
            <w:tcW w:type="dxa" w:w="1001"/>
          </w:tcPr>
          <w:p>
            <w:pPr>
              <w:pStyle w:val="Compact"/>
              <w:spacing w:before="0" w:after="0"/>
              <w:jc w:val="left"/>
            </w:pPr>
            <w:r>
              <w:rPr>
                <w:rFonts w:ascii="Times New Roman" w:hAnsi="Times New Roman" w:cs="Times New Roman" w:eastAsia="Times New Roman"/>
                <w:b/>
                <w:bCs/>
                <w:sz w:val="18"/>
              </w:rPr>
              <w:t xml:space="preserve">97.092</w:t>
            </w:r>
          </w:p>
        </w:tc>
        <w:tc>
          <w:tcPr>
            <w:shd w:val="clear" w:color="auto" w:fill="E7E6E6"/>
            <w:vAlign w:val="center"/>
            <w:tcW w:type="dxa" w:w="1034"/>
          </w:tcPr>
          <w:p>
            <w:pPr>
              <w:pStyle w:val="Compact"/>
              <w:spacing w:before="0" w:after="0"/>
              <w:jc w:val="center"/>
            </w:pPr>
            <w:r>
              <w:rPr>
                <w:rFonts w:ascii="Times New Roman" w:hAnsi="Times New Roman" w:cs="Times New Roman" w:eastAsia="Times New Roman"/>
                <w:sz w:val="18"/>
              </w:rPr>
              <w:t xml:space="preserve">97.280</w:t>
            </w:r>
          </w:p>
        </w:tc>
        <w:tc>
          <w:tcPr>
            <w:shd w:val="clear" w:color="auto" w:fill="E7E6E6"/>
            <w:vAlign w:val="center"/>
            <w:tcW w:type="dxa" w:w="904"/>
          </w:tcPr>
          <w:p>
            <w:pPr>
              <w:pStyle w:val="Compact"/>
              <w:spacing w:before="0" w:after="0"/>
              <w:jc w:val="left"/>
            </w:pPr>
            <w:r>
              <w:rPr>
                <w:rFonts w:ascii="Times New Roman" w:hAnsi="Times New Roman" w:cs="Times New Roman" w:eastAsia="Times New Roman"/>
                <w:sz w:val="18"/>
              </w:rPr>
              <w:t xml:space="preserve">97.497</w:t>
            </w:r>
          </w:p>
        </w:tc>
        <w:tc>
          <w:tcPr>
            <w:shd w:val="clear" w:color="auto" w:fill="E7E6E6"/>
            <w:vAlign w:val="center"/>
            <w:tcW w:type="dxa" w:w="999"/>
          </w:tcPr>
          <w:p>
            <w:pPr>
              <w:pStyle w:val="Compact"/>
              <w:spacing w:before="0" w:after="0"/>
              <w:jc w:val="left"/>
            </w:pPr>
            <w:r>
              <w:rPr>
                <w:rFonts w:ascii="Times New Roman" w:hAnsi="Times New Roman" w:cs="Times New Roman" w:eastAsia="Times New Roman"/>
                <w:b/>
                <w:bCs/>
                <w:sz w:val="18"/>
              </w:rPr>
              <w:t xml:space="preserve">97.636</w:t>
            </w:r>
          </w:p>
        </w:tc>
        <w:tc>
          <w:tcPr>
            <w:shd w:val="clear" w:color="auto" w:fill="E7E6E6"/>
            <w:vAlign w:val="center"/>
            <w:tcW w:type="dxa" w:w="840"/>
          </w:tcPr>
          <w:p>
            <w:pPr>
              <w:pStyle w:val="Compact"/>
              <w:spacing w:before="0" w:after="0"/>
              <w:jc w:val="center"/>
            </w:pPr>
            <w:r>
              <w:rPr>
                <w:rFonts w:ascii="Times New Roman" w:hAnsi="Times New Roman" w:cs="Times New Roman" w:eastAsia="Times New Roman"/>
                <w:sz w:val="18"/>
              </w:rPr>
              <w:t xml:space="preserve">99.809</w:t>
            </w:r>
          </w:p>
        </w:tc>
        <w:tc>
          <w:tcPr>
            <w:shd w:val="clear" w:color="auto" w:fill="E7E6E6"/>
            <w:vAlign w:val="center"/>
            <w:tcW w:type="dxa" w:w="929"/>
          </w:tcPr>
          <w:p>
            <w:pPr>
              <w:pStyle w:val="Compact"/>
              <w:spacing w:before="0" w:after="0"/>
              <w:jc w:val="left"/>
            </w:pPr>
            <w:r>
              <w:rPr>
                <w:rFonts w:ascii="Times New Roman" w:hAnsi="Times New Roman" w:cs="Times New Roman" w:eastAsia="Times New Roman"/>
                <w:sz w:val="18"/>
              </w:rPr>
              <w:t xml:space="preserve">99.820</w:t>
            </w:r>
          </w:p>
        </w:tc>
        <w:tc>
          <w:tcPr>
            <w:shd w:val="clear" w:color="auto" w:fill="E7E6E6"/>
            <w:vAlign w:val="center"/>
            <w:tcW w:type="dxa" w:w="1009"/>
          </w:tcPr>
          <w:p>
            <w:pPr>
              <w:pStyle w:val="Compact"/>
              <w:spacing w:before="0" w:after="0"/>
              <w:jc w:val="left"/>
            </w:pPr>
            <w:r>
              <w:rPr>
                <w:rFonts w:ascii="Times New Roman" w:hAnsi="Times New Roman" w:cs="Times New Roman" w:eastAsia="Times New Roman"/>
                <w:b/>
                <w:bCs/>
                <w:sz w:val="18"/>
              </w:rPr>
              <w:t xml:space="preserve">99.828</w:t>
            </w:r>
          </w:p>
        </w:tc>
      </w:tr>
      <w:tr>
        <w:tc>
          <w:tcPr>
            <w:shd w:val="clear" w:color="auto" w:fill="FFFFFF"/>
            <w:vAlign w:val="center"/>
            <w:tcW w:type="dxa" w:w="1006"/>
          </w:tcPr>
          <w:p>
            <w:pPr>
              <w:pStyle w:val="Compact"/>
              <w:spacing w:before="0" w:after="0"/>
              <w:jc w:val="left"/>
            </w:pPr>
            <w:r>
              <w:rPr>
                <w:rFonts w:ascii="Times New Roman" w:hAnsi="Times New Roman" w:cs="Times New Roman" w:eastAsia="Times New Roman"/>
                <w:sz w:val="18"/>
              </w:rPr>
              <w:t xml:space="preserve">HG006</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sz w:val="18"/>
              </w:rPr>
              <w:t xml:space="preserve">669,015</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sz w:val="18"/>
              </w:rPr>
              <w:t xml:space="preserve">98.091</w:t>
            </w:r>
          </w:p>
        </w:tc>
        <w:tc>
          <w:tcPr>
            <w:shd w:val="clear" w:color="auto" w:fill="FFFFFF"/>
            <w:vAlign w:val="center"/>
            <w:tcW w:type="dxa" w:w="907"/>
          </w:tcPr>
          <w:p>
            <w:pPr>
              <w:pStyle w:val="Compact"/>
              <w:spacing w:before="0" w:after="0"/>
              <w:jc w:val="left"/>
            </w:pPr>
            <w:r>
              <w:rPr>
                <w:rFonts w:ascii="Times New Roman" w:hAnsi="Times New Roman" w:cs="Times New Roman" w:eastAsia="Times New Roman"/>
                <w:b/>
                <w:bCs/>
                <w:sz w:val="18"/>
              </w:rPr>
              <w:t xml:space="preserve">98.176</w:t>
            </w:r>
          </w:p>
        </w:tc>
        <w:tc>
          <w:tcPr>
            <w:shd w:val="clear" w:color="auto" w:fill="FFFFFF"/>
            <w:vAlign w:val="center"/>
            <w:tcW w:type="dxa" w:w="1001"/>
          </w:tcPr>
          <w:p>
            <w:pPr>
              <w:pStyle w:val="Compact"/>
              <w:spacing w:before="0" w:after="0"/>
              <w:jc w:val="left"/>
            </w:pPr>
            <w:r>
              <w:rPr>
                <w:rFonts w:ascii="Times New Roman" w:hAnsi="Times New Roman" w:cs="Times New Roman" w:eastAsia="Times New Roman"/>
                <w:sz w:val="18"/>
              </w:rPr>
              <w:t xml:space="preserve">98.153</w:t>
            </w:r>
          </w:p>
        </w:tc>
        <w:tc>
          <w:tcPr>
            <w:shd w:val="clear" w:color="auto" w:fill="FFFFFF"/>
            <w:vAlign w:val="center"/>
            <w:tcW w:type="dxa" w:w="743"/>
          </w:tcPr>
          <w:p>
            <w:pPr>
              <w:pStyle w:val="Compact"/>
              <w:spacing w:before="0" w:after="0"/>
              <w:jc w:val="center"/>
            </w:pPr>
            <w:r>
              <w:rPr>
                <w:rFonts w:ascii="Times New Roman" w:hAnsi="Times New Roman" w:cs="Times New Roman" w:eastAsia="Times New Roman"/>
                <w:sz w:val="18"/>
              </w:rPr>
              <w:t xml:space="preserve">97.088</w:t>
            </w:r>
          </w:p>
        </w:tc>
        <w:tc>
          <w:tcPr>
            <w:shd w:val="clear" w:color="auto" w:fill="FFFFFF"/>
            <w:vAlign w:val="center"/>
            <w:tcW w:type="dxa" w:w="907"/>
          </w:tcPr>
          <w:p>
            <w:pPr>
              <w:pStyle w:val="Compact"/>
              <w:spacing w:before="0" w:after="0"/>
              <w:jc w:val="left"/>
            </w:pPr>
            <w:r>
              <w:rPr>
                <w:rFonts w:ascii="Times New Roman" w:hAnsi="Times New Roman" w:cs="Times New Roman" w:eastAsia="Times New Roman"/>
                <w:b/>
                <w:bCs/>
                <w:sz w:val="18"/>
              </w:rPr>
              <w:t xml:space="preserve">97.249</w:t>
            </w:r>
          </w:p>
        </w:tc>
        <w:tc>
          <w:tcPr>
            <w:shd w:val="clear" w:color="auto" w:fill="FFFFFF"/>
            <w:vAlign w:val="center"/>
            <w:tcW w:type="dxa" w:w="1001"/>
          </w:tcPr>
          <w:p>
            <w:pPr>
              <w:pStyle w:val="Compact"/>
              <w:spacing w:before="0" w:after="0"/>
              <w:jc w:val="left"/>
            </w:pPr>
            <w:r>
              <w:rPr>
                <w:rFonts w:ascii="Times New Roman" w:hAnsi="Times New Roman" w:cs="Times New Roman" w:eastAsia="Times New Roman"/>
                <w:sz w:val="18"/>
              </w:rPr>
              <w:t xml:space="preserve">97.228</w:t>
            </w:r>
          </w:p>
        </w:tc>
        <w:tc>
          <w:tcPr>
            <w:shd w:val="clear" w:color="auto" w:fill="FFFFFF"/>
            <w:vAlign w:val="center"/>
            <w:tcW w:type="dxa" w:w="1034"/>
          </w:tcPr>
          <w:p>
            <w:pPr>
              <w:pStyle w:val="Compact"/>
              <w:spacing w:before="0" w:after="0"/>
              <w:jc w:val="center"/>
            </w:pPr>
            <w:r>
              <w:rPr>
                <w:rFonts w:ascii="Times New Roman" w:hAnsi="Times New Roman" w:cs="Times New Roman" w:eastAsia="Times New Roman"/>
                <w:sz w:val="18"/>
              </w:rPr>
              <w:t xml:space="preserve">97.219</w:t>
            </w:r>
          </w:p>
        </w:tc>
        <w:tc>
          <w:tcPr>
            <w:shd w:val="clear" w:color="auto" w:fill="FFFFFF"/>
            <w:vAlign w:val="center"/>
            <w:tcW w:type="dxa" w:w="904"/>
          </w:tcPr>
          <w:p>
            <w:pPr>
              <w:pStyle w:val="Compact"/>
              <w:spacing w:before="0" w:after="0"/>
              <w:jc w:val="left"/>
            </w:pPr>
            <w:r>
              <w:rPr>
                <w:rFonts w:ascii="Times New Roman" w:hAnsi="Times New Roman" w:cs="Times New Roman" w:eastAsia="Times New Roman"/>
                <w:b/>
                <w:bCs/>
                <w:sz w:val="18"/>
              </w:rPr>
              <w:t xml:space="preserve">97.275</w:t>
            </w:r>
          </w:p>
        </w:tc>
        <w:tc>
          <w:tcPr>
            <w:shd w:val="clear" w:color="auto" w:fill="FFFFFF"/>
            <w:vAlign w:val="center"/>
            <w:tcW w:type="dxa" w:w="999"/>
          </w:tcPr>
          <w:p>
            <w:pPr>
              <w:pStyle w:val="Compact"/>
              <w:spacing w:before="0" w:after="0"/>
              <w:jc w:val="left"/>
            </w:pPr>
            <w:r>
              <w:rPr>
                <w:rFonts w:ascii="Times New Roman" w:hAnsi="Times New Roman" w:cs="Times New Roman" w:eastAsia="Times New Roman"/>
                <w:sz w:val="18"/>
              </w:rPr>
              <w:t xml:space="preserve">97.239</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sz w:val="18"/>
              </w:rPr>
              <w:t xml:space="preserve">99.836</w:t>
            </w:r>
          </w:p>
        </w:tc>
        <w:tc>
          <w:tcPr>
            <w:shd w:val="clear" w:color="auto" w:fill="FFFFFF"/>
            <w:vAlign w:val="center"/>
            <w:tcW w:type="dxa" w:w="929"/>
          </w:tcPr>
          <w:p>
            <w:pPr>
              <w:pStyle w:val="Compact"/>
              <w:spacing w:before="0" w:after="0"/>
              <w:jc w:val="left"/>
            </w:pPr>
            <w:r>
              <w:rPr>
                <w:rFonts w:ascii="Times New Roman" w:hAnsi="Times New Roman" w:cs="Times New Roman" w:eastAsia="Times New Roman"/>
                <w:b/>
                <w:bCs/>
                <w:sz w:val="18"/>
              </w:rPr>
              <w:t xml:space="preserve">99.842</w:t>
            </w:r>
          </w:p>
        </w:tc>
        <w:tc>
          <w:tcPr>
            <w:shd w:val="clear" w:color="auto" w:fill="FFFFFF"/>
            <w:vAlign w:val="center"/>
            <w:tcW w:type="dxa" w:w="1009"/>
          </w:tcPr>
          <w:p>
            <w:pPr>
              <w:pStyle w:val="Compact"/>
              <w:spacing w:before="0" w:after="0"/>
              <w:jc w:val="left"/>
            </w:pPr>
            <w:r>
              <w:rPr>
                <w:rFonts w:ascii="Times New Roman" w:hAnsi="Times New Roman" w:cs="Times New Roman" w:eastAsia="Times New Roman"/>
                <w:sz w:val="18"/>
              </w:rPr>
              <w:t xml:space="preserve">99.840</w:t>
            </w:r>
          </w:p>
        </w:tc>
      </w:tr>
      <w:tr>
        <w:tc>
          <w:tcPr>
            <w:shd w:val="clear" w:color="auto" w:fill="E7E6E6"/>
            <w:vAlign w:val="center"/>
            <w:tcW w:type="dxa" w:w="1006"/>
          </w:tcPr>
          <w:p>
            <w:pPr>
              <w:pStyle w:val="Compact"/>
              <w:spacing w:before="0" w:after="0"/>
              <w:jc w:val="left"/>
            </w:pPr>
            <w:r>
              <w:rPr>
                <w:rFonts w:ascii="Times New Roman" w:hAnsi="Times New Roman" w:cs="Times New Roman" w:eastAsia="Times New Roman"/>
                <w:sz w:val="18"/>
              </w:rPr>
              <w:t xml:space="preserve">HG007</w:t>
            </w:r>
          </w:p>
        </w:tc>
        <w:tc>
          <w:tcPr>
            <w:shd w:val="clear" w:color="auto" w:fill="E7E6E6"/>
            <w:vAlign w:val="center"/>
            <w:tcW w:type="dxa" w:w="840"/>
          </w:tcPr>
          <w:p>
            <w:pPr>
              <w:pStyle w:val="Compact"/>
              <w:spacing w:before="0" w:after="0"/>
              <w:jc w:val="center"/>
            </w:pPr>
            <w:r>
              <w:rPr>
                <w:rFonts w:ascii="Times New Roman" w:hAnsi="Times New Roman" w:cs="Times New Roman" w:eastAsia="Times New Roman"/>
                <w:sz w:val="18"/>
              </w:rPr>
              <w:t xml:space="preserve">668,184</w:t>
            </w:r>
          </w:p>
        </w:tc>
        <w:tc>
          <w:tcPr>
            <w:shd w:val="clear" w:color="auto" w:fill="E7E6E6"/>
            <w:vAlign w:val="center"/>
            <w:tcW w:type="dxa" w:w="840"/>
          </w:tcPr>
          <w:p>
            <w:pPr>
              <w:pStyle w:val="Compact"/>
              <w:spacing w:before="0" w:after="0"/>
              <w:jc w:val="center"/>
            </w:pPr>
            <w:r>
              <w:rPr>
                <w:rFonts w:ascii="Times New Roman" w:hAnsi="Times New Roman" w:cs="Times New Roman" w:eastAsia="Times New Roman"/>
                <w:sz w:val="18"/>
              </w:rPr>
              <w:t xml:space="preserve">97.379</w:t>
            </w:r>
          </w:p>
        </w:tc>
        <w:tc>
          <w:tcPr>
            <w:shd w:val="clear" w:color="auto" w:fill="E7E6E6"/>
            <w:vAlign w:val="center"/>
            <w:tcW w:type="dxa" w:w="907"/>
          </w:tcPr>
          <w:p>
            <w:pPr>
              <w:pStyle w:val="Compact"/>
              <w:spacing w:before="0" w:after="0"/>
              <w:jc w:val="left"/>
            </w:pPr>
            <w:r>
              <w:rPr>
                <w:rFonts w:ascii="Times New Roman" w:hAnsi="Times New Roman" w:cs="Times New Roman" w:eastAsia="Times New Roman"/>
                <w:sz w:val="18"/>
              </w:rPr>
              <w:t xml:space="preserve">97.449</w:t>
            </w:r>
          </w:p>
        </w:tc>
        <w:tc>
          <w:tcPr>
            <w:shd w:val="clear" w:color="auto" w:fill="E7E6E6"/>
            <w:vAlign w:val="center"/>
            <w:tcW w:type="dxa" w:w="1001"/>
          </w:tcPr>
          <w:p>
            <w:pPr>
              <w:pStyle w:val="Compact"/>
              <w:spacing w:before="0" w:after="0"/>
              <w:jc w:val="left"/>
            </w:pPr>
            <w:r>
              <w:rPr>
                <w:rFonts w:ascii="Times New Roman" w:hAnsi="Times New Roman" w:cs="Times New Roman" w:eastAsia="Times New Roman"/>
                <w:b/>
                <w:bCs/>
                <w:sz w:val="18"/>
              </w:rPr>
              <w:t xml:space="preserve">97.452</w:t>
            </w:r>
          </w:p>
        </w:tc>
        <w:tc>
          <w:tcPr>
            <w:shd w:val="clear" w:color="auto" w:fill="E7E6E6"/>
            <w:vAlign w:val="center"/>
            <w:tcW w:type="dxa" w:w="743"/>
          </w:tcPr>
          <w:p>
            <w:pPr>
              <w:pStyle w:val="Compact"/>
              <w:spacing w:before="0" w:after="0"/>
              <w:jc w:val="center"/>
            </w:pPr>
            <w:r>
              <w:rPr>
                <w:rFonts w:ascii="Times New Roman" w:hAnsi="Times New Roman" w:cs="Times New Roman" w:eastAsia="Times New Roman"/>
                <w:sz w:val="18"/>
              </w:rPr>
              <w:t xml:space="preserve">96.492</w:t>
            </w:r>
          </w:p>
        </w:tc>
        <w:tc>
          <w:tcPr>
            <w:shd w:val="clear" w:color="auto" w:fill="E7E6E6"/>
            <w:vAlign w:val="center"/>
            <w:tcW w:type="dxa" w:w="907"/>
          </w:tcPr>
          <w:p>
            <w:pPr>
              <w:pStyle w:val="Compact"/>
              <w:spacing w:before="0" w:after="0"/>
              <w:jc w:val="left"/>
            </w:pPr>
            <w:r>
              <w:rPr>
                <w:rFonts w:ascii="Times New Roman" w:hAnsi="Times New Roman" w:cs="Times New Roman" w:eastAsia="Times New Roman"/>
                <w:b/>
                <w:bCs/>
                <w:sz w:val="18"/>
              </w:rPr>
              <w:t xml:space="preserve">96.617</w:t>
            </w:r>
          </w:p>
        </w:tc>
        <w:tc>
          <w:tcPr>
            <w:shd w:val="clear" w:color="auto" w:fill="E7E6E6"/>
            <w:vAlign w:val="center"/>
            <w:tcW w:type="dxa" w:w="1001"/>
          </w:tcPr>
          <w:p>
            <w:pPr>
              <w:pStyle w:val="Compact"/>
              <w:spacing w:before="0" w:after="0"/>
              <w:jc w:val="left"/>
            </w:pPr>
            <w:r>
              <w:rPr>
                <w:rFonts w:ascii="Times New Roman" w:hAnsi="Times New Roman" w:cs="Times New Roman" w:eastAsia="Times New Roman"/>
                <w:sz w:val="18"/>
              </w:rPr>
              <w:t xml:space="preserve">96.595</w:t>
            </w:r>
          </w:p>
        </w:tc>
        <w:tc>
          <w:tcPr>
            <w:shd w:val="clear" w:color="auto" w:fill="E7E6E6"/>
            <w:vAlign w:val="center"/>
            <w:tcW w:type="dxa" w:w="1034"/>
          </w:tcPr>
          <w:p>
            <w:pPr>
              <w:pStyle w:val="Compact"/>
              <w:spacing w:before="0" w:after="0"/>
              <w:jc w:val="center"/>
            </w:pPr>
            <w:r>
              <w:rPr>
                <w:rFonts w:ascii="Times New Roman" w:hAnsi="Times New Roman" w:cs="Times New Roman" w:eastAsia="Times New Roman"/>
                <w:b/>
                <w:bCs/>
                <w:sz w:val="18"/>
              </w:rPr>
              <w:t xml:space="preserve">97.164</w:t>
            </w:r>
          </w:p>
        </w:tc>
        <w:tc>
          <w:tcPr>
            <w:shd w:val="clear" w:color="auto" w:fill="E7E6E6"/>
            <w:vAlign w:val="center"/>
            <w:tcW w:type="dxa" w:w="904"/>
          </w:tcPr>
          <w:p>
            <w:pPr>
              <w:pStyle w:val="Compact"/>
              <w:spacing w:before="0" w:after="0"/>
              <w:jc w:val="left"/>
            </w:pPr>
            <w:r>
              <w:rPr>
                <w:rFonts w:ascii="Times New Roman" w:hAnsi="Times New Roman" w:cs="Times New Roman" w:eastAsia="Times New Roman"/>
                <w:sz w:val="18"/>
              </w:rPr>
              <w:t xml:space="preserve">97.037</w:t>
            </w:r>
          </w:p>
        </w:tc>
        <w:tc>
          <w:tcPr>
            <w:shd w:val="clear" w:color="auto" w:fill="E7E6E6"/>
            <w:vAlign w:val="center"/>
            <w:tcW w:type="dxa" w:w="999"/>
          </w:tcPr>
          <w:p>
            <w:pPr>
              <w:pStyle w:val="Compact"/>
              <w:spacing w:before="0" w:after="0"/>
              <w:jc w:val="left"/>
            </w:pPr>
            <w:r>
              <w:rPr>
                <w:rFonts w:ascii="Times New Roman" w:hAnsi="Times New Roman" w:cs="Times New Roman" w:eastAsia="Times New Roman"/>
                <w:sz w:val="18"/>
              </w:rPr>
              <w:t xml:space="preserve">96.984</w:t>
            </w:r>
          </w:p>
        </w:tc>
        <w:tc>
          <w:tcPr>
            <w:shd w:val="clear" w:color="auto" w:fill="E7E6E6"/>
            <w:vAlign w:val="center"/>
            <w:tcW w:type="dxa" w:w="840"/>
          </w:tcPr>
          <w:p>
            <w:pPr>
              <w:pStyle w:val="Compact"/>
              <w:spacing w:before="0" w:after="0"/>
              <w:jc w:val="center"/>
            </w:pPr>
            <w:r>
              <w:rPr>
                <w:rFonts w:ascii="Times New Roman" w:hAnsi="Times New Roman" w:cs="Times New Roman" w:eastAsia="Times New Roman"/>
                <w:b/>
                <w:bCs/>
                <w:sz w:val="18"/>
              </w:rPr>
              <w:t xml:space="preserve">99.786</w:t>
            </w:r>
          </w:p>
        </w:tc>
        <w:tc>
          <w:tcPr>
            <w:shd w:val="clear" w:color="auto" w:fill="E7E6E6"/>
            <w:vAlign w:val="center"/>
            <w:tcW w:type="dxa" w:w="929"/>
          </w:tcPr>
          <w:p>
            <w:pPr>
              <w:pStyle w:val="Compact"/>
              <w:spacing w:before="0" w:after="0"/>
              <w:jc w:val="left"/>
            </w:pPr>
            <w:r>
              <w:rPr>
                <w:rFonts w:ascii="Times New Roman" w:hAnsi="Times New Roman" w:cs="Times New Roman" w:eastAsia="Times New Roman"/>
                <w:b/>
                <w:bCs/>
                <w:sz w:val="18"/>
              </w:rPr>
              <w:t xml:space="preserve">99.786</w:t>
            </w:r>
          </w:p>
        </w:tc>
        <w:tc>
          <w:tcPr>
            <w:shd w:val="clear" w:color="auto" w:fill="E7E6E6"/>
            <w:vAlign w:val="center"/>
            <w:tcW w:type="dxa" w:w="1009"/>
          </w:tcPr>
          <w:p>
            <w:pPr>
              <w:pStyle w:val="Compact"/>
              <w:spacing w:before="0" w:after="0"/>
              <w:jc w:val="left"/>
            </w:pPr>
            <w:r>
              <w:rPr>
                <w:rFonts w:ascii="Times New Roman" w:hAnsi="Times New Roman" w:cs="Times New Roman" w:eastAsia="Times New Roman"/>
                <w:sz w:val="18"/>
              </w:rPr>
              <w:t xml:space="preserve">99.783</w:t>
            </w:r>
          </w:p>
        </w:tc>
      </w:tr>
      <w:tr>
        <w:tc>
          <w:tcPr>
            <w:shd w:val="clear" w:color="auto" w:fill="FFFFFF"/>
            <w:vAlign w:val="center"/>
            <w:tcW w:type="dxa" w:w="1006"/>
          </w:tcPr>
          <w:p>
            <w:pPr>
              <w:pStyle w:val="Compact"/>
              <w:spacing w:before="0" w:after="0"/>
              <w:jc w:val="left"/>
            </w:pPr>
            <w:r>
              <w:rPr>
                <w:rFonts w:ascii="Times New Roman" w:hAnsi="Times New Roman" w:cs="Times New Roman" w:eastAsia="Times New Roman"/>
                <w:sz w:val="18"/>
              </w:rPr>
              <w:t xml:space="preserve">Mean</w:t>
            </w:r>
          </w:p>
        </w:tc>
        <w:tc>
          <w:tcPr>
            <w:shd w:val="clear" w:color="auto" w:fill="FFFFFF"/>
            <w:vAlign w:val="center"/>
            <w:tcW w:type="dxa" w:w="840"/>
          </w:tcPr>
          <w:p>
            <w:pPr>
              <w:pStyle w:val="Compact"/>
              <w:spacing w:before="0" w:after="0"/>
              <w:jc w:val="center"/>
            </w:pP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sz w:val="18"/>
              </w:rPr>
              <w:t xml:space="preserve">97.739</w:t>
            </w:r>
          </w:p>
        </w:tc>
        <w:tc>
          <w:tcPr>
            <w:shd w:val="clear" w:color="auto" w:fill="FFFFFF"/>
            <w:vAlign w:val="center"/>
            <w:tcW w:type="dxa" w:w="907"/>
          </w:tcPr>
          <w:p>
            <w:pPr>
              <w:pStyle w:val="Compact"/>
              <w:spacing w:before="0" w:after="0"/>
              <w:jc w:val="left"/>
            </w:pPr>
            <w:r>
              <w:rPr>
                <w:rFonts w:ascii="Times New Roman" w:hAnsi="Times New Roman" w:cs="Times New Roman" w:eastAsia="Times New Roman"/>
                <w:sz w:val="18"/>
              </w:rPr>
              <w:t xml:space="preserve">97.928</w:t>
            </w:r>
          </w:p>
        </w:tc>
        <w:tc>
          <w:tcPr>
            <w:shd w:val="clear" w:color="auto" w:fill="FFFFFF"/>
            <w:vAlign w:val="center"/>
            <w:tcW w:type="dxa" w:w="1001"/>
          </w:tcPr>
          <w:p>
            <w:pPr>
              <w:pStyle w:val="Compact"/>
              <w:spacing w:before="0" w:after="0"/>
              <w:jc w:val="left"/>
            </w:pPr>
            <w:r>
              <w:rPr>
                <w:rFonts w:ascii="Times New Roman" w:hAnsi="Times New Roman" w:cs="Times New Roman" w:eastAsia="Times New Roman"/>
                <w:b/>
                <w:bCs/>
                <w:sz w:val="18"/>
              </w:rPr>
              <w:t xml:space="preserve">97.936</w:t>
            </w:r>
          </w:p>
        </w:tc>
        <w:tc>
          <w:tcPr>
            <w:shd w:val="clear" w:color="auto" w:fill="FFFFFF"/>
            <w:vAlign w:val="center"/>
            <w:tcW w:type="dxa" w:w="743"/>
          </w:tcPr>
          <w:p>
            <w:pPr>
              <w:pStyle w:val="Compact"/>
              <w:spacing w:before="0" w:after="0"/>
              <w:jc w:val="center"/>
            </w:pPr>
            <w:r>
              <w:rPr>
                <w:rFonts w:ascii="Times New Roman" w:hAnsi="Times New Roman" w:cs="Times New Roman" w:eastAsia="Times New Roman"/>
                <w:sz w:val="18"/>
              </w:rPr>
              <w:t xml:space="preserve">96.941</w:t>
            </w:r>
          </w:p>
        </w:tc>
        <w:tc>
          <w:tcPr>
            <w:shd w:val="clear" w:color="auto" w:fill="FFFFFF"/>
            <w:vAlign w:val="center"/>
            <w:tcW w:type="dxa" w:w="907"/>
          </w:tcPr>
          <w:p>
            <w:pPr>
              <w:pStyle w:val="Compact"/>
              <w:spacing w:before="0" w:after="0"/>
              <w:jc w:val="left"/>
            </w:pPr>
            <w:r>
              <w:rPr>
                <w:rFonts w:ascii="Times New Roman" w:hAnsi="Times New Roman" w:cs="Times New Roman" w:eastAsia="Times New Roman"/>
                <w:sz w:val="18"/>
              </w:rPr>
              <w:t xml:space="preserve">97.219</w:t>
            </w:r>
          </w:p>
        </w:tc>
        <w:tc>
          <w:tcPr>
            <w:shd w:val="clear" w:color="auto" w:fill="FFFFFF"/>
            <w:vAlign w:val="center"/>
            <w:tcW w:type="dxa" w:w="1001"/>
          </w:tcPr>
          <w:p>
            <w:pPr>
              <w:pStyle w:val="Compact"/>
              <w:spacing w:before="0" w:after="0"/>
              <w:jc w:val="left"/>
            </w:pPr>
            <w:r>
              <w:rPr>
                <w:rFonts w:ascii="Times New Roman" w:hAnsi="Times New Roman" w:cs="Times New Roman" w:eastAsia="Times New Roman"/>
                <w:b/>
                <w:bCs/>
                <w:sz w:val="18"/>
              </w:rPr>
              <w:t xml:space="preserve">97.222</w:t>
            </w:r>
          </w:p>
        </w:tc>
        <w:tc>
          <w:tcPr>
            <w:shd w:val="clear" w:color="auto" w:fill="FFFFFF"/>
            <w:vAlign w:val="center"/>
            <w:tcW w:type="dxa" w:w="1034"/>
          </w:tcPr>
          <w:p>
            <w:pPr>
              <w:pStyle w:val="Compact"/>
              <w:spacing w:before="0" w:after="0"/>
              <w:jc w:val="center"/>
            </w:pPr>
            <w:r>
              <w:rPr>
                <w:rFonts w:ascii="Times New Roman" w:hAnsi="Times New Roman" w:cs="Times New Roman" w:eastAsia="Times New Roman"/>
                <w:sz w:val="18"/>
              </w:rPr>
              <w:t xml:space="preserve">97.273</w:t>
            </w:r>
          </w:p>
        </w:tc>
        <w:tc>
          <w:tcPr>
            <w:shd w:val="clear" w:color="auto" w:fill="FFFFFF"/>
            <w:vAlign w:val="center"/>
            <w:tcW w:type="dxa" w:w="904"/>
          </w:tcPr>
          <w:p>
            <w:pPr>
              <w:pStyle w:val="Compact"/>
              <w:spacing w:before="0" w:after="0"/>
              <w:jc w:val="left"/>
            </w:pPr>
            <w:r>
              <w:rPr>
                <w:rFonts w:ascii="Times New Roman" w:hAnsi="Times New Roman" w:cs="Times New Roman" w:eastAsia="Times New Roman"/>
                <w:b/>
                <w:bCs/>
                <w:sz w:val="18"/>
              </w:rPr>
              <w:t xml:space="preserve">97.405</w:t>
            </w:r>
          </w:p>
        </w:tc>
        <w:tc>
          <w:tcPr>
            <w:shd w:val="clear" w:color="auto" w:fill="FFFFFF"/>
            <w:vAlign w:val="center"/>
            <w:tcW w:type="dxa" w:w="999"/>
          </w:tcPr>
          <w:p>
            <w:pPr>
              <w:pStyle w:val="Compact"/>
              <w:spacing w:before="0" w:after="0"/>
              <w:jc w:val="left"/>
            </w:pPr>
            <w:r>
              <w:rPr>
                <w:rFonts w:ascii="Times New Roman" w:hAnsi="Times New Roman" w:cs="Times New Roman" w:eastAsia="Times New Roman"/>
                <w:sz w:val="18"/>
              </w:rPr>
              <w:t xml:space="preserve">97.398</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sz w:val="18"/>
              </w:rPr>
              <w:t xml:space="preserve">99.805</w:t>
            </w:r>
          </w:p>
        </w:tc>
        <w:tc>
          <w:tcPr>
            <w:shd w:val="clear" w:color="auto" w:fill="FFFFFF"/>
            <w:vAlign w:val="center"/>
            <w:tcW w:type="dxa" w:w="929"/>
          </w:tcPr>
          <w:p>
            <w:pPr>
              <w:pStyle w:val="Compact"/>
              <w:spacing w:before="0" w:after="0"/>
              <w:jc w:val="left"/>
            </w:pPr>
            <w:r>
              <w:rPr>
                <w:rFonts w:ascii="Times New Roman" w:hAnsi="Times New Roman" w:cs="Times New Roman" w:eastAsia="Times New Roman"/>
                <w:b/>
                <w:bCs/>
                <w:sz w:val="18"/>
              </w:rPr>
              <w:t xml:space="preserve">99.820</w:t>
            </w:r>
          </w:p>
        </w:tc>
        <w:tc>
          <w:tcPr>
            <w:shd w:val="clear" w:color="auto" w:fill="FFFFFF"/>
            <w:vAlign w:val="center"/>
            <w:tcW w:type="dxa" w:w="1009"/>
          </w:tcPr>
          <w:p>
            <w:pPr>
              <w:pStyle w:val="Compact"/>
              <w:spacing w:before="0" w:after="0"/>
              <w:jc w:val="left"/>
            </w:pPr>
            <w:r>
              <w:rPr>
                <w:rFonts w:ascii="Times New Roman" w:hAnsi="Times New Roman" w:cs="Times New Roman" w:eastAsia="Times New Roman"/>
                <w:b/>
                <w:bCs/>
                <w:sz w:val="18"/>
              </w:rPr>
              <w:t xml:space="preserve">99.820</w:t>
            </w:r>
          </w:p>
        </w:tc>
      </w:tr>
      <w:tr>
        <w:tc>
          <w:tcPr>
            <w:shd w:val="clear" w:color="auto" w:fill="E7E6E6"/>
            <w:vAlign w:val="center"/>
            <w:tcW w:type="dxa" w:w="1006"/>
          </w:tcPr>
          <w:p>
            <w:pPr>
              <w:pStyle w:val="Compact"/>
              <w:spacing w:before="0" w:after="0"/>
              <w:jc w:val="left"/>
            </w:pPr>
            <w:r>
              <w:rPr>
                <w:rFonts w:ascii="Times New Roman" w:hAnsi="Times New Roman" w:cs="Times New Roman" w:eastAsia="Times New Roman"/>
                <w:sz w:val="18"/>
              </w:rPr>
              <w:t xml:space="preserve">Δ native − GLIMPSE2 (95% CI; wins; p)</w:t>
            </w:r>
          </w:p>
        </w:tc>
        <w:tc>
          <w:tcPr>
            <w:shd w:val="clear" w:color="auto" w:fill="E7E6E6"/>
            <w:vAlign w:val="center"/>
            <w:tcW w:type="dxa" w:w="840"/>
          </w:tcPr>
          <w:p>
            <w:pPr>
              <w:pStyle w:val="Compact"/>
              <w:spacing w:before="0" w:after="0"/>
              <w:jc w:val="center"/>
            </w:pPr>
          </w:p>
        </w:tc>
        <w:tc>
          <w:tcPr>
            <w:shd w:val="clear" w:color="auto" w:fill="E7E6E6"/>
            <w:vAlign w:val="center"/>
            <w:tcW w:type="dxa" w:w="840"/>
          </w:tcPr>
          <w:p>
            <w:pPr>
              <w:pStyle w:val="Compact"/>
              <w:spacing w:before="0" w:after="0"/>
              <w:jc w:val="center"/>
            </w:pPr>
          </w:p>
        </w:tc>
        <w:tc>
          <w:tcPr>
            <w:shd w:val="clear" w:color="auto" w:fill="E7E6E6"/>
            <w:vAlign w:val="center"/>
            <w:tcW w:type="dxa" w:w="907"/>
          </w:tcPr>
          <w:p>
            <w:pPr>
              <w:pStyle w:val="Compact"/>
              <w:spacing w:before="0" w:after="0"/>
              <w:jc w:val="left"/>
            </w:pPr>
            <w:r>
              <w:rPr>
                <w:rFonts w:ascii="Times New Roman" w:hAnsi="Times New Roman" w:cs="Times New Roman" w:eastAsia="Times New Roman"/>
                <w:sz w:val="18"/>
              </w:rPr>
              <w:t xml:space="preserve">+0.190 (+0.102 to +0.312; 6/6; 0.031)</w:t>
            </w:r>
          </w:p>
        </w:tc>
        <w:tc>
          <w:tcPr>
            <w:shd w:val="clear" w:color="auto" w:fill="E7E6E6"/>
            <w:vAlign w:val="center"/>
            <w:tcW w:type="dxa" w:w="1001"/>
          </w:tcPr>
          <w:p>
            <w:pPr>
              <w:pStyle w:val="Compact"/>
              <w:spacing w:before="0" w:after="0"/>
              <w:jc w:val="left"/>
            </w:pPr>
          </w:p>
        </w:tc>
        <w:tc>
          <w:tcPr>
            <w:shd w:val="clear" w:color="auto" w:fill="E7E6E6"/>
            <w:vAlign w:val="center"/>
            <w:tcW w:type="dxa" w:w="743"/>
          </w:tcPr>
          <w:p>
            <w:pPr>
              <w:pStyle w:val="Compact"/>
              <w:spacing w:before="0" w:after="0"/>
              <w:jc w:val="center"/>
            </w:pPr>
          </w:p>
        </w:tc>
        <w:tc>
          <w:tcPr>
            <w:shd w:val="clear" w:color="auto" w:fill="E7E6E6"/>
            <w:vAlign w:val="center"/>
            <w:tcW w:type="dxa" w:w="907"/>
          </w:tcPr>
          <w:p>
            <w:pPr>
              <w:pStyle w:val="Compact"/>
              <w:spacing w:before="0" w:after="0"/>
              <w:jc w:val="left"/>
            </w:pPr>
            <w:r>
              <w:rPr>
                <w:rFonts w:ascii="Times New Roman" w:hAnsi="Times New Roman" w:cs="Times New Roman" w:eastAsia="Times New Roman"/>
                <w:sz w:val="18"/>
              </w:rPr>
              <w:t xml:space="preserve">+0.278 (+0.156 to +0.446; 6/6; 0.031)</w:t>
            </w:r>
          </w:p>
        </w:tc>
        <w:tc>
          <w:tcPr>
            <w:shd w:val="clear" w:color="auto" w:fill="E7E6E6"/>
            <w:vAlign w:val="center"/>
            <w:tcW w:type="dxa" w:w="1001"/>
          </w:tcPr>
          <w:p>
            <w:pPr>
              <w:pStyle w:val="Compact"/>
              <w:spacing w:before="0" w:after="0"/>
              <w:jc w:val="left"/>
            </w:pPr>
          </w:p>
        </w:tc>
        <w:tc>
          <w:tcPr>
            <w:shd w:val="clear" w:color="auto" w:fill="E7E6E6"/>
            <w:vAlign w:val="center"/>
            <w:tcW w:type="dxa" w:w="1034"/>
          </w:tcPr>
          <w:p>
            <w:pPr>
              <w:pStyle w:val="Compact"/>
              <w:spacing w:before="0" w:after="0"/>
              <w:jc w:val="center"/>
            </w:pPr>
          </w:p>
        </w:tc>
        <w:tc>
          <w:tcPr>
            <w:shd w:val="clear" w:color="auto" w:fill="E7E6E6"/>
            <w:vAlign w:val="center"/>
            <w:tcW w:type="dxa" w:w="904"/>
          </w:tcPr>
          <w:p>
            <w:pPr>
              <w:pStyle w:val="Compact"/>
              <w:spacing w:before="0" w:after="0"/>
              <w:jc w:val="left"/>
            </w:pPr>
            <w:r>
              <w:rPr>
                <w:rFonts w:ascii="Times New Roman" w:hAnsi="Times New Roman" w:cs="Times New Roman" w:eastAsia="Times New Roman"/>
                <w:sz w:val="18"/>
              </w:rPr>
              <w:t xml:space="preserve">+0.132 (+0.004 to +0.257; 5/6; 0.16)</w:t>
            </w:r>
          </w:p>
        </w:tc>
        <w:tc>
          <w:tcPr>
            <w:shd w:val="clear" w:color="auto" w:fill="E7E6E6"/>
            <w:vAlign w:val="center"/>
            <w:tcW w:type="dxa" w:w="999"/>
          </w:tcPr>
          <w:p>
            <w:pPr>
              <w:pStyle w:val="Compact"/>
              <w:spacing w:before="0" w:after="0"/>
              <w:jc w:val="left"/>
            </w:pPr>
          </w:p>
        </w:tc>
        <w:tc>
          <w:tcPr>
            <w:shd w:val="clear" w:color="auto" w:fill="E7E6E6"/>
            <w:vAlign w:val="center"/>
            <w:tcW w:type="dxa" w:w="840"/>
          </w:tcPr>
          <w:p>
            <w:pPr>
              <w:pStyle w:val="Compact"/>
              <w:spacing w:before="0" w:after="0"/>
              <w:jc w:val="center"/>
            </w:pPr>
          </w:p>
        </w:tc>
        <w:tc>
          <w:tcPr>
            <w:shd w:val="clear" w:color="auto" w:fill="E7E6E6"/>
            <w:vAlign w:val="center"/>
            <w:tcW w:type="dxa" w:w="929"/>
          </w:tcPr>
          <w:p>
            <w:pPr>
              <w:pStyle w:val="Compact"/>
              <w:spacing w:before="0" w:after="0"/>
              <w:jc w:val="left"/>
            </w:pPr>
            <w:r>
              <w:rPr>
                <w:rFonts w:ascii="Times New Roman" w:hAnsi="Times New Roman" w:cs="Times New Roman" w:eastAsia="Times New Roman"/>
                <w:sz w:val="18"/>
              </w:rPr>
              <w:t xml:space="preserve">+0.014 (+0.007 to +0.022; 5/6, one tie; 0.0625)</w:t>
            </w:r>
          </w:p>
        </w:tc>
        <w:tc>
          <w:tcPr>
            <w:shd w:val="clear" w:color="auto" w:fill="E7E6E6"/>
            <w:vAlign w:val="center"/>
            <w:tcW w:type="dxa" w:w="1009"/>
          </w:tcPr>
          <w:p>
            <w:pPr>
              <w:pStyle w:val="Compact"/>
              <w:spacing w:before="0" w:after="0"/>
              <w:jc w:val="left"/>
            </w:pPr>
          </w:p>
        </w:tc>
      </w:tr>
      <w:tr>
        <w:tc>
          <w:tcPr>
            <w:shd w:val="clear" w:color="auto" w:fill="FFFFFF"/>
            <w:vAlign w:val="center"/>
            <w:tcW w:type="dxa" w:w="1006"/>
          </w:tcPr>
          <w:p>
            <w:pPr>
              <w:pStyle w:val="Compact"/>
              <w:spacing w:before="0" w:after="0"/>
              <w:jc w:val="left"/>
            </w:pPr>
            <w:r>
              <w:rPr>
                <w:rFonts w:ascii="Times New Roman" w:hAnsi="Times New Roman" w:cs="Times New Roman" w:eastAsia="Times New Roman"/>
                <w:sz w:val="18"/>
              </w:rPr>
              <w:t xml:space="preserve">Δ bcftools − GLIMPSE2 (95% CI; wins; p)</w:t>
            </w:r>
          </w:p>
        </w:tc>
        <w:tc>
          <w:tcPr>
            <w:shd w:val="clear" w:color="auto" w:fill="FFFFFF"/>
            <w:vAlign w:val="center"/>
            <w:tcW w:type="dxa" w:w="840"/>
          </w:tcPr>
          <w:p>
            <w:pPr>
              <w:pStyle w:val="Compact"/>
              <w:spacing w:before="0" w:after="0"/>
              <w:jc w:val="center"/>
            </w:pPr>
          </w:p>
        </w:tc>
        <w:tc>
          <w:tcPr>
            <w:shd w:val="clear" w:color="auto" w:fill="FFFFFF"/>
            <w:vAlign w:val="center"/>
            <w:tcW w:type="dxa" w:w="840"/>
          </w:tcPr>
          <w:p>
            <w:pPr>
              <w:pStyle w:val="Compact"/>
              <w:spacing w:before="0" w:after="0"/>
              <w:jc w:val="center"/>
            </w:pPr>
          </w:p>
        </w:tc>
        <w:tc>
          <w:tcPr>
            <w:shd w:val="clear" w:color="auto" w:fill="FFFFFF"/>
            <w:vAlign w:val="center"/>
            <w:tcW w:type="dxa" w:w="907"/>
          </w:tcPr>
          <w:p>
            <w:pPr>
              <w:pStyle w:val="Compact"/>
              <w:spacing w:before="0" w:after="0"/>
              <w:jc w:val="left"/>
            </w:pPr>
          </w:p>
        </w:tc>
        <w:tc>
          <w:tcPr>
            <w:shd w:val="clear" w:color="auto" w:fill="FFFFFF"/>
            <w:vAlign w:val="center"/>
            <w:tcW w:type="dxa" w:w="1001"/>
          </w:tcPr>
          <w:p>
            <w:pPr>
              <w:pStyle w:val="Compact"/>
              <w:spacing w:before="0" w:after="0"/>
              <w:jc w:val="left"/>
            </w:pPr>
            <w:r>
              <w:rPr>
                <w:rFonts w:ascii="Times New Roman" w:hAnsi="Times New Roman" w:cs="Times New Roman" w:eastAsia="Times New Roman"/>
                <w:sz w:val="18"/>
              </w:rPr>
              <w:t xml:space="preserve">+0.197 (+0.105 to +0.319; 6/6; 0.031)</w:t>
            </w:r>
          </w:p>
        </w:tc>
        <w:tc>
          <w:tcPr>
            <w:shd w:val="clear" w:color="auto" w:fill="FFFFFF"/>
            <w:vAlign w:val="center"/>
            <w:tcW w:type="dxa" w:w="743"/>
          </w:tcPr>
          <w:p>
            <w:pPr>
              <w:pStyle w:val="Compact"/>
              <w:spacing w:before="0" w:after="0"/>
              <w:jc w:val="center"/>
            </w:pPr>
          </w:p>
        </w:tc>
        <w:tc>
          <w:tcPr>
            <w:shd w:val="clear" w:color="auto" w:fill="FFFFFF"/>
            <w:vAlign w:val="center"/>
            <w:tcW w:type="dxa" w:w="907"/>
          </w:tcPr>
          <w:p>
            <w:pPr>
              <w:pStyle w:val="Compact"/>
              <w:spacing w:before="0" w:after="0"/>
              <w:jc w:val="left"/>
            </w:pPr>
          </w:p>
        </w:tc>
        <w:tc>
          <w:tcPr>
            <w:shd w:val="clear" w:color="auto" w:fill="FFFFFF"/>
            <w:vAlign w:val="center"/>
            <w:tcW w:type="dxa" w:w="1001"/>
          </w:tcPr>
          <w:p>
            <w:pPr>
              <w:pStyle w:val="Compact"/>
              <w:spacing w:before="0" w:after="0"/>
              <w:jc w:val="left"/>
            </w:pPr>
            <w:r>
              <w:rPr>
                <w:rFonts w:ascii="Times New Roman" w:hAnsi="Times New Roman" w:cs="Times New Roman" w:eastAsia="Times New Roman"/>
                <w:sz w:val="18"/>
              </w:rPr>
              <w:t xml:space="preserve">+0.281 (+0.158 to +0.459; 6/6; 0.031)</w:t>
            </w:r>
          </w:p>
        </w:tc>
        <w:tc>
          <w:tcPr>
            <w:shd w:val="clear" w:color="auto" w:fill="FFFFFF"/>
            <w:vAlign w:val="center"/>
            <w:tcW w:type="dxa" w:w="1034"/>
          </w:tcPr>
          <w:p>
            <w:pPr>
              <w:pStyle w:val="Compact"/>
              <w:spacing w:before="0" w:after="0"/>
              <w:jc w:val="center"/>
            </w:pPr>
          </w:p>
        </w:tc>
        <w:tc>
          <w:tcPr>
            <w:shd w:val="clear" w:color="auto" w:fill="FFFFFF"/>
            <w:vAlign w:val="center"/>
            <w:tcW w:type="dxa" w:w="904"/>
          </w:tcPr>
          <w:p>
            <w:pPr>
              <w:pStyle w:val="Compact"/>
              <w:spacing w:before="0" w:after="0"/>
              <w:jc w:val="left"/>
            </w:pPr>
          </w:p>
        </w:tc>
        <w:tc>
          <w:tcPr>
            <w:shd w:val="clear" w:color="auto" w:fill="FFFFFF"/>
            <w:vAlign w:val="center"/>
            <w:tcW w:type="dxa" w:w="999"/>
          </w:tcPr>
          <w:p>
            <w:pPr>
              <w:pStyle w:val="Compact"/>
              <w:spacing w:before="0" w:after="0"/>
              <w:jc w:val="left"/>
            </w:pPr>
            <w:r>
              <w:rPr>
                <w:rFonts w:ascii="Times New Roman" w:hAnsi="Times New Roman" w:cs="Times New Roman" w:eastAsia="Times New Roman"/>
                <w:sz w:val="18"/>
              </w:rPr>
              <w:t xml:space="preserve">+0.126 (-0.057 to +0.339; 4/6; 0.31)</w:t>
            </w:r>
          </w:p>
        </w:tc>
        <w:tc>
          <w:tcPr>
            <w:shd w:val="clear" w:color="auto" w:fill="FFFFFF"/>
            <w:vAlign w:val="center"/>
            <w:tcW w:type="dxa" w:w="840"/>
          </w:tcPr>
          <w:p>
            <w:pPr>
              <w:pStyle w:val="Compact"/>
              <w:spacing w:before="0" w:after="0"/>
              <w:jc w:val="center"/>
            </w:pPr>
          </w:p>
        </w:tc>
        <w:tc>
          <w:tcPr>
            <w:shd w:val="clear" w:color="auto" w:fill="FFFFFF"/>
            <w:vAlign w:val="center"/>
            <w:tcW w:type="dxa" w:w="929"/>
          </w:tcPr>
          <w:p>
            <w:pPr>
              <w:pStyle w:val="Compact"/>
              <w:spacing w:before="0" w:after="0"/>
              <w:jc w:val="left"/>
            </w:pPr>
          </w:p>
        </w:tc>
        <w:tc>
          <w:tcPr>
            <w:shd w:val="clear" w:color="auto" w:fill="FFFFFF"/>
            <w:vAlign w:val="center"/>
            <w:tcW w:type="dxa" w:w="1009"/>
          </w:tcPr>
          <w:p>
            <w:pPr>
              <w:pStyle w:val="Compact"/>
              <w:spacing w:before="0" w:after="0"/>
              <w:jc w:val="left"/>
            </w:pPr>
            <w:r>
              <w:rPr>
                <w:rFonts w:ascii="Times New Roman" w:hAnsi="Times New Roman" w:cs="Times New Roman" w:eastAsia="Times New Roman"/>
                <w:sz w:val="18"/>
              </w:rPr>
              <w:t xml:space="preserve">+0.014 (+0.006 to +0.022; 5/6; 0.0625)</w:t>
            </w:r>
          </w:p>
        </w:tc>
      </w:tr>
    </w:tbl>
    <w:p>
      <w:pPr>
        <w:pStyle w:val="BodyText"/>
        <w:jc w:val="both"/>
      </w:pPr>
      <w:r>
        <w:rPr>
          <w:rFonts w:ascii="Times New Roman" w:hAnsi="Times New Roman" w:cs="Times New Roman" w:eastAsia="Times New Roman"/>
          <w:b/>
          <w:bCs/>
          <w:sz w:val="20"/>
        </w:rPr>
        <w:t xml:space="preserve">Table 1c. Head-to-head by reference-panel minor allele frequency.</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Same site lists, arms and truth as Table 1b, stratified by MAF in the 2,398-sample panel (Methods); values are means over the six samples in percent, Δ is Selphi 2 minus GLIMPSE2 in percentage points with its 95% CI (20,000 paired bootstrap resamples), the number of samples favouring Selphi 2 and the two-sided exact Wilcoxon p. In the like-for-like (native) arm the advantage is unanimous at MAF ≥ 5% (p = 0.031); at 0.5-5% (p = 0.44) and below 0.5% (p = 0.31) the mean favours Selphi 2 but the intervals include zero. In the bcftools arm the corresponding exact p values for non-reference concordance are 0.031, 0.16 and 0.22; its all-sites heterozygote-recall CI is +0.158 to +0.459 (Table 1b).</w:t>
      </w:r>
    </w:p>
    <w:p>
      <w:pPr>
        <w:sectPr>
          <w:pgSz w:w="15840" w:h="12240" w:orient="landscape"/>
          <w:pgMar w:top="1440" w:right="1440" w:bottom="1440" w:left="1440" w:header="720" w:footer="720" w:gutter="0"/>
        </w:sectPr>
      </w:pP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60" w:type="dxa"/>
          <w:bottom w:w="30" w:type="dxa"/>
          <w:right w:w="60" w:type="dxa"/>
        </w:tblCellMar>
      </w:tblPr>
      <w:tblGrid>
        <w:gridCol w:w="1446"/>
        <w:gridCol w:w="916"/>
        <w:gridCol w:w="1780"/>
        <w:gridCol w:w="1024"/>
        <w:gridCol w:w="808"/>
        <w:gridCol w:w="1024"/>
        <w:gridCol w:w="1082"/>
        <w:gridCol w:w="1280"/>
      </w:tblGrid>
      <w:tr>
        <w:trPr>
          <w:tblHeader w:val="on"/>
        </w:trPr>
        <w:tc>
          <w:tcPr>
            <w:shd w:val="clear" w:color="auto" w:fill="595959"/>
            <w:vAlign w:val="center"/>
            <w:tcW w:type="dxa" w:w="1446"/>
          </w:tcPr>
          <w:p>
            <w:pPr>
              <w:pStyle w:val="Compact"/>
              <w:spacing w:before="0" w:after="0"/>
              <w:jc w:val="center"/>
            </w:pPr>
            <w:r>
              <w:rPr>
                <w:rFonts w:ascii="Times New Roman" w:hAnsi="Times New Roman" w:cs="Times New Roman" w:eastAsia="Times New Roman"/>
                <w:b/>
                <w:color w:val="FFFFFF"/>
                <w:sz w:val="20"/>
              </w:rPr>
              <w:t xml:space="preserve">Metric</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MAF stratum</w:t>
            </w:r>
          </w:p>
        </w:tc>
        <w:tc>
          <w:tcPr>
            <w:shd w:val="clear" w:color="auto" w:fill="595959"/>
            <w:vAlign w:val="center"/>
            <w:tcW w:type="dxa" w:w="1780"/>
          </w:tcPr>
          <w:p>
            <w:pPr>
              <w:pStyle w:val="Compact"/>
              <w:spacing w:before="0" w:after="0"/>
              <w:jc w:val="center"/>
            </w:pPr>
            <w:r>
              <w:rPr>
                <w:rFonts w:ascii="Times New Roman" w:hAnsi="Times New Roman" w:cs="Times New Roman" w:eastAsia="Times New Roman"/>
                <w:b/>
                <w:color w:val="FFFFFF"/>
                <w:sz w:val="20"/>
              </w:rPr>
              <w:t xml:space="preserve">Sites per sample</w:t>
            </w:r>
          </w:p>
        </w:tc>
        <w:tc>
          <w:tcPr>
            <w:shd w:val="clear" w:color="auto" w:fill="595959"/>
            <w:vAlign w:val="center"/>
            <w:tcW w:type="dxa" w:w="1024"/>
          </w:tcPr>
          <w:p>
            <w:pPr>
              <w:pStyle w:val="Compact"/>
              <w:spacing w:before="0" w:after="0"/>
              <w:jc w:val="center"/>
            </w:pPr>
            <w:r>
              <w:rPr>
                <w:rFonts w:ascii="Times New Roman" w:hAnsi="Times New Roman" w:cs="Times New Roman" w:eastAsia="Times New Roman"/>
                <w:b/>
                <w:color w:val="FFFFFF"/>
                <w:sz w:val="20"/>
              </w:rPr>
              <w:t xml:space="preserve">GLIMPSE2</w:t>
            </w:r>
          </w:p>
        </w:tc>
        <w:tc>
          <w:tcPr>
            <w:shd w:val="clear" w:color="auto" w:fill="595959"/>
            <w:vAlign w:val="center"/>
            <w:tcW w:type="dxa" w:w="808"/>
          </w:tcPr>
          <w:p>
            <w:pPr>
              <w:pStyle w:val="Compact"/>
              <w:spacing w:before="0" w:after="0"/>
              <w:jc w:val="center"/>
            </w:pPr>
            <w:r>
              <w:rPr>
                <w:rFonts w:ascii="Times New Roman" w:hAnsi="Times New Roman" w:cs="Times New Roman" w:eastAsia="Times New Roman"/>
                <w:b/>
                <w:color w:val="FFFFFF"/>
                <w:sz w:val="20"/>
              </w:rPr>
              <w:t xml:space="preserve">Selphi 2 native</w:t>
            </w:r>
          </w:p>
        </w:tc>
        <w:tc>
          <w:tcPr>
            <w:shd w:val="clear" w:color="auto" w:fill="595959"/>
            <w:vAlign w:val="center"/>
            <w:tcW w:type="dxa" w:w="1024"/>
          </w:tcPr>
          <w:p>
            <w:pPr>
              <w:pStyle w:val="Compact"/>
              <w:spacing w:before="0" w:after="0"/>
              <w:jc w:val="center"/>
            </w:pPr>
            <w:r>
              <w:rPr>
                <w:rFonts w:ascii="Times New Roman" w:hAnsi="Times New Roman" w:cs="Times New Roman" w:eastAsia="Times New Roman"/>
                <w:b/>
                <w:color w:val="FFFFFF"/>
                <w:sz w:val="20"/>
              </w:rPr>
              <w:t xml:space="preserve">Selphi 2 bcftools</w:t>
            </w:r>
          </w:p>
        </w:tc>
        <w:tc>
          <w:tcPr>
            <w:shd w:val="clear" w:color="auto" w:fill="595959"/>
            <w:vAlign w:val="center"/>
            <w:tcW w:type="dxa" w:w="1082"/>
          </w:tcPr>
          <w:p>
            <w:pPr>
              <w:pStyle w:val="Compact"/>
              <w:spacing w:before="0" w:after="0"/>
              <w:jc w:val="center"/>
            </w:pPr>
            <w:r>
              <w:rPr>
                <w:rFonts w:ascii="Times New Roman" w:hAnsi="Times New Roman" w:cs="Times New Roman" w:eastAsia="Times New Roman"/>
                <w:b/>
                <w:color w:val="FFFFFF"/>
                <w:sz w:val="20"/>
              </w:rPr>
              <w:t xml:space="preserve">Δ native (95% CI; wins; p)</w:t>
            </w:r>
          </w:p>
        </w:tc>
        <w:tc>
          <w:tcPr>
            <w:shd w:val="clear" w:color="auto" w:fill="595959"/>
            <w:vAlign w:val="center"/>
            <w:tcW w:type="dxa" w:w="1280"/>
          </w:tcPr>
          <w:p>
            <w:pPr>
              <w:pStyle w:val="Compact"/>
              <w:spacing w:before="0" w:after="0"/>
              <w:jc w:val="center"/>
            </w:pPr>
            <w:r>
              <w:rPr>
                <w:rFonts w:ascii="Times New Roman" w:hAnsi="Times New Roman" w:cs="Times New Roman" w:eastAsia="Times New Roman"/>
                <w:b/>
                <w:color w:val="FFFFFF"/>
                <w:sz w:val="20"/>
              </w:rPr>
              <w:t xml:space="preserve">Δ bcftools (95% CI; wins; p)</w:t>
            </w:r>
          </w:p>
        </w:tc>
      </w:tr>
      <w:tr>
        <w:tc>
          <w:tcPr>
            <w:shd w:val="clear" w:color="auto" w:fill="FFFFFF"/>
            <w:vAlign w:val="center"/>
            <w:tcW w:type="dxa" w:w="1446"/>
          </w:tcPr>
          <w:p>
            <w:pPr>
              <w:pStyle w:val="Compact"/>
              <w:spacing w:before="0" w:after="0"/>
              <w:jc w:val="left"/>
            </w:pPr>
            <w:r>
              <w:rPr>
                <w:rFonts w:ascii="Times New Roman" w:hAnsi="Times New Roman" w:cs="Times New Roman" w:eastAsia="Times New Roman"/>
                <w:sz w:val="20"/>
              </w:rPr>
              <w:t xml:space="preserve">Non-ref concordance %</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 5%</w:t>
            </w:r>
          </w:p>
        </w:tc>
        <w:tc>
          <w:tcPr>
            <w:shd w:val="clear" w:color="auto" w:fill="FFFFFF"/>
            <w:vAlign w:val="center"/>
            <w:tcW w:type="dxa" w:w="1780"/>
          </w:tcPr>
          <w:p>
            <w:pPr>
              <w:pStyle w:val="Compact"/>
              <w:spacing w:before="0" w:after="0"/>
              <w:jc w:val="center"/>
            </w:pPr>
            <w:r>
              <w:rPr>
                <w:rFonts w:ascii="Times New Roman" w:hAnsi="Times New Roman" w:cs="Times New Roman" w:eastAsia="Times New Roman"/>
                <w:sz w:val="20"/>
              </w:rPr>
              <w:t xml:space="preserve">79,005-81,576</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98.39</w:t>
            </w:r>
          </w:p>
        </w:tc>
        <w:tc>
          <w:tcPr>
            <w:shd w:val="clear" w:color="auto" w:fill="FFFFFF"/>
            <w:vAlign w:val="center"/>
            <w:tcW w:type="dxa" w:w="808"/>
          </w:tcPr>
          <w:p>
            <w:pPr>
              <w:pStyle w:val="Compact"/>
              <w:spacing w:before="0" w:after="0"/>
              <w:jc w:val="center"/>
            </w:pPr>
            <w:r>
              <w:rPr>
                <w:rFonts w:ascii="Times New Roman" w:hAnsi="Times New Roman" w:cs="Times New Roman" w:eastAsia="Times New Roman"/>
                <w:b/>
                <w:bCs/>
                <w:sz w:val="20"/>
              </w:rPr>
              <w:t xml:space="preserve">98.58</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b/>
                <w:bCs/>
                <w:sz w:val="20"/>
              </w:rPr>
              <w:t xml:space="preserve">98.58</w:t>
            </w:r>
          </w:p>
        </w:tc>
        <w:tc>
          <w:tcPr>
            <w:shd w:val="clear" w:color="auto" w:fill="FFFFFF"/>
            <w:vAlign w:val="center"/>
            <w:tcW w:type="dxa" w:w="1082"/>
          </w:tcPr>
          <w:p>
            <w:pPr>
              <w:pStyle w:val="Compact"/>
              <w:spacing w:before="0" w:after="0"/>
              <w:jc w:val="left"/>
            </w:pPr>
            <w:r>
              <w:rPr>
                <w:rFonts w:ascii="Times New Roman" w:hAnsi="Times New Roman" w:cs="Times New Roman" w:eastAsia="Times New Roman"/>
                <w:sz w:val="20"/>
              </w:rPr>
              <w:t xml:space="preserve">+0.19 (+0.10 to +0.30; 6/6; 0.031)</w:t>
            </w:r>
          </w:p>
        </w:tc>
        <w:tc>
          <w:tcPr>
            <w:shd w:val="clear" w:color="auto" w:fill="FFFFFF"/>
            <w:vAlign w:val="center"/>
            <w:tcW w:type="dxa" w:w="1280"/>
          </w:tcPr>
          <w:p>
            <w:pPr>
              <w:pStyle w:val="Compact"/>
              <w:spacing w:before="0" w:after="0"/>
              <w:jc w:val="left"/>
            </w:pPr>
            <w:r>
              <w:rPr>
                <w:rFonts w:ascii="Times New Roman" w:hAnsi="Times New Roman" w:cs="Times New Roman" w:eastAsia="Times New Roman"/>
                <w:sz w:val="20"/>
              </w:rPr>
              <w:t xml:space="preserve">+0.19 (+0.10 to +0.31; 6/6; 0.031)</w:t>
            </w:r>
          </w:p>
        </w:tc>
      </w:tr>
      <w:tr>
        <w:tc>
          <w:tcPr>
            <w:shd w:val="clear" w:color="auto" w:fill="E7E6E6"/>
            <w:vAlign w:val="center"/>
            <w:tcW w:type="dxa" w:w="1446"/>
          </w:tcPr>
          <w:p>
            <w:pPr>
              <w:pStyle w:val="Compact"/>
              <w:spacing w:before="0" w:after="0"/>
              <w:jc w:val="left"/>
            </w:pP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0.5-5%</w:t>
            </w:r>
          </w:p>
        </w:tc>
        <w:tc>
          <w:tcPr>
            <w:shd w:val="clear" w:color="auto" w:fill="E7E6E6"/>
            <w:vAlign w:val="center"/>
            <w:tcW w:type="dxa" w:w="1780"/>
          </w:tcPr>
          <w:p>
            <w:pPr>
              <w:pStyle w:val="Compact"/>
              <w:spacing w:before="0" w:after="0"/>
              <w:jc w:val="center"/>
            </w:pPr>
            <w:r>
              <w:rPr>
                <w:rFonts w:ascii="Times New Roman" w:hAnsi="Times New Roman" w:cs="Times New Roman" w:eastAsia="Times New Roman"/>
                <w:sz w:val="20"/>
              </w:rPr>
              <w:t xml:space="preserve">108,535-112,020</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95.15</w:t>
            </w:r>
          </w:p>
        </w:tc>
        <w:tc>
          <w:tcPr>
            <w:shd w:val="clear" w:color="auto" w:fill="E7E6E6"/>
            <w:vAlign w:val="center"/>
            <w:tcW w:type="dxa" w:w="808"/>
          </w:tcPr>
          <w:p>
            <w:pPr>
              <w:pStyle w:val="Compact"/>
              <w:spacing w:before="0" w:after="0"/>
              <w:jc w:val="center"/>
            </w:pPr>
            <w:r>
              <w:rPr>
                <w:rFonts w:ascii="Times New Roman" w:hAnsi="Times New Roman" w:cs="Times New Roman" w:eastAsia="Times New Roman"/>
                <w:sz w:val="20"/>
              </w:rPr>
              <w:t xml:space="preserve">95.33</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b/>
                <w:bCs/>
                <w:sz w:val="20"/>
              </w:rPr>
              <w:t xml:space="preserve">95.42</w:t>
            </w:r>
          </w:p>
        </w:tc>
        <w:tc>
          <w:tcPr>
            <w:shd w:val="clear" w:color="auto" w:fill="E7E6E6"/>
            <w:vAlign w:val="center"/>
            <w:tcW w:type="dxa" w:w="1082"/>
          </w:tcPr>
          <w:p>
            <w:pPr>
              <w:pStyle w:val="Compact"/>
              <w:spacing w:before="0" w:after="0"/>
              <w:jc w:val="left"/>
            </w:pPr>
            <w:r>
              <w:rPr>
                <w:rFonts w:ascii="Times New Roman" w:hAnsi="Times New Roman" w:cs="Times New Roman" w:eastAsia="Times New Roman"/>
                <w:sz w:val="20"/>
              </w:rPr>
              <w:t xml:space="preserve">+0.18 (-0.08 to +0.45; 4/6; 0.44)</w:t>
            </w:r>
          </w:p>
        </w:tc>
        <w:tc>
          <w:tcPr>
            <w:shd w:val="clear" w:color="auto" w:fill="E7E6E6"/>
            <w:vAlign w:val="center"/>
            <w:tcW w:type="dxa" w:w="1280"/>
          </w:tcPr>
          <w:p>
            <w:pPr>
              <w:pStyle w:val="Compact"/>
              <w:spacing w:before="0" w:after="0"/>
              <w:jc w:val="left"/>
            </w:pPr>
            <w:r>
              <w:rPr>
                <w:rFonts w:ascii="Times New Roman" w:hAnsi="Times New Roman" w:cs="Times New Roman" w:eastAsia="Times New Roman"/>
                <w:sz w:val="20"/>
              </w:rPr>
              <w:t xml:space="preserve">+0.27 (-0.04 to +0.52; 5/6; 0.16)</w:t>
            </w:r>
          </w:p>
        </w:tc>
      </w:tr>
      <w:tr>
        <w:tc>
          <w:tcPr>
            <w:shd w:val="clear" w:color="auto" w:fill="FFFFFF"/>
            <w:vAlign w:val="center"/>
            <w:tcW w:type="dxa" w:w="1446"/>
          </w:tcPr>
          <w:p>
            <w:pPr>
              <w:pStyle w:val="Compact"/>
              <w:spacing w:before="0" w:after="0"/>
              <w:jc w:val="left"/>
            </w:pP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&lt; 0.5%</w:t>
            </w:r>
          </w:p>
        </w:tc>
        <w:tc>
          <w:tcPr>
            <w:shd w:val="clear" w:color="auto" w:fill="FFFFFF"/>
            <w:vAlign w:val="center"/>
            <w:tcW w:type="dxa" w:w="1780"/>
          </w:tcPr>
          <w:p>
            <w:pPr>
              <w:pStyle w:val="Compact"/>
              <w:spacing w:before="0" w:after="0"/>
              <w:jc w:val="center"/>
            </w:pPr>
            <w:r>
              <w:rPr>
                <w:rFonts w:ascii="Times New Roman" w:hAnsi="Times New Roman" w:cs="Times New Roman" w:eastAsia="Times New Roman"/>
                <w:sz w:val="20"/>
              </w:rPr>
              <w:t xml:space="preserve">474,710-490,546</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87.71</w:t>
            </w:r>
          </w:p>
        </w:tc>
        <w:tc>
          <w:tcPr>
            <w:shd w:val="clear" w:color="auto" w:fill="FFFFFF"/>
            <w:vAlign w:val="center"/>
            <w:tcW w:type="dxa" w:w="808"/>
          </w:tcPr>
          <w:p>
            <w:pPr>
              <w:pStyle w:val="Compact"/>
              <w:spacing w:before="0" w:after="0"/>
              <w:jc w:val="center"/>
            </w:pPr>
            <w:r>
              <w:rPr>
                <w:rFonts w:ascii="Times New Roman" w:hAnsi="Times New Roman" w:cs="Times New Roman" w:eastAsia="Times New Roman"/>
                <w:sz w:val="20"/>
              </w:rPr>
              <w:t xml:space="preserve">87.97</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b/>
                <w:bCs/>
                <w:sz w:val="20"/>
              </w:rPr>
              <w:t xml:space="preserve">87.99</w:t>
            </w:r>
          </w:p>
        </w:tc>
        <w:tc>
          <w:tcPr>
            <w:shd w:val="clear" w:color="auto" w:fill="FFFFFF"/>
            <w:vAlign w:val="center"/>
            <w:tcW w:type="dxa" w:w="1082"/>
          </w:tcPr>
          <w:p>
            <w:pPr>
              <w:pStyle w:val="Compact"/>
              <w:spacing w:before="0" w:after="0"/>
              <w:jc w:val="left"/>
            </w:pPr>
            <w:r>
              <w:rPr>
                <w:rFonts w:ascii="Times New Roman" w:hAnsi="Times New Roman" w:cs="Times New Roman" w:eastAsia="Times New Roman"/>
                <w:sz w:val="20"/>
              </w:rPr>
              <w:t xml:space="preserve">+0.26 (-0.03 to +0.60; 3/6; 0.31)</w:t>
            </w:r>
          </w:p>
        </w:tc>
        <w:tc>
          <w:tcPr>
            <w:shd w:val="clear" w:color="auto" w:fill="FFFFFF"/>
            <w:vAlign w:val="center"/>
            <w:tcW w:type="dxa" w:w="1280"/>
          </w:tcPr>
          <w:p>
            <w:pPr>
              <w:pStyle w:val="Compact"/>
              <w:spacing w:before="0" w:after="0"/>
              <w:jc w:val="left"/>
            </w:pPr>
            <w:r>
              <w:rPr>
                <w:rFonts w:ascii="Times New Roman" w:hAnsi="Times New Roman" w:cs="Times New Roman" w:eastAsia="Times New Roman"/>
                <w:sz w:val="20"/>
              </w:rPr>
              <w:t xml:space="preserve">+0.29 (-0.02 to +0.61; 4/6; 0.22)</w:t>
            </w:r>
          </w:p>
        </w:tc>
      </w:tr>
      <w:tr>
        <w:tc>
          <w:tcPr>
            <w:shd w:val="clear" w:color="auto" w:fill="E7E6E6"/>
            <w:vAlign w:val="center"/>
            <w:tcW w:type="dxa" w:w="1446"/>
          </w:tcPr>
          <w:p>
            <w:pPr>
              <w:pStyle w:val="Compact"/>
              <w:spacing w:before="0" w:after="0"/>
              <w:jc w:val="left"/>
            </w:pPr>
            <w:r>
              <w:rPr>
                <w:rFonts w:ascii="Times New Roman" w:hAnsi="Times New Roman" w:cs="Times New Roman" w:eastAsia="Times New Roman"/>
                <w:sz w:val="20"/>
              </w:rPr>
              <w:t xml:space="preserve">Het recall %</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 5%</w:t>
            </w:r>
          </w:p>
        </w:tc>
        <w:tc>
          <w:tcPr>
            <w:shd w:val="clear" w:color="auto" w:fill="E7E6E6"/>
            <w:vAlign w:val="center"/>
            <w:tcW w:type="dxa" w:w="1780"/>
          </w:tcPr>
          <w:p>
            <w:pPr>
              <w:pStyle w:val="Compact"/>
              <w:spacing w:before="0" w:after="0"/>
              <w:jc w:val="center"/>
            </w:pPr>
            <w:r>
              <w:rPr>
                <w:rFonts w:ascii="Times New Roman" w:hAnsi="Times New Roman" w:cs="Times New Roman" w:eastAsia="Times New Roman"/>
                <w:sz w:val="20"/>
              </w:rPr>
              <w:t xml:space="preserve">79,005-81,576</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98.00</w:t>
            </w:r>
          </w:p>
        </w:tc>
        <w:tc>
          <w:tcPr>
            <w:shd w:val="clear" w:color="auto" w:fill="E7E6E6"/>
            <w:vAlign w:val="center"/>
            <w:tcW w:type="dxa" w:w="808"/>
          </w:tcPr>
          <w:p>
            <w:pPr>
              <w:pStyle w:val="Compact"/>
              <w:spacing w:before="0" w:after="0"/>
              <w:jc w:val="center"/>
            </w:pPr>
            <w:r>
              <w:rPr>
                <w:rFonts w:ascii="Times New Roman" w:hAnsi="Times New Roman" w:cs="Times New Roman" w:eastAsia="Times New Roman"/>
                <w:b/>
                <w:bCs/>
                <w:sz w:val="20"/>
              </w:rPr>
              <w:t xml:space="preserve">98.28</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98.27</w:t>
            </w:r>
          </w:p>
        </w:tc>
        <w:tc>
          <w:tcPr>
            <w:shd w:val="clear" w:color="auto" w:fill="E7E6E6"/>
            <w:vAlign w:val="center"/>
            <w:tcW w:type="dxa" w:w="1082"/>
          </w:tcPr>
          <w:p>
            <w:pPr>
              <w:pStyle w:val="Compact"/>
              <w:spacing w:before="0" w:after="0"/>
              <w:jc w:val="left"/>
            </w:pPr>
            <w:r>
              <w:rPr>
                <w:rFonts w:ascii="Times New Roman" w:hAnsi="Times New Roman" w:cs="Times New Roman" w:eastAsia="Times New Roman"/>
                <w:sz w:val="20"/>
              </w:rPr>
              <w:t xml:space="preserve">+0.27 (+0.16 to +0.43; 6/6; 0.031)</w:t>
            </w:r>
          </w:p>
        </w:tc>
        <w:tc>
          <w:tcPr>
            <w:shd w:val="clear" w:color="auto" w:fill="E7E6E6"/>
            <w:vAlign w:val="center"/>
            <w:tcW w:type="dxa" w:w="1280"/>
          </w:tcPr>
          <w:p>
            <w:pPr>
              <w:pStyle w:val="Compact"/>
              <w:spacing w:before="0" w:after="0"/>
              <w:jc w:val="left"/>
            </w:pPr>
            <w:r>
              <w:rPr>
                <w:rFonts w:ascii="Times New Roman" w:hAnsi="Times New Roman" w:cs="Times New Roman" w:eastAsia="Times New Roman"/>
                <w:sz w:val="20"/>
              </w:rPr>
              <w:t xml:space="preserve">+0.27 (+0.17 to +0.43; 6/6; 0.031)</w:t>
            </w:r>
          </w:p>
        </w:tc>
      </w:tr>
      <w:tr>
        <w:tc>
          <w:tcPr>
            <w:shd w:val="clear" w:color="auto" w:fill="FFFFFF"/>
            <w:vAlign w:val="center"/>
            <w:tcW w:type="dxa" w:w="1446"/>
          </w:tcPr>
          <w:p>
            <w:pPr>
              <w:pStyle w:val="Compact"/>
              <w:spacing w:before="0" w:after="0"/>
              <w:jc w:val="left"/>
            </w:pP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0.5-5%</w:t>
            </w:r>
          </w:p>
        </w:tc>
        <w:tc>
          <w:tcPr>
            <w:shd w:val="clear" w:color="auto" w:fill="FFFFFF"/>
            <w:vAlign w:val="center"/>
            <w:tcW w:type="dxa" w:w="1780"/>
          </w:tcPr>
          <w:p>
            <w:pPr>
              <w:pStyle w:val="Compact"/>
              <w:spacing w:before="0" w:after="0"/>
              <w:jc w:val="center"/>
            </w:pPr>
            <w:r>
              <w:rPr>
                <w:rFonts w:ascii="Times New Roman" w:hAnsi="Times New Roman" w:cs="Times New Roman" w:eastAsia="Times New Roman"/>
                <w:sz w:val="20"/>
              </w:rPr>
              <w:t xml:space="preserve">108,535-112,020</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92.57</w:t>
            </w:r>
          </w:p>
        </w:tc>
        <w:tc>
          <w:tcPr>
            <w:shd w:val="clear" w:color="auto" w:fill="FFFFFF"/>
            <w:vAlign w:val="center"/>
            <w:tcW w:type="dxa" w:w="808"/>
          </w:tcPr>
          <w:p>
            <w:pPr>
              <w:pStyle w:val="Compact"/>
              <w:spacing w:before="0" w:after="0"/>
              <w:jc w:val="center"/>
            </w:pPr>
            <w:r>
              <w:rPr>
                <w:rFonts w:ascii="Times New Roman" w:hAnsi="Times New Roman" w:cs="Times New Roman" w:eastAsia="Times New Roman"/>
                <w:sz w:val="20"/>
              </w:rPr>
              <w:t xml:space="preserve">92.89</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b/>
                <w:bCs/>
                <w:sz w:val="20"/>
              </w:rPr>
              <w:t xml:space="preserve">93.03</w:t>
            </w:r>
          </w:p>
        </w:tc>
        <w:tc>
          <w:tcPr>
            <w:shd w:val="clear" w:color="auto" w:fill="FFFFFF"/>
            <w:vAlign w:val="center"/>
            <w:tcW w:type="dxa" w:w="1082"/>
          </w:tcPr>
          <w:p>
            <w:pPr>
              <w:pStyle w:val="Compact"/>
              <w:spacing w:before="0" w:after="0"/>
              <w:jc w:val="left"/>
            </w:pPr>
            <w:r>
              <w:rPr>
                <w:rFonts w:ascii="Times New Roman" w:hAnsi="Times New Roman" w:cs="Times New Roman" w:eastAsia="Times New Roman"/>
                <w:sz w:val="20"/>
              </w:rPr>
              <w:t xml:space="preserve">+0.32 (-0.16 to +0.77; 4/6; 0.31)</w:t>
            </w:r>
          </w:p>
        </w:tc>
        <w:tc>
          <w:tcPr>
            <w:shd w:val="clear" w:color="auto" w:fill="FFFFFF"/>
            <w:vAlign w:val="center"/>
            <w:tcW w:type="dxa" w:w="1280"/>
          </w:tcPr>
          <w:p>
            <w:pPr>
              <w:pStyle w:val="Compact"/>
              <w:spacing w:before="0" w:after="0"/>
              <w:jc w:val="left"/>
            </w:pPr>
            <w:r>
              <w:rPr>
                <w:rFonts w:ascii="Times New Roman" w:hAnsi="Times New Roman" w:cs="Times New Roman" w:eastAsia="Times New Roman"/>
                <w:sz w:val="20"/>
              </w:rPr>
              <w:t xml:space="preserve">+0.46 (-0.08 to +0.88; 5/6; 0.16)</w:t>
            </w:r>
          </w:p>
        </w:tc>
      </w:tr>
      <w:tr>
        <w:tc>
          <w:tcPr>
            <w:shd w:val="clear" w:color="auto" w:fill="E7E6E6"/>
            <w:vAlign w:val="center"/>
            <w:tcW w:type="dxa" w:w="1446"/>
          </w:tcPr>
          <w:p>
            <w:pPr>
              <w:pStyle w:val="Compact"/>
              <w:spacing w:before="0" w:after="0"/>
              <w:jc w:val="left"/>
            </w:pP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&lt; 0.5%</w:t>
            </w:r>
          </w:p>
        </w:tc>
        <w:tc>
          <w:tcPr>
            <w:shd w:val="clear" w:color="auto" w:fill="E7E6E6"/>
            <w:vAlign w:val="center"/>
            <w:tcW w:type="dxa" w:w="1780"/>
          </w:tcPr>
          <w:p>
            <w:pPr>
              <w:pStyle w:val="Compact"/>
              <w:spacing w:before="0" w:after="0"/>
              <w:jc w:val="center"/>
            </w:pPr>
            <w:r>
              <w:rPr>
                <w:rFonts w:ascii="Times New Roman" w:hAnsi="Times New Roman" w:cs="Times New Roman" w:eastAsia="Times New Roman"/>
                <w:sz w:val="20"/>
              </w:rPr>
              <w:t xml:space="preserve">474,710-490,546</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81.36</w:t>
            </w:r>
          </w:p>
        </w:tc>
        <w:tc>
          <w:tcPr>
            <w:shd w:val="clear" w:color="auto" w:fill="E7E6E6"/>
            <w:vAlign w:val="center"/>
            <w:tcW w:type="dxa" w:w="808"/>
          </w:tcPr>
          <w:p>
            <w:pPr>
              <w:pStyle w:val="Compact"/>
              <w:spacing w:before="0" w:after="0"/>
              <w:jc w:val="center"/>
            </w:pPr>
            <w:r>
              <w:rPr>
                <w:rFonts w:ascii="Times New Roman" w:hAnsi="Times New Roman" w:cs="Times New Roman" w:eastAsia="Times New Roman"/>
                <w:b/>
                <w:bCs/>
                <w:sz w:val="20"/>
              </w:rPr>
              <w:t xml:space="preserve">81.72</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81.70</w:t>
            </w:r>
          </w:p>
        </w:tc>
        <w:tc>
          <w:tcPr>
            <w:shd w:val="clear" w:color="auto" w:fill="E7E6E6"/>
            <w:vAlign w:val="center"/>
            <w:tcW w:type="dxa" w:w="1082"/>
          </w:tcPr>
          <w:p>
            <w:pPr>
              <w:pStyle w:val="Compact"/>
              <w:spacing w:before="0" w:after="0"/>
              <w:jc w:val="left"/>
            </w:pPr>
            <w:r>
              <w:rPr>
                <w:rFonts w:ascii="Times New Roman" w:hAnsi="Times New Roman" w:cs="Times New Roman" w:eastAsia="Times New Roman"/>
                <w:sz w:val="20"/>
              </w:rPr>
              <w:t xml:space="preserve">+0.37 (-0.14 to +0.92; 4/6; 0.31)</w:t>
            </w:r>
          </w:p>
        </w:tc>
        <w:tc>
          <w:tcPr>
            <w:shd w:val="clear" w:color="auto" w:fill="E7E6E6"/>
            <w:vAlign w:val="center"/>
            <w:tcW w:type="dxa" w:w="1280"/>
          </w:tcPr>
          <w:p>
            <w:pPr>
              <w:pStyle w:val="Compact"/>
              <w:spacing w:before="0" w:after="0"/>
              <w:jc w:val="left"/>
            </w:pPr>
            <w:r>
              <w:rPr>
                <w:rFonts w:ascii="Times New Roman" w:hAnsi="Times New Roman" w:cs="Times New Roman" w:eastAsia="Times New Roman"/>
                <w:sz w:val="20"/>
              </w:rPr>
              <w:t xml:space="preserve">+0.35 (-0.18 to +0.92; 3/6; 0.44)</w:t>
            </w:r>
          </w:p>
        </w:tc>
      </w:tr>
    </w:tbl>
    <w:p>
      <w:pPr>
        <w:pStyle w:val="BodyText"/>
        <w:jc w:val="center"/>
      </w:pPr>
      <w:r>
        <w:rPr>
          <w:rFonts w:ascii="Times New Roman" w:hAnsi="Times New Roman" w:cs="Times New Roman" w:eastAsia="Times New Roman"/>
        </w:rPr>
        <w:drawing>
          <wp:inline>
            <wp:extent cx="5334000" cy="4035303"/>
            <wp:effectExtent b="0" l="0" r="0" t="0"/>
            <wp:docPr descr="Figure 2" title="" id="33" name="Picture"/>
            <a:graphic>
              <a:graphicData uri="http://schemas.openxmlformats.org/drawingml/2006/picture">
                <pic:pic>
                  <pic:nvPicPr>
                    <pic:cNvPr descr="figures/figure2_lcwgs_capture.png" id="34" name="Picture"/>
                    <pic:cNvPicPr>
                      <a:picLocks noChangeArrowheads="1" noChangeAspect="1"/>
                    </pic:cNvPicPr>
                  </pic:nvPicPr>
                  <pic:blipFill>
                    <a:blip r:embed="rId32"/>
                    <a:stretch>
                      <a:fillRect/>
                    </a:stretch>
                  </pic:blipFill>
                  <pic:spPr bwMode="auto">
                    <a:xfrm>
                      <a:off x="0" y="0"/>
                      <a:ext cx="5334000" cy="4035303"/>
                    </a:xfrm>
                    <a:prstGeom prst="rect">
                      <a:avLst/>
                    </a:prstGeom>
                    <a:noFill/>
                    <a:ln w="9525">
                      <a:noFill/>
                      <a:headEnd/>
                      <a:tailEnd/>
                    </a:ln>
                  </pic:spPr>
                </pic:pic>
              </a:graphicData>
            </a:graphic>
          </wp:inline>
        </w:drawing>
      </w:r>
    </w:p>
    <w:p>
      <w:pPr>
        <w:pStyle w:val="BodyText"/>
        <w:jc w:val="both"/>
      </w:pPr>
      <w:r>
        <w:rPr>
          <w:rFonts w:ascii="Times New Roman" w:hAnsi="Times New Roman" w:cs="Times New Roman" w:eastAsia="Times New Roman"/>
          <w:b/>
          <w:bCs/>
          <w:sz w:val="20"/>
        </w:rPr>
        <w:t xml:space="preserve">Figure 2. Genotype-likelihood imputation of capture-plus-low-pass GIAB libraries (chromosome 22).</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Six GIAB samples (HG002-HG007) sequenced by hybridization capture over the GSA sites with a 1.6-2.7</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off-target background, imputed against the leak-free 4,796-haplotype 1000 Genomes panel; typed GSA sites excluded throughout; n = 6; arms as defined in Methods. (a) Non-reference concordance (%) at untyped sites for the array-equivalent route (genotypes called at the array sites and imputed as a chip) and the likelihood engine (</w:t>
      </w:r>
      <w:r>
        <w:rPr>
          <w:rFonts w:ascii="Times New Roman" w:hAnsi="Times New Roman" w:cs="Times New Roman" w:eastAsia="Times New Roman"/>
          <w:rStyle w:val="VerbatimChar"/>
          <w:sz w:val="20"/>
        </w:rPr>
        <w:t xml:space="preserve">--lcwgs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from bcftools likelihoods), per sample, scored on Selphi 2's own site list, with the per-sample gain in percentage points annotated (mean +7.79 pp; Table 1). (b) The same for heterozygote recall (mean +10.73 pp). (c) Selphi 2 versus GLIMPSE2 on identical per-sample site lists (GLIMPSE2's emitted SNPs): non-reference concordance (%) for GLIMPSE2, Selphi 2's native pileup (the like-for-like arm) and Selphi 2 from bcftools likelihoods, with the native arm's paired difference annotated per sample (six of six, mean +0.19 pp; Table 1b). (d) Difference in non-reference concordance (Selphi 2 minus GLIMPSE2, percentage points) by reference-panel MAF stratum for both arms: bars are the mean over samples, the six per-sample values are overlaid, and the number of samples favouring Selphi 2 is given as k/6 (native 6/6, 4/6 and 3/6, bcftools 6/6, 5/6 and 4/6 at MAF ≥ 5%, 0.5-5% and below 0.5%; Table 1c).</w:t>
      </w:r>
    </w:p>
    <w:p>
      <w:pPr>
        <w:pStyle w:val="Heading2"/>
        <w:jc w:val="both"/>
      </w:pPr>
      <w:r>
        <w:rPr>
          <w:rFonts w:ascii="Times New Roman" w:hAnsi="Times New Roman" w:cs="Times New Roman" w:eastAsia="Times New Roman"/>
          <w:b/>
          <w:bCs/>
        </w:rPr>
        <w:t xml:space="preserve">Replication across chromosomes</w:t>
      </w:r>
    </w:p>
    <w:p>
      <w:pPr>
        <w:pStyle w:val="FirstParagraph"/>
        <w:jc w:val="both"/>
      </w:pPr>
      <w:r>
        <w:rPr>
          <w:rFonts w:ascii="Times New Roman" w:hAnsi="Times New Roman" w:cs="Times New Roman" w:eastAsia="Times New Roman"/>
        </w:rPr>
        <w:t xml:space="preserve">To test whether the chromosome-22 result generalises, we repeated the comparison on chromosomes 20, 10 and 1 with the same samples, truth and scoring. Both tools used one shared panel per chromosome restricted to polymorphic sites with alleles ≤ 250 bp (2,398 samples; chromosome 20: 1,564,145 sites; Methods), GLIMPSE2 at its defaults and Selphi 2 in both arms (Table 1d; Supplementary Figure S1). The native pileup leads GLIMPSE2 in non-reference concordance in six of six samples on every chromosome: +0.18 pp on chromosome 20 (97.72% to 97.91%; 1,139,422-1,168,950 sites per sample; paired t = 2.79), +0.21 pp on chromosome 10 (98.21% to 98.42%; 2,555,483-2,586,705 sites; t = 3.90) and +0.26 pp on chromosome 1 (98.20% to 98.46%; 2,216,536-2,263,597 sites; t = 3.20), against +0.19 pp on chromosome 22 (t = 3.15). The bcftools arm is also six of six on every chromosome (+0.21, +0.23 and +0.26 pp). Heterozygote recall rises with it (native +0.20, +0.32 and +0.38 pp; six of six on chromosomes 10 and 1, five of six on chromosome 20). Pooled over the four chromosomes and site-weighted within each sample (6,573,691-6,703,394 untyped sites per sample), the native arm leads by +0.22 pp in non-reference concordance (t = 3.49; six of six) and +0.31 pp in heterozygote recall (t = 2.61; six of six), and the bcftools arm by +0.23 pp (t = 3.67; six of six).</w:t>
      </w:r>
    </w:p>
    <w:p>
      <w:pPr>
        <w:pStyle w:val="BodyText"/>
        <w:jc w:val="both"/>
      </w:pPr>
      <w:r>
        <w:rPr>
          <w:rFonts w:ascii="Times New Roman" w:hAnsi="Times New Roman" w:cs="Times New Roman" w:eastAsia="Times New Roman"/>
        </w:rPr>
        <w:t xml:space="preserve">The rare-variant result sharpens with chromosome size. On chromosome 20 the stratum below 0.5% gives +0.48 pp (four of six). On chromosomes 10 and 1 it is the largest of the three strata and unanimous: +0.41 and +0.66 pp (six of six), against +0.20 and +0.23 pp at MAF ≥ 5% and +0.24 and +0.37 pp at 0.5-5%. The inconsistency seen below 0.5% on chromosome 22 therefore does not generalise; on the larger chromosomes the advantage grows toward rare variants. Heterozygote precision is within noise on chromosomes 22, 20 and 1 (native +0.13, +0.17 and +0.13 pp) and lower than GLIMPSE2's on chromosome 10 in both arms (native -0.48 pp; three of six), the one metric on one chromosome where Selphi 2 does not lead. BAQ contributes on every chromosome tested: without it the native pileup gave +0.11 pp (five of six) on chromosome 20 and +0.16 pp (six of six) on chromosome 10, against +0.18 and +0.21 pp with it.</w:t>
      </w:r>
    </w:p>
    <w:p>
      <w:pPr>
        <w:pStyle w:val="BodyText"/>
        <w:jc w:val="both"/>
      </w:pPr>
      <w:r>
        <w:rPr>
          <w:rFonts w:ascii="Times New Roman" w:hAnsi="Times New Roman" w:cs="Times New Roman" w:eastAsia="Times New Roman"/>
          <w:b/>
          <w:bCs/>
          <w:sz w:val="20"/>
        </w:rPr>
        <w:t xml:space="preserve">Table 1d. Replication across chromosomes (mean over six samples).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Head-to-head on GLIMPSE2's per-sample site lists inside the GIAB v4.2.1 high-confidence regions, typed GSA sites excluded; on chromosomes 20, 10 and 1 both tools used one shared polymorphic-only panel per chromosome (Methods), and the chromosome-22 row repeats Table 1b for reference. Δ is Selphi 2's native pileup (base alignment quality applied) minus GLIMPSE2 in percentage points, with the paired t statistic over the six samples and the number of samples favouring Selphi 2; the bcftools-likelihood arm's all-sites Δ is given for comparison. The pooled row weights each sample's per-chromosome values by its evaluated sites before pairing. Per-sample values, the bcftools arm by stratum and the pre-BAQ ablation on chromosomes 20 and 10 are in Supplementary Table S4d and Supplementary Figure S1.</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60" w:type="dxa"/>
          <w:bottom w:w="30" w:type="dxa"/>
          <w:right w:w="60" w:type="dxa"/>
        </w:tblCellMar>
      </w:tblPr>
      <w:tblGrid>
        <w:gridCol w:w="1473"/>
        <w:gridCol w:w="1699"/>
        <w:gridCol w:w="808"/>
        <w:gridCol w:w="727"/>
        <w:gridCol w:w="796"/>
        <w:gridCol w:w="870"/>
        <w:gridCol w:w="722"/>
        <w:gridCol w:w="754"/>
        <w:gridCol w:w="754"/>
        <w:gridCol w:w="757"/>
      </w:tblGrid>
      <w:tr>
        <w:trPr>
          <w:tblHeader w:val="on"/>
        </w:trPr>
        <w:tc>
          <w:tcPr>
            <w:shd w:val="clear" w:color="auto" w:fill="595959"/>
            <w:vAlign w:val="center"/>
            <w:tcW w:type="dxa" w:w="1473"/>
          </w:tcPr>
          <w:p>
            <w:pPr>
              <w:pStyle w:val="Compact"/>
              <w:spacing w:before="0" w:after="0"/>
              <w:jc w:val="center"/>
            </w:pPr>
            <w:r>
              <w:rPr>
                <w:rFonts w:ascii="Times New Roman" w:hAnsi="Times New Roman" w:cs="Times New Roman" w:eastAsia="Times New Roman"/>
                <w:b/>
                <w:color w:val="FFFFFF"/>
                <w:sz w:val="15"/>
              </w:rPr>
              <w:t xml:space="preserve">Chr</w:t>
            </w:r>
          </w:p>
        </w:tc>
        <w:tc>
          <w:tcPr>
            <w:shd w:val="clear" w:color="auto" w:fill="595959"/>
            <w:vAlign w:val="center"/>
            <w:tcW w:type="dxa" w:w="1699"/>
          </w:tcPr>
          <w:p>
            <w:pPr>
              <w:pStyle w:val="Compact"/>
              <w:spacing w:before="0" w:after="0"/>
              <w:jc w:val="center"/>
            </w:pPr>
            <w:r>
              <w:rPr>
                <w:rFonts w:ascii="Times New Roman" w:hAnsi="Times New Roman" w:cs="Times New Roman" w:eastAsia="Times New Roman"/>
                <w:b/>
                <w:color w:val="FFFFFF"/>
                <w:sz w:val="15"/>
              </w:rPr>
              <w:t xml:space="preserve">Sites per sample</w:t>
            </w:r>
          </w:p>
        </w:tc>
        <w:tc>
          <w:tcPr>
            <w:shd w:val="clear" w:color="auto" w:fill="595959"/>
            <w:vAlign w:val="center"/>
            <w:tcW w:type="dxa" w:w="808"/>
          </w:tcPr>
          <w:p>
            <w:pPr>
              <w:pStyle w:val="Compact"/>
              <w:spacing w:before="0" w:after="0"/>
              <w:jc w:val="center"/>
            </w:pPr>
            <w:r>
              <w:rPr>
                <w:rFonts w:ascii="Times New Roman" w:hAnsi="Times New Roman" w:cs="Times New Roman" w:eastAsia="Times New Roman"/>
                <w:b/>
                <w:color w:val="FFFFFF"/>
                <w:sz w:val="15"/>
              </w:rPr>
              <w:t xml:space="preserve">Non-ref %, GLIMPSE2</w:t>
            </w:r>
          </w:p>
        </w:tc>
        <w:tc>
          <w:tcPr>
            <w:shd w:val="clear" w:color="auto" w:fill="595959"/>
            <w:vAlign w:val="center"/>
            <w:tcW w:type="dxa" w:w="727"/>
          </w:tcPr>
          <w:p>
            <w:pPr>
              <w:pStyle w:val="Compact"/>
              <w:spacing w:before="0" w:after="0"/>
              <w:jc w:val="center"/>
            </w:pPr>
            <w:r>
              <w:rPr>
                <w:rFonts w:ascii="Times New Roman" w:hAnsi="Times New Roman" w:cs="Times New Roman" w:eastAsia="Times New Roman"/>
                <w:b/>
                <w:color w:val="FFFFFF"/>
                <w:sz w:val="15"/>
              </w:rPr>
              <w:t xml:space="preserve">Non-ref %, Selphi 2 native</w:t>
            </w:r>
          </w:p>
        </w:tc>
        <w:tc>
          <w:tcPr>
            <w:shd w:val="clear" w:color="auto" w:fill="595959"/>
            <w:vAlign w:val="center"/>
            <w:tcW w:type="dxa" w:w="796"/>
          </w:tcPr>
          <w:p>
            <w:pPr>
              <w:pStyle w:val="Compact"/>
              <w:spacing w:before="0" w:after="0"/>
              <w:jc w:val="center"/>
            </w:pPr>
            <w:r>
              <w:rPr>
                <w:rFonts w:ascii="Times New Roman" w:hAnsi="Times New Roman" w:cs="Times New Roman" w:eastAsia="Times New Roman"/>
                <w:b/>
                <w:color w:val="FFFFFF"/>
                <w:sz w:val="15"/>
              </w:rPr>
              <w:t xml:space="preserve">Δ non-ref pp (t; wins)</w:t>
            </w:r>
          </w:p>
        </w:tc>
        <w:tc>
          <w:tcPr>
            <w:shd w:val="clear" w:color="auto" w:fill="595959"/>
            <w:vAlign w:val="center"/>
            <w:tcW w:type="dxa" w:w="870"/>
          </w:tcPr>
          <w:p>
            <w:pPr>
              <w:pStyle w:val="Compact"/>
              <w:spacing w:before="0" w:after="0"/>
              <w:jc w:val="center"/>
            </w:pPr>
            <w:r>
              <w:rPr>
                <w:rFonts w:ascii="Times New Roman" w:hAnsi="Times New Roman" w:cs="Times New Roman" w:eastAsia="Times New Roman"/>
                <w:b/>
                <w:color w:val="FFFFFF"/>
                <w:sz w:val="15"/>
              </w:rPr>
              <w:t xml:space="preserve">Δ non-ref pp, bcftools arm (t; wins)</w:t>
            </w:r>
          </w:p>
        </w:tc>
        <w:tc>
          <w:tcPr>
            <w:shd w:val="clear" w:color="auto" w:fill="595959"/>
            <w:vAlign w:val="center"/>
            <w:tcW w:type="dxa" w:w="722"/>
          </w:tcPr>
          <w:p>
            <w:pPr>
              <w:pStyle w:val="Compact"/>
              <w:spacing w:before="0" w:after="0"/>
              <w:jc w:val="center"/>
            </w:pPr>
            <w:r>
              <w:rPr>
                <w:rFonts w:ascii="Times New Roman" w:hAnsi="Times New Roman" w:cs="Times New Roman" w:eastAsia="Times New Roman"/>
                <w:b/>
                <w:color w:val="FFFFFF"/>
                <w:sz w:val="15"/>
              </w:rPr>
              <w:t xml:space="preserve">Δ het recall pp (t; wins)</w:t>
            </w:r>
          </w:p>
        </w:tc>
        <w:tc>
          <w:tcPr>
            <w:shd w:val="clear" w:color="auto" w:fill="595959"/>
            <w:vAlign w:val="center"/>
            <w:tcW w:type="dxa" w:w="754"/>
          </w:tcPr>
          <w:p>
            <w:pPr>
              <w:pStyle w:val="Compact"/>
              <w:spacing w:before="0" w:after="0"/>
              <w:jc w:val="center"/>
            </w:pPr>
            <w:r>
              <w:rPr>
                <w:rFonts w:ascii="Times New Roman" w:hAnsi="Times New Roman" w:cs="Times New Roman" w:eastAsia="Times New Roman"/>
                <w:b/>
                <w:color w:val="FFFFFF"/>
                <w:sz w:val="15"/>
              </w:rPr>
              <w:t xml:space="preserve">Δ non-ref pp, MAF ≥ 5% (wins)</w:t>
            </w:r>
          </w:p>
        </w:tc>
        <w:tc>
          <w:tcPr>
            <w:shd w:val="clear" w:color="auto" w:fill="595959"/>
            <w:vAlign w:val="center"/>
            <w:tcW w:type="dxa" w:w="754"/>
          </w:tcPr>
          <w:p>
            <w:pPr>
              <w:pStyle w:val="Compact"/>
              <w:spacing w:before="0" w:after="0"/>
              <w:jc w:val="center"/>
            </w:pPr>
            <w:r>
              <w:rPr>
                <w:rFonts w:ascii="Times New Roman" w:hAnsi="Times New Roman" w:cs="Times New Roman" w:eastAsia="Times New Roman"/>
                <w:b/>
                <w:color w:val="FFFFFF"/>
                <w:sz w:val="15"/>
              </w:rPr>
              <w:t xml:space="preserve">Δ non-ref pp, 0.5-5% (wins)</w:t>
            </w:r>
          </w:p>
        </w:tc>
        <w:tc>
          <w:tcPr>
            <w:shd w:val="clear" w:color="auto" w:fill="595959"/>
            <w:vAlign w:val="center"/>
            <w:tcW w:type="dxa" w:w="757"/>
          </w:tcPr>
          <w:p>
            <w:pPr>
              <w:pStyle w:val="Compact"/>
              <w:spacing w:before="0" w:after="0"/>
              <w:jc w:val="center"/>
            </w:pPr>
            <w:r>
              <w:rPr>
                <w:rFonts w:ascii="Times New Roman" w:hAnsi="Times New Roman" w:cs="Times New Roman" w:eastAsia="Times New Roman"/>
                <w:b/>
                <w:color w:val="FFFFFF"/>
                <w:sz w:val="15"/>
              </w:rPr>
              <w:t xml:space="preserve">Δ non-ref pp, &lt; 0.5% (wins)</w:t>
            </w:r>
          </w:p>
        </w:tc>
      </w:tr>
      <w:tr>
        <w:tc>
          <w:tcPr>
            <w:shd w:val="clear" w:color="auto" w:fill="FFFFFF"/>
            <w:vAlign w:val="center"/>
            <w:tcW w:type="dxa" w:w="1473"/>
          </w:tcPr>
          <w:p>
            <w:pPr>
              <w:pStyle w:val="Compact"/>
              <w:spacing w:before="0" w:after="0"/>
              <w:jc w:val="left"/>
            </w:pPr>
            <w:r>
              <w:rPr>
                <w:rFonts w:ascii="Times New Roman" w:hAnsi="Times New Roman" w:cs="Times New Roman" w:eastAsia="Times New Roman"/>
                <w:sz w:val="15"/>
              </w:rPr>
              <w:t xml:space="preserve">22</w:t>
            </w:r>
          </w:p>
        </w:tc>
        <w:tc>
          <w:tcPr>
            <w:shd w:val="clear" w:color="auto" w:fill="FFFFFF"/>
            <w:vAlign w:val="center"/>
            <w:tcW w:type="dxa" w:w="1699"/>
          </w:tcPr>
          <w:p>
            <w:pPr>
              <w:pStyle w:val="Compact"/>
              <w:spacing w:before="0" w:after="0"/>
              <w:jc w:val="left"/>
            </w:pPr>
            <w:r>
              <w:rPr>
                <w:rFonts w:ascii="Times New Roman" w:hAnsi="Times New Roman" w:cs="Times New Roman" w:eastAsia="Times New Roman"/>
                <w:sz w:val="15"/>
              </w:rPr>
              <w:t xml:space="preserve">662,250-684,142</w:t>
            </w:r>
          </w:p>
        </w:tc>
        <w:tc>
          <w:tcPr>
            <w:shd w:val="clear" w:color="auto" w:fill="FFFFFF"/>
            <w:vAlign w:val="center"/>
            <w:tcW w:type="dxa" w:w="808"/>
          </w:tcPr>
          <w:p>
            <w:pPr>
              <w:pStyle w:val="Compact"/>
              <w:spacing w:before="0" w:after="0"/>
              <w:jc w:val="center"/>
            </w:pPr>
            <w:r>
              <w:rPr>
                <w:rFonts w:ascii="Times New Roman" w:hAnsi="Times New Roman" w:cs="Times New Roman" w:eastAsia="Times New Roman"/>
                <w:sz w:val="15"/>
              </w:rPr>
              <w:t xml:space="preserve">97.74</w:t>
            </w:r>
          </w:p>
        </w:tc>
        <w:tc>
          <w:tcPr>
            <w:shd w:val="clear" w:color="auto" w:fill="FFFFFF"/>
            <w:vAlign w:val="center"/>
            <w:tcW w:type="dxa" w:w="727"/>
          </w:tcPr>
          <w:p>
            <w:pPr>
              <w:pStyle w:val="Compact"/>
              <w:spacing w:before="0" w:after="0"/>
              <w:jc w:val="center"/>
            </w:pPr>
            <w:r>
              <w:rPr>
                <w:rFonts w:ascii="Times New Roman" w:hAnsi="Times New Roman" w:cs="Times New Roman" w:eastAsia="Times New Roman"/>
                <w:b/>
                <w:bCs/>
                <w:sz w:val="15"/>
              </w:rPr>
              <w:t xml:space="preserve">97.93</w:t>
            </w:r>
          </w:p>
        </w:tc>
        <w:tc>
          <w:tcPr>
            <w:shd w:val="clear" w:color="auto" w:fill="FFFFFF"/>
            <w:vAlign w:val="center"/>
            <w:tcW w:type="dxa" w:w="796"/>
          </w:tcPr>
          <w:p>
            <w:pPr>
              <w:pStyle w:val="Compact"/>
              <w:spacing w:before="0" w:after="0"/>
              <w:jc w:val="center"/>
            </w:pPr>
            <w:r>
              <w:rPr>
                <w:rFonts w:ascii="Times New Roman" w:hAnsi="Times New Roman" w:cs="Times New Roman" w:eastAsia="Times New Roman"/>
                <w:sz w:val="15"/>
              </w:rPr>
              <w:t xml:space="preserve">+0.19 (3.15; 6/6)</w:t>
            </w:r>
          </w:p>
        </w:tc>
        <w:tc>
          <w:tcPr>
            <w:shd w:val="clear" w:color="auto" w:fill="FFFFFF"/>
            <w:vAlign w:val="center"/>
            <w:tcW w:type="dxa" w:w="870"/>
          </w:tcPr>
          <w:p>
            <w:pPr>
              <w:pStyle w:val="Compact"/>
              <w:spacing w:before="0" w:after="0"/>
              <w:jc w:val="center"/>
            </w:pPr>
            <w:r>
              <w:rPr>
                <w:rFonts w:ascii="Times New Roman" w:hAnsi="Times New Roman" w:cs="Times New Roman" w:eastAsia="Times New Roman"/>
                <w:sz w:val="15"/>
              </w:rPr>
              <w:t xml:space="preserve">+0.20 (3.16; 6/6)</w:t>
            </w:r>
          </w:p>
        </w:tc>
        <w:tc>
          <w:tcPr>
            <w:shd w:val="clear" w:color="auto" w:fill="FFFFFF"/>
            <w:vAlign w:val="center"/>
            <w:tcW w:type="dxa" w:w="722"/>
          </w:tcPr>
          <w:p>
            <w:pPr>
              <w:pStyle w:val="Compact"/>
              <w:spacing w:before="0" w:after="0"/>
              <w:jc w:val="center"/>
            </w:pPr>
            <w:r>
              <w:rPr>
                <w:rFonts w:ascii="Times New Roman" w:hAnsi="Times New Roman" w:cs="Times New Roman" w:eastAsia="Times New Roman"/>
                <w:sz w:val="15"/>
              </w:rPr>
              <w:t xml:space="preserve">+0.28 (3.34; 6/6)</w:t>
            </w:r>
          </w:p>
        </w:tc>
        <w:tc>
          <w:tcPr>
            <w:shd w:val="clear" w:color="auto" w:fill="FFFFFF"/>
            <w:vAlign w:val="center"/>
            <w:tcW w:type="dxa" w:w="754"/>
          </w:tcPr>
          <w:p>
            <w:pPr>
              <w:pStyle w:val="Compact"/>
              <w:spacing w:before="0" w:after="0"/>
              <w:jc w:val="center"/>
            </w:pPr>
            <w:r>
              <w:rPr>
                <w:rFonts w:ascii="Times New Roman" w:hAnsi="Times New Roman" w:cs="Times New Roman" w:eastAsia="Times New Roman"/>
                <w:sz w:val="15"/>
              </w:rPr>
              <w:t xml:space="preserve">+0.19 (6/6)</w:t>
            </w:r>
          </w:p>
        </w:tc>
        <w:tc>
          <w:tcPr>
            <w:shd w:val="clear" w:color="auto" w:fill="FFFFFF"/>
            <w:vAlign w:val="center"/>
            <w:tcW w:type="dxa" w:w="754"/>
          </w:tcPr>
          <w:p>
            <w:pPr>
              <w:pStyle w:val="Compact"/>
              <w:spacing w:before="0" w:after="0"/>
              <w:jc w:val="center"/>
            </w:pPr>
            <w:r>
              <w:rPr>
                <w:rFonts w:ascii="Times New Roman" w:hAnsi="Times New Roman" w:cs="Times New Roman" w:eastAsia="Times New Roman"/>
                <w:sz w:val="15"/>
              </w:rPr>
              <w:t xml:space="preserve">+0.18 (4/6)</w:t>
            </w:r>
          </w:p>
        </w:tc>
        <w:tc>
          <w:tcPr>
            <w:shd w:val="clear" w:color="auto" w:fill="FFFFFF"/>
            <w:vAlign w:val="center"/>
            <w:tcW w:type="dxa" w:w="757"/>
          </w:tcPr>
          <w:p>
            <w:pPr>
              <w:pStyle w:val="Compact"/>
              <w:spacing w:before="0" w:after="0"/>
              <w:jc w:val="center"/>
            </w:pPr>
            <w:r>
              <w:rPr>
                <w:rFonts w:ascii="Times New Roman" w:hAnsi="Times New Roman" w:cs="Times New Roman" w:eastAsia="Times New Roman"/>
                <w:sz w:val="15"/>
              </w:rPr>
              <w:t xml:space="preserve">+0.26 (3/6)</w:t>
            </w:r>
          </w:p>
        </w:tc>
      </w:tr>
      <w:tr>
        <w:tc>
          <w:tcPr>
            <w:shd w:val="clear" w:color="auto" w:fill="E7E6E6"/>
            <w:vAlign w:val="center"/>
            <w:tcW w:type="dxa" w:w="1473"/>
          </w:tcPr>
          <w:p>
            <w:pPr>
              <w:pStyle w:val="Compact"/>
              <w:spacing w:before="0" w:after="0"/>
              <w:jc w:val="left"/>
            </w:pPr>
            <w:r>
              <w:rPr>
                <w:rFonts w:ascii="Times New Roman" w:hAnsi="Times New Roman" w:cs="Times New Roman" w:eastAsia="Times New Roman"/>
                <w:sz w:val="15"/>
              </w:rPr>
              <w:t xml:space="preserve">20</w:t>
            </w:r>
          </w:p>
        </w:tc>
        <w:tc>
          <w:tcPr>
            <w:shd w:val="clear" w:color="auto" w:fill="E7E6E6"/>
            <w:vAlign w:val="center"/>
            <w:tcW w:type="dxa" w:w="1699"/>
          </w:tcPr>
          <w:p>
            <w:pPr>
              <w:pStyle w:val="Compact"/>
              <w:spacing w:before="0" w:after="0"/>
              <w:jc w:val="left"/>
            </w:pPr>
            <w:r>
              <w:rPr>
                <w:rFonts w:ascii="Times New Roman" w:hAnsi="Times New Roman" w:cs="Times New Roman" w:eastAsia="Times New Roman"/>
                <w:sz w:val="15"/>
              </w:rPr>
              <w:t xml:space="preserve">1,139,422-1,168,950</w:t>
            </w:r>
          </w:p>
        </w:tc>
        <w:tc>
          <w:tcPr>
            <w:shd w:val="clear" w:color="auto" w:fill="E7E6E6"/>
            <w:vAlign w:val="center"/>
            <w:tcW w:type="dxa" w:w="808"/>
          </w:tcPr>
          <w:p>
            <w:pPr>
              <w:pStyle w:val="Compact"/>
              <w:spacing w:before="0" w:after="0"/>
              <w:jc w:val="center"/>
            </w:pPr>
            <w:r>
              <w:rPr>
                <w:rFonts w:ascii="Times New Roman" w:hAnsi="Times New Roman" w:cs="Times New Roman" w:eastAsia="Times New Roman"/>
                <w:sz w:val="15"/>
              </w:rPr>
              <w:t xml:space="preserve">97.72</w:t>
            </w:r>
          </w:p>
        </w:tc>
        <w:tc>
          <w:tcPr>
            <w:shd w:val="clear" w:color="auto" w:fill="E7E6E6"/>
            <w:vAlign w:val="center"/>
            <w:tcW w:type="dxa" w:w="727"/>
          </w:tcPr>
          <w:p>
            <w:pPr>
              <w:pStyle w:val="Compact"/>
              <w:spacing w:before="0" w:after="0"/>
              <w:jc w:val="center"/>
            </w:pPr>
            <w:r>
              <w:rPr>
                <w:rFonts w:ascii="Times New Roman" w:hAnsi="Times New Roman" w:cs="Times New Roman" w:eastAsia="Times New Roman"/>
                <w:b/>
                <w:bCs/>
                <w:sz w:val="15"/>
              </w:rPr>
              <w:t xml:space="preserve">97.91</w:t>
            </w:r>
          </w:p>
        </w:tc>
        <w:tc>
          <w:tcPr>
            <w:shd w:val="clear" w:color="auto" w:fill="E7E6E6"/>
            <w:vAlign w:val="center"/>
            <w:tcW w:type="dxa" w:w="796"/>
          </w:tcPr>
          <w:p>
            <w:pPr>
              <w:pStyle w:val="Compact"/>
              <w:spacing w:before="0" w:after="0"/>
              <w:jc w:val="center"/>
            </w:pPr>
            <w:r>
              <w:rPr>
                <w:rFonts w:ascii="Times New Roman" w:hAnsi="Times New Roman" w:cs="Times New Roman" w:eastAsia="Times New Roman"/>
                <w:sz w:val="15"/>
              </w:rPr>
              <w:t xml:space="preserve">+0.18 (2.79; 6/6)</w:t>
            </w:r>
          </w:p>
        </w:tc>
        <w:tc>
          <w:tcPr>
            <w:shd w:val="clear" w:color="auto" w:fill="E7E6E6"/>
            <w:vAlign w:val="center"/>
            <w:tcW w:type="dxa" w:w="870"/>
          </w:tcPr>
          <w:p>
            <w:pPr>
              <w:pStyle w:val="Compact"/>
              <w:spacing w:before="0" w:after="0"/>
              <w:jc w:val="center"/>
            </w:pPr>
            <w:r>
              <w:rPr>
                <w:rFonts w:ascii="Times New Roman" w:hAnsi="Times New Roman" w:cs="Times New Roman" w:eastAsia="Times New Roman"/>
                <w:sz w:val="15"/>
              </w:rPr>
              <w:t xml:space="preserve">+0.21 (2.77; 6/6)</w:t>
            </w:r>
          </w:p>
        </w:tc>
        <w:tc>
          <w:tcPr>
            <w:shd w:val="clear" w:color="auto" w:fill="E7E6E6"/>
            <w:vAlign w:val="center"/>
            <w:tcW w:type="dxa" w:w="722"/>
          </w:tcPr>
          <w:p>
            <w:pPr>
              <w:pStyle w:val="Compact"/>
              <w:spacing w:before="0" w:after="0"/>
              <w:jc w:val="center"/>
            </w:pPr>
            <w:r>
              <w:rPr>
                <w:rFonts w:ascii="Times New Roman" w:hAnsi="Times New Roman" w:cs="Times New Roman" w:eastAsia="Times New Roman"/>
                <w:sz w:val="15"/>
              </w:rPr>
              <w:t xml:space="preserve">+0.20 (1.62; 5/6)</w:t>
            </w:r>
          </w:p>
        </w:tc>
        <w:tc>
          <w:tcPr>
            <w:shd w:val="clear" w:color="auto" w:fill="E7E6E6"/>
            <w:vAlign w:val="center"/>
            <w:tcW w:type="dxa" w:w="754"/>
          </w:tcPr>
          <w:p>
            <w:pPr>
              <w:pStyle w:val="Compact"/>
              <w:spacing w:before="0" w:after="0"/>
              <w:jc w:val="center"/>
            </w:pPr>
            <w:r>
              <w:rPr>
                <w:rFonts w:ascii="Times New Roman" w:hAnsi="Times New Roman" w:cs="Times New Roman" w:eastAsia="Times New Roman"/>
                <w:sz w:val="15"/>
              </w:rPr>
              <w:t xml:space="preserve">+0.16 (6/6)</w:t>
            </w:r>
          </w:p>
        </w:tc>
        <w:tc>
          <w:tcPr>
            <w:shd w:val="clear" w:color="auto" w:fill="E7E6E6"/>
            <w:vAlign w:val="center"/>
            <w:tcW w:type="dxa" w:w="754"/>
          </w:tcPr>
          <w:p>
            <w:pPr>
              <w:pStyle w:val="Compact"/>
              <w:spacing w:before="0" w:after="0"/>
              <w:jc w:val="center"/>
            </w:pPr>
            <w:r>
              <w:rPr>
                <w:rFonts w:ascii="Times New Roman" w:hAnsi="Times New Roman" w:cs="Times New Roman" w:eastAsia="Times New Roman"/>
                <w:sz w:val="15"/>
              </w:rPr>
              <w:t xml:space="preserve">+0.28 (5/6)</w:t>
            </w:r>
          </w:p>
        </w:tc>
        <w:tc>
          <w:tcPr>
            <w:shd w:val="clear" w:color="auto" w:fill="E7E6E6"/>
            <w:vAlign w:val="center"/>
            <w:tcW w:type="dxa" w:w="757"/>
          </w:tcPr>
          <w:p>
            <w:pPr>
              <w:pStyle w:val="Compact"/>
              <w:spacing w:before="0" w:after="0"/>
              <w:jc w:val="center"/>
            </w:pPr>
            <w:r>
              <w:rPr>
                <w:rFonts w:ascii="Times New Roman" w:hAnsi="Times New Roman" w:cs="Times New Roman" w:eastAsia="Times New Roman"/>
                <w:sz w:val="15"/>
              </w:rPr>
              <w:t xml:space="preserve">+0.48 (4/6)</w:t>
            </w:r>
          </w:p>
        </w:tc>
      </w:tr>
      <w:tr>
        <w:tc>
          <w:tcPr>
            <w:shd w:val="clear" w:color="auto" w:fill="FFFFFF"/>
            <w:vAlign w:val="center"/>
            <w:tcW w:type="dxa" w:w="1473"/>
          </w:tcPr>
          <w:p>
            <w:pPr>
              <w:pStyle w:val="Compact"/>
              <w:spacing w:before="0" w:after="0"/>
              <w:jc w:val="left"/>
            </w:pPr>
            <w:r>
              <w:rPr>
                <w:rFonts w:ascii="Times New Roman" w:hAnsi="Times New Roman" w:cs="Times New Roman" w:eastAsia="Times New Roman"/>
                <w:sz w:val="15"/>
              </w:rPr>
              <w:t xml:space="preserve">10</w:t>
            </w:r>
          </w:p>
        </w:tc>
        <w:tc>
          <w:tcPr>
            <w:shd w:val="clear" w:color="auto" w:fill="FFFFFF"/>
            <w:vAlign w:val="center"/>
            <w:tcW w:type="dxa" w:w="1699"/>
          </w:tcPr>
          <w:p>
            <w:pPr>
              <w:pStyle w:val="Compact"/>
              <w:spacing w:before="0" w:after="0"/>
              <w:jc w:val="left"/>
            </w:pPr>
            <w:r>
              <w:rPr>
                <w:rFonts w:ascii="Times New Roman" w:hAnsi="Times New Roman" w:cs="Times New Roman" w:eastAsia="Times New Roman"/>
                <w:sz w:val="15"/>
              </w:rPr>
              <w:t xml:space="preserve">2,555,483-2,586,705</w:t>
            </w:r>
          </w:p>
        </w:tc>
        <w:tc>
          <w:tcPr>
            <w:shd w:val="clear" w:color="auto" w:fill="FFFFFF"/>
            <w:vAlign w:val="center"/>
            <w:tcW w:type="dxa" w:w="808"/>
          </w:tcPr>
          <w:p>
            <w:pPr>
              <w:pStyle w:val="Compact"/>
              <w:spacing w:before="0" w:after="0"/>
              <w:jc w:val="center"/>
            </w:pPr>
            <w:r>
              <w:rPr>
                <w:rFonts w:ascii="Times New Roman" w:hAnsi="Times New Roman" w:cs="Times New Roman" w:eastAsia="Times New Roman"/>
                <w:sz w:val="15"/>
              </w:rPr>
              <w:t xml:space="preserve">98.21</w:t>
            </w:r>
          </w:p>
        </w:tc>
        <w:tc>
          <w:tcPr>
            <w:shd w:val="clear" w:color="auto" w:fill="FFFFFF"/>
            <w:vAlign w:val="center"/>
            <w:tcW w:type="dxa" w:w="727"/>
          </w:tcPr>
          <w:p>
            <w:pPr>
              <w:pStyle w:val="Compact"/>
              <w:spacing w:before="0" w:after="0"/>
              <w:jc w:val="center"/>
            </w:pPr>
            <w:r>
              <w:rPr>
                <w:rFonts w:ascii="Times New Roman" w:hAnsi="Times New Roman" w:cs="Times New Roman" w:eastAsia="Times New Roman"/>
                <w:b/>
                <w:bCs/>
                <w:sz w:val="15"/>
              </w:rPr>
              <w:t xml:space="preserve">98.42</w:t>
            </w:r>
          </w:p>
        </w:tc>
        <w:tc>
          <w:tcPr>
            <w:shd w:val="clear" w:color="auto" w:fill="FFFFFF"/>
            <w:vAlign w:val="center"/>
            <w:tcW w:type="dxa" w:w="796"/>
          </w:tcPr>
          <w:p>
            <w:pPr>
              <w:pStyle w:val="Compact"/>
              <w:spacing w:before="0" w:after="0"/>
              <w:jc w:val="center"/>
            </w:pPr>
            <w:r>
              <w:rPr>
                <w:rFonts w:ascii="Times New Roman" w:hAnsi="Times New Roman" w:cs="Times New Roman" w:eastAsia="Times New Roman"/>
                <w:sz w:val="15"/>
              </w:rPr>
              <w:t xml:space="preserve">+0.21 (3.90; 6/6)</w:t>
            </w:r>
          </w:p>
        </w:tc>
        <w:tc>
          <w:tcPr>
            <w:shd w:val="clear" w:color="auto" w:fill="FFFFFF"/>
            <w:vAlign w:val="center"/>
            <w:tcW w:type="dxa" w:w="870"/>
          </w:tcPr>
          <w:p>
            <w:pPr>
              <w:pStyle w:val="Compact"/>
              <w:spacing w:before="0" w:after="0"/>
              <w:jc w:val="center"/>
            </w:pPr>
            <w:r>
              <w:rPr>
                <w:rFonts w:ascii="Times New Roman" w:hAnsi="Times New Roman" w:cs="Times New Roman" w:eastAsia="Times New Roman"/>
                <w:sz w:val="15"/>
              </w:rPr>
              <w:t xml:space="preserve">+0.23 (4.10; 6/6)</w:t>
            </w:r>
          </w:p>
        </w:tc>
        <w:tc>
          <w:tcPr>
            <w:shd w:val="clear" w:color="auto" w:fill="FFFFFF"/>
            <w:vAlign w:val="center"/>
            <w:tcW w:type="dxa" w:w="722"/>
          </w:tcPr>
          <w:p>
            <w:pPr>
              <w:pStyle w:val="Compact"/>
              <w:spacing w:before="0" w:after="0"/>
              <w:jc w:val="center"/>
            </w:pPr>
            <w:r>
              <w:rPr>
                <w:rFonts w:ascii="Times New Roman" w:hAnsi="Times New Roman" w:cs="Times New Roman" w:eastAsia="Times New Roman"/>
                <w:sz w:val="15"/>
              </w:rPr>
              <w:t xml:space="preserve">+0.32 (2.51; 6/6)</w:t>
            </w:r>
          </w:p>
        </w:tc>
        <w:tc>
          <w:tcPr>
            <w:shd w:val="clear" w:color="auto" w:fill="FFFFFF"/>
            <w:vAlign w:val="center"/>
            <w:tcW w:type="dxa" w:w="754"/>
          </w:tcPr>
          <w:p>
            <w:pPr>
              <w:pStyle w:val="Compact"/>
              <w:spacing w:before="0" w:after="0"/>
              <w:jc w:val="center"/>
            </w:pPr>
            <w:r>
              <w:rPr>
                <w:rFonts w:ascii="Times New Roman" w:hAnsi="Times New Roman" w:cs="Times New Roman" w:eastAsia="Times New Roman"/>
                <w:sz w:val="15"/>
              </w:rPr>
              <w:t xml:space="preserve">+0.20 (6/6)</w:t>
            </w:r>
          </w:p>
        </w:tc>
        <w:tc>
          <w:tcPr>
            <w:shd w:val="clear" w:color="auto" w:fill="FFFFFF"/>
            <w:vAlign w:val="center"/>
            <w:tcW w:type="dxa" w:w="754"/>
          </w:tcPr>
          <w:p>
            <w:pPr>
              <w:pStyle w:val="Compact"/>
              <w:spacing w:before="0" w:after="0"/>
              <w:jc w:val="center"/>
            </w:pPr>
            <w:r>
              <w:rPr>
                <w:rFonts w:ascii="Times New Roman" w:hAnsi="Times New Roman" w:cs="Times New Roman" w:eastAsia="Times New Roman"/>
                <w:sz w:val="15"/>
              </w:rPr>
              <w:t xml:space="preserve">+0.24 (5/6)</w:t>
            </w:r>
          </w:p>
        </w:tc>
        <w:tc>
          <w:tcPr>
            <w:shd w:val="clear" w:color="auto" w:fill="FFFFFF"/>
            <w:vAlign w:val="center"/>
            <w:tcW w:type="dxa" w:w="757"/>
          </w:tcPr>
          <w:p>
            <w:pPr>
              <w:pStyle w:val="Compact"/>
              <w:spacing w:before="0" w:after="0"/>
              <w:jc w:val="center"/>
            </w:pPr>
            <w:r>
              <w:rPr>
                <w:rFonts w:ascii="Times New Roman" w:hAnsi="Times New Roman" w:cs="Times New Roman" w:eastAsia="Times New Roman"/>
                <w:sz w:val="15"/>
              </w:rPr>
              <w:t xml:space="preserve">+0.41 (6/6)</w:t>
            </w:r>
          </w:p>
        </w:tc>
      </w:tr>
      <w:tr>
        <w:tc>
          <w:tcPr>
            <w:shd w:val="clear" w:color="auto" w:fill="E7E6E6"/>
            <w:vAlign w:val="center"/>
            <w:tcW w:type="dxa" w:w="1473"/>
          </w:tcPr>
          <w:p>
            <w:pPr>
              <w:pStyle w:val="Compact"/>
              <w:spacing w:before="0" w:after="0"/>
              <w:jc w:val="left"/>
            </w:pPr>
            <w:r>
              <w:rPr>
                <w:rFonts w:ascii="Times New Roman" w:hAnsi="Times New Roman" w:cs="Times New Roman" w:eastAsia="Times New Roman"/>
                <w:sz w:val="15"/>
              </w:rPr>
              <w:t xml:space="preserve">1</w:t>
            </w:r>
          </w:p>
        </w:tc>
        <w:tc>
          <w:tcPr>
            <w:shd w:val="clear" w:color="auto" w:fill="E7E6E6"/>
            <w:vAlign w:val="center"/>
            <w:tcW w:type="dxa" w:w="1699"/>
          </w:tcPr>
          <w:p>
            <w:pPr>
              <w:pStyle w:val="Compact"/>
              <w:spacing w:before="0" w:after="0"/>
              <w:jc w:val="left"/>
            </w:pPr>
            <w:r>
              <w:rPr>
                <w:rFonts w:ascii="Times New Roman" w:hAnsi="Times New Roman" w:cs="Times New Roman" w:eastAsia="Times New Roman"/>
                <w:sz w:val="15"/>
              </w:rPr>
              <w:t xml:space="preserve">2,216,536-2,263,597</w:t>
            </w:r>
          </w:p>
        </w:tc>
        <w:tc>
          <w:tcPr>
            <w:shd w:val="clear" w:color="auto" w:fill="E7E6E6"/>
            <w:vAlign w:val="center"/>
            <w:tcW w:type="dxa" w:w="808"/>
          </w:tcPr>
          <w:p>
            <w:pPr>
              <w:pStyle w:val="Compact"/>
              <w:spacing w:before="0" w:after="0"/>
              <w:jc w:val="center"/>
            </w:pPr>
            <w:r>
              <w:rPr>
                <w:rFonts w:ascii="Times New Roman" w:hAnsi="Times New Roman" w:cs="Times New Roman" w:eastAsia="Times New Roman"/>
                <w:sz w:val="15"/>
              </w:rPr>
              <w:t xml:space="preserve">98.20</w:t>
            </w:r>
          </w:p>
        </w:tc>
        <w:tc>
          <w:tcPr>
            <w:shd w:val="clear" w:color="auto" w:fill="E7E6E6"/>
            <w:vAlign w:val="center"/>
            <w:tcW w:type="dxa" w:w="727"/>
          </w:tcPr>
          <w:p>
            <w:pPr>
              <w:pStyle w:val="Compact"/>
              <w:spacing w:before="0" w:after="0"/>
              <w:jc w:val="center"/>
            </w:pPr>
            <w:r>
              <w:rPr>
                <w:rFonts w:ascii="Times New Roman" w:hAnsi="Times New Roman" w:cs="Times New Roman" w:eastAsia="Times New Roman"/>
                <w:b/>
                <w:bCs/>
                <w:sz w:val="15"/>
              </w:rPr>
              <w:t xml:space="preserve">98.46</w:t>
            </w:r>
          </w:p>
        </w:tc>
        <w:tc>
          <w:tcPr>
            <w:shd w:val="clear" w:color="auto" w:fill="E7E6E6"/>
            <w:vAlign w:val="center"/>
            <w:tcW w:type="dxa" w:w="796"/>
          </w:tcPr>
          <w:p>
            <w:pPr>
              <w:pStyle w:val="Compact"/>
              <w:spacing w:before="0" w:after="0"/>
              <w:jc w:val="center"/>
            </w:pPr>
            <w:r>
              <w:rPr>
                <w:rFonts w:ascii="Times New Roman" w:hAnsi="Times New Roman" w:cs="Times New Roman" w:eastAsia="Times New Roman"/>
                <w:sz w:val="15"/>
              </w:rPr>
              <w:t xml:space="preserve">+0.26 (3.20; 6/6)</w:t>
            </w:r>
          </w:p>
        </w:tc>
        <w:tc>
          <w:tcPr>
            <w:shd w:val="clear" w:color="auto" w:fill="E7E6E6"/>
            <w:vAlign w:val="center"/>
            <w:tcW w:type="dxa" w:w="870"/>
          </w:tcPr>
          <w:p>
            <w:pPr>
              <w:pStyle w:val="Compact"/>
              <w:spacing w:before="0" w:after="0"/>
              <w:jc w:val="center"/>
            </w:pPr>
            <w:r>
              <w:rPr>
                <w:rFonts w:ascii="Times New Roman" w:hAnsi="Times New Roman" w:cs="Times New Roman" w:eastAsia="Times New Roman"/>
                <w:sz w:val="15"/>
              </w:rPr>
              <w:t xml:space="preserve">+0.26 (3.33; 6/6)</w:t>
            </w:r>
          </w:p>
        </w:tc>
        <w:tc>
          <w:tcPr>
            <w:shd w:val="clear" w:color="auto" w:fill="E7E6E6"/>
            <w:vAlign w:val="center"/>
            <w:tcW w:type="dxa" w:w="722"/>
          </w:tcPr>
          <w:p>
            <w:pPr>
              <w:pStyle w:val="Compact"/>
              <w:spacing w:before="0" w:after="0"/>
              <w:jc w:val="center"/>
            </w:pPr>
            <w:r>
              <w:rPr>
                <w:rFonts w:ascii="Times New Roman" w:hAnsi="Times New Roman" w:cs="Times New Roman" w:eastAsia="Times New Roman"/>
                <w:sz w:val="15"/>
              </w:rPr>
              <w:t xml:space="preserve">+0.38 (2.92; 6/6)</w:t>
            </w:r>
          </w:p>
        </w:tc>
        <w:tc>
          <w:tcPr>
            <w:shd w:val="clear" w:color="auto" w:fill="E7E6E6"/>
            <w:vAlign w:val="center"/>
            <w:tcW w:type="dxa" w:w="754"/>
          </w:tcPr>
          <w:p>
            <w:pPr>
              <w:pStyle w:val="Compact"/>
              <w:spacing w:before="0" w:after="0"/>
              <w:jc w:val="center"/>
            </w:pPr>
            <w:r>
              <w:rPr>
                <w:rFonts w:ascii="Times New Roman" w:hAnsi="Times New Roman" w:cs="Times New Roman" w:eastAsia="Times New Roman"/>
                <w:sz w:val="15"/>
              </w:rPr>
              <w:t xml:space="preserve">+0.23 (6/6)</w:t>
            </w:r>
          </w:p>
        </w:tc>
        <w:tc>
          <w:tcPr>
            <w:shd w:val="clear" w:color="auto" w:fill="E7E6E6"/>
            <w:vAlign w:val="center"/>
            <w:tcW w:type="dxa" w:w="754"/>
          </w:tcPr>
          <w:p>
            <w:pPr>
              <w:pStyle w:val="Compact"/>
              <w:spacing w:before="0" w:after="0"/>
              <w:jc w:val="center"/>
            </w:pPr>
            <w:r>
              <w:rPr>
                <w:rFonts w:ascii="Times New Roman" w:hAnsi="Times New Roman" w:cs="Times New Roman" w:eastAsia="Times New Roman"/>
                <w:sz w:val="15"/>
              </w:rPr>
              <w:t xml:space="preserve">+0.37 (6/6)</w:t>
            </w:r>
          </w:p>
        </w:tc>
        <w:tc>
          <w:tcPr>
            <w:shd w:val="clear" w:color="auto" w:fill="E7E6E6"/>
            <w:vAlign w:val="center"/>
            <w:tcW w:type="dxa" w:w="757"/>
          </w:tcPr>
          <w:p>
            <w:pPr>
              <w:pStyle w:val="Compact"/>
              <w:spacing w:before="0" w:after="0"/>
              <w:jc w:val="center"/>
            </w:pPr>
            <w:r>
              <w:rPr>
                <w:rFonts w:ascii="Times New Roman" w:hAnsi="Times New Roman" w:cs="Times New Roman" w:eastAsia="Times New Roman"/>
                <w:sz w:val="15"/>
              </w:rPr>
              <w:t xml:space="preserve">+0.66 (6/6)</w:t>
            </w:r>
          </w:p>
        </w:tc>
      </w:tr>
      <w:tr>
        <w:tc>
          <w:tcPr>
            <w:shd w:val="clear" w:color="auto" w:fill="FFFFFF"/>
            <w:vAlign w:val="center"/>
            <w:tcW w:type="dxa" w:w="1473"/>
          </w:tcPr>
          <w:p>
            <w:pPr>
              <w:pStyle w:val="Compact"/>
              <w:spacing w:before="0" w:after="0"/>
              <w:jc w:val="left"/>
            </w:pPr>
            <w:r>
              <w:rPr>
                <w:rFonts w:ascii="Times New Roman" w:hAnsi="Times New Roman" w:cs="Times New Roman" w:eastAsia="Times New Roman"/>
                <w:sz w:val="15"/>
              </w:rPr>
              <w:t xml:space="preserve">Pooled (22 + 20 + 10 + 1, site-weighted)</w:t>
            </w:r>
          </w:p>
        </w:tc>
        <w:tc>
          <w:tcPr>
            <w:shd w:val="clear" w:color="auto" w:fill="FFFFFF"/>
            <w:vAlign w:val="center"/>
            <w:tcW w:type="dxa" w:w="1699"/>
          </w:tcPr>
          <w:p>
            <w:pPr>
              <w:pStyle w:val="Compact"/>
              <w:spacing w:before="0" w:after="0"/>
              <w:jc w:val="left"/>
            </w:pPr>
            <w:r>
              <w:rPr>
                <w:rFonts w:ascii="Times New Roman" w:hAnsi="Times New Roman" w:cs="Times New Roman" w:eastAsia="Times New Roman"/>
                <w:sz w:val="15"/>
              </w:rPr>
              <w:t xml:space="preserve">6,573,691-6,703,394</w:t>
            </w:r>
          </w:p>
        </w:tc>
        <w:tc>
          <w:tcPr>
            <w:shd w:val="clear" w:color="auto" w:fill="FFFFFF"/>
            <w:vAlign w:val="center"/>
            <w:tcW w:type="dxa" w:w="808"/>
          </w:tcPr>
          <w:p>
            <w:pPr>
              <w:pStyle w:val="Compact"/>
              <w:spacing w:before="0" w:after="0"/>
              <w:jc w:val="center"/>
            </w:pPr>
          </w:p>
        </w:tc>
        <w:tc>
          <w:tcPr>
            <w:shd w:val="clear" w:color="auto" w:fill="FFFFFF"/>
            <w:vAlign w:val="center"/>
            <w:tcW w:type="dxa" w:w="727"/>
          </w:tcPr>
          <w:p>
            <w:pPr>
              <w:pStyle w:val="Compact"/>
              <w:spacing w:before="0" w:after="0"/>
              <w:jc w:val="center"/>
            </w:pPr>
          </w:p>
        </w:tc>
        <w:tc>
          <w:tcPr>
            <w:shd w:val="clear" w:color="auto" w:fill="FFFFFF"/>
            <w:vAlign w:val="center"/>
            <w:tcW w:type="dxa" w:w="796"/>
          </w:tcPr>
          <w:p>
            <w:pPr>
              <w:pStyle w:val="Compact"/>
              <w:spacing w:before="0" w:after="0"/>
              <w:jc w:val="center"/>
            </w:pPr>
            <w:r>
              <w:rPr>
                <w:rFonts w:ascii="Times New Roman" w:hAnsi="Times New Roman" w:cs="Times New Roman" w:eastAsia="Times New Roman"/>
                <w:sz w:val="15"/>
              </w:rPr>
              <w:t xml:space="preserve">+0.22 (3.49; 6/6)</w:t>
            </w:r>
          </w:p>
        </w:tc>
        <w:tc>
          <w:tcPr>
            <w:shd w:val="clear" w:color="auto" w:fill="FFFFFF"/>
            <w:vAlign w:val="center"/>
            <w:tcW w:type="dxa" w:w="870"/>
          </w:tcPr>
          <w:p>
            <w:pPr>
              <w:pStyle w:val="Compact"/>
              <w:spacing w:before="0" w:after="0"/>
              <w:jc w:val="center"/>
            </w:pPr>
            <w:r>
              <w:rPr>
                <w:rFonts w:ascii="Times New Roman" w:hAnsi="Times New Roman" w:cs="Times New Roman" w:eastAsia="Times New Roman"/>
                <w:sz w:val="15"/>
              </w:rPr>
              <w:t xml:space="preserve">+0.23 (3.67; 6/6)</w:t>
            </w:r>
          </w:p>
        </w:tc>
        <w:tc>
          <w:tcPr>
            <w:shd w:val="clear" w:color="auto" w:fill="FFFFFF"/>
            <w:vAlign w:val="center"/>
            <w:tcW w:type="dxa" w:w="722"/>
          </w:tcPr>
          <w:p>
            <w:pPr>
              <w:pStyle w:val="Compact"/>
              <w:spacing w:before="0" w:after="0"/>
              <w:jc w:val="center"/>
            </w:pPr>
            <w:r>
              <w:rPr>
                <w:rFonts w:ascii="Times New Roman" w:hAnsi="Times New Roman" w:cs="Times New Roman" w:eastAsia="Times New Roman"/>
                <w:sz w:val="15"/>
              </w:rPr>
              <w:t xml:space="preserve">+0.31 (2.61; 6/6)</w:t>
            </w:r>
          </w:p>
        </w:tc>
        <w:tc>
          <w:tcPr>
            <w:shd w:val="clear" w:color="auto" w:fill="FFFFFF"/>
            <w:vAlign w:val="center"/>
            <w:tcW w:type="dxa" w:w="754"/>
          </w:tcPr>
          <w:p>
            <w:pPr>
              <w:pStyle w:val="Compact"/>
              <w:spacing w:before="0" w:after="0"/>
              <w:jc w:val="center"/>
            </w:pPr>
          </w:p>
        </w:tc>
        <w:tc>
          <w:tcPr>
            <w:shd w:val="clear" w:color="auto" w:fill="FFFFFF"/>
            <w:vAlign w:val="center"/>
            <w:tcW w:type="dxa" w:w="754"/>
          </w:tcPr>
          <w:p>
            <w:pPr>
              <w:pStyle w:val="Compact"/>
              <w:spacing w:before="0" w:after="0"/>
              <w:jc w:val="center"/>
            </w:pPr>
          </w:p>
        </w:tc>
        <w:tc>
          <w:tcPr>
            <w:shd w:val="clear" w:color="auto" w:fill="FFFFFF"/>
            <w:vAlign w:val="center"/>
            <w:tcW w:type="dxa" w:w="757"/>
          </w:tcPr>
          <w:p>
            <w:pPr>
              <w:pStyle w:val="Compact"/>
              <w:spacing w:before="0" w:after="0"/>
              <w:jc w:val="center"/>
            </w:pPr>
          </w:p>
        </w:tc>
      </w:tr>
    </w:tbl>
    <w:p>
      <w:pPr>
        <w:pStyle w:val="Heading2"/>
        <w:jc w:val="both"/>
      </w:pPr>
      <w:r>
        <w:rPr>
          <w:rFonts w:ascii="Times New Roman" w:hAnsi="Times New Roman" w:cs="Times New Roman" w:eastAsia="Times New Roman"/>
          <w:b/>
          <w:bCs/>
        </w:rPr>
        <w:t xml:space="preserve">Controlled-coverage complement: downsampled GIAB genomes and a 0.5-4</w:t>
      </w:r>
      <m:oMath>
        <m:r>
          <m:rPr>
            <m:sty m:val="p"/>
          </m:rPr>
          <m:t>×</m:t>
        </m:r>
      </m:oMath>
      <w:r>
        <w:rPr>
          <w:rFonts w:ascii="Times New Roman" w:hAnsi="Times New Roman" w:cs="Times New Roman" w:eastAsia="Times New Roman"/>
          <w:b/>
          <w:bCs/>
        </w:rPr>
        <w:t xml:space="preserve"> </w:t>
      </w:r>
      <w:r>
        <w:rPr>
          <w:rFonts w:ascii="Times New Roman" w:hAnsi="Times New Roman" w:cs="Times New Roman" w:eastAsia="Times New Roman"/>
          <w:b/>
          <w:bCs/>
        </w:rPr>
        <w:t xml:space="preserve">sweep</w:t>
      </w:r>
    </w:p>
    <w:p>
      <w:pPr>
        <w:pStyle w:val="FirstParagraph"/>
        <w:jc w:val="both"/>
      </w:pPr>
      <w:r>
        <w:rPr>
          <w:rFonts w:ascii="Times New Roman" w:hAnsi="Times New Roman" w:cs="Times New Roman" w:eastAsia="Times New Roman"/>
        </w:rPr>
        <w:t xml:space="preserve">The capture libraries are uneven in depth, so we complemented them with uniformly downsampled sequencing of the same six GIAB samples. This benchmark differs from Tables 1-1d in panel (the 4,478-haplotype no-trios panel), site list and metric (per-sample dosage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and its values are not comparable with the concordances above. The public NovaSeq PCR-free 30</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alignments (brain-genomics-public, GRCh38) were downsampled to ~1.8</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over chromosome 22. Genotype likelihoods were computed from the reads at the panel sites and imputed against the 4,478-haplotype (2,239-sample) no-trios 1000 Genomes panel, the leak-free panel also used for trio phasing below. Per-sample dosage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against the GIAB v4.2.1 high-confidence truth was computed over the high-confidence variant sites imputed by both Selphi 2 and GLIMPSE2</w:t>
      </w:r>
      <w:hyperlink w:anchor="ref15">
        <w:r>
          <w:rPr>
            <w:rFonts w:ascii="Times New Roman" w:hAnsi="Times New Roman" w:cs="Times New Roman" w:eastAsia="Times New Roman"/>
            <w:color w:val="0563C1"/>
            <w:vertAlign w:val="superscript"/>
          </w:rPr>
          <w:t xml:space="preserve">15</w:t>
        </w:r>
      </w:hyperlink>
      <w:r>
        <w:rPr>
          <w:rFonts w:ascii="Times New Roman" w:hAnsi="Times New Roman" w:cs="Times New Roman" w:eastAsia="Times New Roman"/>
        </w:rPr>
        <w:t xml:space="preserve">. Selphi 2 ran with its defaults: band-mode recombination, founder-HMM phasing and rare-carrier augmentation at every Gibbs iteration (Methods).</w:t>
      </w:r>
    </w:p>
    <w:p>
      <w:pPr>
        <w:pStyle w:val="BodyText"/>
        <w:jc w:val="both"/>
      </w:pPr>
      <w:r>
        <w:rPr>
          <w:rFonts w:ascii="Times New Roman" w:hAnsi="Times New Roman" w:cs="Times New Roman" w:eastAsia="Times New Roman"/>
        </w:rPr>
        <w:t xml:space="preserve">Selphi 2 exceeds GLIMPSE2 in per-sample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on all six samples: 0.9457 versus 0.9389 (HG002), 0.9522 versus 0.9447 (HG003), 0.9489 versus 0.9440 (HG004), 0.9465 versus 0.9416 (HG005), 0.9546 versus 0.9496 (HG006) and 0.9526 versus 0.9504 (HG007); mean 0.9501 versus 0.9449 (</w:t>
      </w:r>
      <m:oMath>
        <m:r>
          <m:rPr>
            <m:sty m:val="p"/>
          </m:rPr>
          <m:t>Δ</m:t>
        </m:r>
      </m:oMath>
      <w:r>
        <w:rPr>
          <w:rFonts w:ascii="Times New Roman" w:hAnsi="Times New Roman" w:cs="Times New Roman" w:eastAsia="Times New Roman"/>
        </w:rPr>
        <w:t xml:space="preserve"> </w:t>
      </w:r>
      <w:r>
        <w:rPr>
          <w:rFonts w:ascii="Times New Roman" w:hAnsi="Times New Roman" w:cs="Times New Roman" w:eastAsia="Times New Roman"/>
        </w:rPr>
        <w:t xml:space="preserve">= +0.0052; Table 2). The 95% interval from 20,000 paired bootstrap resamples is [+0.0039, +0.0065], and with n = 6 the two-sided exact Wilcoxon signed-rank test gives p = 0.031, its minimum. Below 0.5% MAF GLIMPSE2 is marginally ahead at this coverage (pooled over the six samples, 0.8788 against 0.8810), matching the chromosome-22 rare stratum of the capture libraries (Table 1c). Selphi 2 imputes one chromosome-22 sample in 117 s on 16 cores at 4.2 GB peak memory, against 332 s for GLIMPSE2 from chunking to ligation (2.8</w:t>
      </w:r>
      <m:oMath>
        <m:r>
          <m:rPr>
            <m:sty m:val="p"/>
          </m:rPr>
          <m:t>×</m:t>
        </m:r>
      </m:oMath>
      <w:r>
        <w:rPr>
          <w:rFonts w:ascii="Times New Roman" w:hAnsi="Times New Roman" w:cs="Times New Roman" w:eastAsia="Times New Roman"/>
        </w:rPr>
        <w:t xml:space="preserve">), timed in the same session; GLIMPSE2's one-time reference splitting, like building Selphi 2's SRP, is excluded from both.</w:t>
      </w:r>
    </w:p>
    <w:p>
      <w:pPr>
        <w:pStyle w:val="BodyText"/>
        <w:jc w:val="both"/>
      </w:pPr>
      <w:r>
        <w:rPr>
          <w:rFonts w:ascii="Times New Roman" w:hAnsi="Times New Roman" w:cs="Times New Roman" w:eastAsia="Times New Roman"/>
          <w:b/>
          <w:bCs/>
          <w:sz w:val="20"/>
        </w:rPr>
        <w:t xml:space="preserve">Table 2. Low-coverage sequencing imputation accuracy and efficiency versus GLIMPSE2.</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GIAB reference samples HG002-HG007 (six samples, the Ashkenazi and Han Chinese trios; none in the 1000 Genomes Project): the public NovaSeq PCR-free 30</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WGS alignments (brain-genomics-public, GRCh38) were downsampled to ~1.8</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chromosome 22 and each imputed independently against the 4,478-haplotype (2,239-sample) no-trios 1000 Genomes panel (biallelic SNPs, polymorphic in the subset), with Selphi 2's band-mode recombination (default; Methods). Both tools compute their own genotype likelihoods from the BAM (as in the native-pileup arm of Table 1b) and emit the identical set of panel sites; per-sample dosage</w:t>
      </w:r>
      <w:r>
        <w:rPr>
          <w:rFonts w:ascii="Times New Roman" w:hAnsi="Times New Roman" w:cs="Times New Roman" w:eastAsia="Times New Roman"/>
          <w:sz w:val="20"/>
        </w:rPr>
        <w:t xml:space="preserve"> </w:t>
      </w:r>
      <m:oMath>
        <m:sSup>
          <m:e>
            <m:r>
              <m:t>R</m:t>
            </m:r>
          </m:e>
          <m:sup>
            <m:r>
              <m:t>2</m:t>
            </m:r>
          </m:sup>
        </m:sSup>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is the squared correlation between imputed dosage and the GIAB v4.2.1 high-confidence truth, over the high-confidence sites carrying a non-reference allele in the sample (the informative variant sites, ≈37-40k per sample), evaluated on the identical site set for both tools. Both tools used the same 861,018-site panel file. Wall time and peak memory (text) are for a single chromosome-22 sample on 16 cores, measured in one session; GLIMPSE2's one-time reference-splitting step (analogous to building Selphi 2's SRP) is excluded from both tools. Selphi 2's 4.2 GB here against 4.9 GB in Table 1b reflects the SNP-only 4,478-haplotype panel against the 1,070,399-site panel with 140,565 indels.</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2144"/>
        <w:gridCol w:w="2144"/>
        <w:gridCol w:w="2666"/>
        <w:gridCol w:w="2406"/>
      </w:tblGrid>
      <w:tr>
        <w:trPr>
          <w:tblHeader w:val="on"/>
        </w:trPr>
        <w:tc>
          <w:tcPr>
            <w:shd w:val="clear" w:color="auto" w:fill="595959"/>
            <w:vAlign w:val="center"/>
            <w:tcW w:type="dxa" w:w="2144"/>
          </w:tcPr>
          <w:p>
            <w:pPr>
              <w:pStyle w:val="Compact"/>
              <w:spacing w:before="0" w:after="0"/>
              <w:jc w:val="center"/>
            </w:pPr>
            <w:r>
              <w:rPr>
                <w:rFonts w:ascii="Times New Roman" w:hAnsi="Times New Roman" w:cs="Times New Roman" w:eastAsia="Times New Roman"/>
                <w:b/>
                <w:color w:val="FFFFFF"/>
                <w:sz w:val="20"/>
              </w:rPr>
              <w:t xml:space="preserve">Sample</w:t>
            </w:r>
          </w:p>
        </w:tc>
        <w:tc>
          <w:tcPr>
            <w:shd w:val="clear" w:color="auto" w:fill="595959"/>
            <w:vAlign w:val="center"/>
            <w:tcW w:type="dxa" w:w="2144"/>
          </w:tcPr>
          <w:p>
            <w:pPr>
              <w:pStyle w:val="Compact"/>
              <w:spacing w:before="0" w:after="0"/>
              <w:jc w:val="center"/>
            </w:pPr>
            <w:r>
              <w:rPr>
                <w:rFonts w:ascii="Times New Roman" w:hAnsi="Times New Roman" w:cs="Times New Roman" w:eastAsia="Times New Roman"/>
                <w:b/>
                <w:color w:val="FFFFFF"/>
                <w:sz w:val="20"/>
              </w:rPr>
              <w:t xml:space="preserve">Selphi 2</w:t>
            </w:r>
            <w:r>
              <w:rPr>
                <w:rFonts w:ascii="Times New Roman" w:hAnsi="Times New Roman" w:cs="Times New Roman" w:eastAsia="Times New Roman"/>
                <w:b/>
                <w:color w:val="FFFFFF"/>
                <w:sz w:val="20"/>
              </w:rPr>
              <w:t xml:space="preserve"> </w:t>
            </w:r>
            <m:oMath>
              <m:sSup>
                <m:e>
                  <m:r>
                    <m:t>R</m:t>
                  </m:r>
                </m:e>
                <m:sup>
                  <m:r>
                    <m:t>2</m:t>
                  </m:r>
                </m:sup>
              </m:sSup>
            </m:oMath>
          </w:p>
        </w:tc>
        <w:tc>
          <w:tcPr>
            <w:shd w:val="clear" w:color="auto" w:fill="595959"/>
            <w:vAlign w:val="center"/>
            <w:tcW w:type="dxa" w:w="2666"/>
          </w:tcPr>
          <w:p>
            <w:pPr>
              <w:pStyle w:val="Compact"/>
              <w:spacing w:before="0" w:after="0"/>
              <w:jc w:val="center"/>
            </w:pPr>
            <w:r>
              <w:rPr>
                <w:rFonts w:ascii="Times New Roman" w:hAnsi="Times New Roman" w:cs="Times New Roman" w:eastAsia="Times New Roman"/>
                <w:b/>
                <w:color w:val="FFFFFF"/>
                <w:sz w:val="20"/>
              </w:rPr>
              <w:t xml:space="preserve">GLIMPSE2</w:t>
            </w:r>
            <w:r>
              <w:rPr>
                <w:rFonts w:ascii="Times New Roman" w:hAnsi="Times New Roman" w:cs="Times New Roman" w:eastAsia="Times New Roman"/>
                <w:b/>
                <w:color w:val="FFFFFF"/>
                <w:sz w:val="20"/>
              </w:rPr>
              <w:t xml:space="preserve"> </w:t>
            </w:r>
            <m:oMath>
              <m:sSup>
                <m:e>
                  <m:r>
                    <m:t>R</m:t>
                  </m:r>
                </m:e>
                <m:sup>
                  <m:r>
                    <m:t>2</m:t>
                  </m:r>
                </m:sup>
              </m:sSup>
            </m:oMath>
          </w:p>
        </w:tc>
        <w:tc>
          <w:tcPr>
            <w:shd w:val="clear" w:color="auto" w:fill="595959"/>
            <w:vAlign w:val="center"/>
            <w:tcW w:type="dxa" w:w="2406"/>
          </w:tcPr>
          <w:p>
            <w:pPr>
              <w:pStyle w:val="Compact"/>
              <w:spacing w:before="0" w:after="0"/>
              <w:jc w:val="center"/>
            </w:pPr>
            <m:oMath>
              <m:r>
                <m:rPr>
                  <m:sty m:val="p"/>
                </m:rPr>
                <m:t>Δ</m:t>
              </m:r>
            </m:oMath>
          </w:p>
        </w:tc>
      </w:tr>
      <w:tr>
        <w:tc>
          <w:tcPr>
            <w:shd w:val="clear" w:color="auto" w:fill="FFFFFF"/>
            <w:vAlign w:val="center"/>
            <w:tcW w:type="dxa" w:w="2144"/>
          </w:tcPr>
          <w:p>
            <w:pPr>
              <w:pStyle w:val="Compact"/>
              <w:spacing w:before="0" w:after="0"/>
              <w:jc w:val="center"/>
            </w:pPr>
            <w:r>
              <w:rPr>
                <w:rFonts w:ascii="Times New Roman" w:hAnsi="Times New Roman" w:cs="Times New Roman" w:eastAsia="Times New Roman"/>
                <w:sz w:val="20"/>
              </w:rPr>
              <w:t xml:space="preserve">HG002</w:t>
            </w:r>
          </w:p>
        </w:tc>
        <w:tc>
          <w:tcPr>
            <w:shd w:val="clear" w:color="auto" w:fill="FFFFFF"/>
            <w:vAlign w:val="center"/>
            <w:tcW w:type="dxa" w:w="2144"/>
          </w:tcPr>
          <w:p>
            <w:pPr>
              <w:pStyle w:val="Compact"/>
              <w:spacing w:before="0" w:after="0"/>
              <w:jc w:val="center"/>
            </w:pPr>
            <w:r>
              <w:rPr>
                <w:rFonts w:ascii="Times New Roman" w:hAnsi="Times New Roman" w:cs="Times New Roman" w:eastAsia="Times New Roman"/>
                <w:b/>
                <w:bCs/>
                <w:sz w:val="20"/>
              </w:rPr>
              <w:t xml:space="preserve">0.9457</w:t>
            </w:r>
          </w:p>
        </w:tc>
        <w:tc>
          <w:tcPr>
            <w:shd w:val="clear" w:color="auto" w:fill="FFFFFF"/>
            <w:vAlign w:val="center"/>
            <w:tcW w:type="dxa" w:w="2666"/>
          </w:tcPr>
          <w:p>
            <w:pPr>
              <w:pStyle w:val="Compact"/>
              <w:spacing w:before="0" w:after="0"/>
              <w:jc w:val="center"/>
            </w:pPr>
            <w:r>
              <w:rPr>
                <w:rFonts w:ascii="Times New Roman" w:hAnsi="Times New Roman" w:cs="Times New Roman" w:eastAsia="Times New Roman"/>
                <w:sz w:val="20"/>
              </w:rPr>
              <w:t xml:space="preserve">0.9389</w:t>
            </w:r>
          </w:p>
        </w:tc>
        <w:tc>
          <w:tcPr>
            <w:shd w:val="clear" w:color="auto" w:fill="FFFFFF"/>
            <w:vAlign w:val="center"/>
            <w:tcW w:type="dxa" w:w="2406"/>
          </w:tcPr>
          <w:p>
            <w:pPr>
              <w:pStyle w:val="Compact"/>
              <w:spacing w:before="0" w:after="0"/>
              <w:jc w:val="center"/>
            </w:pPr>
            <w:r>
              <w:rPr>
                <w:rFonts w:ascii="Times New Roman" w:hAnsi="Times New Roman" w:cs="Times New Roman" w:eastAsia="Times New Roman"/>
                <w:sz w:val="20"/>
              </w:rPr>
              <w:t xml:space="preserve">+0.0068</w:t>
            </w:r>
          </w:p>
        </w:tc>
      </w:tr>
      <w:tr>
        <w:tc>
          <w:tcPr>
            <w:shd w:val="clear" w:color="auto" w:fill="E7E6E6"/>
            <w:vAlign w:val="center"/>
            <w:tcW w:type="dxa" w:w="2144"/>
          </w:tcPr>
          <w:p>
            <w:pPr>
              <w:pStyle w:val="Compact"/>
              <w:spacing w:before="0" w:after="0"/>
              <w:jc w:val="center"/>
            </w:pPr>
            <w:r>
              <w:rPr>
                <w:rFonts w:ascii="Times New Roman" w:hAnsi="Times New Roman" w:cs="Times New Roman" w:eastAsia="Times New Roman"/>
                <w:sz w:val="20"/>
              </w:rPr>
              <w:t xml:space="preserve">HG003</w:t>
            </w:r>
          </w:p>
        </w:tc>
        <w:tc>
          <w:tcPr>
            <w:shd w:val="clear" w:color="auto" w:fill="E7E6E6"/>
            <w:vAlign w:val="center"/>
            <w:tcW w:type="dxa" w:w="2144"/>
          </w:tcPr>
          <w:p>
            <w:pPr>
              <w:pStyle w:val="Compact"/>
              <w:spacing w:before="0" w:after="0"/>
              <w:jc w:val="center"/>
            </w:pPr>
            <w:r>
              <w:rPr>
                <w:rFonts w:ascii="Times New Roman" w:hAnsi="Times New Roman" w:cs="Times New Roman" w:eastAsia="Times New Roman"/>
                <w:b/>
                <w:bCs/>
                <w:sz w:val="20"/>
              </w:rPr>
              <w:t xml:space="preserve">0.9522</w:t>
            </w:r>
          </w:p>
        </w:tc>
        <w:tc>
          <w:tcPr>
            <w:shd w:val="clear" w:color="auto" w:fill="E7E6E6"/>
            <w:vAlign w:val="center"/>
            <w:tcW w:type="dxa" w:w="2666"/>
          </w:tcPr>
          <w:p>
            <w:pPr>
              <w:pStyle w:val="Compact"/>
              <w:spacing w:before="0" w:after="0"/>
              <w:jc w:val="center"/>
            </w:pPr>
            <w:r>
              <w:rPr>
                <w:rFonts w:ascii="Times New Roman" w:hAnsi="Times New Roman" w:cs="Times New Roman" w:eastAsia="Times New Roman"/>
                <w:sz w:val="20"/>
              </w:rPr>
              <w:t xml:space="preserve">0.9447</w:t>
            </w:r>
          </w:p>
        </w:tc>
        <w:tc>
          <w:tcPr>
            <w:shd w:val="clear" w:color="auto" w:fill="E7E6E6"/>
            <w:vAlign w:val="center"/>
            <w:tcW w:type="dxa" w:w="2406"/>
          </w:tcPr>
          <w:p>
            <w:pPr>
              <w:pStyle w:val="Compact"/>
              <w:spacing w:before="0" w:after="0"/>
              <w:jc w:val="center"/>
            </w:pPr>
            <w:r>
              <w:rPr>
                <w:rFonts w:ascii="Times New Roman" w:hAnsi="Times New Roman" w:cs="Times New Roman" w:eastAsia="Times New Roman"/>
                <w:sz w:val="20"/>
              </w:rPr>
              <w:t xml:space="preserve">+0.0075</w:t>
            </w:r>
          </w:p>
        </w:tc>
      </w:tr>
      <w:tr>
        <w:tc>
          <w:tcPr>
            <w:shd w:val="clear" w:color="auto" w:fill="FFFFFF"/>
            <w:vAlign w:val="center"/>
            <w:tcW w:type="dxa" w:w="2144"/>
          </w:tcPr>
          <w:p>
            <w:pPr>
              <w:pStyle w:val="Compact"/>
              <w:spacing w:before="0" w:after="0"/>
              <w:jc w:val="center"/>
            </w:pPr>
            <w:r>
              <w:rPr>
                <w:rFonts w:ascii="Times New Roman" w:hAnsi="Times New Roman" w:cs="Times New Roman" w:eastAsia="Times New Roman"/>
                <w:sz w:val="20"/>
              </w:rPr>
              <w:t xml:space="preserve">HG004</w:t>
            </w:r>
          </w:p>
        </w:tc>
        <w:tc>
          <w:tcPr>
            <w:shd w:val="clear" w:color="auto" w:fill="FFFFFF"/>
            <w:vAlign w:val="center"/>
            <w:tcW w:type="dxa" w:w="2144"/>
          </w:tcPr>
          <w:p>
            <w:pPr>
              <w:pStyle w:val="Compact"/>
              <w:spacing w:before="0" w:after="0"/>
              <w:jc w:val="center"/>
            </w:pPr>
            <w:r>
              <w:rPr>
                <w:rFonts w:ascii="Times New Roman" w:hAnsi="Times New Roman" w:cs="Times New Roman" w:eastAsia="Times New Roman"/>
                <w:b/>
                <w:bCs/>
                <w:sz w:val="20"/>
              </w:rPr>
              <w:t xml:space="preserve">0.9489</w:t>
            </w:r>
          </w:p>
        </w:tc>
        <w:tc>
          <w:tcPr>
            <w:shd w:val="clear" w:color="auto" w:fill="FFFFFF"/>
            <w:vAlign w:val="center"/>
            <w:tcW w:type="dxa" w:w="2666"/>
          </w:tcPr>
          <w:p>
            <w:pPr>
              <w:pStyle w:val="Compact"/>
              <w:spacing w:before="0" w:after="0"/>
              <w:jc w:val="center"/>
            </w:pPr>
            <w:r>
              <w:rPr>
                <w:rFonts w:ascii="Times New Roman" w:hAnsi="Times New Roman" w:cs="Times New Roman" w:eastAsia="Times New Roman"/>
                <w:sz w:val="20"/>
              </w:rPr>
              <w:t xml:space="preserve">0.9440</w:t>
            </w:r>
          </w:p>
        </w:tc>
        <w:tc>
          <w:tcPr>
            <w:shd w:val="clear" w:color="auto" w:fill="FFFFFF"/>
            <w:vAlign w:val="center"/>
            <w:tcW w:type="dxa" w:w="2406"/>
          </w:tcPr>
          <w:p>
            <w:pPr>
              <w:pStyle w:val="Compact"/>
              <w:spacing w:before="0" w:after="0"/>
              <w:jc w:val="center"/>
            </w:pPr>
            <w:r>
              <w:rPr>
                <w:rFonts w:ascii="Times New Roman" w:hAnsi="Times New Roman" w:cs="Times New Roman" w:eastAsia="Times New Roman"/>
                <w:sz w:val="20"/>
              </w:rPr>
              <w:t xml:space="preserve">+0.0048</w:t>
            </w:r>
          </w:p>
        </w:tc>
      </w:tr>
      <w:tr>
        <w:tc>
          <w:tcPr>
            <w:shd w:val="clear" w:color="auto" w:fill="E7E6E6"/>
            <w:vAlign w:val="center"/>
            <w:tcW w:type="dxa" w:w="2144"/>
          </w:tcPr>
          <w:p>
            <w:pPr>
              <w:pStyle w:val="Compact"/>
              <w:spacing w:before="0" w:after="0"/>
              <w:jc w:val="center"/>
            </w:pPr>
            <w:r>
              <w:rPr>
                <w:rFonts w:ascii="Times New Roman" w:hAnsi="Times New Roman" w:cs="Times New Roman" w:eastAsia="Times New Roman"/>
                <w:sz w:val="20"/>
              </w:rPr>
              <w:t xml:space="preserve">HG005</w:t>
            </w:r>
          </w:p>
        </w:tc>
        <w:tc>
          <w:tcPr>
            <w:shd w:val="clear" w:color="auto" w:fill="E7E6E6"/>
            <w:vAlign w:val="center"/>
            <w:tcW w:type="dxa" w:w="2144"/>
          </w:tcPr>
          <w:p>
            <w:pPr>
              <w:pStyle w:val="Compact"/>
              <w:spacing w:before="0" w:after="0"/>
              <w:jc w:val="center"/>
            </w:pPr>
            <w:r>
              <w:rPr>
                <w:rFonts w:ascii="Times New Roman" w:hAnsi="Times New Roman" w:cs="Times New Roman" w:eastAsia="Times New Roman"/>
                <w:b/>
                <w:bCs/>
                <w:sz w:val="20"/>
              </w:rPr>
              <w:t xml:space="preserve">0.9465</w:t>
            </w:r>
          </w:p>
        </w:tc>
        <w:tc>
          <w:tcPr>
            <w:shd w:val="clear" w:color="auto" w:fill="E7E6E6"/>
            <w:vAlign w:val="center"/>
            <w:tcW w:type="dxa" w:w="2666"/>
          </w:tcPr>
          <w:p>
            <w:pPr>
              <w:pStyle w:val="Compact"/>
              <w:spacing w:before="0" w:after="0"/>
              <w:jc w:val="center"/>
            </w:pPr>
            <w:r>
              <w:rPr>
                <w:rFonts w:ascii="Times New Roman" w:hAnsi="Times New Roman" w:cs="Times New Roman" w:eastAsia="Times New Roman"/>
                <w:sz w:val="20"/>
              </w:rPr>
              <w:t xml:space="preserve">0.9416</w:t>
            </w:r>
          </w:p>
        </w:tc>
        <w:tc>
          <w:tcPr>
            <w:shd w:val="clear" w:color="auto" w:fill="E7E6E6"/>
            <w:vAlign w:val="center"/>
            <w:tcW w:type="dxa" w:w="2406"/>
          </w:tcPr>
          <w:p>
            <w:pPr>
              <w:pStyle w:val="Compact"/>
              <w:spacing w:before="0" w:after="0"/>
              <w:jc w:val="center"/>
            </w:pPr>
            <w:r>
              <w:rPr>
                <w:rFonts w:ascii="Times New Roman" w:hAnsi="Times New Roman" w:cs="Times New Roman" w:eastAsia="Times New Roman"/>
                <w:sz w:val="20"/>
              </w:rPr>
              <w:t xml:space="preserve">+0.0049</w:t>
            </w:r>
          </w:p>
        </w:tc>
      </w:tr>
      <w:tr>
        <w:tc>
          <w:tcPr>
            <w:shd w:val="clear" w:color="auto" w:fill="FFFFFF"/>
            <w:vAlign w:val="center"/>
            <w:tcW w:type="dxa" w:w="2144"/>
          </w:tcPr>
          <w:p>
            <w:pPr>
              <w:pStyle w:val="Compact"/>
              <w:spacing w:before="0" w:after="0"/>
              <w:jc w:val="center"/>
            </w:pPr>
            <w:r>
              <w:rPr>
                <w:rFonts w:ascii="Times New Roman" w:hAnsi="Times New Roman" w:cs="Times New Roman" w:eastAsia="Times New Roman"/>
                <w:sz w:val="20"/>
              </w:rPr>
              <w:t xml:space="preserve">HG006</w:t>
            </w:r>
          </w:p>
        </w:tc>
        <w:tc>
          <w:tcPr>
            <w:shd w:val="clear" w:color="auto" w:fill="FFFFFF"/>
            <w:vAlign w:val="center"/>
            <w:tcW w:type="dxa" w:w="2144"/>
          </w:tcPr>
          <w:p>
            <w:pPr>
              <w:pStyle w:val="Compact"/>
              <w:spacing w:before="0" w:after="0"/>
              <w:jc w:val="center"/>
            </w:pPr>
            <w:r>
              <w:rPr>
                <w:rFonts w:ascii="Times New Roman" w:hAnsi="Times New Roman" w:cs="Times New Roman" w:eastAsia="Times New Roman"/>
                <w:b/>
                <w:bCs/>
                <w:sz w:val="20"/>
              </w:rPr>
              <w:t xml:space="preserve">0.9546</w:t>
            </w:r>
          </w:p>
        </w:tc>
        <w:tc>
          <w:tcPr>
            <w:shd w:val="clear" w:color="auto" w:fill="FFFFFF"/>
            <w:vAlign w:val="center"/>
            <w:tcW w:type="dxa" w:w="2666"/>
          </w:tcPr>
          <w:p>
            <w:pPr>
              <w:pStyle w:val="Compact"/>
              <w:spacing w:before="0" w:after="0"/>
              <w:jc w:val="center"/>
            </w:pPr>
            <w:r>
              <w:rPr>
                <w:rFonts w:ascii="Times New Roman" w:hAnsi="Times New Roman" w:cs="Times New Roman" w:eastAsia="Times New Roman"/>
                <w:sz w:val="20"/>
              </w:rPr>
              <w:t xml:space="preserve">0.9496</w:t>
            </w:r>
          </w:p>
        </w:tc>
        <w:tc>
          <w:tcPr>
            <w:shd w:val="clear" w:color="auto" w:fill="FFFFFF"/>
            <w:vAlign w:val="center"/>
            <w:tcW w:type="dxa" w:w="2406"/>
          </w:tcPr>
          <w:p>
            <w:pPr>
              <w:pStyle w:val="Compact"/>
              <w:spacing w:before="0" w:after="0"/>
              <w:jc w:val="center"/>
            </w:pPr>
            <w:r>
              <w:rPr>
                <w:rFonts w:ascii="Times New Roman" w:hAnsi="Times New Roman" w:cs="Times New Roman" w:eastAsia="Times New Roman"/>
                <w:sz w:val="20"/>
              </w:rPr>
              <w:t xml:space="preserve">+0.0050</w:t>
            </w:r>
          </w:p>
        </w:tc>
      </w:tr>
      <w:tr>
        <w:tc>
          <w:tcPr>
            <w:shd w:val="clear" w:color="auto" w:fill="E7E6E6"/>
            <w:vAlign w:val="center"/>
            <w:tcW w:type="dxa" w:w="2144"/>
          </w:tcPr>
          <w:p>
            <w:pPr>
              <w:pStyle w:val="Compact"/>
              <w:spacing w:before="0" w:after="0"/>
              <w:jc w:val="center"/>
            </w:pPr>
            <w:r>
              <w:rPr>
                <w:rFonts w:ascii="Times New Roman" w:hAnsi="Times New Roman" w:cs="Times New Roman" w:eastAsia="Times New Roman"/>
                <w:sz w:val="20"/>
              </w:rPr>
              <w:t xml:space="preserve">HG007</w:t>
            </w:r>
          </w:p>
        </w:tc>
        <w:tc>
          <w:tcPr>
            <w:shd w:val="clear" w:color="auto" w:fill="E7E6E6"/>
            <w:vAlign w:val="center"/>
            <w:tcW w:type="dxa" w:w="2144"/>
          </w:tcPr>
          <w:p>
            <w:pPr>
              <w:pStyle w:val="Compact"/>
              <w:spacing w:before="0" w:after="0"/>
              <w:jc w:val="center"/>
            </w:pPr>
            <w:r>
              <w:rPr>
                <w:rFonts w:ascii="Times New Roman" w:hAnsi="Times New Roman" w:cs="Times New Roman" w:eastAsia="Times New Roman"/>
                <w:b/>
                <w:bCs/>
                <w:sz w:val="20"/>
              </w:rPr>
              <w:t xml:space="preserve">0.9526</w:t>
            </w:r>
          </w:p>
        </w:tc>
        <w:tc>
          <w:tcPr>
            <w:shd w:val="clear" w:color="auto" w:fill="E7E6E6"/>
            <w:vAlign w:val="center"/>
            <w:tcW w:type="dxa" w:w="2666"/>
          </w:tcPr>
          <w:p>
            <w:pPr>
              <w:pStyle w:val="Compact"/>
              <w:spacing w:before="0" w:after="0"/>
              <w:jc w:val="center"/>
            </w:pPr>
            <w:r>
              <w:rPr>
                <w:rFonts w:ascii="Times New Roman" w:hAnsi="Times New Roman" w:cs="Times New Roman" w:eastAsia="Times New Roman"/>
                <w:sz w:val="20"/>
              </w:rPr>
              <w:t xml:space="preserve">0.9504</w:t>
            </w:r>
          </w:p>
        </w:tc>
        <w:tc>
          <w:tcPr>
            <w:shd w:val="clear" w:color="auto" w:fill="E7E6E6"/>
            <w:vAlign w:val="center"/>
            <w:tcW w:type="dxa" w:w="2406"/>
          </w:tcPr>
          <w:p>
            <w:pPr>
              <w:pStyle w:val="Compact"/>
              <w:spacing w:before="0" w:after="0"/>
              <w:jc w:val="center"/>
            </w:pPr>
            <w:r>
              <w:rPr>
                <w:rFonts w:ascii="Times New Roman" w:hAnsi="Times New Roman" w:cs="Times New Roman" w:eastAsia="Times New Roman"/>
                <w:sz w:val="20"/>
              </w:rPr>
              <w:t xml:space="preserve">+0.0022</w:t>
            </w:r>
          </w:p>
        </w:tc>
      </w:tr>
      <w:tr>
        <w:tc>
          <w:tcPr>
            <w:shd w:val="clear" w:color="auto" w:fill="FFFFFF"/>
            <w:vAlign w:val="center"/>
            <w:tcW w:type="dxa" w:w="2144"/>
          </w:tcPr>
          <w:p>
            <w:pPr>
              <w:pStyle w:val="Compact"/>
              <w:spacing w:before="0" w:after="0"/>
              <w:jc w:val="center"/>
            </w:pPr>
            <w:r>
              <w:rPr>
                <w:rFonts w:ascii="Times New Roman" w:hAnsi="Times New Roman" w:cs="Times New Roman" w:eastAsia="Times New Roman"/>
                <w:b/>
                <w:bCs/>
                <w:sz w:val="20"/>
              </w:rPr>
              <w:t xml:space="preserve">Mean</w:t>
            </w:r>
          </w:p>
        </w:tc>
        <w:tc>
          <w:tcPr>
            <w:shd w:val="clear" w:color="auto" w:fill="FFFFFF"/>
            <w:vAlign w:val="center"/>
            <w:tcW w:type="dxa" w:w="2144"/>
          </w:tcPr>
          <w:p>
            <w:pPr>
              <w:pStyle w:val="Compact"/>
              <w:spacing w:before="0" w:after="0"/>
              <w:jc w:val="center"/>
            </w:pPr>
            <w:r>
              <w:rPr>
                <w:rFonts w:ascii="Times New Roman" w:hAnsi="Times New Roman" w:cs="Times New Roman" w:eastAsia="Times New Roman"/>
                <w:b/>
                <w:bCs/>
                <w:sz w:val="20"/>
              </w:rPr>
              <w:t xml:space="preserve">0.9501</w:t>
            </w:r>
          </w:p>
        </w:tc>
        <w:tc>
          <w:tcPr>
            <w:shd w:val="clear" w:color="auto" w:fill="FFFFFF"/>
            <w:vAlign w:val="center"/>
            <w:tcW w:type="dxa" w:w="2666"/>
          </w:tcPr>
          <w:p>
            <w:pPr>
              <w:pStyle w:val="Compact"/>
              <w:spacing w:before="0" w:after="0"/>
              <w:jc w:val="center"/>
            </w:pPr>
            <w:r>
              <w:rPr>
                <w:rFonts w:ascii="Times New Roman" w:hAnsi="Times New Roman" w:cs="Times New Roman" w:eastAsia="Times New Roman"/>
                <w:b/>
                <w:bCs/>
                <w:sz w:val="20"/>
              </w:rPr>
              <w:t xml:space="preserve">0.9449</w:t>
            </w:r>
          </w:p>
        </w:tc>
        <w:tc>
          <w:tcPr>
            <w:shd w:val="clear" w:color="auto" w:fill="FFFFFF"/>
            <w:vAlign w:val="center"/>
            <w:tcW w:type="dxa" w:w="2406"/>
          </w:tcPr>
          <w:p>
            <w:pPr>
              <w:pStyle w:val="Compact"/>
              <w:spacing w:before="0" w:after="0"/>
              <w:jc w:val="center"/>
            </w:pPr>
            <w:r>
              <w:rPr>
                <w:rFonts w:ascii="Times New Roman" w:hAnsi="Times New Roman" w:cs="Times New Roman" w:eastAsia="Times New Roman"/>
                <w:b/>
                <w:bCs/>
                <w:sz w:val="20"/>
              </w:rPr>
              <w:t xml:space="preserve">+0.0052</w:t>
            </w:r>
          </w:p>
        </w:tc>
      </w:tr>
    </w:tbl>
    <w:p>
      <w:pPr>
        <w:pStyle w:val="BodyText"/>
        <w:jc w:val="both"/>
      </w:pPr>
      <w:r>
        <w:rPr>
          <w:rFonts w:ascii="Times New Roman" w:hAnsi="Times New Roman" w:cs="Times New Roman" w:eastAsia="Times New Roman"/>
        </w:rPr>
        <w:t xml:space="preserve">We then compared Selphi 2 with GLIMPSE2</w:t>
      </w:r>
      <w:hyperlink w:anchor="ref15">
        <w:r>
          <w:rPr>
            <w:rFonts w:ascii="Times New Roman" w:hAnsi="Times New Roman" w:cs="Times New Roman" w:eastAsia="Times New Roman"/>
            <w:color w:val="0563C1"/>
            <w:vertAlign w:val="superscript"/>
          </w:rPr>
          <w:t xml:space="preserve">15</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and QUILT2</w:t>
      </w:r>
      <w:hyperlink w:anchor="ref16">
        <w:r>
          <w:rPr>
            <w:rFonts w:ascii="Times New Roman" w:hAnsi="Times New Roman" w:cs="Times New Roman" w:eastAsia="Times New Roman"/>
            <w:color w:val="0563C1"/>
            <w:vertAlign w:val="superscript"/>
          </w:rPr>
          <w:t xml:space="preserve">16</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across sequencing depth. HG002, HG003 and HG004 were downsampled to 0.5</w:t>
      </w:r>
      <m:oMath>
        <m:r>
          <m:rPr>
            <m:sty m:val="p"/>
          </m:rPr>
          <m:t>×</m:t>
        </m:r>
      </m:oMath>
      <w:r>
        <w:rPr>
          <w:rFonts w:ascii="Times New Roman" w:hAnsi="Times New Roman" w:cs="Times New Roman" w:eastAsia="Times New Roman"/>
        </w:rPr>
        <w:t xml:space="preserve">, 1</w:t>
      </w:r>
      <m:oMath>
        <m:r>
          <m:rPr>
            <m:sty m:val="p"/>
          </m:rPr>
          <m:t>×</m:t>
        </m:r>
      </m:oMath>
      <w:r>
        <w:rPr>
          <w:rFonts w:ascii="Times New Roman" w:hAnsi="Times New Roman" w:cs="Times New Roman" w:eastAsia="Times New Roman"/>
        </w:rPr>
        <w:t xml:space="preserve">, 2</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and 4</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over chromosome 22 positions 20-30 Mb. Each tool computed genotype likelihoods with its own pileup and imputed the same region against the same leak-free 1000 Genomes panel, and we scored the sites imputed by all three against the GIAB high-confidence truth, counting reference-homozygous sites as dosage zero. Selphi 2 has the highest overall per-sample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at every depth: 0.9921, 0.9950, 0.9970 and 0.9978, against 0.9916, 0.9945, 0.9967 and 0.9975 for GLIMPSE2 and 0.9919, 0.9944, 0.9968 and 0.9973 for QUILT2 (Table 2b; Figure 3d). Below 0.5% MAF Selphi 2 and GLIMPSE2 are level at 1</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(0.9252 both), Selphi 2 leads at 2</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(0.9510 versus 0.9495) and 4</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(0.9703 versus 0.9638), and it trails at 0.5</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(0.9014 versus 0.9023). This stratum depends on band-mode recombination (Methods), which lets a copied haplotype switch onto a rare-allele carrier. Selphi 2 leads QUILT2 at every depth in this bin. In the other MAF bins the three tools are close and no tool leads throughout: GLIMPSE2 or QUILT2 is ahead in some, most consistently at 1-2% from 0.5</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to 2</w:t>
      </w:r>
      <m:oMath>
        <m:r>
          <m:rPr>
            <m:sty m:val="p"/>
          </m:rPr>
          <m:t>×</m:t>
        </m:r>
      </m:oMath>
      <w:r>
        <w:rPr>
          <w:rFonts w:ascii="Times New Roman" w:hAnsi="Times New Roman" w:cs="Times New Roman" w:eastAsia="Times New Roman"/>
        </w:rPr>
        <w:t xml:space="preserve">. Speed differs more than accuracy. For one sample (HG002) over the whole of chromosome 22 at 1</w:t>
      </w:r>
      <m:oMath>
        <m:r>
          <m:rPr>
            <m:sty m:val="p"/>
          </m:rPr>
          <m:t>×</m:t>
        </m:r>
      </m:oMath>
      <w:r>
        <w:rPr>
          <w:rFonts w:ascii="Times New Roman" w:hAnsi="Times New Roman" w:cs="Times New Roman" w:eastAsia="Times New Roman"/>
        </w:rPr>
        <w:t xml:space="preserve">, timed in one session on 16 threads, Selphi 2 takes 105-109 s in a single pass (two repeats), GLIMPSE2 278 s from chunking through its 15 chunks to ligation, and QUILT2 1,701 s tiled across the chromosome: 2.6</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and 16</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faster (Figure 4a). QUILT2's run time grows with depth. Its read-level model, which keeps within-read linkage instead of reducing reads to per-site likelihoods, may help below 0.5</w:t>
      </w:r>
      <m:oMath>
        <m:r>
          <m:rPr>
            <m:sty m:val="p"/>
          </m:rPr>
          <m:t>×</m:t>
        </m:r>
      </m:oMath>
      <w:r>
        <w:rPr>
          <w:rFonts w:ascii="Times New Roman" w:hAnsi="Times New Roman" w:cs="Times New Roman" w:eastAsia="Times New Roman"/>
        </w:rPr>
        <w:t xml:space="preserve">, which we did not test. Across both datasets the rarest frequencies tell one story: on chromosome 22 GLIMPSE2 is level or marginally ahead at ~1.8</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and below 1</w:t>
      </w:r>
      <m:oMath>
        <m:r>
          <m:rPr>
            <m:sty m:val="p"/>
          </m:rPr>
          <m:t>×</m:t>
        </m:r>
      </m:oMath>
      <w:r>
        <w:rPr>
          <w:rFonts w:ascii="Times New Roman" w:hAnsi="Times New Roman" w:cs="Times New Roman" w:eastAsia="Times New Roman"/>
        </w:rPr>
        <w:t xml:space="preserve">, there is no consistent per-sample ordering in the capture libraries, Selphi 2 leads from 2</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upward in the sweep, and on chromosomes 10 and 1 the rare stratum is Selphi 2's largest and unanimous margin (Table 1d).</w:t>
      </w:r>
    </w:p>
    <w:p>
      <w:pPr>
        <w:pStyle w:val="BodyText"/>
        <w:jc w:val="both"/>
      </w:pPr>
      <w:r>
        <w:rPr>
          <w:rFonts w:ascii="Times New Roman" w:hAnsi="Times New Roman" w:cs="Times New Roman" w:eastAsia="Times New Roman"/>
          <w:b/>
          <w:bCs/>
          <w:sz w:val="20"/>
        </w:rPr>
        <w:t xml:space="preserve">Table 2b. Three-way low-coverage comparison across a coverage sweep.</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GIAB HG002, HG003 and HG004 downsampled to the indicated depth over chromosome 22 (positions 20-30 Mb); all three tools imputed the same region against a leak-free 1000 Genomes panel (6,332 haplotypes) and were scored against the GIAB v4.2.1 high-confidence truth (reference-homozygous sites scored as dosage zero) on the per-sample set of sites imputed by all three (191,954, 189,846 and 189,301 sites). All three tools generate genotype likelihoods from the BAMs with their own in-process pileup (no external caller): Selphi 2's</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--lcwgs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engine uses a faithful reimplementation of the samtools/bcftools revised-MAQ base-error model and band-mode recombination (default; Methods); GLIMPSE2 and QUILT2 use their built-in pileups with default settings. Top: mean per-sample</w:t>
      </w:r>
      <w:r>
        <w:rPr>
          <w:rFonts w:ascii="Times New Roman" w:hAnsi="Times New Roman" w:cs="Times New Roman" w:eastAsia="Times New Roman"/>
          <w:sz w:val="20"/>
        </w:rPr>
        <w:t xml:space="preserve"> </w:t>
      </w:r>
      <m:oMath>
        <m:sSup>
          <m:e>
            <m:r>
              <m:t>R</m:t>
            </m:r>
          </m:e>
          <m:sup>
            <m:r>
              <m:t>2</m:t>
            </m:r>
          </m:sup>
        </m:sSup>
      </m:oMath>
      <w:r>
        <w:rPr>
          <w:rFonts w:ascii="Times New Roman" w:hAnsi="Times New Roman" w:cs="Times New Roman" w:eastAsia="Times New Roman"/>
          <w:sz w:val="20"/>
        </w:rPr>
        <w:t xml:space="preserve">. Bottom:</w:t>
      </w:r>
      <w:r>
        <w:rPr>
          <w:rFonts w:ascii="Times New Roman" w:hAnsi="Times New Roman" w:cs="Times New Roman" w:eastAsia="Times New Roman"/>
          <w:sz w:val="20"/>
        </w:rPr>
        <w:t xml:space="preserve"> </w:t>
      </w:r>
      <m:oMath>
        <m:sSup>
          <m:e>
            <m:r>
              <m:t>R</m:t>
            </m:r>
          </m:e>
          <m:sup>
            <m:r>
              <m:t>2</m:t>
            </m:r>
          </m:sup>
        </m:sSup>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at MAF 0-0.5%, pooled over the three samples (430,175 site-sample pairs).</w:t>
      </w:r>
    </w:p>
    <w:p>
      <w:pPr>
        <w:pStyle w:val="BodyText"/>
        <w:jc w:val="both"/>
      </w:pPr>
      <w:r>
        <w:rPr>
          <w:rFonts w:ascii="Times New Roman" w:hAnsi="Times New Roman" w:cs="Times New Roman" w:eastAsia="Times New Roman"/>
          <w:i/>
          <w:iCs/>
          <w:sz w:val="20"/>
        </w:rPr>
        <w:t xml:space="preserve">Overall per-sample</w:t>
      </w:r>
      <w:r>
        <w:rPr>
          <w:rFonts w:ascii="Times New Roman" w:hAnsi="Times New Roman" w:cs="Times New Roman" w:eastAsia="Times New Roman"/>
          <w:i/>
          <w:iCs/>
          <w:sz w:val="20"/>
        </w:rPr>
        <w:t xml:space="preserve"> </w:t>
      </w:r>
      <m:oMath>
        <m:sSup>
          <m:e>
            <m:r>
              <m:t>R</m:t>
            </m:r>
          </m:e>
          <m:sup>
            <m:r>
              <m:t>2</m:t>
            </m:r>
          </m:sup>
        </m:sSup>
      </m:oMath>
      <w:r>
        <w:rPr>
          <w:rFonts w:ascii="Times New Roman" w:hAnsi="Times New Roman" w:cs="Times New Roman" w:eastAsia="Times New Roman"/>
          <w:i/>
          <w:iCs/>
          <w:sz w:val="20"/>
        </w:rPr>
        <w:t xml:space="preserve">:</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2593"/>
        <w:gridCol w:w="2086"/>
        <w:gridCol w:w="2593"/>
        <w:gridCol w:w="2088"/>
      </w:tblGrid>
      <w:tr>
        <w:trPr>
          <w:tblHeader w:val="on"/>
        </w:trPr>
        <w:tc>
          <w:tcPr>
            <w:shd w:val="clear" w:color="auto" w:fill="595959"/>
            <w:vAlign w:val="center"/>
            <w:tcW w:type="dxa" w:w="2593"/>
          </w:tcPr>
          <w:p>
            <w:pPr>
              <w:pStyle w:val="Compact"/>
              <w:spacing w:before="0" w:after="0"/>
              <w:jc w:val="center"/>
            </w:pPr>
            <w:r>
              <w:rPr>
                <w:rFonts w:ascii="Times New Roman" w:hAnsi="Times New Roman" w:cs="Times New Roman" w:eastAsia="Times New Roman"/>
                <w:b/>
                <w:color w:val="FFFFFF"/>
                <w:sz w:val="20"/>
              </w:rPr>
              <w:t xml:space="preserve">Coverage</w:t>
            </w:r>
          </w:p>
        </w:tc>
        <w:tc>
          <w:tcPr>
            <w:shd w:val="clear" w:color="auto" w:fill="595959"/>
            <w:vAlign w:val="center"/>
            <w:tcW w:type="dxa" w:w="2086"/>
          </w:tcPr>
          <w:p>
            <w:pPr>
              <w:pStyle w:val="Compact"/>
              <w:spacing w:before="0" w:after="0"/>
              <w:jc w:val="center"/>
            </w:pPr>
            <w:r>
              <w:rPr>
                <w:rFonts w:ascii="Times New Roman" w:hAnsi="Times New Roman" w:cs="Times New Roman" w:eastAsia="Times New Roman"/>
                <w:b/>
                <w:color w:val="FFFFFF"/>
                <w:sz w:val="20"/>
              </w:rPr>
              <w:t xml:space="preserve">Selphi 2</w:t>
            </w:r>
          </w:p>
        </w:tc>
        <w:tc>
          <w:tcPr>
            <w:shd w:val="clear" w:color="auto" w:fill="595959"/>
            <w:vAlign w:val="center"/>
            <w:tcW w:type="dxa" w:w="2593"/>
          </w:tcPr>
          <w:p>
            <w:pPr>
              <w:pStyle w:val="Compact"/>
              <w:spacing w:before="0" w:after="0"/>
              <w:jc w:val="center"/>
            </w:pPr>
            <w:r>
              <w:rPr>
                <w:rFonts w:ascii="Times New Roman" w:hAnsi="Times New Roman" w:cs="Times New Roman" w:eastAsia="Times New Roman"/>
                <w:b/>
                <w:color w:val="FFFFFF"/>
                <w:sz w:val="20"/>
              </w:rPr>
              <w:t xml:space="preserve">GLIMPSE2</w:t>
            </w:r>
          </w:p>
        </w:tc>
        <w:tc>
          <w:tcPr>
            <w:shd w:val="clear" w:color="auto" w:fill="595959"/>
            <w:vAlign w:val="center"/>
            <w:tcW w:type="dxa" w:w="2088"/>
          </w:tcPr>
          <w:p>
            <w:pPr>
              <w:pStyle w:val="Compact"/>
              <w:spacing w:before="0" w:after="0"/>
              <w:jc w:val="center"/>
            </w:pPr>
            <w:r>
              <w:rPr>
                <w:rFonts w:ascii="Times New Roman" w:hAnsi="Times New Roman" w:cs="Times New Roman" w:eastAsia="Times New Roman"/>
                <w:b/>
                <w:color w:val="FFFFFF"/>
                <w:sz w:val="20"/>
              </w:rPr>
              <w:t xml:space="preserve">QUILT2</w:t>
            </w:r>
          </w:p>
        </w:tc>
      </w:tr>
      <w:tr>
        <w:tc>
          <w:tcPr>
            <w:shd w:val="clear" w:color="auto" w:fill="FFFFFF"/>
            <w:vAlign w:val="center"/>
            <w:tcW w:type="dxa" w:w="2593"/>
          </w:tcPr>
          <w:p>
            <w:pPr>
              <w:pStyle w:val="Compact"/>
              <w:spacing w:before="0" w:after="0"/>
              <w:jc w:val="center"/>
            </w:pPr>
            <w:r>
              <w:rPr>
                <w:rFonts w:ascii="Times New Roman" w:hAnsi="Times New Roman" w:cs="Times New Roman" w:eastAsia="Times New Roman"/>
                <w:sz w:val="20"/>
              </w:rPr>
              <w:t xml:space="preserve">0.5</w:t>
            </w:r>
            <m:oMath>
              <m:r>
                <m:rPr>
                  <m:sty m:val="p"/>
                </m:rPr>
                <m:t>×</m:t>
              </m:r>
            </m:oMath>
          </w:p>
        </w:tc>
        <w:tc>
          <w:tcPr>
            <w:shd w:val="clear" w:color="auto" w:fill="FFFFFF"/>
            <w:vAlign w:val="center"/>
            <w:tcW w:type="dxa" w:w="2086"/>
          </w:tcPr>
          <w:p>
            <w:pPr>
              <w:pStyle w:val="Compact"/>
              <w:spacing w:before="0" w:after="0"/>
              <w:jc w:val="center"/>
            </w:pPr>
            <w:r>
              <w:rPr>
                <w:rFonts w:ascii="Times New Roman" w:hAnsi="Times New Roman" w:cs="Times New Roman" w:eastAsia="Times New Roman"/>
                <w:b/>
                <w:bCs/>
                <w:sz w:val="20"/>
              </w:rPr>
              <w:t xml:space="preserve">0.9921</w:t>
            </w:r>
          </w:p>
        </w:tc>
        <w:tc>
          <w:tcPr>
            <w:shd w:val="clear" w:color="auto" w:fill="FFFFFF"/>
            <w:vAlign w:val="center"/>
            <w:tcW w:type="dxa" w:w="2593"/>
          </w:tcPr>
          <w:p>
            <w:pPr>
              <w:pStyle w:val="Compact"/>
              <w:spacing w:before="0" w:after="0"/>
              <w:jc w:val="center"/>
            </w:pPr>
            <w:r>
              <w:rPr>
                <w:rFonts w:ascii="Times New Roman" w:hAnsi="Times New Roman" w:cs="Times New Roman" w:eastAsia="Times New Roman"/>
                <w:sz w:val="20"/>
              </w:rPr>
              <w:t xml:space="preserve">0.9916</w:t>
            </w:r>
          </w:p>
        </w:tc>
        <w:tc>
          <w:tcPr>
            <w:shd w:val="clear" w:color="auto" w:fill="FFFFFF"/>
            <w:vAlign w:val="center"/>
            <w:tcW w:type="dxa" w:w="2088"/>
          </w:tcPr>
          <w:p>
            <w:pPr>
              <w:pStyle w:val="Compact"/>
              <w:spacing w:before="0" w:after="0"/>
              <w:jc w:val="center"/>
            </w:pPr>
            <w:r>
              <w:rPr>
                <w:rFonts w:ascii="Times New Roman" w:hAnsi="Times New Roman" w:cs="Times New Roman" w:eastAsia="Times New Roman"/>
                <w:sz w:val="20"/>
              </w:rPr>
              <w:t xml:space="preserve">0.9919</w:t>
            </w:r>
          </w:p>
        </w:tc>
      </w:tr>
      <w:tr>
        <w:tc>
          <w:tcPr>
            <w:shd w:val="clear" w:color="auto" w:fill="E7E6E6"/>
            <w:vAlign w:val="center"/>
            <w:tcW w:type="dxa" w:w="2593"/>
          </w:tcPr>
          <w:p>
            <w:pPr>
              <w:pStyle w:val="Compact"/>
              <w:spacing w:before="0" w:after="0"/>
              <w:jc w:val="center"/>
            </w:pPr>
            <w:r>
              <w:rPr>
                <w:rFonts w:ascii="Times New Roman" w:hAnsi="Times New Roman" w:cs="Times New Roman" w:eastAsia="Times New Roman"/>
                <w:sz w:val="20"/>
              </w:rPr>
              <w:t xml:space="preserve">1</w:t>
            </w:r>
            <m:oMath>
              <m:r>
                <m:rPr>
                  <m:sty m:val="p"/>
                </m:rPr>
                <m:t>×</m:t>
              </m:r>
            </m:oMath>
          </w:p>
        </w:tc>
        <w:tc>
          <w:tcPr>
            <w:shd w:val="clear" w:color="auto" w:fill="E7E6E6"/>
            <w:vAlign w:val="center"/>
            <w:tcW w:type="dxa" w:w="2086"/>
          </w:tcPr>
          <w:p>
            <w:pPr>
              <w:pStyle w:val="Compact"/>
              <w:spacing w:before="0" w:after="0"/>
              <w:jc w:val="center"/>
            </w:pPr>
            <w:r>
              <w:rPr>
                <w:rFonts w:ascii="Times New Roman" w:hAnsi="Times New Roman" w:cs="Times New Roman" w:eastAsia="Times New Roman"/>
                <w:b/>
                <w:bCs/>
                <w:sz w:val="20"/>
              </w:rPr>
              <w:t xml:space="preserve">0.9950</w:t>
            </w:r>
          </w:p>
        </w:tc>
        <w:tc>
          <w:tcPr>
            <w:shd w:val="clear" w:color="auto" w:fill="E7E6E6"/>
            <w:vAlign w:val="center"/>
            <w:tcW w:type="dxa" w:w="2593"/>
          </w:tcPr>
          <w:p>
            <w:pPr>
              <w:pStyle w:val="Compact"/>
              <w:spacing w:before="0" w:after="0"/>
              <w:jc w:val="center"/>
            </w:pPr>
            <w:r>
              <w:rPr>
                <w:rFonts w:ascii="Times New Roman" w:hAnsi="Times New Roman" w:cs="Times New Roman" w:eastAsia="Times New Roman"/>
                <w:sz w:val="20"/>
              </w:rPr>
              <w:t xml:space="preserve">0.9945</w:t>
            </w:r>
          </w:p>
        </w:tc>
        <w:tc>
          <w:tcPr>
            <w:shd w:val="clear" w:color="auto" w:fill="E7E6E6"/>
            <w:vAlign w:val="center"/>
            <w:tcW w:type="dxa" w:w="2088"/>
          </w:tcPr>
          <w:p>
            <w:pPr>
              <w:pStyle w:val="Compact"/>
              <w:spacing w:before="0" w:after="0"/>
              <w:jc w:val="center"/>
            </w:pPr>
            <w:r>
              <w:rPr>
                <w:rFonts w:ascii="Times New Roman" w:hAnsi="Times New Roman" w:cs="Times New Roman" w:eastAsia="Times New Roman"/>
                <w:sz w:val="20"/>
              </w:rPr>
              <w:t xml:space="preserve">0.9944</w:t>
            </w:r>
          </w:p>
        </w:tc>
      </w:tr>
      <w:tr>
        <w:tc>
          <w:tcPr>
            <w:shd w:val="clear" w:color="auto" w:fill="FFFFFF"/>
            <w:vAlign w:val="center"/>
            <w:tcW w:type="dxa" w:w="2593"/>
          </w:tcPr>
          <w:p>
            <w:pPr>
              <w:pStyle w:val="Compact"/>
              <w:spacing w:before="0" w:after="0"/>
              <w:jc w:val="center"/>
            </w:pPr>
            <w:r>
              <w:rPr>
                <w:rFonts w:ascii="Times New Roman" w:hAnsi="Times New Roman" w:cs="Times New Roman" w:eastAsia="Times New Roman"/>
                <w:sz w:val="20"/>
              </w:rPr>
              <w:t xml:space="preserve">2</w:t>
            </w:r>
            <m:oMath>
              <m:r>
                <m:rPr>
                  <m:sty m:val="p"/>
                </m:rPr>
                <m:t>×</m:t>
              </m:r>
            </m:oMath>
          </w:p>
        </w:tc>
        <w:tc>
          <w:tcPr>
            <w:shd w:val="clear" w:color="auto" w:fill="FFFFFF"/>
            <w:vAlign w:val="center"/>
            <w:tcW w:type="dxa" w:w="2086"/>
          </w:tcPr>
          <w:p>
            <w:pPr>
              <w:pStyle w:val="Compact"/>
              <w:spacing w:before="0" w:after="0"/>
              <w:jc w:val="center"/>
            </w:pPr>
            <w:r>
              <w:rPr>
                <w:rFonts w:ascii="Times New Roman" w:hAnsi="Times New Roman" w:cs="Times New Roman" w:eastAsia="Times New Roman"/>
                <w:b/>
                <w:bCs/>
                <w:sz w:val="20"/>
              </w:rPr>
              <w:t xml:space="preserve">0.9970</w:t>
            </w:r>
          </w:p>
        </w:tc>
        <w:tc>
          <w:tcPr>
            <w:shd w:val="clear" w:color="auto" w:fill="FFFFFF"/>
            <w:vAlign w:val="center"/>
            <w:tcW w:type="dxa" w:w="2593"/>
          </w:tcPr>
          <w:p>
            <w:pPr>
              <w:pStyle w:val="Compact"/>
              <w:spacing w:before="0" w:after="0"/>
              <w:jc w:val="center"/>
            </w:pPr>
            <w:r>
              <w:rPr>
                <w:rFonts w:ascii="Times New Roman" w:hAnsi="Times New Roman" w:cs="Times New Roman" w:eastAsia="Times New Roman"/>
                <w:sz w:val="20"/>
              </w:rPr>
              <w:t xml:space="preserve">0.9967</w:t>
            </w:r>
          </w:p>
        </w:tc>
        <w:tc>
          <w:tcPr>
            <w:shd w:val="clear" w:color="auto" w:fill="FFFFFF"/>
            <w:vAlign w:val="center"/>
            <w:tcW w:type="dxa" w:w="2088"/>
          </w:tcPr>
          <w:p>
            <w:pPr>
              <w:pStyle w:val="Compact"/>
              <w:spacing w:before="0" w:after="0"/>
              <w:jc w:val="center"/>
            </w:pPr>
            <w:r>
              <w:rPr>
                <w:rFonts w:ascii="Times New Roman" w:hAnsi="Times New Roman" w:cs="Times New Roman" w:eastAsia="Times New Roman"/>
                <w:sz w:val="20"/>
              </w:rPr>
              <w:t xml:space="preserve">0.9968</w:t>
            </w:r>
          </w:p>
        </w:tc>
      </w:tr>
      <w:tr>
        <w:tc>
          <w:tcPr>
            <w:shd w:val="clear" w:color="auto" w:fill="E7E6E6"/>
            <w:vAlign w:val="center"/>
            <w:tcW w:type="dxa" w:w="2593"/>
          </w:tcPr>
          <w:p>
            <w:pPr>
              <w:pStyle w:val="Compact"/>
              <w:spacing w:before="0" w:after="0"/>
              <w:jc w:val="center"/>
            </w:pPr>
            <w:r>
              <w:rPr>
                <w:rFonts w:ascii="Times New Roman" w:hAnsi="Times New Roman" w:cs="Times New Roman" w:eastAsia="Times New Roman"/>
                <w:sz w:val="20"/>
              </w:rPr>
              <w:t xml:space="preserve">4</w:t>
            </w:r>
            <m:oMath>
              <m:r>
                <m:rPr>
                  <m:sty m:val="p"/>
                </m:rPr>
                <m:t>×</m:t>
              </m:r>
            </m:oMath>
          </w:p>
        </w:tc>
        <w:tc>
          <w:tcPr>
            <w:shd w:val="clear" w:color="auto" w:fill="E7E6E6"/>
            <w:vAlign w:val="center"/>
            <w:tcW w:type="dxa" w:w="2086"/>
          </w:tcPr>
          <w:p>
            <w:pPr>
              <w:pStyle w:val="Compact"/>
              <w:spacing w:before="0" w:after="0"/>
              <w:jc w:val="center"/>
            </w:pPr>
            <w:r>
              <w:rPr>
                <w:rFonts w:ascii="Times New Roman" w:hAnsi="Times New Roman" w:cs="Times New Roman" w:eastAsia="Times New Roman"/>
                <w:b/>
                <w:bCs/>
                <w:sz w:val="20"/>
              </w:rPr>
              <w:t xml:space="preserve">0.9978</w:t>
            </w:r>
          </w:p>
        </w:tc>
        <w:tc>
          <w:tcPr>
            <w:shd w:val="clear" w:color="auto" w:fill="E7E6E6"/>
            <w:vAlign w:val="center"/>
            <w:tcW w:type="dxa" w:w="2593"/>
          </w:tcPr>
          <w:p>
            <w:pPr>
              <w:pStyle w:val="Compact"/>
              <w:spacing w:before="0" w:after="0"/>
              <w:jc w:val="center"/>
            </w:pPr>
            <w:r>
              <w:rPr>
                <w:rFonts w:ascii="Times New Roman" w:hAnsi="Times New Roman" w:cs="Times New Roman" w:eastAsia="Times New Roman"/>
                <w:sz w:val="20"/>
              </w:rPr>
              <w:t xml:space="preserve">0.9975</w:t>
            </w:r>
          </w:p>
        </w:tc>
        <w:tc>
          <w:tcPr>
            <w:shd w:val="clear" w:color="auto" w:fill="E7E6E6"/>
            <w:vAlign w:val="center"/>
            <w:tcW w:type="dxa" w:w="2088"/>
          </w:tcPr>
          <w:p>
            <w:pPr>
              <w:pStyle w:val="Compact"/>
              <w:spacing w:before="0" w:after="0"/>
              <w:jc w:val="center"/>
            </w:pPr>
            <w:r>
              <w:rPr>
                <w:rFonts w:ascii="Times New Roman" w:hAnsi="Times New Roman" w:cs="Times New Roman" w:eastAsia="Times New Roman"/>
                <w:sz w:val="20"/>
              </w:rPr>
              <w:t xml:space="preserve">0.9973</w:t>
            </w:r>
          </w:p>
        </w:tc>
      </w:tr>
    </w:tbl>
    <w:p>
      <w:pPr>
        <w:pStyle w:val="BodyText"/>
        <w:jc w:val="both"/>
      </w:pPr>
      <w:r>
        <w:rPr>
          <w:rFonts w:ascii="Times New Roman" w:hAnsi="Times New Roman" w:cs="Times New Roman" w:eastAsia="Times New Roman"/>
          <w:i/>
          <w:iCs/>
          <w:sz w:val="20"/>
        </w:rPr>
        <w:t xml:space="preserve">Ultra-rare (MAF 0-0.5%)</w:t>
      </w:r>
      <w:r>
        <w:rPr>
          <w:rFonts w:ascii="Times New Roman" w:hAnsi="Times New Roman" w:cs="Times New Roman" w:eastAsia="Times New Roman"/>
          <w:i/>
          <w:iCs/>
          <w:sz w:val="20"/>
        </w:rPr>
        <w:t xml:space="preserve"> </w:t>
      </w:r>
      <m:oMath>
        <m:sSup>
          <m:e>
            <m:r>
              <m:t>R</m:t>
            </m:r>
          </m:e>
          <m:sup>
            <m:r>
              <m:t>2</m:t>
            </m:r>
          </m:sup>
        </m:sSup>
      </m:oMath>
      <w:r>
        <w:rPr>
          <w:rFonts w:ascii="Times New Roman" w:hAnsi="Times New Roman" w:cs="Times New Roman" w:eastAsia="Times New Roman"/>
          <w:i/>
          <w:iCs/>
          <w:sz w:val="20"/>
        </w:rPr>
        <w:t xml:space="preserve">, pooled:</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2593"/>
        <w:gridCol w:w="2086"/>
        <w:gridCol w:w="2593"/>
        <w:gridCol w:w="2088"/>
      </w:tblGrid>
      <w:tr>
        <w:trPr>
          <w:tblHeader w:val="on"/>
        </w:trPr>
        <w:tc>
          <w:tcPr>
            <w:shd w:val="clear" w:color="auto" w:fill="595959"/>
            <w:vAlign w:val="center"/>
            <w:tcW w:type="dxa" w:w="2593"/>
          </w:tcPr>
          <w:p>
            <w:pPr>
              <w:pStyle w:val="Compact"/>
              <w:spacing w:before="0" w:after="0"/>
              <w:jc w:val="center"/>
            </w:pPr>
            <w:r>
              <w:rPr>
                <w:rFonts w:ascii="Times New Roman" w:hAnsi="Times New Roman" w:cs="Times New Roman" w:eastAsia="Times New Roman"/>
                <w:b/>
                <w:color w:val="FFFFFF"/>
                <w:sz w:val="20"/>
              </w:rPr>
              <w:t xml:space="preserve">Coverage</w:t>
            </w:r>
          </w:p>
        </w:tc>
        <w:tc>
          <w:tcPr>
            <w:shd w:val="clear" w:color="auto" w:fill="595959"/>
            <w:vAlign w:val="center"/>
            <w:tcW w:type="dxa" w:w="2086"/>
          </w:tcPr>
          <w:p>
            <w:pPr>
              <w:pStyle w:val="Compact"/>
              <w:spacing w:before="0" w:after="0"/>
              <w:jc w:val="center"/>
            </w:pPr>
            <w:r>
              <w:rPr>
                <w:rFonts w:ascii="Times New Roman" w:hAnsi="Times New Roman" w:cs="Times New Roman" w:eastAsia="Times New Roman"/>
                <w:b/>
                <w:color w:val="FFFFFF"/>
                <w:sz w:val="20"/>
              </w:rPr>
              <w:t xml:space="preserve">Selphi 2</w:t>
            </w:r>
          </w:p>
        </w:tc>
        <w:tc>
          <w:tcPr>
            <w:shd w:val="clear" w:color="auto" w:fill="595959"/>
            <w:vAlign w:val="center"/>
            <w:tcW w:type="dxa" w:w="2593"/>
          </w:tcPr>
          <w:p>
            <w:pPr>
              <w:pStyle w:val="Compact"/>
              <w:spacing w:before="0" w:after="0"/>
              <w:jc w:val="center"/>
            </w:pPr>
            <w:r>
              <w:rPr>
                <w:rFonts w:ascii="Times New Roman" w:hAnsi="Times New Roman" w:cs="Times New Roman" w:eastAsia="Times New Roman"/>
                <w:b/>
                <w:color w:val="FFFFFF"/>
                <w:sz w:val="20"/>
              </w:rPr>
              <w:t xml:space="preserve">GLIMPSE2</w:t>
            </w:r>
          </w:p>
        </w:tc>
        <w:tc>
          <w:tcPr>
            <w:shd w:val="clear" w:color="auto" w:fill="595959"/>
            <w:vAlign w:val="center"/>
            <w:tcW w:type="dxa" w:w="2088"/>
          </w:tcPr>
          <w:p>
            <w:pPr>
              <w:pStyle w:val="Compact"/>
              <w:spacing w:before="0" w:after="0"/>
              <w:jc w:val="center"/>
            </w:pPr>
            <w:r>
              <w:rPr>
                <w:rFonts w:ascii="Times New Roman" w:hAnsi="Times New Roman" w:cs="Times New Roman" w:eastAsia="Times New Roman"/>
                <w:b/>
                <w:color w:val="FFFFFF"/>
                <w:sz w:val="20"/>
              </w:rPr>
              <w:t xml:space="preserve">QUILT2</w:t>
            </w:r>
          </w:p>
        </w:tc>
      </w:tr>
      <w:tr>
        <w:tc>
          <w:tcPr>
            <w:shd w:val="clear" w:color="auto" w:fill="FFFFFF"/>
            <w:vAlign w:val="center"/>
            <w:tcW w:type="dxa" w:w="2593"/>
          </w:tcPr>
          <w:p>
            <w:pPr>
              <w:pStyle w:val="Compact"/>
              <w:spacing w:before="0" w:after="0"/>
              <w:jc w:val="center"/>
            </w:pPr>
            <w:r>
              <w:rPr>
                <w:rFonts w:ascii="Times New Roman" w:hAnsi="Times New Roman" w:cs="Times New Roman" w:eastAsia="Times New Roman"/>
                <w:sz w:val="20"/>
              </w:rPr>
              <w:t xml:space="preserve">0.5</w:t>
            </w:r>
            <m:oMath>
              <m:r>
                <m:rPr>
                  <m:sty m:val="p"/>
                </m:rPr>
                <m:t>×</m:t>
              </m:r>
            </m:oMath>
          </w:p>
        </w:tc>
        <w:tc>
          <w:tcPr>
            <w:shd w:val="clear" w:color="auto" w:fill="FFFFFF"/>
            <w:vAlign w:val="center"/>
            <w:tcW w:type="dxa" w:w="2086"/>
          </w:tcPr>
          <w:p>
            <w:pPr>
              <w:pStyle w:val="Compact"/>
              <w:spacing w:before="0" w:after="0"/>
              <w:jc w:val="center"/>
            </w:pPr>
            <w:r>
              <w:rPr>
                <w:rFonts w:ascii="Times New Roman" w:hAnsi="Times New Roman" w:cs="Times New Roman" w:eastAsia="Times New Roman"/>
                <w:sz w:val="20"/>
              </w:rPr>
              <w:t xml:space="preserve">0.9014</w:t>
            </w:r>
          </w:p>
        </w:tc>
        <w:tc>
          <w:tcPr>
            <w:shd w:val="clear" w:color="auto" w:fill="FFFFFF"/>
            <w:vAlign w:val="center"/>
            <w:tcW w:type="dxa" w:w="2593"/>
          </w:tcPr>
          <w:p>
            <w:pPr>
              <w:pStyle w:val="Compact"/>
              <w:spacing w:before="0" w:after="0"/>
              <w:jc w:val="center"/>
            </w:pPr>
            <w:r>
              <w:rPr>
                <w:rFonts w:ascii="Times New Roman" w:hAnsi="Times New Roman" w:cs="Times New Roman" w:eastAsia="Times New Roman"/>
                <w:b/>
                <w:bCs/>
                <w:sz w:val="20"/>
              </w:rPr>
              <w:t xml:space="preserve">0.9023</w:t>
            </w:r>
          </w:p>
        </w:tc>
        <w:tc>
          <w:tcPr>
            <w:shd w:val="clear" w:color="auto" w:fill="FFFFFF"/>
            <w:vAlign w:val="center"/>
            <w:tcW w:type="dxa" w:w="2088"/>
          </w:tcPr>
          <w:p>
            <w:pPr>
              <w:pStyle w:val="Compact"/>
              <w:spacing w:before="0" w:after="0"/>
              <w:jc w:val="center"/>
            </w:pPr>
            <w:r>
              <w:rPr>
                <w:rFonts w:ascii="Times New Roman" w:hAnsi="Times New Roman" w:cs="Times New Roman" w:eastAsia="Times New Roman"/>
                <w:sz w:val="20"/>
              </w:rPr>
              <w:t xml:space="preserve">0.8864</w:t>
            </w:r>
          </w:p>
        </w:tc>
      </w:tr>
      <w:tr>
        <w:tc>
          <w:tcPr>
            <w:shd w:val="clear" w:color="auto" w:fill="E7E6E6"/>
            <w:vAlign w:val="center"/>
            <w:tcW w:type="dxa" w:w="2593"/>
          </w:tcPr>
          <w:p>
            <w:pPr>
              <w:pStyle w:val="Compact"/>
              <w:spacing w:before="0" w:after="0"/>
              <w:jc w:val="center"/>
            </w:pPr>
            <w:r>
              <w:rPr>
                <w:rFonts w:ascii="Times New Roman" w:hAnsi="Times New Roman" w:cs="Times New Roman" w:eastAsia="Times New Roman"/>
                <w:sz w:val="20"/>
              </w:rPr>
              <w:t xml:space="preserve">1</w:t>
            </w:r>
            <m:oMath>
              <m:r>
                <m:rPr>
                  <m:sty m:val="p"/>
                </m:rPr>
                <m:t>×</m:t>
              </m:r>
            </m:oMath>
          </w:p>
        </w:tc>
        <w:tc>
          <w:tcPr>
            <w:shd w:val="clear" w:color="auto" w:fill="E7E6E6"/>
            <w:vAlign w:val="center"/>
            <w:tcW w:type="dxa" w:w="2086"/>
          </w:tcPr>
          <w:p>
            <w:pPr>
              <w:pStyle w:val="Compact"/>
              <w:spacing w:before="0" w:after="0"/>
              <w:jc w:val="center"/>
            </w:pPr>
            <w:r>
              <w:rPr>
                <w:rFonts w:ascii="Times New Roman" w:hAnsi="Times New Roman" w:cs="Times New Roman" w:eastAsia="Times New Roman"/>
                <w:b/>
                <w:bCs/>
                <w:sz w:val="20"/>
              </w:rPr>
              <w:t xml:space="preserve">0.9252</w:t>
            </w:r>
          </w:p>
        </w:tc>
        <w:tc>
          <w:tcPr>
            <w:shd w:val="clear" w:color="auto" w:fill="E7E6E6"/>
            <w:vAlign w:val="center"/>
            <w:tcW w:type="dxa" w:w="2593"/>
          </w:tcPr>
          <w:p>
            <w:pPr>
              <w:pStyle w:val="Compact"/>
              <w:spacing w:before="0" w:after="0"/>
              <w:jc w:val="center"/>
            </w:pPr>
            <w:r>
              <w:rPr>
                <w:rFonts w:ascii="Times New Roman" w:hAnsi="Times New Roman" w:cs="Times New Roman" w:eastAsia="Times New Roman"/>
                <w:b/>
                <w:bCs/>
                <w:sz w:val="20"/>
              </w:rPr>
              <w:t xml:space="preserve">0.9252</w:t>
            </w:r>
          </w:p>
        </w:tc>
        <w:tc>
          <w:tcPr>
            <w:shd w:val="clear" w:color="auto" w:fill="E7E6E6"/>
            <w:vAlign w:val="center"/>
            <w:tcW w:type="dxa" w:w="2088"/>
          </w:tcPr>
          <w:p>
            <w:pPr>
              <w:pStyle w:val="Compact"/>
              <w:spacing w:before="0" w:after="0"/>
              <w:jc w:val="center"/>
            </w:pPr>
            <w:r>
              <w:rPr>
                <w:rFonts w:ascii="Times New Roman" w:hAnsi="Times New Roman" w:cs="Times New Roman" w:eastAsia="Times New Roman"/>
                <w:sz w:val="20"/>
              </w:rPr>
              <w:t xml:space="preserve">0.9150</w:t>
            </w:r>
          </w:p>
        </w:tc>
      </w:tr>
      <w:tr>
        <w:tc>
          <w:tcPr>
            <w:shd w:val="clear" w:color="auto" w:fill="FFFFFF"/>
            <w:vAlign w:val="center"/>
            <w:tcW w:type="dxa" w:w="2593"/>
          </w:tcPr>
          <w:p>
            <w:pPr>
              <w:pStyle w:val="Compact"/>
              <w:spacing w:before="0" w:after="0"/>
              <w:jc w:val="center"/>
            </w:pPr>
            <w:r>
              <w:rPr>
                <w:rFonts w:ascii="Times New Roman" w:hAnsi="Times New Roman" w:cs="Times New Roman" w:eastAsia="Times New Roman"/>
                <w:sz w:val="20"/>
              </w:rPr>
              <w:t xml:space="preserve">2</w:t>
            </w:r>
            <m:oMath>
              <m:r>
                <m:rPr>
                  <m:sty m:val="p"/>
                </m:rPr>
                <m:t>×</m:t>
              </m:r>
            </m:oMath>
          </w:p>
        </w:tc>
        <w:tc>
          <w:tcPr>
            <w:shd w:val="clear" w:color="auto" w:fill="FFFFFF"/>
            <w:vAlign w:val="center"/>
            <w:tcW w:type="dxa" w:w="2086"/>
          </w:tcPr>
          <w:p>
            <w:pPr>
              <w:pStyle w:val="Compact"/>
              <w:spacing w:before="0" w:after="0"/>
              <w:jc w:val="center"/>
            </w:pPr>
            <w:r>
              <w:rPr>
                <w:rFonts w:ascii="Times New Roman" w:hAnsi="Times New Roman" w:cs="Times New Roman" w:eastAsia="Times New Roman"/>
                <w:b/>
                <w:bCs/>
                <w:sz w:val="20"/>
              </w:rPr>
              <w:t xml:space="preserve">0.9510</w:t>
            </w:r>
          </w:p>
        </w:tc>
        <w:tc>
          <w:tcPr>
            <w:shd w:val="clear" w:color="auto" w:fill="FFFFFF"/>
            <w:vAlign w:val="center"/>
            <w:tcW w:type="dxa" w:w="2593"/>
          </w:tcPr>
          <w:p>
            <w:pPr>
              <w:pStyle w:val="Compact"/>
              <w:spacing w:before="0" w:after="0"/>
              <w:jc w:val="center"/>
            </w:pPr>
            <w:r>
              <w:rPr>
                <w:rFonts w:ascii="Times New Roman" w:hAnsi="Times New Roman" w:cs="Times New Roman" w:eastAsia="Times New Roman"/>
                <w:sz w:val="20"/>
              </w:rPr>
              <w:t xml:space="preserve">0.9495</w:t>
            </w:r>
          </w:p>
        </w:tc>
        <w:tc>
          <w:tcPr>
            <w:shd w:val="clear" w:color="auto" w:fill="FFFFFF"/>
            <w:vAlign w:val="center"/>
            <w:tcW w:type="dxa" w:w="2088"/>
          </w:tcPr>
          <w:p>
            <w:pPr>
              <w:pStyle w:val="Compact"/>
              <w:spacing w:before="0" w:after="0"/>
              <w:jc w:val="center"/>
            </w:pPr>
            <w:r>
              <w:rPr>
                <w:rFonts w:ascii="Times New Roman" w:hAnsi="Times New Roman" w:cs="Times New Roman" w:eastAsia="Times New Roman"/>
                <w:sz w:val="20"/>
              </w:rPr>
              <w:t xml:space="preserve">0.9415</w:t>
            </w:r>
          </w:p>
        </w:tc>
      </w:tr>
      <w:tr>
        <w:tc>
          <w:tcPr>
            <w:shd w:val="clear" w:color="auto" w:fill="E7E6E6"/>
            <w:vAlign w:val="center"/>
            <w:tcW w:type="dxa" w:w="2593"/>
          </w:tcPr>
          <w:p>
            <w:pPr>
              <w:pStyle w:val="Compact"/>
              <w:spacing w:before="0" w:after="0"/>
              <w:jc w:val="center"/>
            </w:pPr>
            <w:r>
              <w:rPr>
                <w:rFonts w:ascii="Times New Roman" w:hAnsi="Times New Roman" w:cs="Times New Roman" w:eastAsia="Times New Roman"/>
                <w:sz w:val="20"/>
              </w:rPr>
              <w:t xml:space="preserve">4</w:t>
            </w:r>
            <m:oMath>
              <m:r>
                <m:rPr>
                  <m:sty m:val="p"/>
                </m:rPr>
                <m:t>×</m:t>
              </m:r>
            </m:oMath>
          </w:p>
        </w:tc>
        <w:tc>
          <w:tcPr>
            <w:shd w:val="clear" w:color="auto" w:fill="E7E6E6"/>
            <w:vAlign w:val="center"/>
            <w:tcW w:type="dxa" w:w="2086"/>
          </w:tcPr>
          <w:p>
            <w:pPr>
              <w:pStyle w:val="Compact"/>
              <w:spacing w:before="0" w:after="0"/>
              <w:jc w:val="center"/>
            </w:pPr>
            <w:r>
              <w:rPr>
                <w:rFonts w:ascii="Times New Roman" w:hAnsi="Times New Roman" w:cs="Times New Roman" w:eastAsia="Times New Roman"/>
                <w:b/>
                <w:bCs/>
                <w:sz w:val="20"/>
              </w:rPr>
              <w:t xml:space="preserve">0.9703</w:t>
            </w:r>
          </w:p>
        </w:tc>
        <w:tc>
          <w:tcPr>
            <w:shd w:val="clear" w:color="auto" w:fill="E7E6E6"/>
            <w:vAlign w:val="center"/>
            <w:tcW w:type="dxa" w:w="2593"/>
          </w:tcPr>
          <w:p>
            <w:pPr>
              <w:pStyle w:val="Compact"/>
              <w:spacing w:before="0" w:after="0"/>
              <w:jc w:val="center"/>
            </w:pPr>
            <w:r>
              <w:rPr>
                <w:rFonts w:ascii="Times New Roman" w:hAnsi="Times New Roman" w:cs="Times New Roman" w:eastAsia="Times New Roman"/>
                <w:sz w:val="20"/>
              </w:rPr>
              <w:t xml:space="preserve">0.9638</w:t>
            </w:r>
          </w:p>
        </w:tc>
        <w:tc>
          <w:tcPr>
            <w:shd w:val="clear" w:color="auto" w:fill="E7E6E6"/>
            <w:vAlign w:val="center"/>
            <w:tcW w:type="dxa" w:w="2088"/>
          </w:tcPr>
          <w:p>
            <w:pPr>
              <w:pStyle w:val="Compact"/>
              <w:spacing w:before="0" w:after="0"/>
              <w:jc w:val="center"/>
            </w:pPr>
            <w:r>
              <w:rPr>
                <w:rFonts w:ascii="Times New Roman" w:hAnsi="Times New Roman" w:cs="Times New Roman" w:eastAsia="Times New Roman"/>
                <w:sz w:val="20"/>
              </w:rPr>
              <w:t xml:space="preserve">0.9437</w:t>
            </w:r>
          </w:p>
        </w:tc>
      </w:tr>
    </w:tbl>
    <w:p>
      <w:pPr>
        <w:pStyle w:val="Heading2"/>
        <w:jc w:val="both"/>
      </w:pPr>
      <w:r>
        <w:rPr>
          <w:rFonts w:ascii="Times New Roman" w:hAnsi="Times New Roman" w:cs="Times New Roman" w:eastAsia="Times New Roman"/>
          <w:b/>
          <w:bCs/>
        </w:rPr>
        <w:t xml:space="preserve">Imputation accuracy on the 1000 Genomes Phase 3 reference panel</w:t>
      </w:r>
    </w:p>
    <w:p>
      <w:pPr>
        <w:pStyle w:val="FirstParagraph"/>
        <w:jc w:val="both"/>
      </w:pPr>
      <w:r>
        <w:rPr>
          <w:rFonts w:ascii="Times New Roman" w:hAnsi="Times New Roman" w:cs="Times New Roman" w:eastAsia="Times New Roman"/>
        </w:rPr>
        <w:t xml:space="preserve">On chromosome 22 of the 1000 Genomes Phase 3 panel (4,802 haplotypes, 1,070,401 variants, 1,016,325 of them polymorphic in the panel and scored), imputing 801 held-out samples, Selphi 2's default diploid engine reaches an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of 0.4869 against whole-genome truth, against 0.4666 for Beagle 5.5, 0.4613 for Minimac4 and 0.4587 for IMPUTE5 (Table 3). Selphi 2 and Beagle 5.5 ran as full phase-and-impute pipelines from the unphased chip, in one session; IMPUTE5 and Minimac4, which need phased input, received the same phased target (Table 3 caption). Per-sample mean</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is 0.9175 for Selphi 2, 0.9062 for Beagle 5.5, 0.9040 for Minimac4 and 0.9035 for IMPUTE5. The per-sample gain is consistent across the 801 samples: +0.0113 over Beagle 5.5 (95% CI [+0.0109, +0.0117], 20,000 paired bootstrap resamples; higher in 781 of 801 samples), and, comparing the full pipeline with their imputation from the published phasing, +0.0140 over IMPUTE5 (791 of 801) and +0.0135 over Minimac4 (774 of 801; two-sided Wilcoxon</w:t>
      </w:r>
      <w:r>
        <w:rPr>
          <w:rFonts w:ascii="Times New Roman" w:hAnsi="Times New Roman" w:cs="Times New Roman" w:eastAsia="Times New Roman"/>
        </w:rPr>
        <w:t xml:space="preserve"> </w:t>
      </w:r>
      <m:oMath>
        <m:r>
          <m:t>p</m:t>
        </m:r>
        <m:r>
          <m:rPr>
            <m:sty m:val="p"/>
          </m:rPr>
          <m:t>&lt;</m:t>
        </m:r>
        <m:sSup>
          <m:e>
            <m:r>
              <m:t>10</m:t>
            </m:r>
          </m:e>
          <m:sup>
            <m:r>
              <m:rPr>
                <m:sty m:val="p"/>
              </m:rPr>
              <m:t>−</m:t>
            </m:r>
            <m:r>
              <m:t>100</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against each tool). On chromosome 1 (5,482,279 scored variants)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is 0.5755 against 0.5558 for Beagle 5.5 and per-sample mean 0.9579 against 0.9518, a gain of +0.0061 (95% CI [+0.0059, +0.0062]) in all 801 samples. Selphi 2's full pipeline has the highest</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of the four in every MAF bin on chromosome 22, and exceeds Beagle 5.5 in every bin on chromosome 1, including the rarest (MAF 0.05-0.1%). At equal input, imputing from the published phasing, Selphi 2 still leads IMPUTE5 and Beagle 5.5 in every bin of chromosome 22 and Minimac4 in every bin but the rarest, where Minimac4 is 0.0002 ahead (0.2628 against 0.2627).</w:t>
      </w:r>
    </w:p>
    <w:p>
      <w:pPr>
        <w:pStyle w:val="BodyText"/>
        <w:jc w:val="both"/>
      </w:pPr>
      <w:r>
        <w:rPr>
          <w:rFonts w:ascii="Times New Roman" w:hAnsi="Times New Roman" w:cs="Times New Roman" w:eastAsia="Times New Roman"/>
        </w:rPr>
        <w:t xml:space="preserve">To compare the imputers alone, we gave Selphi 2, Beagle 5.5, Minimac4 and IMPUTE5 the same phased target haplotypes and the same panel across 20 autosomes (Figure 3a; Supplementary Table S9). Because the shared target is fully phased and complete, Beagle 5.5 also imputes without re-estimating phase. Selphi 2 leads with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0.5787, ahead of Beagle 5.5 (0.5673), Minimac4 (0.5648) and IMPUTE5 (0.5626), and in eight of nine MAF bins; Minimac4 leads the rarest bin (0.05-0.1%) by 0.0013. As deployed, from the unphased chip with its own phasing, Selphi 2 reaches a genome-wide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of 0.5939 against Beagle 5.5's 0.5737 (+0.0202), with per-sample mean 0.9568 against 0.9507 (+0.0061, 95% CI [+0.0060, +0.0063]; higher in all 801 samples), and leads in every MAF bin, the rarest included (0.3722 against 0.3555). Its own phasing adds +0.0151 overall and +0.0243 in the rarest bin over the imputation-only arm. Beagle 5.5 runs this genome-wide full pipeline in about half Selphi 2's wall time (3,162 against 6,788 s). Supplementary Table S1 gives chromosomes 22 and 1 by MAF and Table S9 the genome-wide imputation-only breakdown behind Figure 3a. Against the original Selphi 1.5.3, compared at equal phasing on the consumer arrays (Table 5) and on MESA</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TOPMed (Supplementary Table S11), Selphi 2 is 0.0007 higher on array SNPs, 0.0013 lower on indels, and far ahead on the biobank panel (overall 0.6243 against 0.4957).</w:t>
      </w:r>
    </w:p>
    <w:p>
      <w:pPr>
        <w:pStyle w:val="BodyText"/>
        <w:jc w:val="both"/>
      </w:pPr>
      <w:r>
        <w:rPr>
          <w:rFonts w:ascii="Times New Roman" w:hAnsi="Times New Roman" w:cs="Times New Roman" w:eastAsia="Times New Roman"/>
          <w:b/>
          <w:bCs/>
          <w:sz w:val="20"/>
        </w:rPr>
        <w:t xml:space="preserve">Table 3. Imputation</w:t>
      </w:r>
      <w:r>
        <w:rPr>
          <w:rFonts w:ascii="Times New Roman" w:hAnsi="Times New Roman" w:cs="Times New Roman" w:eastAsia="Times New Roman"/>
          <w:b/>
          <w:bCs/>
          <w:sz w:val="20"/>
        </w:rPr>
        <w:t xml:space="preserve"> </w:t>
      </w:r>
      <m:oMath>
        <m:sSup>
          <m:e>
            <m:r>
              <m:t>R</m:t>
            </m:r>
          </m:e>
          <m:sup>
            <m:r>
              <m:t>2</m:t>
            </m:r>
          </m:sup>
        </m:sSup>
      </m:oMath>
      <w:r>
        <w:rPr>
          <w:rFonts w:ascii="Times New Roman" w:hAnsi="Times New Roman" w:cs="Times New Roman" w:eastAsia="Times New Roman"/>
          <w:b/>
          <w:bCs/>
          <w:sz w:val="20"/>
        </w:rPr>
        <w:t xml:space="preserve"> </w:t>
      </w:r>
      <w:r>
        <w:rPr>
          <w:rFonts w:ascii="Times New Roman" w:hAnsi="Times New Roman" w:cs="Times New Roman" w:eastAsia="Times New Roman"/>
          <w:b/>
          <w:bCs/>
          <w:sz w:val="20"/>
        </w:rPr>
        <w:t xml:space="preserve">on the 1000 Genomes Phase 3 panel, by MAF.</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Each cell reports</w:t>
      </w:r>
      <w:r>
        <w:rPr>
          <w:rFonts w:ascii="Times New Roman" w:hAnsi="Times New Roman" w:cs="Times New Roman" w:eastAsia="Times New Roman"/>
          <w:sz w:val="20"/>
        </w:rPr>
        <w:t xml:space="preserve"> </w:t>
      </w:r>
      <m:oMath>
        <m:sSup>
          <m:e>
            <m:r>
              <m:t>R</m:t>
            </m:r>
          </m:e>
          <m:sup>
            <m:r>
              <m:t>2</m:t>
            </m:r>
          </m:sup>
        </m:sSup>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between imputed dosage and whole-genome-sequenced truth at variants in the indicated MAF bin (minor-allele frequency in the 801 truth genomes), scored by one evaluator on the same sites for every tool: the untyped sites polymorphic in the panel (Methods). n = 801 held-out samples per chromosome. Selphi 2 (default diploid engine) and Beagle 5.5 are the full pipeline (unphased target chip in, imputed dosage out), run in one session, on chromosomes 22 and 1. IMPUTE5 and Minimac4 are impute-only, given the identical phased target and panel, on chromosome 22. Bold marks the best value in each chromosome group.</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60" w:type="dxa"/>
          <w:bottom w:w="30" w:type="dxa"/>
          <w:right w:w="60" w:type="dxa"/>
        </w:tblCellMar>
      </w:tblPr>
      <w:tblGrid>
        <w:gridCol w:w="1680"/>
        <w:gridCol w:w="1199"/>
        <w:gridCol w:w="1199"/>
        <w:gridCol w:w="1360"/>
        <w:gridCol w:w="1520"/>
        <w:gridCol w:w="1199"/>
        <w:gridCol w:w="1203"/>
      </w:tblGrid>
      <w:tr>
        <w:trPr>
          <w:tblHeader w:val="on"/>
        </w:trPr>
        <w:tc>
          <w:tcPr>
            <w:shd w:val="clear" w:color="auto" w:fill="595959"/>
            <w:vAlign w:val="center"/>
            <w:tcW w:type="dxa" w:w="1680"/>
          </w:tcPr>
          <w:p>
            <w:pPr>
              <w:pStyle w:val="Compact"/>
              <w:spacing w:before="0" w:after="0"/>
              <w:jc w:val="center"/>
            </w:pPr>
            <w:r>
              <w:rPr>
                <w:rFonts w:ascii="Times New Roman" w:hAnsi="Times New Roman" w:cs="Times New Roman" w:eastAsia="Times New Roman"/>
                <w:b/>
                <w:color w:val="FFFFFF"/>
                <w:sz w:val="20"/>
              </w:rPr>
              <w:t xml:space="preserve">MAF</w:t>
            </w:r>
          </w:p>
        </w:tc>
        <w:tc>
          <w:tcPr>
            <w:shd w:val="clear" w:color="auto" w:fill="595959"/>
            <w:vAlign w:val="center"/>
            <w:tcW w:type="dxa" w:w="1199"/>
          </w:tcPr>
          <w:p>
            <w:pPr>
              <w:pStyle w:val="Compact"/>
              <w:spacing w:before="0" w:after="0"/>
              <w:jc w:val="center"/>
            </w:pPr>
            <w:r>
              <w:rPr>
                <w:rFonts w:ascii="Times New Roman" w:hAnsi="Times New Roman" w:cs="Times New Roman" w:eastAsia="Times New Roman"/>
                <w:b/>
                <w:color w:val="FFFFFF"/>
                <w:sz w:val="20"/>
              </w:rPr>
              <w:t xml:space="preserve">chr22 Selphi 2</w:t>
            </w:r>
          </w:p>
        </w:tc>
        <w:tc>
          <w:tcPr>
            <w:shd w:val="clear" w:color="auto" w:fill="595959"/>
            <w:vAlign w:val="center"/>
            <w:tcW w:type="dxa" w:w="1199"/>
          </w:tcPr>
          <w:p>
            <w:pPr>
              <w:pStyle w:val="Compact"/>
              <w:spacing w:before="0" w:after="0"/>
              <w:jc w:val="center"/>
            </w:pPr>
            <w:r>
              <w:rPr>
                <w:rFonts w:ascii="Times New Roman" w:hAnsi="Times New Roman" w:cs="Times New Roman" w:eastAsia="Times New Roman"/>
                <w:b/>
                <w:color w:val="FFFFFF"/>
                <w:sz w:val="20"/>
              </w:rPr>
              <w:t xml:space="preserve">chr22 Beagle 5.5</w:t>
            </w:r>
          </w:p>
        </w:tc>
        <w:tc>
          <w:tcPr>
            <w:shd w:val="clear" w:color="auto" w:fill="595959"/>
            <w:vAlign w:val="center"/>
            <w:tcW w:type="dxa" w:w="1360"/>
          </w:tcPr>
          <w:p>
            <w:pPr>
              <w:pStyle w:val="Compact"/>
              <w:spacing w:before="0" w:after="0"/>
              <w:jc w:val="center"/>
            </w:pPr>
            <w:r>
              <w:rPr>
                <w:rFonts w:ascii="Times New Roman" w:hAnsi="Times New Roman" w:cs="Times New Roman" w:eastAsia="Times New Roman"/>
                <w:b/>
                <w:color w:val="FFFFFF"/>
                <w:sz w:val="20"/>
              </w:rPr>
              <w:t xml:space="preserve">chr22 IMPUTE5</w:t>
            </w:r>
          </w:p>
        </w:tc>
        <w:tc>
          <w:tcPr>
            <w:shd w:val="clear" w:color="auto" w:fill="595959"/>
            <w:vAlign w:val="center"/>
            <w:tcW w:type="dxa" w:w="1520"/>
          </w:tcPr>
          <w:p>
            <w:pPr>
              <w:pStyle w:val="Compact"/>
              <w:spacing w:before="0" w:after="0"/>
              <w:jc w:val="center"/>
            </w:pPr>
            <w:r>
              <w:rPr>
                <w:rFonts w:ascii="Times New Roman" w:hAnsi="Times New Roman" w:cs="Times New Roman" w:eastAsia="Times New Roman"/>
                <w:b/>
                <w:color w:val="FFFFFF"/>
                <w:sz w:val="20"/>
              </w:rPr>
              <w:t xml:space="preserve">chr22 Minimac4</w:t>
            </w:r>
          </w:p>
        </w:tc>
        <w:tc>
          <w:tcPr>
            <w:shd w:val="clear" w:color="auto" w:fill="595959"/>
            <w:vAlign w:val="center"/>
            <w:tcW w:type="dxa" w:w="1199"/>
          </w:tcPr>
          <w:p>
            <w:pPr>
              <w:pStyle w:val="Compact"/>
              <w:spacing w:before="0" w:after="0"/>
              <w:jc w:val="center"/>
            </w:pPr>
            <w:r>
              <w:rPr>
                <w:rFonts w:ascii="Times New Roman" w:hAnsi="Times New Roman" w:cs="Times New Roman" w:eastAsia="Times New Roman"/>
                <w:b/>
                <w:color w:val="FFFFFF"/>
                <w:sz w:val="20"/>
              </w:rPr>
              <w:t xml:space="preserve">chr1 Selphi 2</w:t>
            </w:r>
          </w:p>
        </w:tc>
        <w:tc>
          <w:tcPr>
            <w:shd w:val="clear" w:color="auto" w:fill="595959"/>
            <w:vAlign w:val="center"/>
            <w:tcW w:type="dxa" w:w="1203"/>
          </w:tcPr>
          <w:p>
            <w:pPr>
              <w:pStyle w:val="Compact"/>
              <w:spacing w:before="0" w:after="0"/>
              <w:jc w:val="center"/>
            </w:pPr>
            <w:r>
              <w:rPr>
                <w:rFonts w:ascii="Times New Roman" w:hAnsi="Times New Roman" w:cs="Times New Roman" w:eastAsia="Times New Roman"/>
                <w:b/>
                <w:color w:val="FFFFFF"/>
                <w:sz w:val="20"/>
              </w:rPr>
              <w:t xml:space="preserve">chr1 Beagle 5.5</w:t>
            </w:r>
          </w:p>
        </w:tc>
      </w:tr>
      <w:tr>
        <w:tc>
          <w:tcPr>
            <w:shd w:val="clear" w:color="auto" w:fill="FFFFFF"/>
            <w:vAlign w:val="center"/>
            <w:tcW w:type="dxa" w:w="1680"/>
          </w:tcPr>
          <w:p>
            <w:pPr>
              <w:pStyle w:val="Compact"/>
              <w:spacing w:before="0" w:after="0"/>
              <w:jc w:val="center"/>
            </w:pPr>
            <w:r>
              <w:rPr>
                <w:rFonts w:ascii="Times New Roman" w:hAnsi="Times New Roman" w:cs="Times New Roman" w:eastAsia="Times New Roman"/>
                <w:sz w:val="20"/>
              </w:rPr>
              <w:t xml:space="preserve">0.05-0.1%</w:t>
            </w:r>
          </w:p>
        </w:tc>
        <w:tc>
          <w:tcPr>
            <w:shd w:val="clear" w:color="auto" w:fill="FFFFFF"/>
            <w:vAlign w:val="center"/>
            <w:tcW w:type="dxa" w:w="1199"/>
          </w:tcPr>
          <w:p>
            <w:pPr>
              <w:pStyle w:val="Compact"/>
              <w:spacing w:before="0" w:after="0"/>
              <w:jc w:val="center"/>
            </w:pPr>
            <w:r>
              <w:rPr>
                <w:rFonts w:ascii="Times New Roman" w:hAnsi="Times New Roman" w:cs="Times New Roman" w:eastAsia="Times New Roman"/>
                <w:b/>
                <w:bCs/>
                <w:sz w:val="20"/>
              </w:rPr>
              <w:t xml:space="preserve">0.2803</w:t>
            </w:r>
          </w:p>
        </w:tc>
        <w:tc>
          <w:tcPr>
            <w:shd w:val="clear" w:color="auto" w:fill="FFFFFF"/>
            <w:vAlign w:val="center"/>
            <w:tcW w:type="dxa" w:w="1199"/>
          </w:tcPr>
          <w:p>
            <w:pPr>
              <w:pStyle w:val="Compact"/>
              <w:spacing w:before="0" w:after="0"/>
              <w:jc w:val="center"/>
            </w:pPr>
            <w:r>
              <w:rPr>
                <w:rFonts w:ascii="Times New Roman" w:hAnsi="Times New Roman" w:cs="Times New Roman" w:eastAsia="Times New Roman"/>
                <w:sz w:val="20"/>
              </w:rPr>
              <w:t xml:space="preserve">0.2673</w:t>
            </w:r>
          </w:p>
        </w:tc>
        <w:tc>
          <w:tcPr>
            <w:shd w:val="clear" w:color="auto" w:fill="FFFFFF"/>
            <w:vAlign w:val="center"/>
            <w:tcW w:type="dxa" w:w="1360"/>
          </w:tcPr>
          <w:p>
            <w:pPr>
              <w:pStyle w:val="Compact"/>
              <w:spacing w:before="0" w:after="0"/>
              <w:jc w:val="center"/>
            </w:pPr>
            <w:r>
              <w:rPr>
                <w:rFonts w:ascii="Times New Roman" w:hAnsi="Times New Roman" w:cs="Times New Roman" w:eastAsia="Times New Roman"/>
                <w:sz w:val="20"/>
              </w:rPr>
              <w:t xml:space="preserve">0.2599</w:t>
            </w:r>
          </w:p>
        </w:tc>
        <w:tc>
          <w:tcPr>
            <w:shd w:val="clear" w:color="auto" w:fill="FFFFFF"/>
            <w:vAlign w:val="center"/>
            <w:tcW w:type="dxa" w:w="1520"/>
          </w:tcPr>
          <w:p>
            <w:pPr>
              <w:pStyle w:val="Compact"/>
              <w:spacing w:before="0" w:after="0"/>
              <w:jc w:val="center"/>
            </w:pPr>
            <w:r>
              <w:rPr>
                <w:rFonts w:ascii="Times New Roman" w:hAnsi="Times New Roman" w:cs="Times New Roman" w:eastAsia="Times New Roman"/>
                <w:sz w:val="20"/>
              </w:rPr>
              <w:t xml:space="preserve">0.2628</w:t>
            </w:r>
          </w:p>
        </w:tc>
        <w:tc>
          <w:tcPr>
            <w:shd w:val="clear" w:color="auto" w:fill="FFFFFF"/>
            <w:vAlign w:val="center"/>
            <w:tcW w:type="dxa" w:w="1199"/>
          </w:tcPr>
          <w:p>
            <w:pPr>
              <w:pStyle w:val="Compact"/>
              <w:spacing w:before="0" w:after="0"/>
              <w:jc w:val="center"/>
            </w:pPr>
            <w:r>
              <w:rPr>
                <w:rFonts w:ascii="Times New Roman" w:hAnsi="Times New Roman" w:cs="Times New Roman" w:eastAsia="Times New Roman"/>
                <w:b/>
                <w:bCs/>
                <w:sz w:val="20"/>
              </w:rPr>
              <w:t xml:space="preserve">0.3621</w:t>
            </w:r>
          </w:p>
        </w:tc>
        <w:tc>
          <w:tcPr>
            <w:shd w:val="clear" w:color="auto" w:fill="FFFFFF"/>
            <w:vAlign w:val="center"/>
            <w:tcW w:type="dxa" w:w="1203"/>
          </w:tcPr>
          <w:p>
            <w:pPr>
              <w:pStyle w:val="Compact"/>
              <w:spacing w:before="0" w:after="0"/>
              <w:jc w:val="center"/>
            </w:pPr>
            <w:r>
              <w:rPr>
                <w:rFonts w:ascii="Times New Roman" w:hAnsi="Times New Roman" w:cs="Times New Roman" w:eastAsia="Times New Roman"/>
                <w:sz w:val="20"/>
              </w:rPr>
              <w:t xml:space="preserve">0.3466</w:t>
            </w:r>
          </w:p>
        </w:tc>
      </w:tr>
      <w:tr>
        <w:tc>
          <w:tcPr>
            <w:shd w:val="clear" w:color="auto" w:fill="E7E6E6"/>
            <w:vAlign w:val="center"/>
            <w:tcW w:type="dxa" w:w="1680"/>
          </w:tcPr>
          <w:p>
            <w:pPr>
              <w:pStyle w:val="Compact"/>
              <w:spacing w:before="0" w:after="0"/>
              <w:jc w:val="center"/>
            </w:pPr>
            <w:r>
              <w:rPr>
                <w:rFonts w:ascii="Times New Roman" w:hAnsi="Times New Roman" w:cs="Times New Roman" w:eastAsia="Times New Roman"/>
                <w:sz w:val="20"/>
              </w:rPr>
              <w:t xml:space="preserve">0.1-0.2%</w:t>
            </w:r>
          </w:p>
        </w:tc>
        <w:tc>
          <w:tcPr>
            <w:shd w:val="clear" w:color="auto" w:fill="E7E6E6"/>
            <w:vAlign w:val="center"/>
            <w:tcW w:type="dxa" w:w="1199"/>
          </w:tcPr>
          <w:p>
            <w:pPr>
              <w:pStyle w:val="Compact"/>
              <w:spacing w:before="0" w:after="0"/>
              <w:jc w:val="center"/>
            </w:pPr>
            <w:r>
              <w:rPr>
                <w:rFonts w:ascii="Times New Roman" w:hAnsi="Times New Roman" w:cs="Times New Roman" w:eastAsia="Times New Roman"/>
                <w:b/>
                <w:bCs/>
                <w:sz w:val="20"/>
              </w:rPr>
              <w:t xml:space="preserve">0.3311</w:t>
            </w:r>
          </w:p>
        </w:tc>
        <w:tc>
          <w:tcPr>
            <w:shd w:val="clear" w:color="auto" w:fill="E7E6E6"/>
            <w:vAlign w:val="center"/>
            <w:tcW w:type="dxa" w:w="1199"/>
          </w:tcPr>
          <w:p>
            <w:pPr>
              <w:pStyle w:val="Compact"/>
              <w:spacing w:before="0" w:after="0"/>
              <w:jc w:val="center"/>
            </w:pPr>
            <w:r>
              <w:rPr>
                <w:rFonts w:ascii="Times New Roman" w:hAnsi="Times New Roman" w:cs="Times New Roman" w:eastAsia="Times New Roman"/>
                <w:sz w:val="20"/>
              </w:rPr>
              <w:t xml:space="preserve">0.3130</w:t>
            </w:r>
          </w:p>
        </w:tc>
        <w:tc>
          <w:tcPr>
            <w:shd w:val="clear" w:color="auto" w:fill="E7E6E6"/>
            <w:vAlign w:val="center"/>
            <w:tcW w:type="dxa" w:w="1360"/>
          </w:tcPr>
          <w:p>
            <w:pPr>
              <w:pStyle w:val="Compact"/>
              <w:spacing w:before="0" w:after="0"/>
              <w:jc w:val="center"/>
            </w:pPr>
            <w:r>
              <w:rPr>
                <w:rFonts w:ascii="Times New Roman" w:hAnsi="Times New Roman" w:cs="Times New Roman" w:eastAsia="Times New Roman"/>
                <w:sz w:val="20"/>
              </w:rPr>
              <w:t xml:space="preserve">0.3022</w:t>
            </w:r>
          </w:p>
        </w:tc>
        <w:tc>
          <w:tcPr>
            <w:shd w:val="clear" w:color="auto" w:fill="E7E6E6"/>
            <w:vAlign w:val="center"/>
            <w:tcW w:type="dxa" w:w="1520"/>
          </w:tcPr>
          <w:p>
            <w:pPr>
              <w:pStyle w:val="Compact"/>
              <w:spacing w:before="0" w:after="0"/>
              <w:jc w:val="center"/>
            </w:pPr>
            <w:r>
              <w:rPr>
                <w:rFonts w:ascii="Times New Roman" w:hAnsi="Times New Roman" w:cs="Times New Roman" w:eastAsia="Times New Roman"/>
                <w:sz w:val="20"/>
              </w:rPr>
              <w:t xml:space="preserve">0.3076</w:t>
            </w:r>
          </w:p>
        </w:tc>
        <w:tc>
          <w:tcPr>
            <w:shd w:val="clear" w:color="auto" w:fill="E7E6E6"/>
            <w:vAlign w:val="center"/>
            <w:tcW w:type="dxa" w:w="1199"/>
          </w:tcPr>
          <w:p>
            <w:pPr>
              <w:pStyle w:val="Compact"/>
              <w:spacing w:before="0" w:after="0"/>
              <w:jc w:val="center"/>
            </w:pPr>
            <w:r>
              <w:rPr>
                <w:rFonts w:ascii="Times New Roman" w:hAnsi="Times New Roman" w:cs="Times New Roman" w:eastAsia="Times New Roman"/>
                <w:b/>
                <w:bCs/>
                <w:sz w:val="20"/>
              </w:rPr>
              <w:t xml:space="preserve">0.4202</w:t>
            </w:r>
          </w:p>
        </w:tc>
        <w:tc>
          <w:tcPr>
            <w:shd w:val="clear" w:color="auto" w:fill="E7E6E6"/>
            <w:vAlign w:val="center"/>
            <w:tcW w:type="dxa" w:w="1203"/>
          </w:tcPr>
          <w:p>
            <w:pPr>
              <w:pStyle w:val="Compact"/>
              <w:spacing w:before="0" w:after="0"/>
              <w:jc w:val="center"/>
            </w:pPr>
            <w:r>
              <w:rPr>
                <w:rFonts w:ascii="Times New Roman" w:hAnsi="Times New Roman" w:cs="Times New Roman" w:eastAsia="Times New Roman"/>
                <w:sz w:val="20"/>
              </w:rPr>
              <w:t xml:space="preserve">0.3988</w:t>
            </w:r>
          </w:p>
        </w:tc>
      </w:tr>
      <w:tr>
        <w:tc>
          <w:tcPr>
            <w:shd w:val="clear" w:color="auto" w:fill="FFFFFF"/>
            <w:vAlign w:val="center"/>
            <w:tcW w:type="dxa" w:w="1680"/>
          </w:tcPr>
          <w:p>
            <w:pPr>
              <w:pStyle w:val="Compact"/>
              <w:spacing w:before="0" w:after="0"/>
              <w:jc w:val="center"/>
            </w:pPr>
            <w:r>
              <w:rPr>
                <w:rFonts w:ascii="Times New Roman" w:hAnsi="Times New Roman" w:cs="Times New Roman" w:eastAsia="Times New Roman"/>
                <w:sz w:val="20"/>
              </w:rPr>
              <w:t xml:space="preserve">0.2-0.5%</w:t>
            </w:r>
          </w:p>
        </w:tc>
        <w:tc>
          <w:tcPr>
            <w:shd w:val="clear" w:color="auto" w:fill="FFFFFF"/>
            <w:vAlign w:val="center"/>
            <w:tcW w:type="dxa" w:w="1199"/>
          </w:tcPr>
          <w:p>
            <w:pPr>
              <w:pStyle w:val="Compact"/>
              <w:spacing w:before="0" w:after="0"/>
              <w:jc w:val="center"/>
            </w:pPr>
            <w:r>
              <w:rPr>
                <w:rFonts w:ascii="Times New Roman" w:hAnsi="Times New Roman" w:cs="Times New Roman" w:eastAsia="Times New Roman"/>
                <w:b/>
                <w:bCs/>
                <w:sz w:val="20"/>
              </w:rPr>
              <w:t xml:space="preserve">0.4304</w:t>
            </w:r>
          </w:p>
        </w:tc>
        <w:tc>
          <w:tcPr>
            <w:shd w:val="clear" w:color="auto" w:fill="FFFFFF"/>
            <w:vAlign w:val="center"/>
            <w:tcW w:type="dxa" w:w="1199"/>
          </w:tcPr>
          <w:p>
            <w:pPr>
              <w:pStyle w:val="Compact"/>
              <w:spacing w:before="0" w:after="0"/>
              <w:jc w:val="center"/>
            </w:pPr>
            <w:r>
              <w:rPr>
                <w:rFonts w:ascii="Times New Roman" w:hAnsi="Times New Roman" w:cs="Times New Roman" w:eastAsia="Times New Roman"/>
                <w:sz w:val="20"/>
              </w:rPr>
              <w:t xml:space="preserve">0.4060</w:t>
            </w:r>
          </w:p>
        </w:tc>
        <w:tc>
          <w:tcPr>
            <w:shd w:val="clear" w:color="auto" w:fill="FFFFFF"/>
            <w:vAlign w:val="center"/>
            <w:tcW w:type="dxa" w:w="1360"/>
          </w:tcPr>
          <w:p>
            <w:pPr>
              <w:pStyle w:val="Compact"/>
              <w:spacing w:before="0" w:after="0"/>
              <w:jc w:val="center"/>
            </w:pPr>
            <w:r>
              <w:rPr>
                <w:rFonts w:ascii="Times New Roman" w:hAnsi="Times New Roman" w:cs="Times New Roman" w:eastAsia="Times New Roman"/>
                <w:sz w:val="20"/>
              </w:rPr>
              <w:t xml:space="preserve">0.3933</w:t>
            </w:r>
          </w:p>
        </w:tc>
        <w:tc>
          <w:tcPr>
            <w:shd w:val="clear" w:color="auto" w:fill="FFFFFF"/>
            <w:vAlign w:val="center"/>
            <w:tcW w:type="dxa" w:w="1520"/>
          </w:tcPr>
          <w:p>
            <w:pPr>
              <w:pStyle w:val="Compact"/>
              <w:spacing w:before="0" w:after="0"/>
              <w:jc w:val="center"/>
            </w:pPr>
            <w:r>
              <w:rPr>
                <w:rFonts w:ascii="Times New Roman" w:hAnsi="Times New Roman" w:cs="Times New Roman" w:eastAsia="Times New Roman"/>
                <w:sz w:val="20"/>
              </w:rPr>
              <w:t xml:space="preserve">0.3983</w:t>
            </w:r>
          </w:p>
        </w:tc>
        <w:tc>
          <w:tcPr>
            <w:shd w:val="clear" w:color="auto" w:fill="FFFFFF"/>
            <w:vAlign w:val="center"/>
            <w:tcW w:type="dxa" w:w="1199"/>
          </w:tcPr>
          <w:p>
            <w:pPr>
              <w:pStyle w:val="Compact"/>
              <w:spacing w:before="0" w:after="0"/>
              <w:jc w:val="center"/>
            </w:pPr>
            <w:r>
              <w:rPr>
                <w:rFonts w:ascii="Times New Roman" w:hAnsi="Times New Roman" w:cs="Times New Roman" w:eastAsia="Times New Roman"/>
                <w:b/>
                <w:bCs/>
                <w:sz w:val="20"/>
              </w:rPr>
              <w:t xml:space="preserve">0.5175</w:t>
            </w:r>
          </w:p>
        </w:tc>
        <w:tc>
          <w:tcPr>
            <w:shd w:val="clear" w:color="auto" w:fill="FFFFFF"/>
            <w:vAlign w:val="center"/>
            <w:tcW w:type="dxa" w:w="1203"/>
          </w:tcPr>
          <w:p>
            <w:pPr>
              <w:pStyle w:val="Compact"/>
              <w:spacing w:before="0" w:after="0"/>
              <w:jc w:val="center"/>
            </w:pPr>
            <w:r>
              <w:rPr>
                <w:rFonts w:ascii="Times New Roman" w:hAnsi="Times New Roman" w:cs="Times New Roman" w:eastAsia="Times New Roman"/>
                <w:sz w:val="20"/>
              </w:rPr>
              <w:t xml:space="preserve">0.4932</w:t>
            </w:r>
          </w:p>
        </w:tc>
      </w:tr>
      <w:tr>
        <w:tc>
          <w:tcPr>
            <w:shd w:val="clear" w:color="auto" w:fill="E7E6E6"/>
            <w:vAlign w:val="center"/>
            <w:tcW w:type="dxa" w:w="1680"/>
          </w:tcPr>
          <w:p>
            <w:pPr>
              <w:pStyle w:val="Compact"/>
              <w:spacing w:before="0" w:after="0"/>
              <w:jc w:val="center"/>
            </w:pPr>
            <w:r>
              <w:rPr>
                <w:rFonts w:ascii="Times New Roman" w:hAnsi="Times New Roman" w:cs="Times New Roman" w:eastAsia="Times New Roman"/>
                <w:sz w:val="20"/>
              </w:rPr>
              <w:t xml:space="preserve">0.5-1%</w:t>
            </w:r>
          </w:p>
        </w:tc>
        <w:tc>
          <w:tcPr>
            <w:shd w:val="clear" w:color="auto" w:fill="E7E6E6"/>
            <w:vAlign w:val="center"/>
            <w:tcW w:type="dxa" w:w="1199"/>
          </w:tcPr>
          <w:p>
            <w:pPr>
              <w:pStyle w:val="Compact"/>
              <w:spacing w:before="0" w:after="0"/>
              <w:jc w:val="center"/>
            </w:pPr>
            <w:r>
              <w:rPr>
                <w:rFonts w:ascii="Times New Roman" w:hAnsi="Times New Roman" w:cs="Times New Roman" w:eastAsia="Times New Roman"/>
                <w:b/>
                <w:bCs/>
                <w:sz w:val="20"/>
              </w:rPr>
              <w:t xml:space="preserve">0.5134</w:t>
            </w:r>
          </w:p>
        </w:tc>
        <w:tc>
          <w:tcPr>
            <w:shd w:val="clear" w:color="auto" w:fill="E7E6E6"/>
            <w:vAlign w:val="center"/>
            <w:tcW w:type="dxa" w:w="1199"/>
          </w:tcPr>
          <w:p>
            <w:pPr>
              <w:pStyle w:val="Compact"/>
              <w:spacing w:before="0" w:after="0"/>
              <w:jc w:val="center"/>
            </w:pPr>
            <w:r>
              <w:rPr>
                <w:rFonts w:ascii="Times New Roman" w:hAnsi="Times New Roman" w:cs="Times New Roman" w:eastAsia="Times New Roman"/>
                <w:sz w:val="20"/>
              </w:rPr>
              <w:t xml:space="preserve">0.4859</w:t>
            </w:r>
          </w:p>
        </w:tc>
        <w:tc>
          <w:tcPr>
            <w:shd w:val="clear" w:color="auto" w:fill="E7E6E6"/>
            <w:vAlign w:val="center"/>
            <w:tcW w:type="dxa" w:w="1360"/>
          </w:tcPr>
          <w:p>
            <w:pPr>
              <w:pStyle w:val="Compact"/>
              <w:spacing w:before="0" w:after="0"/>
              <w:jc w:val="center"/>
            </w:pPr>
            <w:r>
              <w:rPr>
                <w:rFonts w:ascii="Times New Roman" w:hAnsi="Times New Roman" w:cs="Times New Roman" w:eastAsia="Times New Roman"/>
                <w:sz w:val="20"/>
              </w:rPr>
              <w:t xml:space="preserve">0.4762</w:t>
            </w:r>
          </w:p>
        </w:tc>
        <w:tc>
          <w:tcPr>
            <w:shd w:val="clear" w:color="auto" w:fill="E7E6E6"/>
            <w:vAlign w:val="center"/>
            <w:tcW w:type="dxa" w:w="1520"/>
          </w:tcPr>
          <w:p>
            <w:pPr>
              <w:pStyle w:val="Compact"/>
              <w:spacing w:before="0" w:after="0"/>
              <w:jc w:val="center"/>
            </w:pPr>
            <w:r>
              <w:rPr>
                <w:rFonts w:ascii="Times New Roman" w:hAnsi="Times New Roman" w:cs="Times New Roman" w:eastAsia="Times New Roman"/>
                <w:sz w:val="20"/>
              </w:rPr>
              <w:t xml:space="preserve">0.4802</w:t>
            </w:r>
          </w:p>
        </w:tc>
        <w:tc>
          <w:tcPr>
            <w:shd w:val="clear" w:color="auto" w:fill="E7E6E6"/>
            <w:vAlign w:val="center"/>
            <w:tcW w:type="dxa" w:w="1199"/>
          </w:tcPr>
          <w:p>
            <w:pPr>
              <w:pStyle w:val="Compact"/>
              <w:spacing w:before="0" w:after="0"/>
              <w:jc w:val="center"/>
            </w:pPr>
            <w:r>
              <w:rPr>
                <w:rFonts w:ascii="Times New Roman" w:hAnsi="Times New Roman" w:cs="Times New Roman" w:eastAsia="Times New Roman"/>
                <w:b/>
                <w:bCs/>
                <w:sz w:val="20"/>
              </w:rPr>
              <w:t xml:space="preserve">0.6183</w:t>
            </w:r>
          </w:p>
        </w:tc>
        <w:tc>
          <w:tcPr>
            <w:shd w:val="clear" w:color="auto" w:fill="E7E6E6"/>
            <w:vAlign w:val="center"/>
            <w:tcW w:type="dxa" w:w="1203"/>
          </w:tcPr>
          <w:p>
            <w:pPr>
              <w:pStyle w:val="Compact"/>
              <w:spacing w:before="0" w:after="0"/>
              <w:jc w:val="center"/>
            </w:pPr>
            <w:r>
              <w:rPr>
                <w:rFonts w:ascii="Times New Roman" w:hAnsi="Times New Roman" w:cs="Times New Roman" w:eastAsia="Times New Roman"/>
                <w:sz w:val="20"/>
              </w:rPr>
              <w:t xml:space="preserve">0.5922</w:t>
            </w:r>
          </w:p>
        </w:tc>
      </w:tr>
      <w:tr>
        <w:tc>
          <w:tcPr>
            <w:shd w:val="clear" w:color="auto" w:fill="FFFFFF"/>
            <w:vAlign w:val="center"/>
            <w:tcW w:type="dxa" w:w="1680"/>
          </w:tcPr>
          <w:p>
            <w:pPr>
              <w:pStyle w:val="Compact"/>
              <w:spacing w:before="0" w:after="0"/>
              <w:jc w:val="center"/>
            </w:pPr>
            <w:r>
              <w:rPr>
                <w:rFonts w:ascii="Times New Roman" w:hAnsi="Times New Roman" w:cs="Times New Roman" w:eastAsia="Times New Roman"/>
                <w:sz w:val="20"/>
              </w:rPr>
              <w:t xml:space="preserve">1-2%</w:t>
            </w:r>
          </w:p>
        </w:tc>
        <w:tc>
          <w:tcPr>
            <w:shd w:val="clear" w:color="auto" w:fill="FFFFFF"/>
            <w:vAlign w:val="center"/>
            <w:tcW w:type="dxa" w:w="1199"/>
          </w:tcPr>
          <w:p>
            <w:pPr>
              <w:pStyle w:val="Compact"/>
              <w:spacing w:before="0" w:after="0"/>
              <w:jc w:val="center"/>
            </w:pPr>
            <w:r>
              <w:rPr>
                <w:rFonts w:ascii="Times New Roman" w:hAnsi="Times New Roman" w:cs="Times New Roman" w:eastAsia="Times New Roman"/>
                <w:b/>
                <w:bCs/>
                <w:sz w:val="20"/>
              </w:rPr>
              <w:t xml:space="preserve">0.5768</w:t>
            </w:r>
          </w:p>
        </w:tc>
        <w:tc>
          <w:tcPr>
            <w:shd w:val="clear" w:color="auto" w:fill="FFFFFF"/>
            <w:vAlign w:val="center"/>
            <w:tcW w:type="dxa" w:w="1199"/>
          </w:tcPr>
          <w:p>
            <w:pPr>
              <w:pStyle w:val="Compact"/>
              <w:spacing w:before="0" w:after="0"/>
              <w:jc w:val="center"/>
            </w:pPr>
            <w:r>
              <w:rPr>
                <w:rFonts w:ascii="Times New Roman" w:hAnsi="Times New Roman" w:cs="Times New Roman" w:eastAsia="Times New Roman"/>
                <w:sz w:val="20"/>
              </w:rPr>
              <w:t xml:space="preserve">0.5480</w:t>
            </w:r>
          </w:p>
        </w:tc>
        <w:tc>
          <w:tcPr>
            <w:shd w:val="clear" w:color="auto" w:fill="FFFFFF"/>
            <w:vAlign w:val="center"/>
            <w:tcW w:type="dxa" w:w="1360"/>
          </w:tcPr>
          <w:p>
            <w:pPr>
              <w:pStyle w:val="Compact"/>
              <w:spacing w:before="0" w:after="0"/>
              <w:jc w:val="center"/>
            </w:pPr>
            <w:r>
              <w:rPr>
                <w:rFonts w:ascii="Times New Roman" w:hAnsi="Times New Roman" w:cs="Times New Roman" w:eastAsia="Times New Roman"/>
                <w:sz w:val="20"/>
              </w:rPr>
              <w:t xml:space="preserve">0.5414</w:t>
            </w:r>
          </w:p>
        </w:tc>
        <w:tc>
          <w:tcPr>
            <w:shd w:val="clear" w:color="auto" w:fill="FFFFFF"/>
            <w:vAlign w:val="center"/>
            <w:tcW w:type="dxa" w:w="1520"/>
          </w:tcPr>
          <w:p>
            <w:pPr>
              <w:pStyle w:val="Compact"/>
              <w:spacing w:before="0" w:after="0"/>
              <w:jc w:val="center"/>
            </w:pPr>
            <w:r>
              <w:rPr>
                <w:rFonts w:ascii="Times New Roman" w:hAnsi="Times New Roman" w:cs="Times New Roman" w:eastAsia="Times New Roman"/>
                <w:sz w:val="20"/>
              </w:rPr>
              <w:t xml:space="preserve">0.5442</w:t>
            </w:r>
          </w:p>
        </w:tc>
        <w:tc>
          <w:tcPr>
            <w:shd w:val="clear" w:color="auto" w:fill="FFFFFF"/>
            <w:vAlign w:val="center"/>
            <w:tcW w:type="dxa" w:w="1199"/>
          </w:tcPr>
          <w:p>
            <w:pPr>
              <w:pStyle w:val="Compact"/>
              <w:spacing w:before="0" w:after="0"/>
              <w:jc w:val="center"/>
            </w:pPr>
            <w:r>
              <w:rPr>
                <w:rFonts w:ascii="Times New Roman" w:hAnsi="Times New Roman" w:cs="Times New Roman" w:eastAsia="Times New Roman"/>
                <w:b/>
                <w:bCs/>
                <w:sz w:val="20"/>
              </w:rPr>
              <w:t xml:space="preserve">0.6833</w:t>
            </w:r>
          </w:p>
        </w:tc>
        <w:tc>
          <w:tcPr>
            <w:shd w:val="clear" w:color="auto" w:fill="FFFFFF"/>
            <w:vAlign w:val="center"/>
            <w:tcW w:type="dxa" w:w="1203"/>
          </w:tcPr>
          <w:p>
            <w:pPr>
              <w:pStyle w:val="Compact"/>
              <w:spacing w:before="0" w:after="0"/>
              <w:jc w:val="center"/>
            </w:pPr>
            <w:r>
              <w:rPr>
                <w:rFonts w:ascii="Times New Roman" w:hAnsi="Times New Roman" w:cs="Times New Roman" w:eastAsia="Times New Roman"/>
                <w:sz w:val="20"/>
              </w:rPr>
              <w:t xml:space="preserve">0.6578</w:t>
            </w:r>
          </w:p>
        </w:tc>
      </w:tr>
      <w:tr>
        <w:tc>
          <w:tcPr>
            <w:shd w:val="clear" w:color="auto" w:fill="E7E6E6"/>
            <w:vAlign w:val="center"/>
            <w:tcW w:type="dxa" w:w="1680"/>
          </w:tcPr>
          <w:p>
            <w:pPr>
              <w:pStyle w:val="Compact"/>
              <w:spacing w:before="0" w:after="0"/>
              <w:jc w:val="center"/>
            </w:pPr>
            <w:r>
              <w:rPr>
                <w:rFonts w:ascii="Times New Roman" w:hAnsi="Times New Roman" w:cs="Times New Roman" w:eastAsia="Times New Roman"/>
                <w:sz w:val="20"/>
              </w:rPr>
              <w:t xml:space="preserve">2-5%</w:t>
            </w:r>
          </w:p>
        </w:tc>
        <w:tc>
          <w:tcPr>
            <w:shd w:val="clear" w:color="auto" w:fill="E7E6E6"/>
            <w:vAlign w:val="center"/>
            <w:tcW w:type="dxa" w:w="1199"/>
          </w:tcPr>
          <w:p>
            <w:pPr>
              <w:pStyle w:val="Compact"/>
              <w:spacing w:before="0" w:after="0"/>
              <w:jc w:val="center"/>
            </w:pPr>
            <w:r>
              <w:rPr>
                <w:rFonts w:ascii="Times New Roman" w:hAnsi="Times New Roman" w:cs="Times New Roman" w:eastAsia="Times New Roman"/>
                <w:b/>
                <w:bCs/>
                <w:sz w:val="20"/>
              </w:rPr>
              <w:t xml:space="preserve">0.6787</w:t>
            </w:r>
          </w:p>
        </w:tc>
        <w:tc>
          <w:tcPr>
            <w:shd w:val="clear" w:color="auto" w:fill="E7E6E6"/>
            <w:vAlign w:val="center"/>
            <w:tcW w:type="dxa" w:w="1199"/>
          </w:tcPr>
          <w:p>
            <w:pPr>
              <w:pStyle w:val="Compact"/>
              <w:spacing w:before="0" w:after="0"/>
              <w:jc w:val="center"/>
            </w:pPr>
            <w:r>
              <w:rPr>
                <w:rFonts w:ascii="Times New Roman" w:hAnsi="Times New Roman" w:cs="Times New Roman" w:eastAsia="Times New Roman"/>
                <w:sz w:val="20"/>
              </w:rPr>
              <w:t xml:space="preserve">0.6525</w:t>
            </w:r>
          </w:p>
        </w:tc>
        <w:tc>
          <w:tcPr>
            <w:shd w:val="clear" w:color="auto" w:fill="E7E6E6"/>
            <w:vAlign w:val="center"/>
            <w:tcW w:type="dxa" w:w="1360"/>
          </w:tcPr>
          <w:p>
            <w:pPr>
              <w:pStyle w:val="Compact"/>
              <w:spacing w:before="0" w:after="0"/>
              <w:jc w:val="center"/>
            </w:pPr>
            <w:r>
              <w:rPr>
                <w:rFonts w:ascii="Times New Roman" w:hAnsi="Times New Roman" w:cs="Times New Roman" w:eastAsia="Times New Roman"/>
                <w:sz w:val="20"/>
              </w:rPr>
              <w:t xml:space="preserve">0.6486</w:t>
            </w:r>
          </w:p>
        </w:tc>
        <w:tc>
          <w:tcPr>
            <w:shd w:val="clear" w:color="auto" w:fill="E7E6E6"/>
            <w:vAlign w:val="center"/>
            <w:tcW w:type="dxa" w:w="1520"/>
          </w:tcPr>
          <w:p>
            <w:pPr>
              <w:pStyle w:val="Compact"/>
              <w:spacing w:before="0" w:after="0"/>
              <w:jc w:val="center"/>
            </w:pPr>
            <w:r>
              <w:rPr>
                <w:rFonts w:ascii="Times New Roman" w:hAnsi="Times New Roman" w:cs="Times New Roman" w:eastAsia="Times New Roman"/>
                <w:sz w:val="20"/>
              </w:rPr>
              <w:t xml:space="preserve">0.6503</w:t>
            </w:r>
          </w:p>
        </w:tc>
        <w:tc>
          <w:tcPr>
            <w:shd w:val="clear" w:color="auto" w:fill="E7E6E6"/>
            <w:vAlign w:val="center"/>
            <w:tcW w:type="dxa" w:w="1199"/>
          </w:tcPr>
          <w:p>
            <w:pPr>
              <w:pStyle w:val="Compact"/>
              <w:spacing w:before="0" w:after="0"/>
              <w:jc w:val="center"/>
            </w:pPr>
            <w:r>
              <w:rPr>
                <w:rFonts w:ascii="Times New Roman" w:hAnsi="Times New Roman" w:cs="Times New Roman" w:eastAsia="Times New Roman"/>
                <w:b/>
                <w:bCs/>
                <w:sz w:val="20"/>
              </w:rPr>
              <w:t xml:space="preserve">0.7574</w:t>
            </w:r>
          </w:p>
        </w:tc>
        <w:tc>
          <w:tcPr>
            <w:shd w:val="clear" w:color="auto" w:fill="E7E6E6"/>
            <w:vAlign w:val="center"/>
            <w:tcW w:type="dxa" w:w="1203"/>
          </w:tcPr>
          <w:p>
            <w:pPr>
              <w:pStyle w:val="Compact"/>
              <w:spacing w:before="0" w:after="0"/>
              <w:jc w:val="center"/>
            </w:pPr>
            <w:r>
              <w:rPr>
                <w:rFonts w:ascii="Times New Roman" w:hAnsi="Times New Roman" w:cs="Times New Roman" w:eastAsia="Times New Roman"/>
                <w:sz w:val="20"/>
              </w:rPr>
              <w:t xml:space="preserve">0.7338</w:t>
            </w:r>
          </w:p>
        </w:tc>
      </w:tr>
      <w:tr>
        <w:tc>
          <w:tcPr>
            <w:shd w:val="clear" w:color="auto" w:fill="FFFFFF"/>
            <w:vAlign w:val="center"/>
            <w:tcW w:type="dxa" w:w="1680"/>
          </w:tcPr>
          <w:p>
            <w:pPr>
              <w:pStyle w:val="Compact"/>
              <w:spacing w:before="0" w:after="0"/>
              <w:jc w:val="center"/>
            </w:pPr>
            <w:r>
              <w:rPr>
                <w:rFonts w:ascii="Times New Roman" w:hAnsi="Times New Roman" w:cs="Times New Roman" w:eastAsia="Times New Roman"/>
                <w:sz w:val="20"/>
              </w:rPr>
              <w:t xml:space="preserve">5-10%</w:t>
            </w:r>
          </w:p>
        </w:tc>
        <w:tc>
          <w:tcPr>
            <w:shd w:val="clear" w:color="auto" w:fill="FFFFFF"/>
            <w:vAlign w:val="center"/>
            <w:tcW w:type="dxa" w:w="1199"/>
          </w:tcPr>
          <w:p>
            <w:pPr>
              <w:pStyle w:val="Compact"/>
              <w:spacing w:before="0" w:after="0"/>
              <w:jc w:val="center"/>
            </w:pPr>
            <w:r>
              <w:rPr>
                <w:rFonts w:ascii="Times New Roman" w:hAnsi="Times New Roman" w:cs="Times New Roman" w:eastAsia="Times New Roman"/>
                <w:b/>
                <w:bCs/>
                <w:sz w:val="20"/>
              </w:rPr>
              <w:t xml:space="preserve">0.7612</w:t>
            </w:r>
          </w:p>
        </w:tc>
        <w:tc>
          <w:tcPr>
            <w:shd w:val="clear" w:color="auto" w:fill="FFFFFF"/>
            <w:vAlign w:val="center"/>
            <w:tcW w:type="dxa" w:w="1199"/>
          </w:tcPr>
          <w:p>
            <w:pPr>
              <w:pStyle w:val="Compact"/>
              <w:spacing w:before="0" w:after="0"/>
              <w:jc w:val="center"/>
            </w:pPr>
            <w:r>
              <w:rPr>
                <w:rFonts w:ascii="Times New Roman" w:hAnsi="Times New Roman" w:cs="Times New Roman" w:eastAsia="Times New Roman"/>
                <w:sz w:val="20"/>
              </w:rPr>
              <w:t xml:space="preserve">0.7387</w:t>
            </w:r>
          </w:p>
        </w:tc>
        <w:tc>
          <w:tcPr>
            <w:shd w:val="clear" w:color="auto" w:fill="FFFFFF"/>
            <w:vAlign w:val="center"/>
            <w:tcW w:type="dxa" w:w="1360"/>
          </w:tcPr>
          <w:p>
            <w:pPr>
              <w:pStyle w:val="Compact"/>
              <w:spacing w:before="0" w:after="0"/>
              <w:jc w:val="center"/>
            </w:pPr>
            <w:r>
              <w:rPr>
                <w:rFonts w:ascii="Times New Roman" w:hAnsi="Times New Roman" w:cs="Times New Roman" w:eastAsia="Times New Roman"/>
                <w:sz w:val="20"/>
              </w:rPr>
              <w:t xml:space="preserve">0.7355</w:t>
            </w:r>
          </w:p>
        </w:tc>
        <w:tc>
          <w:tcPr>
            <w:shd w:val="clear" w:color="auto" w:fill="FFFFFF"/>
            <w:vAlign w:val="center"/>
            <w:tcW w:type="dxa" w:w="1520"/>
          </w:tcPr>
          <w:p>
            <w:pPr>
              <w:pStyle w:val="Compact"/>
              <w:spacing w:before="0" w:after="0"/>
              <w:jc w:val="center"/>
            </w:pPr>
            <w:r>
              <w:rPr>
                <w:rFonts w:ascii="Times New Roman" w:hAnsi="Times New Roman" w:cs="Times New Roman" w:eastAsia="Times New Roman"/>
                <w:sz w:val="20"/>
              </w:rPr>
              <w:t xml:space="preserve">0.7358</w:t>
            </w:r>
          </w:p>
        </w:tc>
        <w:tc>
          <w:tcPr>
            <w:shd w:val="clear" w:color="auto" w:fill="FFFFFF"/>
            <w:vAlign w:val="center"/>
            <w:tcW w:type="dxa" w:w="1199"/>
          </w:tcPr>
          <w:p>
            <w:pPr>
              <w:pStyle w:val="Compact"/>
              <w:spacing w:before="0" w:after="0"/>
              <w:jc w:val="center"/>
            </w:pPr>
            <w:r>
              <w:rPr>
                <w:rFonts w:ascii="Times New Roman" w:hAnsi="Times New Roman" w:cs="Times New Roman" w:eastAsia="Times New Roman"/>
                <w:b/>
                <w:bCs/>
                <w:sz w:val="20"/>
              </w:rPr>
              <w:t xml:space="preserve">0.8511</w:t>
            </w:r>
          </w:p>
        </w:tc>
        <w:tc>
          <w:tcPr>
            <w:shd w:val="clear" w:color="auto" w:fill="FFFFFF"/>
            <w:vAlign w:val="center"/>
            <w:tcW w:type="dxa" w:w="1203"/>
          </w:tcPr>
          <w:p>
            <w:pPr>
              <w:pStyle w:val="Compact"/>
              <w:spacing w:before="0" w:after="0"/>
              <w:jc w:val="center"/>
            </w:pPr>
            <w:r>
              <w:rPr>
                <w:rFonts w:ascii="Times New Roman" w:hAnsi="Times New Roman" w:cs="Times New Roman" w:eastAsia="Times New Roman"/>
                <w:sz w:val="20"/>
              </w:rPr>
              <w:t xml:space="preserve">0.8343</w:t>
            </w:r>
          </w:p>
        </w:tc>
      </w:tr>
      <w:tr>
        <w:tc>
          <w:tcPr>
            <w:shd w:val="clear" w:color="auto" w:fill="E7E6E6"/>
            <w:vAlign w:val="center"/>
            <w:tcW w:type="dxa" w:w="1680"/>
          </w:tcPr>
          <w:p>
            <w:pPr>
              <w:pStyle w:val="Compact"/>
              <w:spacing w:before="0" w:after="0"/>
              <w:jc w:val="center"/>
            </w:pPr>
            <w:r>
              <w:rPr>
                <w:rFonts w:ascii="Times New Roman" w:hAnsi="Times New Roman" w:cs="Times New Roman" w:eastAsia="Times New Roman"/>
                <w:sz w:val="20"/>
              </w:rPr>
              <w:t xml:space="preserve">10-20%</w:t>
            </w:r>
          </w:p>
        </w:tc>
        <w:tc>
          <w:tcPr>
            <w:shd w:val="clear" w:color="auto" w:fill="E7E6E6"/>
            <w:vAlign w:val="center"/>
            <w:tcW w:type="dxa" w:w="1199"/>
          </w:tcPr>
          <w:p>
            <w:pPr>
              <w:pStyle w:val="Compact"/>
              <w:spacing w:before="0" w:after="0"/>
              <w:jc w:val="center"/>
            </w:pPr>
            <w:r>
              <w:rPr>
                <w:rFonts w:ascii="Times New Roman" w:hAnsi="Times New Roman" w:cs="Times New Roman" w:eastAsia="Times New Roman"/>
                <w:b/>
                <w:bCs/>
                <w:sz w:val="20"/>
              </w:rPr>
              <w:t xml:space="preserve">0.7972</w:t>
            </w:r>
          </w:p>
        </w:tc>
        <w:tc>
          <w:tcPr>
            <w:shd w:val="clear" w:color="auto" w:fill="E7E6E6"/>
            <w:vAlign w:val="center"/>
            <w:tcW w:type="dxa" w:w="1199"/>
          </w:tcPr>
          <w:p>
            <w:pPr>
              <w:pStyle w:val="Compact"/>
              <w:spacing w:before="0" w:after="0"/>
              <w:jc w:val="center"/>
            </w:pPr>
            <w:r>
              <w:rPr>
                <w:rFonts w:ascii="Times New Roman" w:hAnsi="Times New Roman" w:cs="Times New Roman" w:eastAsia="Times New Roman"/>
                <w:sz w:val="20"/>
              </w:rPr>
              <w:t xml:space="preserve">0.7790</w:t>
            </w:r>
          </w:p>
        </w:tc>
        <w:tc>
          <w:tcPr>
            <w:shd w:val="clear" w:color="auto" w:fill="E7E6E6"/>
            <w:vAlign w:val="center"/>
            <w:tcW w:type="dxa" w:w="1360"/>
          </w:tcPr>
          <w:p>
            <w:pPr>
              <w:pStyle w:val="Compact"/>
              <w:spacing w:before="0" w:after="0"/>
              <w:jc w:val="center"/>
            </w:pPr>
            <w:r>
              <w:rPr>
                <w:rFonts w:ascii="Times New Roman" w:hAnsi="Times New Roman" w:cs="Times New Roman" w:eastAsia="Times New Roman"/>
                <w:sz w:val="20"/>
              </w:rPr>
              <w:t xml:space="preserve">0.7769</w:t>
            </w:r>
          </w:p>
        </w:tc>
        <w:tc>
          <w:tcPr>
            <w:shd w:val="clear" w:color="auto" w:fill="E7E6E6"/>
            <w:vAlign w:val="center"/>
            <w:tcW w:type="dxa" w:w="1520"/>
          </w:tcPr>
          <w:p>
            <w:pPr>
              <w:pStyle w:val="Compact"/>
              <w:spacing w:before="0" w:after="0"/>
              <w:jc w:val="center"/>
            </w:pPr>
            <w:r>
              <w:rPr>
                <w:rFonts w:ascii="Times New Roman" w:hAnsi="Times New Roman" w:cs="Times New Roman" w:eastAsia="Times New Roman"/>
                <w:sz w:val="20"/>
              </w:rPr>
              <w:t xml:space="preserve">0.7731</w:t>
            </w:r>
          </w:p>
        </w:tc>
        <w:tc>
          <w:tcPr>
            <w:shd w:val="clear" w:color="auto" w:fill="E7E6E6"/>
            <w:vAlign w:val="center"/>
            <w:tcW w:type="dxa" w:w="1199"/>
          </w:tcPr>
          <w:p>
            <w:pPr>
              <w:pStyle w:val="Compact"/>
              <w:spacing w:before="0" w:after="0"/>
              <w:jc w:val="center"/>
            </w:pPr>
            <w:r>
              <w:rPr>
                <w:rFonts w:ascii="Times New Roman" w:hAnsi="Times New Roman" w:cs="Times New Roman" w:eastAsia="Times New Roman"/>
                <w:b/>
                <w:bCs/>
                <w:sz w:val="20"/>
              </w:rPr>
              <w:t xml:space="preserve">0.9018</w:t>
            </w:r>
          </w:p>
        </w:tc>
        <w:tc>
          <w:tcPr>
            <w:shd w:val="clear" w:color="auto" w:fill="E7E6E6"/>
            <w:vAlign w:val="center"/>
            <w:tcW w:type="dxa" w:w="1203"/>
          </w:tcPr>
          <w:p>
            <w:pPr>
              <w:pStyle w:val="Compact"/>
              <w:spacing w:before="0" w:after="0"/>
              <w:jc w:val="center"/>
            </w:pPr>
            <w:r>
              <w:rPr>
                <w:rFonts w:ascii="Times New Roman" w:hAnsi="Times New Roman" w:cs="Times New Roman" w:eastAsia="Times New Roman"/>
                <w:sz w:val="20"/>
              </w:rPr>
              <w:t xml:space="preserve">0.8901</w:t>
            </w:r>
          </w:p>
        </w:tc>
      </w:tr>
      <w:tr>
        <w:tc>
          <w:tcPr>
            <w:shd w:val="clear" w:color="auto" w:fill="FFFFFF"/>
            <w:vAlign w:val="center"/>
            <w:tcW w:type="dxa" w:w="1680"/>
          </w:tcPr>
          <w:p>
            <w:pPr>
              <w:pStyle w:val="Compact"/>
              <w:spacing w:before="0" w:after="0"/>
              <w:jc w:val="center"/>
            </w:pPr>
            <w:r>
              <w:rPr>
                <w:rFonts w:ascii="Times New Roman" w:hAnsi="Times New Roman" w:cs="Times New Roman" w:eastAsia="Times New Roman"/>
                <w:sz w:val="20"/>
              </w:rPr>
              <w:t xml:space="preserve">20-50%</w:t>
            </w:r>
          </w:p>
        </w:tc>
        <w:tc>
          <w:tcPr>
            <w:shd w:val="clear" w:color="auto" w:fill="FFFFFF"/>
            <w:vAlign w:val="center"/>
            <w:tcW w:type="dxa" w:w="1199"/>
          </w:tcPr>
          <w:p>
            <w:pPr>
              <w:pStyle w:val="Compact"/>
              <w:spacing w:before="0" w:after="0"/>
              <w:jc w:val="center"/>
            </w:pPr>
            <w:r>
              <w:rPr>
                <w:rFonts w:ascii="Times New Roman" w:hAnsi="Times New Roman" w:cs="Times New Roman" w:eastAsia="Times New Roman"/>
                <w:b/>
                <w:bCs/>
                <w:sz w:val="20"/>
              </w:rPr>
              <w:t xml:space="preserve">0.8426</w:t>
            </w:r>
          </w:p>
        </w:tc>
        <w:tc>
          <w:tcPr>
            <w:shd w:val="clear" w:color="auto" w:fill="FFFFFF"/>
            <w:vAlign w:val="center"/>
            <w:tcW w:type="dxa" w:w="1199"/>
          </w:tcPr>
          <w:p>
            <w:pPr>
              <w:pStyle w:val="Compact"/>
              <w:spacing w:before="0" w:after="0"/>
              <w:jc w:val="center"/>
            </w:pPr>
            <w:r>
              <w:rPr>
                <w:rFonts w:ascii="Times New Roman" w:hAnsi="Times New Roman" w:cs="Times New Roman" w:eastAsia="Times New Roman"/>
                <w:sz w:val="20"/>
              </w:rPr>
              <w:t xml:space="preserve">0.8274</w:t>
            </w:r>
          </w:p>
        </w:tc>
        <w:tc>
          <w:tcPr>
            <w:shd w:val="clear" w:color="auto" w:fill="FFFFFF"/>
            <w:vAlign w:val="center"/>
            <w:tcW w:type="dxa" w:w="1360"/>
          </w:tcPr>
          <w:p>
            <w:pPr>
              <w:pStyle w:val="Compact"/>
              <w:spacing w:before="0" w:after="0"/>
              <w:jc w:val="center"/>
            </w:pPr>
            <w:r>
              <w:rPr>
                <w:rFonts w:ascii="Times New Roman" w:hAnsi="Times New Roman" w:cs="Times New Roman" w:eastAsia="Times New Roman"/>
                <w:sz w:val="20"/>
              </w:rPr>
              <w:t xml:space="preserve">0.8255</w:t>
            </w:r>
          </w:p>
        </w:tc>
        <w:tc>
          <w:tcPr>
            <w:shd w:val="clear" w:color="auto" w:fill="FFFFFF"/>
            <w:vAlign w:val="center"/>
            <w:tcW w:type="dxa" w:w="1520"/>
          </w:tcPr>
          <w:p>
            <w:pPr>
              <w:pStyle w:val="Compact"/>
              <w:spacing w:before="0" w:after="0"/>
              <w:jc w:val="center"/>
            </w:pPr>
            <w:r>
              <w:rPr>
                <w:rFonts w:ascii="Times New Roman" w:hAnsi="Times New Roman" w:cs="Times New Roman" w:eastAsia="Times New Roman"/>
                <w:sz w:val="20"/>
              </w:rPr>
              <w:t xml:space="preserve">0.8215</w:t>
            </w:r>
          </w:p>
        </w:tc>
        <w:tc>
          <w:tcPr>
            <w:shd w:val="clear" w:color="auto" w:fill="FFFFFF"/>
            <w:vAlign w:val="center"/>
            <w:tcW w:type="dxa" w:w="1199"/>
          </w:tcPr>
          <w:p>
            <w:pPr>
              <w:pStyle w:val="Compact"/>
              <w:spacing w:before="0" w:after="0"/>
              <w:jc w:val="center"/>
            </w:pPr>
            <w:r>
              <w:rPr>
                <w:rFonts w:ascii="Times New Roman" w:hAnsi="Times New Roman" w:cs="Times New Roman" w:eastAsia="Times New Roman"/>
                <w:b/>
                <w:bCs/>
                <w:sz w:val="20"/>
              </w:rPr>
              <w:t xml:space="preserve">0.9318</w:t>
            </w:r>
          </w:p>
        </w:tc>
        <w:tc>
          <w:tcPr>
            <w:shd w:val="clear" w:color="auto" w:fill="FFFFFF"/>
            <w:vAlign w:val="center"/>
            <w:tcW w:type="dxa" w:w="1203"/>
          </w:tcPr>
          <w:p>
            <w:pPr>
              <w:pStyle w:val="Compact"/>
              <w:spacing w:before="0" w:after="0"/>
              <w:jc w:val="center"/>
            </w:pPr>
            <w:r>
              <w:rPr>
                <w:rFonts w:ascii="Times New Roman" w:hAnsi="Times New Roman" w:cs="Times New Roman" w:eastAsia="Times New Roman"/>
                <w:sz w:val="20"/>
              </w:rPr>
              <w:t xml:space="preserve">0.9231</w:t>
            </w:r>
          </w:p>
        </w:tc>
      </w:tr>
      <w:tr>
        <w:tc>
          <w:tcPr>
            <w:shd w:val="clear" w:color="auto" w:fill="E7E6E6"/>
            <w:vAlign w:val="center"/>
            <w:tcW w:type="dxa" w:w="1680"/>
          </w:tcPr>
          <w:p>
            <w:pPr>
              <w:pStyle w:val="Compact"/>
              <w:spacing w:before="0" w:after="0"/>
              <w:jc w:val="center"/>
            </w:pPr>
            <w:r>
              <w:rPr>
                <w:rFonts w:ascii="Times New Roman" w:hAnsi="Times New Roman" w:cs="Times New Roman" w:eastAsia="Times New Roman"/>
                <w:sz w:val="20"/>
              </w:rPr>
              <w:t xml:space="preserve">OVERALL</w:t>
            </w:r>
          </w:p>
        </w:tc>
        <w:tc>
          <w:tcPr>
            <w:shd w:val="clear" w:color="auto" w:fill="E7E6E6"/>
            <w:vAlign w:val="center"/>
            <w:tcW w:type="dxa" w:w="1199"/>
          </w:tcPr>
          <w:p>
            <w:pPr>
              <w:pStyle w:val="Compact"/>
              <w:spacing w:before="0" w:after="0"/>
              <w:jc w:val="center"/>
            </w:pPr>
            <w:r>
              <w:rPr>
                <w:rFonts w:ascii="Times New Roman" w:hAnsi="Times New Roman" w:cs="Times New Roman" w:eastAsia="Times New Roman"/>
                <w:b/>
                <w:bCs/>
                <w:sz w:val="20"/>
              </w:rPr>
              <w:t xml:space="preserve">0.4869</w:t>
            </w:r>
          </w:p>
        </w:tc>
        <w:tc>
          <w:tcPr>
            <w:shd w:val="clear" w:color="auto" w:fill="E7E6E6"/>
            <w:vAlign w:val="center"/>
            <w:tcW w:type="dxa" w:w="1199"/>
          </w:tcPr>
          <w:p>
            <w:pPr>
              <w:pStyle w:val="Compact"/>
              <w:spacing w:before="0" w:after="0"/>
              <w:jc w:val="center"/>
            </w:pPr>
            <w:r>
              <w:rPr>
                <w:rFonts w:ascii="Times New Roman" w:hAnsi="Times New Roman" w:cs="Times New Roman" w:eastAsia="Times New Roman"/>
                <w:sz w:val="20"/>
              </w:rPr>
              <w:t xml:space="preserve">0.4666</w:t>
            </w:r>
          </w:p>
        </w:tc>
        <w:tc>
          <w:tcPr>
            <w:shd w:val="clear" w:color="auto" w:fill="E7E6E6"/>
            <w:vAlign w:val="center"/>
            <w:tcW w:type="dxa" w:w="1360"/>
          </w:tcPr>
          <w:p>
            <w:pPr>
              <w:pStyle w:val="Compact"/>
              <w:spacing w:before="0" w:after="0"/>
              <w:jc w:val="center"/>
            </w:pPr>
            <w:r>
              <w:rPr>
                <w:rFonts w:ascii="Times New Roman" w:hAnsi="Times New Roman" w:cs="Times New Roman" w:eastAsia="Times New Roman"/>
                <w:sz w:val="20"/>
              </w:rPr>
              <w:t xml:space="preserve">0.4587</w:t>
            </w:r>
          </w:p>
        </w:tc>
        <w:tc>
          <w:tcPr>
            <w:shd w:val="clear" w:color="auto" w:fill="E7E6E6"/>
            <w:vAlign w:val="center"/>
            <w:tcW w:type="dxa" w:w="1520"/>
          </w:tcPr>
          <w:p>
            <w:pPr>
              <w:pStyle w:val="Compact"/>
              <w:spacing w:before="0" w:after="0"/>
              <w:jc w:val="center"/>
            </w:pPr>
            <w:r>
              <w:rPr>
                <w:rFonts w:ascii="Times New Roman" w:hAnsi="Times New Roman" w:cs="Times New Roman" w:eastAsia="Times New Roman"/>
                <w:sz w:val="20"/>
              </w:rPr>
              <w:t xml:space="preserve">0.4613</w:t>
            </w:r>
          </w:p>
        </w:tc>
        <w:tc>
          <w:tcPr>
            <w:shd w:val="clear" w:color="auto" w:fill="E7E6E6"/>
            <w:vAlign w:val="center"/>
            <w:tcW w:type="dxa" w:w="1199"/>
          </w:tcPr>
          <w:p>
            <w:pPr>
              <w:pStyle w:val="Compact"/>
              <w:spacing w:before="0" w:after="0"/>
              <w:jc w:val="center"/>
            </w:pPr>
            <w:r>
              <w:rPr>
                <w:rFonts w:ascii="Times New Roman" w:hAnsi="Times New Roman" w:cs="Times New Roman" w:eastAsia="Times New Roman"/>
                <w:b/>
                <w:bCs/>
                <w:sz w:val="20"/>
              </w:rPr>
              <w:t xml:space="preserve">0.5755</w:t>
            </w:r>
          </w:p>
        </w:tc>
        <w:tc>
          <w:tcPr>
            <w:shd w:val="clear" w:color="auto" w:fill="E7E6E6"/>
            <w:vAlign w:val="center"/>
            <w:tcW w:type="dxa" w:w="1203"/>
          </w:tcPr>
          <w:p>
            <w:pPr>
              <w:pStyle w:val="Compact"/>
              <w:spacing w:before="0" w:after="0"/>
              <w:jc w:val="center"/>
            </w:pPr>
            <w:r>
              <w:rPr>
                <w:rFonts w:ascii="Times New Roman" w:hAnsi="Times New Roman" w:cs="Times New Roman" w:eastAsia="Times New Roman"/>
                <w:sz w:val="20"/>
              </w:rPr>
              <w:t xml:space="preserve">0.5558</w:t>
            </w:r>
          </w:p>
        </w:tc>
      </w:tr>
    </w:tbl>
    <w:p>
      <w:pPr>
        <w:pStyle w:val="BodyText"/>
        <w:jc w:val="both"/>
      </w:pPr>
      <w:r>
        <w:rPr>
          <w:rFonts w:ascii="Times New Roman" w:hAnsi="Times New Roman" w:cs="Times New Roman" w:eastAsia="Times New Roman"/>
        </w:rPr>
        <w:t xml:space="preserve">As a full pipeline Selphi 2 leads at every frequency, the rarest bin included (+0.0130 on chromosome 22, +0.0155 on chromosome 1 over Beagle 5.5). Against Beagle 5.5 on chromosome 22 the margin is largest at 1-2% MAF (+0.0288) and smallest at the two ends of the spectrum (+0.0130 in the rarest bin, +0.0152 at 20-50%). Imputing from an external phasing, Selphi 2 also leads Beagle 5.5 in every bin on both chromosomes (Supplementary Table S1), so the advantage is in the imputer; at common frequencies it comes from the long-range, large-window PBWT scan, which keeps more informative haplotypes per target.</w:t>
      </w:r>
    </w:p>
    <w:p>
      <w:pPr>
        <w:pStyle w:val="Heading2"/>
        <w:jc w:val="both"/>
      </w:pPr>
      <w:r>
        <w:rPr>
          <w:rFonts w:ascii="Times New Roman" w:hAnsi="Times New Roman" w:cs="Times New Roman" w:eastAsia="Times New Roman"/>
          <w:b/>
          <w:bCs/>
        </w:rPr>
        <w:t xml:space="preserve">Imputation accuracy on a biobank-scale admixed cohort</w:t>
      </w:r>
    </w:p>
    <w:p>
      <w:pPr>
        <w:pStyle w:val="FirstParagraph"/>
        <w:jc w:val="both"/>
      </w:pPr>
      <w:r>
        <w:rPr>
          <w:rFonts w:ascii="Times New Roman" w:hAnsi="Times New Roman" w:cs="Times New Roman" w:eastAsia="Times New Roman"/>
        </w:rPr>
        <w:t xml:space="preserve">A fixed candidate-set size keeps a shrinking fraction of the panel as the panel grows:</w:t>
      </w:r>
      <w:r>
        <w:rPr>
          <w:rFonts w:ascii="Times New Roman" w:hAnsi="Times New Roman" w:cs="Times New Roman" w:eastAsia="Times New Roman"/>
        </w:rPr>
        <w:t xml:space="preserve"> </w:t>
      </w:r>
      <m:oMath>
        <m:sSub>
          <m:e>
            <m:r>
              <m:t>m</m:t>
            </m:r>
          </m:e>
          <m:sub>
            <m:r>
              <m:t>c</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 2,500 keeps 1.5% of the 171,054-haplotype TOPMed panel. We expected such a cap to exclude haplotypes that carry rare alleles in minority sub-populations, and tested this on the MESA cohort</w:t>
      </w:r>
      <w:hyperlink w:anchor="ref28">
        <w:r>
          <w:rPr>
            <w:rFonts w:ascii="Times New Roman" w:hAnsi="Times New Roman" w:cs="Times New Roman" w:eastAsia="Times New Roman"/>
            <w:color w:val="0563C1"/>
            <w:vertAlign w:val="superscript"/>
          </w:rPr>
          <w:t xml:space="preserve">28</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(5,000 multi-ethnic samples genotyped on a chip array) imputed against the TOPMed Freeze 8 panel (chromosome 20, 17.9 million variants). The cohort is admixed (African, Hispanic, Asian and European sub-populations) and fully held out from TOPMed.</w:t>
      </w:r>
    </w:p>
    <w:p>
      <w:pPr>
        <w:pStyle w:val="BodyText"/>
        <w:jc w:val="both"/>
      </w:pPr>
      <w:r>
        <w:rPr>
          <w:rFonts w:ascii="Times New Roman" w:hAnsi="Times New Roman" w:cs="Times New Roman" w:eastAsia="Times New Roman"/>
        </w:rPr>
        <w:t xml:space="preserve">The panel-adaptive formula (Methods, Candidate selection and HMM) gives</w:t>
      </w:r>
      <w:r>
        <w:rPr>
          <w:rFonts w:ascii="Times New Roman" w:hAnsi="Times New Roman" w:cs="Times New Roman" w:eastAsia="Times New Roman"/>
        </w:rPr>
        <w:t xml:space="preserve"> </w:t>
      </w:r>
      <m:oMath>
        <m:sSub>
          <m:e>
            <m:r>
              <m:t>m</m:t>
            </m:r>
          </m:e>
          <m:sub>
            <m:r>
              <m:t>c</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 132,676 for TOPMed (tile-compression diversity CV = 0.845, scaled fraction 0.776). Every tool was scored by the same evaluator on the same 11,085,368 sites, the variants polymorphic in the panel (6,815,267 of the 17.9 million carry no alternate allele among the panel's haplotypes and cannot be imputed by any tool). At this size Selphi 2's default diploid engine reaches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0.6243 on MESA against 0.5916 for Beagle 5.5 (</w:t>
      </w:r>
      <m:oMath>
        <m:r>
          <m:rPr>
            <m:sty m:val="p"/>
          </m:rPr>
          <m:t>Δ</m:t>
        </m:r>
      </m:oMath>
      <w:r>
        <w:rPr>
          <w:rFonts w:ascii="Times New Roman" w:hAnsi="Times New Roman" w:cs="Times New Roman" w:eastAsia="Times New Roman"/>
        </w:rPr>
        <w:t xml:space="preserve"> </w:t>
      </w:r>
      <w:r>
        <w:rPr>
          <w:rFonts w:ascii="Times New Roman" w:hAnsi="Times New Roman" w:cs="Times New Roman" w:eastAsia="Times New Roman"/>
        </w:rPr>
        <w:t xml:space="preserve">= +0.0327). Per-sample mean</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is 0.9026 against 0.8842 (</w:t>
      </w:r>
      <m:oMath>
        <m:r>
          <m:rPr>
            <m:sty m:val="p"/>
          </m:rPr>
          <m:t>Δ</m:t>
        </m:r>
      </m:oMath>
      <w:r>
        <w:rPr>
          <w:rFonts w:ascii="Times New Roman" w:hAnsi="Times New Roman" w:cs="Times New Roman" w:eastAsia="Times New Roman"/>
        </w:rPr>
        <w:t xml:space="preserve"> </w:t>
      </w:r>
      <w:r>
        <w:rPr>
          <w:rFonts w:ascii="Times New Roman" w:hAnsi="Times New Roman" w:cs="Times New Roman" w:eastAsia="Times New Roman"/>
        </w:rPr>
        <w:t xml:space="preserve">= +0.0184), and Selphi 2 leads in all four self-reported ancestry groups (+0.016 to +0.034, largest for the East-Asian group; Figure 3b). Imputing at their defaults from an external phasing of the same target, Selphi 1.5.3, IMPUTE5 and Minimac4 reach 0.4957, 0.4947 and 0.4802: IMPUTE5's fixed</w:t>
      </w:r>
      <w:r>
        <w:rPr>
          <w:rFonts w:ascii="Times New Roman" w:hAnsi="Times New Roman" w:cs="Times New Roman" w:eastAsia="Times New Roman"/>
        </w:rPr>
        <w:t xml:space="preserve"> </w:t>
      </w:r>
      <m:oMath>
        <m:r>
          <m:t>L</m:t>
        </m:r>
      </m:oMath>
      <w:r>
        <w:rPr>
          <w:rFonts w:ascii="Times New Roman" w:hAnsi="Times New Roman" w:cs="Times New Roman" w:eastAsia="Times New Roman"/>
        </w:rPr>
        <w:t xml:space="preserve"> </w:t>
      </w:r>
      <w:r>
        <w:rPr>
          <w:rFonts w:ascii="Times New Roman" w:hAnsi="Times New Roman" w:cs="Times New Roman" w:eastAsia="Times New Roman"/>
        </w:rPr>
        <w:t xml:space="preserve">= 4 conditioning states, Minimac4's block-based state reduction and Selphi 1.5.3's fixed per-variant match caps keep too few rare-allele carriers from a 171,054-haplotype panel, the truncation that the candidate-size ablation isolates. Selphi 2 leads all four tools in every MAF bin (Supplementary Table S11).</w:t>
      </w:r>
    </w:p>
    <w:p>
      <w:pPr>
        <w:pStyle w:val="BodyText"/>
        <w:jc w:val="both"/>
      </w:pPr>
      <w:r>
        <w:rPr>
          <w:rFonts w:ascii="Times New Roman" w:hAnsi="Times New Roman" w:cs="Times New Roman" w:eastAsia="Times New Roman"/>
        </w:rPr>
        <w:t xml:space="preserve">To isolate the sizing rule, we ran Selphi 2 on the same cohort with</w:t>
      </w:r>
      <w:r>
        <w:rPr>
          <w:rFonts w:ascii="Times New Roman" w:hAnsi="Times New Roman" w:cs="Times New Roman" w:eastAsia="Times New Roman"/>
        </w:rPr>
        <w:t xml:space="preserve"> </w:t>
      </w:r>
      <m:oMath>
        <m:sSub>
          <m:e>
            <m:r>
              <m:t>m</m:t>
            </m:r>
          </m:e>
          <m:sub>
            <m:r>
              <m:t>c</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fixed at 2,500. On a 500-sample MESA subset (chromosome 20, TOPMed),</w:t>
      </w:r>
      <w:r>
        <w:rPr>
          <w:rFonts w:ascii="Times New Roman" w:hAnsi="Times New Roman" w:cs="Times New Roman" w:eastAsia="Times New Roman"/>
        </w:rPr>
        <w:t xml:space="preserve"> </w:t>
      </w:r>
      <m:oMath>
        <m:sSub>
          <m:e>
            <m:r>
              <m:t>m</m:t>
            </m:r>
          </m:e>
          <m:sub>
            <m:r>
              <m:t>c</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 2,500 gave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0.5705 and the automatic</w:t>
      </w:r>
      <w:r>
        <w:rPr>
          <w:rFonts w:ascii="Times New Roman" w:hAnsi="Times New Roman" w:cs="Times New Roman" w:eastAsia="Times New Roman"/>
        </w:rPr>
        <w:t xml:space="preserve"> </w:t>
      </w:r>
      <m:oMath>
        <m:sSub>
          <m:e>
            <m:r>
              <m:t>m</m:t>
            </m:r>
          </m:e>
          <m:sub>
            <m:r>
              <m:t>c</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 132,676 gave 0.6254, a gain of +0.0549 from candidate-set size alone (Table 4).</w:t>
      </w:r>
    </w:p>
    <w:p>
      <w:pPr>
        <w:pStyle w:val="BodyText"/>
        <w:jc w:val="both"/>
      </w:pPr>
      <w:r>
        <w:rPr>
          <w:rFonts w:ascii="Times New Roman" w:hAnsi="Times New Roman" w:cs="Times New Roman" w:eastAsia="Times New Roman"/>
          <w:b/>
          <w:bCs/>
          <w:sz w:val="20"/>
        </w:rPr>
        <w:t xml:space="preserve">Table 4. Effect of candidate-set size on imputation</w:t>
      </w:r>
      <w:r>
        <w:rPr>
          <w:rFonts w:ascii="Times New Roman" w:hAnsi="Times New Roman" w:cs="Times New Roman" w:eastAsia="Times New Roman"/>
          <w:b/>
          <w:bCs/>
          <w:sz w:val="20"/>
        </w:rPr>
        <w:t xml:space="preserve"> </w:t>
      </w:r>
      <m:oMath>
        <m:sSup>
          <m:e>
            <m:r>
              <m:t>R</m:t>
            </m:r>
          </m:e>
          <m:sup>
            <m:r>
              <m:t>2</m:t>
            </m:r>
          </m:sup>
        </m:sSup>
      </m:oMath>
      <w:r>
        <w:rPr>
          <w:rFonts w:ascii="Times New Roman" w:hAnsi="Times New Roman" w:cs="Times New Roman" w:eastAsia="Times New Roman"/>
          <w:b/>
          <w:bCs/>
          <w:sz w:val="20"/>
        </w:rPr>
        <w:t xml:space="preserve">, MESA admixed cohort</w:t>
      </w:r>
      <w:r>
        <w:rPr>
          <w:rFonts w:ascii="Times New Roman" w:hAnsi="Times New Roman" w:cs="Times New Roman" w:eastAsia="Times New Roman"/>
          <w:b/>
          <w:bCs/>
          <w:sz w:val="20"/>
        </w:rPr>
        <w:t xml:space="preserve"> </w:t>
      </w:r>
      <m:oMath>
        <m:r>
          <m:rPr>
            <m:sty m:val="p"/>
          </m:rPr>
          <m:t>×</m:t>
        </m:r>
      </m:oMath>
      <w:r>
        <w:rPr>
          <w:rFonts w:ascii="Times New Roman" w:hAnsi="Times New Roman" w:cs="Times New Roman" w:eastAsia="Times New Roman"/>
          <w:b/>
          <w:bCs/>
          <w:sz w:val="20"/>
        </w:rPr>
        <w:t xml:space="preserve"> </w:t>
      </w:r>
      <w:r>
        <w:rPr>
          <w:rFonts w:ascii="Times New Roman" w:hAnsi="Times New Roman" w:cs="Times New Roman" w:eastAsia="Times New Roman"/>
          <w:b/>
          <w:bCs/>
          <w:sz w:val="20"/>
        </w:rPr>
        <w:t xml:space="preserve">TOPMed panel.</w:t>
      </w:r>
      <w:r>
        <w:rPr>
          <w:rFonts w:ascii="Times New Roman" w:hAnsi="Times New Roman" w:cs="Times New Roman" w:eastAsia="Times New Roman"/>
          <w:sz w:val="20"/>
        </w:rPr>
        <w:t xml:space="preserve"> </w:t>
      </w:r>
      <m:oMath>
        <m:sSup>
          <m:e>
            <m:r>
              <m:t>R</m:t>
            </m:r>
          </m:e>
          <m:sup>
            <m:r>
              <m:t>2</m:t>
            </m:r>
          </m:sup>
        </m:sSup>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for two candidate-set sizes on a 500-sample subset of MESA, chr20, by MAF (the 5,000-sample gain stratified by ancestry is in Table 4b).</w:t>
      </w:r>
      <w:r>
        <w:rPr>
          <w:rFonts w:ascii="Times New Roman" w:hAnsi="Times New Roman" w:cs="Times New Roman" w:eastAsia="Times New Roman"/>
          <w:sz w:val="20"/>
        </w:rPr>
        <w:t xml:space="preserve"> </w:t>
      </w:r>
      <m:oMath>
        <m:sSub>
          <m:e>
            <m:r>
              <m:t>m</m:t>
            </m:r>
          </m:e>
          <m:sub>
            <m:r>
              <m:t>c</m:t>
            </m:r>
          </m:sub>
        </m:sSub>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 2,500 is a representative fixed candidate-set size;</w:t>
      </w:r>
      <w:r>
        <w:rPr>
          <w:rFonts w:ascii="Times New Roman" w:hAnsi="Times New Roman" w:cs="Times New Roman" w:eastAsia="Times New Roman"/>
          <w:sz w:val="20"/>
        </w:rPr>
        <w:t xml:space="preserve"> </w:t>
      </w:r>
      <m:oMath>
        <m:sSub>
          <m:e>
            <m:r>
              <m:t>m</m:t>
            </m:r>
          </m:e>
          <m:sub>
            <m:r>
              <m:t>c</m:t>
            </m:r>
          </m:sub>
        </m:sSub>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 132,676 is the value chosen by the panel-adaptive formula (Methods). Scored on the panel-polymorphic sites; the 0.05-0.1% bin is empty at 500 samples (one allele copy is 0.1%).</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2593"/>
        <w:gridCol w:w="2086"/>
        <w:gridCol w:w="2340"/>
        <w:gridCol w:w="2341"/>
      </w:tblGrid>
      <w:tr>
        <w:trPr>
          <w:tblHeader w:val="on"/>
        </w:trPr>
        <w:tc>
          <w:tcPr>
            <w:shd w:val="clear" w:color="auto" w:fill="595959"/>
            <w:vAlign w:val="center"/>
            <w:tcW w:type="dxa" w:w="2593"/>
          </w:tcPr>
          <w:p>
            <w:pPr>
              <w:pStyle w:val="Compact"/>
              <w:spacing w:before="0" w:after="0"/>
              <w:jc w:val="center"/>
            </w:pPr>
            <w:r>
              <w:rPr>
                <w:rFonts w:ascii="Times New Roman" w:hAnsi="Times New Roman" w:cs="Times New Roman" w:eastAsia="Times New Roman"/>
                <w:b/>
                <w:color w:val="FFFFFF"/>
                <w:sz w:val="20"/>
              </w:rPr>
              <w:t xml:space="preserve">MAF</w:t>
            </w:r>
          </w:p>
        </w:tc>
        <w:tc>
          <w:tcPr>
            <w:shd w:val="clear" w:color="auto" w:fill="595959"/>
            <w:vAlign w:val="center"/>
            <w:tcW w:type="dxa" w:w="2086"/>
          </w:tcPr>
          <w:p>
            <w:pPr>
              <w:pStyle w:val="Compact"/>
              <w:spacing w:before="0" w:after="0"/>
              <w:jc w:val="center"/>
            </w:pPr>
            <m:oMath>
              <m:sSub>
                <m:e>
                  <m:r>
                    <m:t>m</m:t>
                  </m:r>
                </m:e>
                <m:sub>
                  <m:r>
                    <m:t>c</m:t>
                  </m:r>
                </m:sub>
              </m:sSub>
            </m:oMath>
            <w:r>
              <w:rPr>
                <w:rFonts w:ascii="Times New Roman" w:hAnsi="Times New Roman" w:cs="Times New Roman" w:eastAsia="Times New Roman"/>
                <w:b/>
                <w:color w:val="FFFFFF"/>
                <w:sz w:val="20"/>
              </w:rPr>
              <w:t xml:space="preserve"> </w:t>
            </w:r>
            <w:r>
              <w:rPr>
                <w:rFonts w:ascii="Times New Roman" w:hAnsi="Times New Roman" w:cs="Times New Roman" w:eastAsia="Times New Roman"/>
                <w:b/>
                <w:color w:val="FFFFFF"/>
                <w:sz w:val="20"/>
              </w:rPr>
              <w:t xml:space="preserve">= 2,500</w:t>
            </w:r>
          </w:p>
        </w:tc>
        <w:tc>
          <w:tcPr>
            <w:shd w:val="clear" w:color="auto" w:fill="595959"/>
            <w:vAlign w:val="center"/>
            <w:tcW w:type="dxa" w:w="2340"/>
          </w:tcPr>
          <w:p>
            <w:pPr>
              <w:pStyle w:val="Compact"/>
              <w:spacing w:before="0" w:after="0"/>
              <w:jc w:val="center"/>
            </w:pPr>
            <m:oMath>
              <m:sSub>
                <m:e>
                  <m:r>
                    <m:t>m</m:t>
                  </m:r>
                </m:e>
                <m:sub>
                  <m:r>
                    <m:t>c</m:t>
                  </m:r>
                </m:sub>
              </m:sSub>
            </m:oMath>
            <w:r>
              <w:rPr>
                <w:rFonts w:ascii="Times New Roman" w:hAnsi="Times New Roman" w:cs="Times New Roman" w:eastAsia="Times New Roman"/>
                <w:b/>
                <w:color w:val="FFFFFF"/>
                <w:sz w:val="20"/>
              </w:rPr>
              <w:t xml:space="preserve"> </w:t>
            </w:r>
            <w:r>
              <w:rPr>
                <w:rFonts w:ascii="Times New Roman" w:hAnsi="Times New Roman" w:cs="Times New Roman" w:eastAsia="Times New Roman"/>
                <w:b/>
                <w:color w:val="FFFFFF"/>
                <w:sz w:val="20"/>
              </w:rPr>
              <w:t xml:space="preserve">= 132,676 (auto)</w:t>
            </w:r>
          </w:p>
        </w:tc>
        <w:tc>
          <w:tcPr>
            <w:shd w:val="clear" w:color="auto" w:fill="595959"/>
            <w:vAlign w:val="center"/>
            <w:tcW w:type="dxa" w:w="2341"/>
          </w:tcPr>
          <w:p>
            <w:pPr>
              <w:pStyle w:val="Compact"/>
              <w:spacing w:before="0" w:after="0"/>
              <w:jc w:val="center"/>
            </w:pPr>
            <m:oMath>
              <m:r>
                <m:rPr>
                  <m:sty m:val="p"/>
                </m:rPr>
                <m:t>Δ</m:t>
              </m:r>
            </m:oMath>
          </w:p>
        </w:tc>
      </w:tr>
      <w:tr>
        <w:tc>
          <w:tcPr>
            <w:shd w:val="clear" w:color="auto" w:fill="FFFFFF"/>
            <w:vAlign w:val="center"/>
            <w:tcW w:type="dxa" w:w="2593"/>
          </w:tcPr>
          <w:p>
            <w:pPr>
              <w:pStyle w:val="Compact"/>
              <w:spacing w:before="0" w:after="0"/>
              <w:jc w:val="center"/>
            </w:pPr>
            <w:r>
              <w:rPr>
                <w:rFonts w:ascii="Times New Roman" w:hAnsi="Times New Roman" w:cs="Times New Roman" w:eastAsia="Times New Roman"/>
                <w:sz w:val="20"/>
              </w:rPr>
              <w:t xml:space="preserve">0.1-0.2%</w:t>
            </w:r>
          </w:p>
        </w:tc>
        <w:tc>
          <w:tcPr>
            <w:shd w:val="clear" w:color="auto" w:fill="FFFFFF"/>
            <w:vAlign w:val="center"/>
            <w:tcW w:type="dxa" w:w="2086"/>
          </w:tcPr>
          <w:p>
            <w:pPr>
              <w:pStyle w:val="Compact"/>
              <w:spacing w:before="0" w:after="0"/>
              <w:jc w:val="center"/>
            </w:pPr>
            <w:r>
              <w:rPr>
                <w:rFonts w:ascii="Times New Roman" w:hAnsi="Times New Roman" w:cs="Times New Roman" w:eastAsia="Times New Roman"/>
                <w:sz w:val="20"/>
              </w:rPr>
              <w:t xml:space="preserve">0.4705</w:t>
            </w:r>
          </w:p>
        </w:tc>
        <w:tc>
          <w:tcPr>
            <w:shd w:val="clear" w:color="auto" w:fill="FFFFFF"/>
            <w:vAlign w:val="center"/>
            <w:tcW w:type="dxa" w:w="2340"/>
          </w:tcPr>
          <w:p>
            <w:pPr>
              <w:pStyle w:val="Compact"/>
              <w:spacing w:before="0" w:after="0"/>
              <w:jc w:val="center"/>
            </w:pPr>
            <w:r>
              <w:rPr>
                <w:rFonts w:ascii="Times New Roman" w:hAnsi="Times New Roman" w:cs="Times New Roman" w:eastAsia="Times New Roman"/>
                <w:sz w:val="20"/>
              </w:rPr>
              <w:t xml:space="preserve">0.5621</w:t>
            </w:r>
          </w:p>
        </w:tc>
        <w:tc>
          <w:tcPr>
            <w:shd w:val="clear" w:color="auto" w:fill="FFFFFF"/>
            <w:vAlign w:val="center"/>
            <w:tcW w:type="dxa" w:w="2341"/>
          </w:tcPr>
          <w:p>
            <w:pPr>
              <w:pStyle w:val="Compact"/>
              <w:spacing w:before="0" w:after="0"/>
              <w:jc w:val="center"/>
            </w:pPr>
            <w:r>
              <w:rPr>
                <w:rFonts w:ascii="Times New Roman" w:hAnsi="Times New Roman" w:cs="Times New Roman" w:eastAsia="Times New Roman"/>
                <w:sz w:val="20"/>
              </w:rPr>
              <w:t xml:space="preserve">+0.0916</w:t>
            </w:r>
          </w:p>
        </w:tc>
      </w:tr>
      <w:tr>
        <w:tc>
          <w:tcPr>
            <w:shd w:val="clear" w:color="auto" w:fill="E7E6E6"/>
            <w:vAlign w:val="center"/>
            <w:tcW w:type="dxa" w:w="2593"/>
          </w:tcPr>
          <w:p>
            <w:pPr>
              <w:pStyle w:val="Compact"/>
              <w:spacing w:before="0" w:after="0"/>
              <w:jc w:val="center"/>
            </w:pPr>
            <w:r>
              <w:rPr>
                <w:rFonts w:ascii="Times New Roman" w:hAnsi="Times New Roman" w:cs="Times New Roman" w:eastAsia="Times New Roman"/>
                <w:sz w:val="20"/>
              </w:rPr>
              <w:t xml:space="preserve">0.2-0.5%</w:t>
            </w:r>
          </w:p>
        </w:tc>
        <w:tc>
          <w:tcPr>
            <w:shd w:val="clear" w:color="auto" w:fill="E7E6E6"/>
            <w:vAlign w:val="center"/>
            <w:tcW w:type="dxa" w:w="2086"/>
          </w:tcPr>
          <w:p>
            <w:pPr>
              <w:pStyle w:val="Compact"/>
              <w:spacing w:before="0" w:after="0"/>
              <w:jc w:val="center"/>
            </w:pPr>
            <w:r>
              <w:rPr>
                <w:rFonts w:ascii="Times New Roman" w:hAnsi="Times New Roman" w:cs="Times New Roman" w:eastAsia="Times New Roman"/>
                <w:sz w:val="20"/>
              </w:rPr>
              <w:t xml:space="preserve">0.5484</w:t>
            </w:r>
          </w:p>
        </w:tc>
        <w:tc>
          <w:tcPr>
            <w:shd w:val="clear" w:color="auto" w:fill="E7E6E6"/>
            <w:vAlign w:val="center"/>
            <w:tcW w:type="dxa" w:w="2340"/>
          </w:tcPr>
          <w:p>
            <w:pPr>
              <w:pStyle w:val="Compact"/>
              <w:spacing w:before="0" w:after="0"/>
              <w:jc w:val="center"/>
            </w:pPr>
            <w:r>
              <w:rPr>
                <w:rFonts w:ascii="Times New Roman" w:hAnsi="Times New Roman" w:cs="Times New Roman" w:eastAsia="Times New Roman"/>
                <w:sz w:val="20"/>
              </w:rPr>
              <w:t xml:space="preserve">0.6153</w:t>
            </w:r>
          </w:p>
        </w:tc>
        <w:tc>
          <w:tcPr>
            <w:shd w:val="clear" w:color="auto" w:fill="E7E6E6"/>
            <w:vAlign w:val="center"/>
            <w:tcW w:type="dxa" w:w="2341"/>
          </w:tcPr>
          <w:p>
            <w:pPr>
              <w:pStyle w:val="Compact"/>
              <w:spacing w:before="0" w:after="0"/>
              <w:jc w:val="center"/>
            </w:pPr>
            <w:r>
              <w:rPr>
                <w:rFonts w:ascii="Times New Roman" w:hAnsi="Times New Roman" w:cs="Times New Roman" w:eastAsia="Times New Roman"/>
                <w:sz w:val="20"/>
              </w:rPr>
              <w:t xml:space="preserve">+0.0669</w:t>
            </w:r>
          </w:p>
        </w:tc>
      </w:tr>
      <w:tr>
        <w:tc>
          <w:tcPr>
            <w:shd w:val="clear" w:color="auto" w:fill="FFFFFF"/>
            <w:vAlign w:val="center"/>
            <w:tcW w:type="dxa" w:w="2593"/>
          </w:tcPr>
          <w:p>
            <w:pPr>
              <w:pStyle w:val="Compact"/>
              <w:spacing w:before="0" w:after="0"/>
              <w:jc w:val="center"/>
            </w:pPr>
            <w:r>
              <w:rPr>
                <w:rFonts w:ascii="Times New Roman" w:hAnsi="Times New Roman" w:cs="Times New Roman" w:eastAsia="Times New Roman"/>
                <w:sz w:val="20"/>
              </w:rPr>
              <w:t xml:space="preserve">0.5-1%</w:t>
            </w:r>
          </w:p>
        </w:tc>
        <w:tc>
          <w:tcPr>
            <w:shd w:val="clear" w:color="auto" w:fill="FFFFFF"/>
            <w:vAlign w:val="center"/>
            <w:tcW w:type="dxa" w:w="2086"/>
          </w:tcPr>
          <w:p>
            <w:pPr>
              <w:pStyle w:val="Compact"/>
              <w:spacing w:before="0" w:after="0"/>
              <w:jc w:val="center"/>
            </w:pPr>
            <w:r>
              <w:rPr>
                <w:rFonts w:ascii="Times New Roman" w:hAnsi="Times New Roman" w:cs="Times New Roman" w:eastAsia="Times New Roman"/>
                <w:sz w:val="20"/>
              </w:rPr>
              <w:t xml:space="preserve">0.6123</w:t>
            </w:r>
          </w:p>
        </w:tc>
        <w:tc>
          <w:tcPr>
            <w:shd w:val="clear" w:color="auto" w:fill="FFFFFF"/>
            <w:vAlign w:val="center"/>
            <w:tcW w:type="dxa" w:w="2340"/>
          </w:tcPr>
          <w:p>
            <w:pPr>
              <w:pStyle w:val="Compact"/>
              <w:spacing w:before="0" w:after="0"/>
              <w:jc w:val="center"/>
            </w:pPr>
            <w:r>
              <w:rPr>
                <w:rFonts w:ascii="Times New Roman" w:hAnsi="Times New Roman" w:cs="Times New Roman" w:eastAsia="Times New Roman"/>
                <w:sz w:val="20"/>
              </w:rPr>
              <w:t xml:space="preserve">0.6560</w:t>
            </w:r>
          </w:p>
        </w:tc>
        <w:tc>
          <w:tcPr>
            <w:shd w:val="clear" w:color="auto" w:fill="FFFFFF"/>
            <w:vAlign w:val="center"/>
            <w:tcW w:type="dxa" w:w="2341"/>
          </w:tcPr>
          <w:p>
            <w:pPr>
              <w:pStyle w:val="Compact"/>
              <w:spacing w:before="0" w:after="0"/>
              <w:jc w:val="center"/>
            </w:pPr>
            <w:r>
              <w:rPr>
                <w:rFonts w:ascii="Times New Roman" w:hAnsi="Times New Roman" w:cs="Times New Roman" w:eastAsia="Times New Roman"/>
                <w:sz w:val="20"/>
              </w:rPr>
              <w:t xml:space="preserve">+0.0437</w:t>
            </w:r>
          </w:p>
        </w:tc>
      </w:tr>
      <w:tr>
        <w:tc>
          <w:tcPr>
            <w:shd w:val="clear" w:color="auto" w:fill="E7E6E6"/>
            <w:vAlign w:val="center"/>
            <w:tcW w:type="dxa" w:w="2593"/>
          </w:tcPr>
          <w:p>
            <w:pPr>
              <w:pStyle w:val="Compact"/>
              <w:spacing w:before="0" w:after="0"/>
              <w:jc w:val="center"/>
            </w:pPr>
            <w:r>
              <w:rPr>
                <w:rFonts w:ascii="Times New Roman" w:hAnsi="Times New Roman" w:cs="Times New Roman" w:eastAsia="Times New Roman"/>
                <w:sz w:val="20"/>
              </w:rPr>
              <w:t xml:space="preserve">1-2%</w:t>
            </w:r>
          </w:p>
        </w:tc>
        <w:tc>
          <w:tcPr>
            <w:shd w:val="clear" w:color="auto" w:fill="E7E6E6"/>
            <w:vAlign w:val="center"/>
            <w:tcW w:type="dxa" w:w="2086"/>
          </w:tcPr>
          <w:p>
            <w:pPr>
              <w:pStyle w:val="Compact"/>
              <w:spacing w:before="0" w:after="0"/>
              <w:jc w:val="center"/>
            </w:pPr>
            <w:r>
              <w:rPr>
                <w:rFonts w:ascii="Times New Roman" w:hAnsi="Times New Roman" w:cs="Times New Roman" w:eastAsia="Times New Roman"/>
                <w:sz w:val="20"/>
              </w:rPr>
              <w:t xml:space="preserve">0.6392</w:t>
            </w:r>
          </w:p>
        </w:tc>
        <w:tc>
          <w:tcPr>
            <w:shd w:val="clear" w:color="auto" w:fill="E7E6E6"/>
            <w:vAlign w:val="center"/>
            <w:tcW w:type="dxa" w:w="2340"/>
          </w:tcPr>
          <w:p>
            <w:pPr>
              <w:pStyle w:val="Compact"/>
              <w:spacing w:before="0" w:after="0"/>
              <w:jc w:val="center"/>
            </w:pPr>
            <w:r>
              <w:rPr>
                <w:rFonts w:ascii="Times New Roman" w:hAnsi="Times New Roman" w:cs="Times New Roman" w:eastAsia="Times New Roman"/>
                <w:sz w:val="20"/>
              </w:rPr>
              <w:t xml:space="preserve">0.6717</w:t>
            </w:r>
          </w:p>
        </w:tc>
        <w:tc>
          <w:tcPr>
            <w:shd w:val="clear" w:color="auto" w:fill="E7E6E6"/>
            <w:vAlign w:val="center"/>
            <w:tcW w:type="dxa" w:w="2341"/>
          </w:tcPr>
          <w:p>
            <w:pPr>
              <w:pStyle w:val="Compact"/>
              <w:spacing w:before="0" w:after="0"/>
              <w:jc w:val="center"/>
            </w:pPr>
            <w:r>
              <w:rPr>
                <w:rFonts w:ascii="Times New Roman" w:hAnsi="Times New Roman" w:cs="Times New Roman" w:eastAsia="Times New Roman"/>
                <w:sz w:val="20"/>
              </w:rPr>
              <w:t xml:space="preserve">+0.0325</w:t>
            </w:r>
          </w:p>
        </w:tc>
      </w:tr>
      <w:tr>
        <w:tc>
          <w:tcPr>
            <w:shd w:val="clear" w:color="auto" w:fill="FFFFFF"/>
            <w:vAlign w:val="center"/>
            <w:tcW w:type="dxa" w:w="2593"/>
          </w:tcPr>
          <w:p>
            <w:pPr>
              <w:pStyle w:val="Compact"/>
              <w:spacing w:before="0" w:after="0"/>
              <w:jc w:val="center"/>
            </w:pPr>
            <w:r>
              <w:rPr>
                <w:rFonts w:ascii="Times New Roman" w:hAnsi="Times New Roman" w:cs="Times New Roman" w:eastAsia="Times New Roman"/>
                <w:sz w:val="20"/>
              </w:rPr>
              <w:t xml:space="preserve">2-5%</w:t>
            </w:r>
          </w:p>
        </w:tc>
        <w:tc>
          <w:tcPr>
            <w:shd w:val="clear" w:color="auto" w:fill="FFFFFF"/>
            <w:vAlign w:val="center"/>
            <w:tcW w:type="dxa" w:w="2086"/>
          </w:tcPr>
          <w:p>
            <w:pPr>
              <w:pStyle w:val="Compact"/>
              <w:spacing w:before="0" w:after="0"/>
              <w:jc w:val="center"/>
            </w:pPr>
            <w:r>
              <w:rPr>
                <w:rFonts w:ascii="Times New Roman" w:hAnsi="Times New Roman" w:cs="Times New Roman" w:eastAsia="Times New Roman"/>
                <w:sz w:val="20"/>
              </w:rPr>
              <w:t xml:space="preserve">0.6398</w:t>
            </w:r>
          </w:p>
        </w:tc>
        <w:tc>
          <w:tcPr>
            <w:shd w:val="clear" w:color="auto" w:fill="FFFFFF"/>
            <w:vAlign w:val="center"/>
            <w:tcW w:type="dxa" w:w="2340"/>
          </w:tcPr>
          <w:p>
            <w:pPr>
              <w:pStyle w:val="Compact"/>
              <w:spacing w:before="0" w:after="0"/>
              <w:jc w:val="center"/>
            </w:pPr>
            <w:r>
              <w:rPr>
                <w:rFonts w:ascii="Times New Roman" w:hAnsi="Times New Roman" w:cs="Times New Roman" w:eastAsia="Times New Roman"/>
                <w:sz w:val="20"/>
              </w:rPr>
              <w:t xml:space="preserve">0.6633</w:t>
            </w:r>
          </w:p>
        </w:tc>
        <w:tc>
          <w:tcPr>
            <w:shd w:val="clear" w:color="auto" w:fill="FFFFFF"/>
            <w:vAlign w:val="center"/>
            <w:tcW w:type="dxa" w:w="2341"/>
          </w:tcPr>
          <w:p>
            <w:pPr>
              <w:pStyle w:val="Compact"/>
              <w:spacing w:before="0" w:after="0"/>
              <w:jc w:val="center"/>
            </w:pPr>
            <w:r>
              <w:rPr>
                <w:rFonts w:ascii="Times New Roman" w:hAnsi="Times New Roman" w:cs="Times New Roman" w:eastAsia="Times New Roman"/>
                <w:sz w:val="20"/>
              </w:rPr>
              <w:t xml:space="preserve">+0.0235</w:t>
            </w:r>
          </w:p>
        </w:tc>
      </w:tr>
      <w:tr>
        <w:tc>
          <w:tcPr>
            <w:shd w:val="clear" w:color="auto" w:fill="E7E6E6"/>
            <w:vAlign w:val="center"/>
            <w:tcW w:type="dxa" w:w="2593"/>
          </w:tcPr>
          <w:p>
            <w:pPr>
              <w:pStyle w:val="Compact"/>
              <w:spacing w:before="0" w:after="0"/>
              <w:jc w:val="center"/>
            </w:pPr>
            <w:r>
              <w:rPr>
                <w:rFonts w:ascii="Times New Roman" w:hAnsi="Times New Roman" w:cs="Times New Roman" w:eastAsia="Times New Roman"/>
                <w:sz w:val="20"/>
              </w:rPr>
              <w:t xml:space="preserve">5-10%</w:t>
            </w:r>
          </w:p>
        </w:tc>
        <w:tc>
          <w:tcPr>
            <w:shd w:val="clear" w:color="auto" w:fill="E7E6E6"/>
            <w:vAlign w:val="center"/>
            <w:tcW w:type="dxa" w:w="2086"/>
          </w:tcPr>
          <w:p>
            <w:pPr>
              <w:pStyle w:val="Compact"/>
              <w:spacing w:before="0" w:after="0"/>
              <w:jc w:val="center"/>
            </w:pPr>
            <w:r>
              <w:rPr>
                <w:rFonts w:ascii="Times New Roman" w:hAnsi="Times New Roman" w:cs="Times New Roman" w:eastAsia="Times New Roman"/>
                <w:sz w:val="20"/>
              </w:rPr>
              <w:t xml:space="preserve">0.6663</w:t>
            </w:r>
          </w:p>
        </w:tc>
        <w:tc>
          <w:tcPr>
            <w:shd w:val="clear" w:color="auto" w:fill="E7E6E6"/>
            <w:vAlign w:val="center"/>
            <w:tcW w:type="dxa" w:w="2340"/>
          </w:tcPr>
          <w:p>
            <w:pPr>
              <w:pStyle w:val="Compact"/>
              <w:spacing w:before="0" w:after="0"/>
              <w:jc w:val="center"/>
            </w:pPr>
            <w:r>
              <w:rPr>
                <w:rFonts w:ascii="Times New Roman" w:hAnsi="Times New Roman" w:cs="Times New Roman" w:eastAsia="Times New Roman"/>
                <w:sz w:val="20"/>
              </w:rPr>
              <w:t xml:space="preserve">0.6805</w:t>
            </w:r>
          </w:p>
        </w:tc>
        <w:tc>
          <w:tcPr>
            <w:shd w:val="clear" w:color="auto" w:fill="E7E6E6"/>
            <w:vAlign w:val="center"/>
            <w:tcW w:type="dxa" w:w="2341"/>
          </w:tcPr>
          <w:p>
            <w:pPr>
              <w:pStyle w:val="Compact"/>
              <w:spacing w:before="0" w:after="0"/>
              <w:jc w:val="center"/>
            </w:pPr>
            <w:r>
              <w:rPr>
                <w:rFonts w:ascii="Times New Roman" w:hAnsi="Times New Roman" w:cs="Times New Roman" w:eastAsia="Times New Roman"/>
                <w:sz w:val="20"/>
              </w:rPr>
              <w:t xml:space="preserve">+0.0142</w:t>
            </w:r>
          </w:p>
        </w:tc>
      </w:tr>
      <w:tr>
        <w:tc>
          <w:tcPr>
            <w:shd w:val="clear" w:color="auto" w:fill="FFFFFF"/>
            <w:vAlign w:val="center"/>
            <w:tcW w:type="dxa" w:w="2593"/>
          </w:tcPr>
          <w:p>
            <w:pPr>
              <w:pStyle w:val="Compact"/>
              <w:spacing w:before="0" w:after="0"/>
              <w:jc w:val="center"/>
            </w:pPr>
            <w:r>
              <w:rPr>
                <w:rFonts w:ascii="Times New Roman" w:hAnsi="Times New Roman" w:cs="Times New Roman" w:eastAsia="Times New Roman"/>
                <w:sz w:val="20"/>
              </w:rPr>
              <w:t xml:space="preserve">10-20%</w:t>
            </w:r>
          </w:p>
        </w:tc>
        <w:tc>
          <w:tcPr>
            <w:shd w:val="clear" w:color="auto" w:fill="FFFFFF"/>
            <w:vAlign w:val="center"/>
            <w:tcW w:type="dxa" w:w="2086"/>
          </w:tcPr>
          <w:p>
            <w:pPr>
              <w:pStyle w:val="Compact"/>
              <w:spacing w:before="0" w:after="0"/>
              <w:jc w:val="center"/>
            </w:pPr>
            <w:r>
              <w:rPr>
                <w:rFonts w:ascii="Times New Roman" w:hAnsi="Times New Roman" w:cs="Times New Roman" w:eastAsia="Times New Roman"/>
                <w:sz w:val="20"/>
              </w:rPr>
              <w:t xml:space="preserve">0.7238</w:t>
            </w:r>
          </w:p>
        </w:tc>
        <w:tc>
          <w:tcPr>
            <w:shd w:val="clear" w:color="auto" w:fill="FFFFFF"/>
            <w:vAlign w:val="center"/>
            <w:tcW w:type="dxa" w:w="2340"/>
          </w:tcPr>
          <w:p>
            <w:pPr>
              <w:pStyle w:val="Compact"/>
              <w:spacing w:before="0" w:after="0"/>
              <w:jc w:val="center"/>
            </w:pPr>
            <w:r>
              <w:rPr>
                <w:rFonts w:ascii="Times New Roman" w:hAnsi="Times New Roman" w:cs="Times New Roman" w:eastAsia="Times New Roman"/>
                <w:sz w:val="20"/>
              </w:rPr>
              <w:t xml:space="preserve">0.7324</w:t>
            </w:r>
          </w:p>
        </w:tc>
        <w:tc>
          <w:tcPr>
            <w:shd w:val="clear" w:color="auto" w:fill="FFFFFF"/>
            <w:vAlign w:val="center"/>
            <w:tcW w:type="dxa" w:w="2341"/>
          </w:tcPr>
          <w:p>
            <w:pPr>
              <w:pStyle w:val="Compact"/>
              <w:spacing w:before="0" w:after="0"/>
              <w:jc w:val="center"/>
            </w:pPr>
            <w:r>
              <w:rPr>
                <w:rFonts w:ascii="Times New Roman" w:hAnsi="Times New Roman" w:cs="Times New Roman" w:eastAsia="Times New Roman"/>
                <w:sz w:val="20"/>
              </w:rPr>
              <w:t xml:space="preserve">+0.0086</w:t>
            </w:r>
          </w:p>
        </w:tc>
      </w:tr>
      <w:tr>
        <w:tc>
          <w:tcPr>
            <w:shd w:val="clear" w:color="auto" w:fill="E7E6E6"/>
            <w:vAlign w:val="center"/>
            <w:tcW w:type="dxa" w:w="2593"/>
          </w:tcPr>
          <w:p>
            <w:pPr>
              <w:pStyle w:val="Compact"/>
              <w:spacing w:before="0" w:after="0"/>
              <w:jc w:val="center"/>
            </w:pPr>
            <w:r>
              <w:rPr>
                <w:rFonts w:ascii="Times New Roman" w:hAnsi="Times New Roman" w:cs="Times New Roman" w:eastAsia="Times New Roman"/>
                <w:sz w:val="20"/>
              </w:rPr>
              <w:t xml:space="preserve">20-50%</w:t>
            </w:r>
          </w:p>
        </w:tc>
        <w:tc>
          <w:tcPr>
            <w:shd w:val="clear" w:color="auto" w:fill="E7E6E6"/>
            <w:vAlign w:val="center"/>
            <w:tcW w:type="dxa" w:w="2086"/>
          </w:tcPr>
          <w:p>
            <w:pPr>
              <w:pStyle w:val="Compact"/>
              <w:spacing w:before="0" w:after="0"/>
              <w:jc w:val="center"/>
            </w:pPr>
            <w:r>
              <w:rPr>
                <w:rFonts w:ascii="Times New Roman" w:hAnsi="Times New Roman" w:cs="Times New Roman" w:eastAsia="Times New Roman"/>
                <w:sz w:val="20"/>
              </w:rPr>
              <w:t xml:space="preserve">0.6740</w:t>
            </w:r>
          </w:p>
        </w:tc>
        <w:tc>
          <w:tcPr>
            <w:shd w:val="clear" w:color="auto" w:fill="E7E6E6"/>
            <w:vAlign w:val="center"/>
            <w:tcW w:type="dxa" w:w="2340"/>
          </w:tcPr>
          <w:p>
            <w:pPr>
              <w:pStyle w:val="Compact"/>
              <w:spacing w:before="0" w:after="0"/>
              <w:jc w:val="center"/>
            </w:pPr>
            <w:r>
              <w:rPr>
                <w:rFonts w:ascii="Times New Roman" w:hAnsi="Times New Roman" w:cs="Times New Roman" w:eastAsia="Times New Roman"/>
                <w:sz w:val="20"/>
              </w:rPr>
              <w:t xml:space="preserve">0.6792</w:t>
            </w:r>
          </w:p>
        </w:tc>
        <w:tc>
          <w:tcPr>
            <w:shd w:val="clear" w:color="auto" w:fill="E7E6E6"/>
            <w:vAlign w:val="center"/>
            <w:tcW w:type="dxa" w:w="2341"/>
          </w:tcPr>
          <w:p>
            <w:pPr>
              <w:pStyle w:val="Compact"/>
              <w:spacing w:before="0" w:after="0"/>
              <w:jc w:val="center"/>
            </w:pPr>
            <w:r>
              <w:rPr>
                <w:rFonts w:ascii="Times New Roman" w:hAnsi="Times New Roman" w:cs="Times New Roman" w:eastAsia="Times New Roman"/>
                <w:sz w:val="20"/>
              </w:rPr>
              <w:t xml:space="preserve">+0.0052</w:t>
            </w:r>
          </w:p>
        </w:tc>
      </w:tr>
      <w:tr>
        <w:tc>
          <w:tcPr>
            <w:shd w:val="clear" w:color="auto" w:fill="FFFFFF"/>
            <w:vAlign w:val="center"/>
            <w:tcW w:type="dxa" w:w="2593"/>
          </w:tcPr>
          <w:p>
            <w:pPr>
              <w:pStyle w:val="Compact"/>
              <w:spacing w:before="0" w:after="0"/>
              <w:jc w:val="center"/>
            </w:pPr>
            <w:r>
              <w:rPr>
                <w:rFonts w:ascii="Times New Roman" w:hAnsi="Times New Roman" w:cs="Times New Roman" w:eastAsia="Times New Roman"/>
                <w:sz w:val="20"/>
              </w:rPr>
              <w:t xml:space="preserve">OVERALL</w:t>
            </w:r>
          </w:p>
        </w:tc>
        <w:tc>
          <w:tcPr>
            <w:shd w:val="clear" w:color="auto" w:fill="FFFFFF"/>
            <w:vAlign w:val="center"/>
            <w:tcW w:type="dxa" w:w="2086"/>
          </w:tcPr>
          <w:p>
            <w:pPr>
              <w:pStyle w:val="Compact"/>
              <w:spacing w:before="0" w:after="0"/>
              <w:jc w:val="center"/>
            </w:pPr>
            <w:r>
              <w:rPr>
                <w:rFonts w:ascii="Times New Roman" w:hAnsi="Times New Roman" w:cs="Times New Roman" w:eastAsia="Times New Roman"/>
                <w:sz w:val="20"/>
              </w:rPr>
              <w:t xml:space="preserve">0.5705</w:t>
            </w:r>
          </w:p>
        </w:tc>
        <w:tc>
          <w:tcPr>
            <w:shd w:val="clear" w:color="auto" w:fill="FFFFFF"/>
            <w:vAlign w:val="center"/>
            <w:tcW w:type="dxa" w:w="2340"/>
          </w:tcPr>
          <w:p>
            <w:pPr>
              <w:pStyle w:val="Compact"/>
              <w:spacing w:before="0" w:after="0"/>
              <w:jc w:val="center"/>
            </w:pPr>
            <w:r>
              <w:rPr>
                <w:rFonts w:ascii="Times New Roman" w:hAnsi="Times New Roman" w:cs="Times New Roman" w:eastAsia="Times New Roman"/>
                <w:b/>
                <w:bCs/>
                <w:sz w:val="20"/>
              </w:rPr>
              <w:t xml:space="preserve">0.6254</w:t>
            </w:r>
          </w:p>
        </w:tc>
        <w:tc>
          <w:tcPr>
            <w:shd w:val="clear" w:color="auto" w:fill="FFFFFF"/>
            <w:vAlign w:val="center"/>
            <w:tcW w:type="dxa" w:w="2341"/>
          </w:tcPr>
          <w:p>
            <w:pPr>
              <w:pStyle w:val="Compact"/>
              <w:spacing w:before="0" w:after="0"/>
              <w:jc w:val="center"/>
            </w:pPr>
            <w:r>
              <w:rPr>
                <w:rFonts w:ascii="Times New Roman" w:hAnsi="Times New Roman" w:cs="Times New Roman" w:eastAsia="Times New Roman"/>
                <w:b/>
                <w:bCs/>
                <w:sz w:val="20"/>
              </w:rPr>
              <w:t xml:space="preserve">+0.0549</w:t>
            </w:r>
          </w:p>
        </w:tc>
      </w:tr>
    </w:tbl>
    <w:p>
      <w:pPr>
        <w:pStyle w:val="BodyText"/>
        <w:jc w:val="both"/>
      </w:pPr>
      <w:r>
        <w:rPr>
          <w:rFonts w:ascii="Times New Roman" w:hAnsi="Times New Roman" w:cs="Times New Roman" w:eastAsia="Times New Roman"/>
        </w:rPr>
        <w:t xml:space="preserve">The gain grows toward rarer MAF bins, as expected if the fixed cap truncates rare-variant carriers first. The panel-adaptive formula recovers this accuracy without manual tuning.</w:t>
      </w:r>
    </w:p>
    <w:p>
      <w:pPr>
        <w:pStyle w:val="BodyText"/>
        <w:jc w:val="both"/>
      </w:pPr>
      <w:r>
        <w:rPr>
          <w:rFonts w:ascii="Times New Roman" w:hAnsi="Times New Roman" w:cs="Times New Roman" w:eastAsia="Times New Roman"/>
        </w:rPr>
        <w:t xml:space="preserve">If the truncation falls mainly on minority ancestries, the recovered accuracy should differ by ancestry. We re-imputed all 5,000 samples twice, with</w:t>
      </w:r>
      <w:r>
        <w:rPr>
          <w:rFonts w:ascii="Times New Roman" w:hAnsi="Times New Roman" w:cs="Times New Roman" w:eastAsia="Times New Roman"/>
        </w:rPr>
        <w:t xml:space="preserve"> </w:t>
      </w:r>
      <m:oMath>
        <m:sSub>
          <m:e>
            <m:r>
              <m:t>m</m:t>
            </m:r>
          </m:e>
          <m:sub>
            <m:r>
              <m:t>c</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fixed at 2,500 and with the adaptive 132,676, identical otherwise, and stratified the difference by self-reported ancestry and within-group MAF (3,948 of 5,000 samples carry an ancestry label). The recovery is concentrated at rare variants and is largest in the most admixed or diverged groups (Table 4b). In the rarest bin (MAF 0.05-0.1%) it is +0.146</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for Hispanic and +0.114 for African-American samples against +0.105 for European-ancestry (White) samples, and the gap widens across the low-frequency range (0.2-0.5% MAF: +0.111 and +0.071 against +0.048). Over all variants the recovery is +0.102 (Hispanic), +0.073 (African-American) and +0.046 (White). The more homogeneous East-Asian (Chinese-American) group, already well served by a small candidate set, gains little (overall +0.003; +0.013 in the rarest bin, slightly negative from 0.5% MAF upward, where the larger set over-conditions it). The decay from rare to common variants and the ordering by admixture and divergence fit the proposed mechanism: a fixed cap filled by majority-ancestry haplotypes excludes the rare-allele carriers of admixed and diverged populations, and adaptive sizing restores them.</w:t>
      </w:r>
    </w:p>
    <w:p>
      <w:pPr>
        <w:pStyle w:val="BodyText"/>
        <w:jc w:val="both"/>
      </w:pPr>
      <w:r>
        <w:rPr>
          <w:rFonts w:ascii="Times New Roman" w:hAnsi="Times New Roman" w:cs="Times New Roman" w:eastAsia="Times New Roman"/>
          <w:b/>
          <w:bCs/>
          <w:sz w:val="20"/>
        </w:rPr>
        <w:t xml:space="preserve">Table 4b. Rare-variant accuracy recovered by panel-adaptive candidate sizing, stratified by ancestry.</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Per-variant</w:t>
      </w:r>
      <w:r>
        <w:rPr>
          <w:rFonts w:ascii="Times New Roman" w:hAnsi="Times New Roman" w:cs="Times New Roman" w:eastAsia="Times New Roman"/>
          <w:sz w:val="20"/>
        </w:rPr>
        <w:t xml:space="preserve"> </w:t>
      </w:r>
      <m:oMath>
        <m:sSup>
          <m:e>
            <m:r>
              <m:t>R</m:t>
            </m:r>
          </m:e>
          <m:sup>
            <m:r>
              <m:t>2</m:t>
            </m:r>
          </m:sup>
        </m:sSup>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gain (panel-adaptive</w:t>
      </w:r>
      <w:r>
        <w:rPr>
          <w:rFonts w:ascii="Times New Roman" w:hAnsi="Times New Roman" w:cs="Times New Roman" w:eastAsia="Times New Roman"/>
          <w:sz w:val="20"/>
        </w:rPr>
        <w:t xml:space="preserve"> </w:t>
      </w:r>
      <m:oMath>
        <m:sSub>
          <m:e>
            <m:r>
              <m:t>m</m:t>
            </m:r>
          </m:e>
          <m:sub>
            <m:r>
              <m:t>c</m:t>
            </m:r>
          </m:sub>
        </m:sSub>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 132,676 minus fixed</w:t>
      </w:r>
      <w:r>
        <w:rPr>
          <w:rFonts w:ascii="Times New Roman" w:hAnsi="Times New Roman" w:cs="Times New Roman" w:eastAsia="Times New Roman"/>
          <w:sz w:val="20"/>
        </w:rPr>
        <w:t xml:space="preserve"> </w:t>
      </w:r>
      <m:oMath>
        <m:sSub>
          <m:e>
            <m:r>
              <m:t>m</m:t>
            </m:r>
          </m:e>
          <m:sub>
            <m:r>
              <m:t>c</m:t>
            </m:r>
          </m:sub>
        </m:sSub>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 2,500) on the full 5,000-sample MESA cohort imputed against the TOPMed panel (chr20), binned by within-group minor-allele frequency, on the panel-polymorphic sites. Both runs are identical except for the candidate-set size. n = labelled samples per group.</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1565"/>
        <w:gridCol w:w="2541"/>
        <w:gridCol w:w="1425"/>
        <w:gridCol w:w="1286"/>
        <w:gridCol w:w="2543"/>
      </w:tblGrid>
      <w:tr>
        <w:trPr>
          <w:tblHeader w:val="on"/>
        </w:trPr>
        <w:tc>
          <w:tcPr>
            <w:shd w:val="clear" w:color="auto" w:fill="595959"/>
            <w:vAlign w:val="center"/>
            <w:tcW w:type="dxa" w:w="1565"/>
          </w:tcPr>
          <w:p>
            <w:pPr>
              <w:pStyle w:val="Compact"/>
              <w:spacing w:before="0" w:after="0"/>
              <w:jc w:val="center"/>
            </w:pPr>
            <w:r>
              <w:rPr>
                <w:rFonts w:ascii="Times New Roman" w:hAnsi="Times New Roman" w:cs="Times New Roman" w:eastAsia="Times New Roman"/>
                <w:b/>
                <w:color w:val="FFFFFF"/>
                <w:sz w:val="20"/>
              </w:rPr>
              <w:t xml:space="preserve">MAF</w:t>
            </w:r>
          </w:p>
        </w:tc>
        <w:tc>
          <w:tcPr>
            <w:shd w:val="clear" w:color="auto" w:fill="595959"/>
            <w:vAlign w:val="center"/>
            <w:tcW w:type="dxa" w:w="2541"/>
          </w:tcPr>
          <w:p>
            <w:pPr>
              <w:pStyle w:val="Compact"/>
              <w:spacing w:before="0" w:after="0"/>
              <w:jc w:val="center"/>
            </w:pPr>
            <w:r>
              <w:rPr>
                <w:rFonts w:ascii="Times New Roman" w:hAnsi="Times New Roman" w:cs="Times New Roman" w:eastAsia="Times New Roman"/>
                <w:b/>
                <w:color w:val="FFFFFF"/>
                <w:sz w:val="20"/>
              </w:rPr>
              <w:t xml:space="preserve">African-American (924)</w:t>
            </w:r>
          </w:p>
        </w:tc>
        <w:tc>
          <w:tcPr>
            <w:shd w:val="clear" w:color="auto" w:fill="595959"/>
            <w:vAlign w:val="center"/>
            <w:tcW w:type="dxa" w:w="1425"/>
          </w:tcPr>
          <w:p>
            <w:pPr>
              <w:pStyle w:val="Compact"/>
              <w:spacing w:before="0" w:after="0"/>
              <w:jc w:val="center"/>
            </w:pPr>
            <w:r>
              <w:rPr>
                <w:rFonts w:ascii="Times New Roman" w:hAnsi="Times New Roman" w:cs="Times New Roman" w:eastAsia="Times New Roman"/>
                <w:b/>
                <w:color w:val="FFFFFF"/>
                <w:sz w:val="20"/>
              </w:rPr>
              <w:t xml:space="preserve">Hispanic (859)</w:t>
            </w:r>
          </w:p>
        </w:tc>
        <w:tc>
          <w:tcPr>
            <w:shd w:val="clear" w:color="auto" w:fill="595959"/>
            <w:vAlign w:val="center"/>
            <w:tcW w:type="dxa" w:w="1286"/>
          </w:tcPr>
          <w:p>
            <w:pPr>
              <w:pStyle w:val="Compact"/>
              <w:spacing w:before="0" w:after="0"/>
              <w:jc w:val="center"/>
            </w:pPr>
            <w:r>
              <w:rPr>
                <w:rFonts w:ascii="Times New Roman" w:hAnsi="Times New Roman" w:cs="Times New Roman" w:eastAsia="Times New Roman"/>
                <w:b/>
                <w:color w:val="FFFFFF"/>
                <w:sz w:val="20"/>
              </w:rPr>
              <w:t xml:space="preserve">White (1,631)</w:t>
            </w:r>
          </w:p>
        </w:tc>
        <w:tc>
          <w:tcPr>
            <w:shd w:val="clear" w:color="auto" w:fill="595959"/>
            <w:vAlign w:val="center"/>
            <w:tcW w:type="dxa" w:w="2543"/>
          </w:tcPr>
          <w:p>
            <w:pPr>
              <w:pStyle w:val="Compact"/>
              <w:spacing w:before="0" w:after="0"/>
              <w:jc w:val="center"/>
            </w:pPr>
            <w:r>
              <w:rPr>
                <w:rFonts w:ascii="Times New Roman" w:hAnsi="Times New Roman" w:cs="Times New Roman" w:eastAsia="Times New Roman"/>
                <w:b/>
                <w:color w:val="FFFFFF"/>
                <w:sz w:val="20"/>
              </w:rPr>
              <w:t xml:space="preserve">Chinese-American (534)</w:t>
            </w:r>
          </w:p>
        </w:tc>
      </w:tr>
      <w:tr>
        <w:tc>
          <w:tcPr>
            <w:shd w:val="clear" w:color="auto" w:fill="FFFFFF"/>
            <w:vAlign w:val="center"/>
            <w:tcW w:type="dxa" w:w="1565"/>
          </w:tcPr>
          <w:p>
            <w:pPr>
              <w:pStyle w:val="Compact"/>
              <w:spacing w:before="0" w:after="0"/>
              <w:jc w:val="center"/>
            </w:pPr>
            <w:r>
              <w:rPr>
                <w:rFonts w:ascii="Times New Roman" w:hAnsi="Times New Roman" w:cs="Times New Roman" w:eastAsia="Times New Roman"/>
                <w:sz w:val="20"/>
              </w:rPr>
              <w:t xml:space="preserve">0.05-0.1%</w:t>
            </w:r>
          </w:p>
        </w:tc>
        <w:tc>
          <w:tcPr>
            <w:shd w:val="clear" w:color="auto" w:fill="FFFFFF"/>
            <w:vAlign w:val="center"/>
            <w:tcW w:type="dxa" w:w="2541"/>
          </w:tcPr>
          <w:p>
            <w:pPr>
              <w:pStyle w:val="Compact"/>
              <w:spacing w:before="0" w:after="0"/>
              <w:jc w:val="center"/>
            </w:pPr>
            <w:r>
              <w:rPr>
                <w:rFonts w:ascii="Times New Roman" w:hAnsi="Times New Roman" w:cs="Times New Roman" w:eastAsia="Times New Roman"/>
                <w:sz w:val="20"/>
              </w:rPr>
              <w:t xml:space="preserve">+0.1142</w:t>
            </w:r>
          </w:p>
        </w:tc>
        <w:tc>
          <w:tcPr>
            <w:shd w:val="clear" w:color="auto" w:fill="FFFFFF"/>
            <w:vAlign w:val="center"/>
            <w:tcW w:type="dxa" w:w="1425"/>
          </w:tcPr>
          <w:p>
            <w:pPr>
              <w:pStyle w:val="Compact"/>
              <w:spacing w:before="0" w:after="0"/>
              <w:jc w:val="center"/>
            </w:pPr>
            <w:r>
              <w:rPr>
                <w:rFonts w:ascii="Times New Roman" w:hAnsi="Times New Roman" w:cs="Times New Roman" w:eastAsia="Times New Roman"/>
                <w:b/>
                <w:bCs/>
                <w:sz w:val="20"/>
              </w:rPr>
              <w:t xml:space="preserve">+0.1462</w:t>
            </w:r>
          </w:p>
        </w:tc>
        <w:tc>
          <w:tcPr>
            <w:shd w:val="clear" w:color="auto" w:fill="FFFFFF"/>
            <w:vAlign w:val="center"/>
            <w:tcW w:type="dxa" w:w="1286"/>
          </w:tcPr>
          <w:p>
            <w:pPr>
              <w:pStyle w:val="Compact"/>
              <w:spacing w:before="0" w:after="0"/>
              <w:jc w:val="center"/>
            </w:pPr>
            <w:r>
              <w:rPr>
                <w:rFonts w:ascii="Times New Roman" w:hAnsi="Times New Roman" w:cs="Times New Roman" w:eastAsia="Times New Roman"/>
                <w:sz w:val="20"/>
              </w:rPr>
              <w:t xml:space="preserve">+0.1051</w:t>
            </w:r>
          </w:p>
        </w:tc>
        <w:tc>
          <w:tcPr>
            <w:shd w:val="clear" w:color="auto" w:fill="FFFFFF"/>
            <w:vAlign w:val="center"/>
            <w:tcW w:type="dxa" w:w="2543"/>
          </w:tcPr>
          <w:p>
            <w:pPr>
              <w:pStyle w:val="Compact"/>
              <w:spacing w:before="0" w:after="0"/>
              <w:jc w:val="center"/>
            </w:pPr>
            <w:r>
              <w:rPr>
                <w:rFonts w:ascii="Times New Roman" w:hAnsi="Times New Roman" w:cs="Times New Roman" w:eastAsia="Times New Roman"/>
                <w:sz w:val="20"/>
              </w:rPr>
              <w:t xml:space="preserve">+0.0131</w:t>
            </w:r>
          </w:p>
        </w:tc>
      </w:tr>
      <w:tr>
        <w:tc>
          <w:tcPr>
            <w:shd w:val="clear" w:color="auto" w:fill="E7E6E6"/>
            <w:vAlign w:val="center"/>
            <w:tcW w:type="dxa" w:w="1565"/>
          </w:tcPr>
          <w:p>
            <w:pPr>
              <w:pStyle w:val="Compact"/>
              <w:spacing w:before="0" w:after="0"/>
              <w:jc w:val="center"/>
            </w:pPr>
            <w:r>
              <w:rPr>
                <w:rFonts w:ascii="Times New Roman" w:hAnsi="Times New Roman" w:cs="Times New Roman" w:eastAsia="Times New Roman"/>
                <w:sz w:val="20"/>
              </w:rPr>
              <w:t xml:space="preserve">0.1-0.2%</w:t>
            </w:r>
          </w:p>
        </w:tc>
        <w:tc>
          <w:tcPr>
            <w:shd w:val="clear" w:color="auto" w:fill="E7E6E6"/>
            <w:vAlign w:val="center"/>
            <w:tcW w:type="dxa" w:w="2541"/>
          </w:tcPr>
          <w:p>
            <w:pPr>
              <w:pStyle w:val="Compact"/>
              <w:spacing w:before="0" w:after="0"/>
              <w:jc w:val="center"/>
            </w:pPr>
            <w:r>
              <w:rPr>
                <w:rFonts w:ascii="Times New Roman" w:hAnsi="Times New Roman" w:cs="Times New Roman" w:eastAsia="Times New Roman"/>
                <w:sz w:val="20"/>
              </w:rPr>
              <w:t xml:space="preserve">+0.0988</w:t>
            </w:r>
          </w:p>
        </w:tc>
        <w:tc>
          <w:tcPr>
            <w:shd w:val="clear" w:color="auto" w:fill="E7E6E6"/>
            <w:vAlign w:val="center"/>
            <w:tcW w:type="dxa" w:w="1425"/>
          </w:tcPr>
          <w:p>
            <w:pPr>
              <w:pStyle w:val="Compact"/>
              <w:spacing w:before="0" w:after="0"/>
              <w:jc w:val="center"/>
            </w:pPr>
            <w:r>
              <w:rPr>
                <w:rFonts w:ascii="Times New Roman" w:hAnsi="Times New Roman" w:cs="Times New Roman" w:eastAsia="Times New Roman"/>
                <w:sz w:val="20"/>
              </w:rPr>
              <w:t xml:space="preserve">+0.1359</w:t>
            </w:r>
          </w:p>
        </w:tc>
        <w:tc>
          <w:tcPr>
            <w:shd w:val="clear" w:color="auto" w:fill="E7E6E6"/>
            <w:vAlign w:val="center"/>
            <w:tcW w:type="dxa" w:w="1286"/>
          </w:tcPr>
          <w:p>
            <w:pPr>
              <w:pStyle w:val="Compact"/>
              <w:spacing w:before="0" w:after="0"/>
              <w:jc w:val="center"/>
            </w:pPr>
            <w:r>
              <w:rPr>
                <w:rFonts w:ascii="Times New Roman" w:hAnsi="Times New Roman" w:cs="Times New Roman" w:eastAsia="Times New Roman"/>
                <w:sz w:val="20"/>
              </w:rPr>
              <w:t xml:space="preserve">+0.0733</w:t>
            </w:r>
          </w:p>
        </w:tc>
        <w:tc>
          <w:tcPr>
            <w:shd w:val="clear" w:color="auto" w:fill="E7E6E6"/>
            <w:vAlign w:val="center"/>
            <w:tcW w:type="dxa" w:w="2543"/>
          </w:tcPr>
          <w:p>
            <w:pPr>
              <w:pStyle w:val="Compact"/>
              <w:spacing w:before="0" w:after="0"/>
              <w:jc w:val="center"/>
            </w:pPr>
            <w:r>
              <w:rPr>
                <w:rFonts w:ascii="Times New Roman" w:hAnsi="Times New Roman" w:cs="Times New Roman" w:eastAsia="Times New Roman"/>
                <w:sz w:val="20"/>
              </w:rPr>
              <w:t xml:space="preserve">+0.0102</w:t>
            </w:r>
          </w:p>
        </w:tc>
      </w:tr>
      <w:tr>
        <w:tc>
          <w:tcPr>
            <w:shd w:val="clear" w:color="auto" w:fill="FFFFFF"/>
            <w:vAlign w:val="center"/>
            <w:tcW w:type="dxa" w:w="1565"/>
          </w:tcPr>
          <w:p>
            <w:pPr>
              <w:pStyle w:val="Compact"/>
              <w:spacing w:before="0" w:after="0"/>
              <w:jc w:val="center"/>
            </w:pPr>
            <w:r>
              <w:rPr>
                <w:rFonts w:ascii="Times New Roman" w:hAnsi="Times New Roman" w:cs="Times New Roman" w:eastAsia="Times New Roman"/>
                <w:sz w:val="20"/>
              </w:rPr>
              <w:t xml:space="preserve">0.2-0.5%</w:t>
            </w:r>
          </w:p>
        </w:tc>
        <w:tc>
          <w:tcPr>
            <w:shd w:val="clear" w:color="auto" w:fill="FFFFFF"/>
            <w:vAlign w:val="center"/>
            <w:tcW w:type="dxa" w:w="2541"/>
          </w:tcPr>
          <w:p>
            <w:pPr>
              <w:pStyle w:val="Compact"/>
              <w:spacing w:before="0" w:after="0"/>
              <w:jc w:val="center"/>
            </w:pPr>
            <w:r>
              <w:rPr>
                <w:rFonts w:ascii="Times New Roman" w:hAnsi="Times New Roman" w:cs="Times New Roman" w:eastAsia="Times New Roman"/>
                <w:sz w:val="20"/>
              </w:rPr>
              <w:t xml:space="preserve">+0.0714</w:t>
            </w:r>
          </w:p>
        </w:tc>
        <w:tc>
          <w:tcPr>
            <w:shd w:val="clear" w:color="auto" w:fill="FFFFFF"/>
            <w:vAlign w:val="center"/>
            <w:tcW w:type="dxa" w:w="1425"/>
          </w:tcPr>
          <w:p>
            <w:pPr>
              <w:pStyle w:val="Compact"/>
              <w:spacing w:before="0" w:after="0"/>
              <w:jc w:val="center"/>
            </w:pPr>
            <w:r>
              <w:rPr>
                <w:rFonts w:ascii="Times New Roman" w:hAnsi="Times New Roman" w:cs="Times New Roman" w:eastAsia="Times New Roman"/>
                <w:sz w:val="20"/>
              </w:rPr>
              <w:t xml:space="preserve">+0.1106</w:t>
            </w:r>
          </w:p>
        </w:tc>
        <w:tc>
          <w:tcPr>
            <w:shd w:val="clear" w:color="auto" w:fill="FFFFFF"/>
            <w:vAlign w:val="center"/>
            <w:tcW w:type="dxa" w:w="1286"/>
          </w:tcPr>
          <w:p>
            <w:pPr>
              <w:pStyle w:val="Compact"/>
              <w:spacing w:before="0" w:after="0"/>
              <w:jc w:val="center"/>
            </w:pPr>
            <w:r>
              <w:rPr>
                <w:rFonts w:ascii="Times New Roman" w:hAnsi="Times New Roman" w:cs="Times New Roman" w:eastAsia="Times New Roman"/>
                <w:sz w:val="20"/>
              </w:rPr>
              <w:t xml:space="preserve">+0.0481</w:t>
            </w:r>
          </w:p>
        </w:tc>
        <w:tc>
          <w:tcPr>
            <w:shd w:val="clear" w:color="auto" w:fill="FFFFFF"/>
            <w:vAlign w:val="center"/>
            <w:tcW w:type="dxa" w:w="2543"/>
          </w:tcPr>
          <w:p>
            <w:pPr>
              <w:pStyle w:val="Compact"/>
              <w:spacing w:before="0" w:after="0"/>
              <w:jc w:val="center"/>
            </w:pPr>
            <w:r>
              <w:rPr>
                <w:rFonts w:ascii="Times New Roman" w:hAnsi="Times New Roman" w:cs="Times New Roman" w:eastAsia="Times New Roman"/>
                <w:sz w:val="20"/>
              </w:rPr>
              <w:t xml:space="preserve">+0.0041</w:t>
            </w:r>
          </w:p>
        </w:tc>
      </w:tr>
      <w:tr>
        <w:tc>
          <w:tcPr>
            <w:shd w:val="clear" w:color="auto" w:fill="E7E6E6"/>
            <w:vAlign w:val="center"/>
            <w:tcW w:type="dxa" w:w="1565"/>
          </w:tcPr>
          <w:p>
            <w:pPr>
              <w:pStyle w:val="Compact"/>
              <w:spacing w:before="0" w:after="0"/>
              <w:jc w:val="center"/>
            </w:pPr>
            <w:r>
              <w:rPr>
                <w:rFonts w:ascii="Times New Roman" w:hAnsi="Times New Roman" w:cs="Times New Roman" w:eastAsia="Times New Roman"/>
                <w:sz w:val="20"/>
              </w:rPr>
              <w:t xml:space="preserve">0.5-1%</w:t>
            </w:r>
          </w:p>
        </w:tc>
        <w:tc>
          <w:tcPr>
            <w:shd w:val="clear" w:color="auto" w:fill="E7E6E6"/>
            <w:vAlign w:val="center"/>
            <w:tcW w:type="dxa" w:w="2541"/>
          </w:tcPr>
          <w:p>
            <w:pPr>
              <w:pStyle w:val="Compact"/>
              <w:spacing w:before="0" w:after="0"/>
              <w:jc w:val="center"/>
            </w:pPr>
            <w:r>
              <w:rPr>
                <w:rFonts w:ascii="Times New Roman" w:hAnsi="Times New Roman" w:cs="Times New Roman" w:eastAsia="Times New Roman"/>
                <w:sz w:val="20"/>
              </w:rPr>
              <w:t xml:space="preserve">+0.0517</w:t>
            </w:r>
          </w:p>
        </w:tc>
        <w:tc>
          <w:tcPr>
            <w:shd w:val="clear" w:color="auto" w:fill="E7E6E6"/>
            <w:vAlign w:val="center"/>
            <w:tcW w:type="dxa" w:w="1425"/>
          </w:tcPr>
          <w:p>
            <w:pPr>
              <w:pStyle w:val="Compact"/>
              <w:spacing w:before="0" w:after="0"/>
              <w:jc w:val="center"/>
            </w:pPr>
            <w:r>
              <w:rPr>
                <w:rFonts w:ascii="Times New Roman" w:hAnsi="Times New Roman" w:cs="Times New Roman" w:eastAsia="Times New Roman"/>
                <w:sz w:val="20"/>
              </w:rPr>
              <w:t xml:space="preserve">+0.0847</w:t>
            </w:r>
          </w:p>
        </w:tc>
        <w:tc>
          <w:tcPr>
            <w:shd w:val="clear" w:color="auto" w:fill="E7E6E6"/>
            <w:vAlign w:val="center"/>
            <w:tcW w:type="dxa" w:w="1286"/>
          </w:tcPr>
          <w:p>
            <w:pPr>
              <w:pStyle w:val="Compact"/>
              <w:spacing w:before="0" w:after="0"/>
              <w:jc w:val="center"/>
            </w:pPr>
            <w:r>
              <w:rPr>
                <w:rFonts w:ascii="Times New Roman" w:hAnsi="Times New Roman" w:cs="Times New Roman" w:eastAsia="Times New Roman"/>
                <w:sz w:val="20"/>
              </w:rPr>
              <w:t xml:space="preserve">+0.0306</w:t>
            </w:r>
          </w:p>
        </w:tc>
        <w:tc>
          <w:tcPr>
            <w:shd w:val="clear" w:color="auto" w:fill="E7E6E6"/>
            <w:vAlign w:val="center"/>
            <w:tcW w:type="dxa" w:w="2543"/>
          </w:tcPr>
          <w:p>
            <w:pPr>
              <w:pStyle w:val="Compact"/>
              <w:spacing w:before="0" w:after="0"/>
              <w:jc w:val="center"/>
            </w:pPr>
            <w:r>
              <w:rPr>
                <w:rFonts w:ascii="Times New Roman" w:hAnsi="Times New Roman" w:cs="Times New Roman" w:eastAsia="Times New Roman"/>
                <w:sz w:val="20"/>
              </w:rPr>
              <w:t xml:space="preserve">-0.0011</w:t>
            </w:r>
          </w:p>
        </w:tc>
      </w:tr>
      <w:tr>
        <w:tc>
          <w:tcPr>
            <w:shd w:val="clear" w:color="auto" w:fill="FFFFFF"/>
            <w:vAlign w:val="center"/>
            <w:tcW w:type="dxa" w:w="1565"/>
          </w:tcPr>
          <w:p>
            <w:pPr>
              <w:pStyle w:val="Compact"/>
              <w:spacing w:before="0" w:after="0"/>
              <w:jc w:val="center"/>
            </w:pPr>
            <w:r>
              <w:rPr>
                <w:rFonts w:ascii="Times New Roman" w:hAnsi="Times New Roman" w:cs="Times New Roman" w:eastAsia="Times New Roman"/>
                <w:sz w:val="20"/>
              </w:rPr>
              <w:t xml:space="preserve">1-2%</w:t>
            </w:r>
          </w:p>
        </w:tc>
        <w:tc>
          <w:tcPr>
            <w:shd w:val="clear" w:color="auto" w:fill="FFFFFF"/>
            <w:vAlign w:val="center"/>
            <w:tcW w:type="dxa" w:w="2541"/>
          </w:tcPr>
          <w:p>
            <w:pPr>
              <w:pStyle w:val="Compact"/>
              <w:spacing w:before="0" w:after="0"/>
              <w:jc w:val="center"/>
            </w:pPr>
            <w:r>
              <w:rPr>
                <w:rFonts w:ascii="Times New Roman" w:hAnsi="Times New Roman" w:cs="Times New Roman" w:eastAsia="Times New Roman"/>
                <w:sz w:val="20"/>
              </w:rPr>
              <w:t xml:space="preserve">+0.0422</w:t>
            </w:r>
          </w:p>
        </w:tc>
        <w:tc>
          <w:tcPr>
            <w:shd w:val="clear" w:color="auto" w:fill="FFFFFF"/>
            <w:vAlign w:val="center"/>
            <w:tcW w:type="dxa" w:w="1425"/>
          </w:tcPr>
          <w:p>
            <w:pPr>
              <w:pStyle w:val="Compact"/>
              <w:spacing w:before="0" w:after="0"/>
              <w:jc w:val="center"/>
            </w:pPr>
            <w:r>
              <w:rPr>
                <w:rFonts w:ascii="Times New Roman" w:hAnsi="Times New Roman" w:cs="Times New Roman" w:eastAsia="Times New Roman"/>
                <w:sz w:val="20"/>
              </w:rPr>
              <w:t xml:space="preserve">+0.0583</w:t>
            </w:r>
          </w:p>
        </w:tc>
        <w:tc>
          <w:tcPr>
            <w:shd w:val="clear" w:color="auto" w:fill="FFFFFF"/>
            <w:vAlign w:val="center"/>
            <w:tcW w:type="dxa" w:w="1286"/>
          </w:tcPr>
          <w:p>
            <w:pPr>
              <w:pStyle w:val="Compact"/>
              <w:spacing w:before="0" w:after="0"/>
              <w:jc w:val="center"/>
            </w:pPr>
            <w:r>
              <w:rPr>
                <w:rFonts w:ascii="Times New Roman" w:hAnsi="Times New Roman" w:cs="Times New Roman" w:eastAsia="Times New Roman"/>
                <w:sz w:val="20"/>
              </w:rPr>
              <w:t xml:space="preserve">+0.0188</w:t>
            </w:r>
          </w:p>
        </w:tc>
        <w:tc>
          <w:tcPr>
            <w:shd w:val="clear" w:color="auto" w:fill="FFFFFF"/>
            <w:vAlign w:val="center"/>
            <w:tcW w:type="dxa" w:w="2543"/>
          </w:tcPr>
          <w:p>
            <w:pPr>
              <w:pStyle w:val="Compact"/>
              <w:spacing w:before="0" w:after="0"/>
              <w:jc w:val="center"/>
            </w:pPr>
            <w:r>
              <w:rPr>
                <w:rFonts w:ascii="Times New Roman" w:hAnsi="Times New Roman" w:cs="Times New Roman" w:eastAsia="Times New Roman"/>
                <w:sz w:val="20"/>
              </w:rPr>
              <w:t xml:space="preserve">-0.0047</w:t>
            </w:r>
          </w:p>
        </w:tc>
      </w:tr>
      <w:tr>
        <w:tc>
          <w:tcPr>
            <w:shd w:val="clear" w:color="auto" w:fill="E7E6E6"/>
            <w:vAlign w:val="center"/>
            <w:tcW w:type="dxa" w:w="1565"/>
          </w:tcPr>
          <w:p>
            <w:pPr>
              <w:pStyle w:val="Compact"/>
              <w:spacing w:before="0" w:after="0"/>
              <w:jc w:val="center"/>
            </w:pPr>
            <w:r>
              <w:rPr>
                <w:rFonts w:ascii="Times New Roman" w:hAnsi="Times New Roman" w:cs="Times New Roman" w:eastAsia="Times New Roman"/>
                <w:sz w:val="20"/>
              </w:rPr>
              <w:t xml:space="preserve">2-5%</w:t>
            </w:r>
          </w:p>
        </w:tc>
        <w:tc>
          <w:tcPr>
            <w:shd w:val="clear" w:color="auto" w:fill="E7E6E6"/>
            <w:vAlign w:val="center"/>
            <w:tcW w:type="dxa" w:w="2541"/>
          </w:tcPr>
          <w:p>
            <w:pPr>
              <w:pStyle w:val="Compact"/>
              <w:spacing w:before="0" w:after="0"/>
              <w:jc w:val="center"/>
            </w:pPr>
            <w:r>
              <w:rPr>
                <w:rFonts w:ascii="Times New Roman" w:hAnsi="Times New Roman" w:cs="Times New Roman" w:eastAsia="Times New Roman"/>
                <w:sz w:val="20"/>
              </w:rPr>
              <w:t xml:space="preserve">+0.0336</w:t>
            </w:r>
          </w:p>
        </w:tc>
        <w:tc>
          <w:tcPr>
            <w:shd w:val="clear" w:color="auto" w:fill="E7E6E6"/>
            <w:vAlign w:val="center"/>
            <w:tcW w:type="dxa" w:w="1425"/>
          </w:tcPr>
          <w:p>
            <w:pPr>
              <w:pStyle w:val="Compact"/>
              <w:spacing w:before="0" w:after="0"/>
              <w:jc w:val="center"/>
            </w:pPr>
            <w:r>
              <w:rPr>
                <w:rFonts w:ascii="Times New Roman" w:hAnsi="Times New Roman" w:cs="Times New Roman" w:eastAsia="Times New Roman"/>
                <w:sz w:val="20"/>
              </w:rPr>
              <w:t xml:space="preserve">+0.0365</w:t>
            </w:r>
          </w:p>
        </w:tc>
        <w:tc>
          <w:tcPr>
            <w:shd w:val="clear" w:color="auto" w:fill="E7E6E6"/>
            <w:vAlign w:val="center"/>
            <w:tcW w:type="dxa" w:w="1286"/>
          </w:tcPr>
          <w:p>
            <w:pPr>
              <w:pStyle w:val="Compact"/>
              <w:spacing w:before="0" w:after="0"/>
              <w:jc w:val="center"/>
            </w:pPr>
            <w:r>
              <w:rPr>
                <w:rFonts w:ascii="Times New Roman" w:hAnsi="Times New Roman" w:cs="Times New Roman" w:eastAsia="Times New Roman"/>
                <w:sz w:val="20"/>
              </w:rPr>
              <w:t xml:space="preserve">+0.0094</w:t>
            </w:r>
          </w:p>
        </w:tc>
        <w:tc>
          <w:tcPr>
            <w:shd w:val="clear" w:color="auto" w:fill="E7E6E6"/>
            <w:vAlign w:val="center"/>
            <w:tcW w:type="dxa" w:w="2543"/>
          </w:tcPr>
          <w:p>
            <w:pPr>
              <w:pStyle w:val="Compact"/>
              <w:spacing w:before="0" w:after="0"/>
              <w:jc w:val="center"/>
            </w:pPr>
            <w:r>
              <w:rPr>
                <w:rFonts w:ascii="Times New Roman" w:hAnsi="Times New Roman" w:cs="Times New Roman" w:eastAsia="Times New Roman"/>
                <w:sz w:val="20"/>
              </w:rPr>
              <w:t xml:space="preserve">-0.0061</w:t>
            </w:r>
          </w:p>
        </w:tc>
      </w:tr>
      <w:tr>
        <w:tc>
          <w:tcPr>
            <w:shd w:val="clear" w:color="auto" w:fill="FFFFFF"/>
            <w:vAlign w:val="center"/>
            <w:tcW w:type="dxa" w:w="1565"/>
          </w:tcPr>
          <w:p>
            <w:pPr>
              <w:pStyle w:val="Compact"/>
              <w:spacing w:before="0" w:after="0"/>
              <w:jc w:val="center"/>
            </w:pPr>
            <w:r>
              <w:rPr>
                <w:rFonts w:ascii="Times New Roman" w:hAnsi="Times New Roman" w:cs="Times New Roman" w:eastAsia="Times New Roman"/>
                <w:sz w:val="20"/>
              </w:rPr>
              <w:t xml:space="preserve">5-10%</w:t>
            </w:r>
          </w:p>
        </w:tc>
        <w:tc>
          <w:tcPr>
            <w:shd w:val="clear" w:color="auto" w:fill="FFFFFF"/>
            <w:vAlign w:val="center"/>
            <w:tcW w:type="dxa" w:w="2541"/>
          </w:tcPr>
          <w:p>
            <w:pPr>
              <w:pStyle w:val="Compact"/>
              <w:spacing w:before="0" w:after="0"/>
              <w:jc w:val="center"/>
            </w:pPr>
            <w:r>
              <w:rPr>
                <w:rFonts w:ascii="Times New Roman" w:hAnsi="Times New Roman" w:cs="Times New Roman" w:eastAsia="Times New Roman"/>
                <w:sz w:val="20"/>
              </w:rPr>
              <w:t xml:space="preserve">+0.0256</w:t>
            </w:r>
          </w:p>
        </w:tc>
        <w:tc>
          <w:tcPr>
            <w:shd w:val="clear" w:color="auto" w:fill="FFFFFF"/>
            <w:vAlign w:val="center"/>
            <w:tcW w:type="dxa" w:w="1425"/>
          </w:tcPr>
          <w:p>
            <w:pPr>
              <w:pStyle w:val="Compact"/>
              <w:spacing w:before="0" w:after="0"/>
              <w:jc w:val="center"/>
            </w:pPr>
            <w:r>
              <w:rPr>
                <w:rFonts w:ascii="Times New Roman" w:hAnsi="Times New Roman" w:cs="Times New Roman" w:eastAsia="Times New Roman"/>
                <w:sz w:val="20"/>
              </w:rPr>
              <w:t xml:space="preserve">+0.0208</w:t>
            </w:r>
          </w:p>
        </w:tc>
        <w:tc>
          <w:tcPr>
            <w:shd w:val="clear" w:color="auto" w:fill="FFFFFF"/>
            <w:vAlign w:val="center"/>
            <w:tcW w:type="dxa" w:w="1286"/>
          </w:tcPr>
          <w:p>
            <w:pPr>
              <w:pStyle w:val="Compact"/>
              <w:spacing w:before="0" w:after="0"/>
              <w:jc w:val="center"/>
            </w:pPr>
            <w:r>
              <w:rPr>
                <w:rFonts w:ascii="Times New Roman" w:hAnsi="Times New Roman" w:cs="Times New Roman" w:eastAsia="Times New Roman"/>
                <w:sz w:val="20"/>
              </w:rPr>
              <w:t xml:space="preserve">+0.0081</w:t>
            </w:r>
          </w:p>
        </w:tc>
        <w:tc>
          <w:tcPr>
            <w:shd w:val="clear" w:color="auto" w:fill="FFFFFF"/>
            <w:vAlign w:val="center"/>
            <w:tcW w:type="dxa" w:w="2543"/>
          </w:tcPr>
          <w:p>
            <w:pPr>
              <w:pStyle w:val="Compact"/>
              <w:spacing w:before="0" w:after="0"/>
              <w:jc w:val="center"/>
            </w:pPr>
            <w:r>
              <w:rPr>
                <w:rFonts w:ascii="Times New Roman" w:hAnsi="Times New Roman" w:cs="Times New Roman" w:eastAsia="Times New Roman"/>
                <w:sz w:val="20"/>
              </w:rPr>
              <w:t xml:space="preserve">-0.0058</w:t>
            </w:r>
          </w:p>
        </w:tc>
      </w:tr>
      <w:tr>
        <w:tc>
          <w:tcPr>
            <w:shd w:val="clear" w:color="auto" w:fill="E7E6E6"/>
            <w:vAlign w:val="center"/>
            <w:tcW w:type="dxa" w:w="1565"/>
          </w:tcPr>
          <w:p>
            <w:pPr>
              <w:pStyle w:val="Compact"/>
              <w:spacing w:before="0" w:after="0"/>
              <w:jc w:val="center"/>
            </w:pPr>
            <w:r>
              <w:rPr>
                <w:rFonts w:ascii="Times New Roman" w:hAnsi="Times New Roman" w:cs="Times New Roman" w:eastAsia="Times New Roman"/>
                <w:sz w:val="20"/>
              </w:rPr>
              <w:t xml:space="preserve">10-20%</w:t>
            </w:r>
          </w:p>
        </w:tc>
        <w:tc>
          <w:tcPr>
            <w:shd w:val="clear" w:color="auto" w:fill="E7E6E6"/>
            <w:vAlign w:val="center"/>
            <w:tcW w:type="dxa" w:w="2541"/>
          </w:tcPr>
          <w:p>
            <w:pPr>
              <w:pStyle w:val="Compact"/>
              <w:spacing w:before="0" w:after="0"/>
              <w:jc w:val="center"/>
            </w:pPr>
            <w:r>
              <w:rPr>
                <w:rFonts w:ascii="Times New Roman" w:hAnsi="Times New Roman" w:cs="Times New Roman" w:eastAsia="Times New Roman"/>
                <w:sz w:val="20"/>
              </w:rPr>
              <w:t xml:space="preserve">+0.0196</w:t>
            </w:r>
          </w:p>
        </w:tc>
        <w:tc>
          <w:tcPr>
            <w:shd w:val="clear" w:color="auto" w:fill="E7E6E6"/>
            <w:vAlign w:val="center"/>
            <w:tcW w:type="dxa" w:w="1425"/>
          </w:tcPr>
          <w:p>
            <w:pPr>
              <w:pStyle w:val="Compact"/>
              <w:spacing w:before="0" w:after="0"/>
              <w:jc w:val="center"/>
            </w:pPr>
            <w:r>
              <w:rPr>
                <w:rFonts w:ascii="Times New Roman" w:hAnsi="Times New Roman" w:cs="Times New Roman" w:eastAsia="Times New Roman"/>
                <w:sz w:val="20"/>
              </w:rPr>
              <w:t xml:space="preserve">+0.0153</w:t>
            </w:r>
          </w:p>
        </w:tc>
        <w:tc>
          <w:tcPr>
            <w:shd w:val="clear" w:color="auto" w:fill="E7E6E6"/>
            <w:vAlign w:val="center"/>
            <w:tcW w:type="dxa" w:w="1286"/>
          </w:tcPr>
          <w:p>
            <w:pPr>
              <w:pStyle w:val="Compact"/>
              <w:spacing w:before="0" w:after="0"/>
              <w:jc w:val="center"/>
            </w:pPr>
            <w:r>
              <w:rPr>
                <w:rFonts w:ascii="Times New Roman" w:hAnsi="Times New Roman" w:cs="Times New Roman" w:eastAsia="Times New Roman"/>
                <w:sz w:val="20"/>
              </w:rPr>
              <w:t xml:space="preserve">+0.0066</w:t>
            </w:r>
          </w:p>
        </w:tc>
        <w:tc>
          <w:tcPr>
            <w:shd w:val="clear" w:color="auto" w:fill="E7E6E6"/>
            <w:vAlign w:val="center"/>
            <w:tcW w:type="dxa" w:w="2543"/>
          </w:tcPr>
          <w:p>
            <w:pPr>
              <w:pStyle w:val="Compact"/>
              <w:spacing w:before="0" w:after="0"/>
              <w:jc w:val="center"/>
            </w:pPr>
            <w:r>
              <w:rPr>
                <w:rFonts w:ascii="Times New Roman" w:hAnsi="Times New Roman" w:cs="Times New Roman" w:eastAsia="Times New Roman"/>
                <w:sz w:val="20"/>
              </w:rPr>
              <w:t xml:space="preserve">-0.0054</w:t>
            </w:r>
          </w:p>
        </w:tc>
      </w:tr>
      <w:tr>
        <w:tc>
          <w:tcPr>
            <w:shd w:val="clear" w:color="auto" w:fill="FFFFFF"/>
            <w:vAlign w:val="center"/>
            <w:tcW w:type="dxa" w:w="1565"/>
          </w:tcPr>
          <w:p>
            <w:pPr>
              <w:pStyle w:val="Compact"/>
              <w:spacing w:before="0" w:after="0"/>
              <w:jc w:val="center"/>
            </w:pPr>
            <w:r>
              <w:rPr>
                <w:rFonts w:ascii="Times New Roman" w:hAnsi="Times New Roman" w:cs="Times New Roman" w:eastAsia="Times New Roman"/>
                <w:sz w:val="20"/>
              </w:rPr>
              <w:t xml:space="preserve">20-50%</w:t>
            </w:r>
          </w:p>
        </w:tc>
        <w:tc>
          <w:tcPr>
            <w:shd w:val="clear" w:color="auto" w:fill="FFFFFF"/>
            <w:vAlign w:val="center"/>
            <w:tcW w:type="dxa" w:w="2541"/>
          </w:tcPr>
          <w:p>
            <w:pPr>
              <w:pStyle w:val="Compact"/>
              <w:spacing w:before="0" w:after="0"/>
              <w:jc w:val="center"/>
            </w:pPr>
            <w:r>
              <w:rPr>
                <w:rFonts w:ascii="Times New Roman" w:hAnsi="Times New Roman" w:cs="Times New Roman" w:eastAsia="Times New Roman"/>
                <w:sz w:val="20"/>
              </w:rPr>
              <w:t xml:space="preserve">+0.0127</w:t>
            </w:r>
          </w:p>
        </w:tc>
        <w:tc>
          <w:tcPr>
            <w:shd w:val="clear" w:color="auto" w:fill="FFFFFF"/>
            <w:vAlign w:val="center"/>
            <w:tcW w:type="dxa" w:w="1425"/>
          </w:tcPr>
          <w:p>
            <w:pPr>
              <w:pStyle w:val="Compact"/>
              <w:spacing w:before="0" w:after="0"/>
              <w:jc w:val="center"/>
            </w:pPr>
            <w:r>
              <w:rPr>
                <w:rFonts w:ascii="Times New Roman" w:hAnsi="Times New Roman" w:cs="Times New Roman" w:eastAsia="Times New Roman"/>
                <w:sz w:val="20"/>
              </w:rPr>
              <w:t xml:space="preserve">+0.0097</w:t>
            </w:r>
          </w:p>
        </w:tc>
        <w:tc>
          <w:tcPr>
            <w:shd w:val="clear" w:color="auto" w:fill="FFFFFF"/>
            <w:vAlign w:val="center"/>
            <w:tcW w:type="dxa" w:w="1286"/>
          </w:tcPr>
          <w:p>
            <w:pPr>
              <w:pStyle w:val="Compact"/>
              <w:spacing w:before="0" w:after="0"/>
              <w:jc w:val="center"/>
            </w:pPr>
            <w:r>
              <w:rPr>
                <w:rFonts w:ascii="Times New Roman" w:hAnsi="Times New Roman" w:cs="Times New Roman" w:eastAsia="Times New Roman"/>
                <w:sz w:val="20"/>
              </w:rPr>
              <w:t xml:space="preserve">+0.0039</w:t>
            </w:r>
          </w:p>
        </w:tc>
        <w:tc>
          <w:tcPr>
            <w:shd w:val="clear" w:color="auto" w:fill="FFFFFF"/>
            <w:vAlign w:val="center"/>
            <w:tcW w:type="dxa" w:w="2543"/>
          </w:tcPr>
          <w:p>
            <w:pPr>
              <w:pStyle w:val="Compact"/>
              <w:spacing w:before="0" w:after="0"/>
              <w:jc w:val="center"/>
            </w:pPr>
            <w:r>
              <w:rPr>
                <w:rFonts w:ascii="Times New Roman" w:hAnsi="Times New Roman" w:cs="Times New Roman" w:eastAsia="Times New Roman"/>
                <w:sz w:val="20"/>
              </w:rPr>
              <w:t xml:space="preserve">-0.0036</w:t>
            </w:r>
          </w:p>
        </w:tc>
      </w:tr>
      <w:tr>
        <w:tc>
          <w:tcPr>
            <w:shd w:val="clear" w:color="auto" w:fill="E7E6E6"/>
            <w:vAlign w:val="center"/>
            <w:tcW w:type="dxa" w:w="1565"/>
          </w:tcPr>
          <w:p>
            <w:pPr>
              <w:pStyle w:val="Compact"/>
              <w:spacing w:before="0" w:after="0"/>
              <w:jc w:val="center"/>
            </w:pPr>
            <w:r>
              <w:rPr>
                <w:rFonts w:ascii="Times New Roman" w:hAnsi="Times New Roman" w:cs="Times New Roman" w:eastAsia="Times New Roman"/>
                <w:sz w:val="20"/>
              </w:rPr>
              <w:t xml:space="preserve">OVERALL</w:t>
            </w:r>
          </w:p>
        </w:tc>
        <w:tc>
          <w:tcPr>
            <w:shd w:val="clear" w:color="auto" w:fill="E7E6E6"/>
            <w:vAlign w:val="center"/>
            <w:tcW w:type="dxa" w:w="2541"/>
          </w:tcPr>
          <w:p>
            <w:pPr>
              <w:pStyle w:val="Compact"/>
              <w:spacing w:before="0" w:after="0"/>
              <w:jc w:val="center"/>
            </w:pPr>
            <w:r>
              <w:rPr>
                <w:rFonts w:ascii="Times New Roman" w:hAnsi="Times New Roman" w:cs="Times New Roman" w:eastAsia="Times New Roman"/>
                <w:sz w:val="20"/>
              </w:rPr>
              <w:t xml:space="preserve">+0.0730</w:t>
            </w:r>
          </w:p>
        </w:tc>
        <w:tc>
          <w:tcPr>
            <w:shd w:val="clear" w:color="auto" w:fill="E7E6E6"/>
            <w:vAlign w:val="center"/>
            <w:tcW w:type="dxa" w:w="1425"/>
          </w:tcPr>
          <w:p>
            <w:pPr>
              <w:pStyle w:val="Compact"/>
              <w:spacing w:before="0" w:after="0"/>
              <w:jc w:val="center"/>
            </w:pPr>
            <w:r>
              <w:rPr>
                <w:rFonts w:ascii="Times New Roman" w:hAnsi="Times New Roman" w:cs="Times New Roman" w:eastAsia="Times New Roman"/>
                <w:sz w:val="20"/>
              </w:rPr>
              <w:t xml:space="preserve">+0.1015</w:t>
            </w:r>
          </w:p>
        </w:tc>
        <w:tc>
          <w:tcPr>
            <w:shd w:val="clear" w:color="auto" w:fill="E7E6E6"/>
            <w:vAlign w:val="center"/>
            <w:tcW w:type="dxa" w:w="1286"/>
          </w:tcPr>
          <w:p>
            <w:pPr>
              <w:pStyle w:val="Compact"/>
              <w:spacing w:before="0" w:after="0"/>
              <w:jc w:val="center"/>
            </w:pPr>
            <w:r>
              <w:rPr>
                <w:rFonts w:ascii="Times New Roman" w:hAnsi="Times New Roman" w:cs="Times New Roman" w:eastAsia="Times New Roman"/>
                <w:sz w:val="20"/>
              </w:rPr>
              <w:t xml:space="preserve">+0.0458</w:t>
            </w:r>
          </w:p>
        </w:tc>
        <w:tc>
          <w:tcPr>
            <w:shd w:val="clear" w:color="auto" w:fill="E7E6E6"/>
            <w:vAlign w:val="center"/>
            <w:tcW w:type="dxa" w:w="2543"/>
          </w:tcPr>
          <w:p>
            <w:pPr>
              <w:pStyle w:val="Compact"/>
              <w:spacing w:before="0" w:after="0"/>
              <w:jc w:val="center"/>
            </w:pPr>
            <w:r>
              <w:rPr>
                <w:rFonts w:ascii="Times New Roman" w:hAnsi="Times New Roman" w:cs="Times New Roman" w:eastAsia="Times New Roman"/>
                <w:sz w:val="20"/>
              </w:rPr>
              <w:t xml:space="preserve">+0.0033</w:t>
            </w:r>
          </w:p>
        </w:tc>
      </w:tr>
    </w:tbl>
    <w:p>
      <w:pPr>
        <w:pStyle w:val="Heading2"/>
        <w:jc w:val="both"/>
      </w:pPr>
      <w:r>
        <w:rPr>
          <w:rFonts w:ascii="Times New Roman" w:hAnsi="Times New Roman" w:cs="Times New Roman" w:eastAsia="Times New Roman"/>
          <w:b/>
          <w:bCs/>
        </w:rPr>
        <w:t xml:space="preserve">Out-of-panel generalization to ancestries absent from the reference panel</w:t>
      </w:r>
    </w:p>
    <w:p>
      <w:pPr>
        <w:pStyle w:val="FirstParagraph"/>
        <w:jc w:val="both"/>
      </w:pPr>
      <w:r>
        <w:rPr>
          <w:rFonts w:ascii="Times New Roman" w:hAnsi="Times New Roman" w:cs="Times New Roman" w:eastAsia="Times New Roman"/>
        </w:rPr>
        <w:t xml:space="preserve">The MESA experiment fixes the panel and varies the candidate-set size. A harder test is whether the advantage holds for ancestries absent from the panel. We built an out-of-panel benchmark from the gnomAD Human Genome Diversity Project and 1000 Genomes harmonized callset (22 autosomes, GRCh38, phased)</w:t>
      </w:r>
      <w:hyperlink w:anchor="ref29">
        <w:r>
          <w:rPr>
            <w:rFonts w:ascii="Times New Roman" w:hAnsi="Times New Roman" w:cs="Times New Roman" w:eastAsia="Times New Roman"/>
            <w:color w:val="0563C1"/>
            <w:vertAlign w:val="superscript"/>
          </w:rPr>
          <w:t xml:space="preserve">29</w:t>
        </w:r>
      </w:hyperlink>
      <w:r>
        <w:rPr>
          <w:rFonts w:ascii="Times New Roman" w:hAnsi="Times New Roman" w:cs="Times New Roman" w:eastAsia="Times New Roman"/>
        </w:rPr>
        <w:t xml:space="preserve">. The 3,166 1000 Genomes samples (6,332 haplotypes; African, admixed-American, East-Asian, European and Central/South-Asian ancestries) formed the panel, and the 925 HGDP individuals were held-out targets. Targets were masked to a common-SNP array (common variants thinned to approximately one per 5 kb), imputed back to full density and scored against their sequence genotypes. Two HGDP groups have no representation in the panel, Oceanian (n = 30) and Middle-Eastern (n = 157); others belong to represented continents but unrepresented populations (for example Central/South-Asian, n = 183).</w:t>
      </w:r>
    </w:p>
    <w:p>
      <w:pPr>
        <w:pStyle w:val="BodyText"/>
        <w:jc w:val="both"/>
      </w:pPr>
      <w:r>
        <w:rPr>
          <w:rFonts w:ascii="Times New Roman" w:hAnsi="Times New Roman" w:cs="Times New Roman" w:eastAsia="Times New Roman"/>
        </w:rPr>
        <w:t xml:space="preserve">Across the 22 autosomes Selphi 2 (default diploid engine) exceeds Beagle 5.5 in per-sample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in all seven continental regions, including the two absent from the panel (Oceanian +0.0108, Middle-Eastern +0.0068; African +0.0131, East-Asian +0.0081; Table 4c). It is higher in all 925 targets, every target of every region (mean</w:t>
      </w:r>
      <w:r>
        <w:rPr>
          <w:rFonts w:ascii="Times New Roman" w:hAnsi="Times New Roman" w:cs="Times New Roman" w:eastAsia="Times New Roman"/>
        </w:rPr>
        <w:t xml:space="preserve"> </w:t>
      </w:r>
      <m:oMath>
        <m:r>
          <m:rPr>
            <m:sty m:val="p"/>
          </m:rPr>
          <m:t>Δ</m:t>
        </m:r>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 +0.0074, 95% CI [+0.0072, +0.0076], 20,000 paired bootstrap resamples). Per-variant</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scored on the sites polymorphic in the panel, is also higher overall (0.5356 against 0.5169) and in every MAF bin, the rarest included (0.05-0.1%: 0.3608 against 0.3495). Both tools' outputs were read in full on every chromosome (records written equal records scored). The advantage therefore extends to ancestries not in the panel. Conditioning on the full panel matters here: subsetting this 6,332-haplotype panel to 2,500 haplotypes drops the rare-allele carriers of the out-of-panel targets and inverts the per-variant ranking, which is why panels below 16,000 haplotypes are used in full (Methods).</w:t>
      </w:r>
    </w:p>
    <w:p>
      <w:pPr>
        <w:pStyle w:val="BodyText"/>
        <w:jc w:val="both"/>
      </w:pPr>
      <w:r>
        <w:rPr>
          <w:rFonts w:ascii="Times New Roman" w:hAnsi="Times New Roman" w:cs="Times New Roman" w:eastAsia="Times New Roman"/>
          <w:b/>
          <w:bCs/>
          <w:sz w:val="20"/>
        </w:rPr>
        <w:t xml:space="preserve">Table 4c. Out-of-panel generalization: HGDP targets imputed against a 1000 Genomes panel, genome-wide.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Per-sample mean</w:t>
      </w:r>
      <w:r>
        <w:rPr>
          <w:rFonts w:ascii="Times New Roman" w:hAnsi="Times New Roman" w:cs="Times New Roman" w:eastAsia="Times New Roman"/>
          <w:sz w:val="20"/>
        </w:rPr>
        <w:t xml:space="preserve"> </w:t>
      </w:r>
      <m:oMath>
        <m:sSup>
          <m:e>
            <m:r>
              <m:t>R</m:t>
            </m:r>
          </m:e>
          <m:sup>
            <m:r>
              <m:t>2</m:t>
            </m:r>
          </m:sup>
        </m:sSup>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(Selphi 2 default diploid engine versus Beagle 5.5) for 925 HGDP individuals imputed from a 3,166-sample 1000 Genomes reference panel (all 22 autosomes, GRCh38, common-SNP array input), by continental region, scored on the sites polymorphic in the panel. Oceanian and Middle-Eastern groups have no representation in the panel. n = targets per region; Selphi 2 is higher in every target.</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5478"/>
        <w:gridCol w:w="1243"/>
        <w:gridCol w:w="1243"/>
        <w:gridCol w:w="1396"/>
      </w:tblGrid>
      <w:tr>
        <w:trPr>
          <w:tblHeader w:val="on"/>
        </w:trPr>
        <w:tc>
          <w:tcPr>
            <w:shd w:val="clear" w:color="auto" w:fill="595959"/>
            <w:vAlign w:val="center"/>
            <w:tcW w:type="dxa" w:w="5478"/>
          </w:tcPr>
          <w:p>
            <w:pPr>
              <w:pStyle w:val="Compact"/>
              <w:spacing w:before="0" w:after="0"/>
              <w:jc w:val="center"/>
            </w:pPr>
            <w:r>
              <w:rPr>
                <w:rFonts w:ascii="Times New Roman" w:hAnsi="Times New Roman" w:cs="Times New Roman" w:eastAsia="Times New Roman"/>
                <w:b/>
                <w:color w:val="FFFFFF"/>
                <w:sz w:val="20"/>
              </w:rPr>
              <w:t xml:space="preserve">Region (n)</w:t>
            </w:r>
          </w:p>
        </w:tc>
        <w:tc>
          <w:tcPr>
            <w:shd w:val="clear" w:color="auto" w:fill="595959"/>
            <w:vAlign w:val="center"/>
            <w:tcW w:type="dxa" w:w="1243"/>
          </w:tcPr>
          <w:p>
            <w:pPr>
              <w:pStyle w:val="Compact"/>
              <w:spacing w:before="0" w:after="0"/>
              <w:jc w:val="center"/>
            </w:pPr>
            <w:r>
              <w:rPr>
                <w:rFonts w:ascii="Times New Roman" w:hAnsi="Times New Roman" w:cs="Times New Roman" w:eastAsia="Times New Roman"/>
                <w:b/>
                <w:color w:val="FFFFFF"/>
                <w:sz w:val="20"/>
              </w:rPr>
              <w:t xml:space="preserve">Selphi 2</w:t>
            </w:r>
          </w:p>
        </w:tc>
        <w:tc>
          <w:tcPr>
            <w:shd w:val="clear" w:color="auto" w:fill="595959"/>
            <w:vAlign w:val="center"/>
            <w:tcW w:type="dxa" w:w="1243"/>
          </w:tcPr>
          <w:p>
            <w:pPr>
              <w:pStyle w:val="Compact"/>
              <w:spacing w:before="0" w:after="0"/>
              <w:jc w:val="center"/>
            </w:pPr>
            <w:r>
              <w:rPr>
                <w:rFonts w:ascii="Times New Roman" w:hAnsi="Times New Roman" w:cs="Times New Roman" w:eastAsia="Times New Roman"/>
                <w:b/>
                <w:color w:val="FFFFFF"/>
                <w:sz w:val="20"/>
              </w:rPr>
              <w:t xml:space="preserve">Beagle 5.5</w:t>
            </w:r>
          </w:p>
        </w:tc>
        <w:tc>
          <w:tcPr>
            <w:shd w:val="clear" w:color="auto" w:fill="595959"/>
            <w:vAlign w:val="center"/>
            <w:tcW w:type="dxa" w:w="1396"/>
          </w:tcPr>
          <w:p>
            <w:pPr>
              <w:pStyle w:val="Compact"/>
              <w:spacing w:before="0" w:after="0"/>
              <w:jc w:val="center"/>
            </w:pPr>
            <m:oMath>
              <m:r>
                <m:rPr>
                  <m:sty m:val="p"/>
                </m:rPr>
                <m:t>Δ</m:t>
              </m:r>
            </m:oMath>
          </w:p>
        </w:tc>
      </w:tr>
      <w:tr>
        <w:tc>
          <w:tcPr>
            <w:shd w:val="clear" w:color="auto" w:fill="FFFFFF"/>
            <w:vAlign w:val="center"/>
            <w:tcW w:type="dxa" w:w="5478"/>
          </w:tcPr>
          <w:p>
            <w:pPr>
              <w:pStyle w:val="Compact"/>
              <w:spacing w:before="0" w:after="0"/>
              <w:jc w:val="left"/>
            </w:pPr>
            <w:r>
              <w:rPr>
                <w:rFonts w:ascii="Times New Roman" w:hAnsi="Times New Roman" w:cs="Times New Roman" w:eastAsia="Times New Roman"/>
                <w:sz w:val="20"/>
              </w:rPr>
              <w:t xml:space="preserve">Oceanian, not in panel (30)</w:t>
            </w:r>
          </w:p>
        </w:tc>
        <w:tc>
          <w:tcPr>
            <w:shd w:val="clear" w:color="auto" w:fill="FFFFFF"/>
            <w:vAlign w:val="center"/>
            <w:tcW w:type="dxa" w:w="1243"/>
          </w:tcPr>
          <w:p>
            <w:pPr>
              <w:pStyle w:val="Compact"/>
              <w:spacing w:before="0" w:after="0"/>
              <w:jc w:val="center"/>
            </w:pPr>
            <w:r>
              <w:rPr>
                <w:rFonts w:ascii="Times New Roman" w:hAnsi="Times New Roman" w:cs="Times New Roman" w:eastAsia="Times New Roman"/>
                <w:b/>
                <w:bCs/>
                <w:sz w:val="20"/>
              </w:rPr>
              <w:t xml:space="preserve">0.9133</w:t>
            </w:r>
          </w:p>
        </w:tc>
        <w:tc>
          <w:tcPr>
            <w:shd w:val="clear" w:color="auto" w:fill="FFFFFF"/>
            <w:vAlign w:val="center"/>
            <w:tcW w:type="dxa" w:w="1243"/>
          </w:tcPr>
          <w:p>
            <w:pPr>
              <w:pStyle w:val="Compact"/>
              <w:spacing w:before="0" w:after="0"/>
              <w:jc w:val="center"/>
            </w:pPr>
            <w:r>
              <w:rPr>
                <w:rFonts w:ascii="Times New Roman" w:hAnsi="Times New Roman" w:cs="Times New Roman" w:eastAsia="Times New Roman"/>
                <w:sz w:val="20"/>
              </w:rPr>
              <w:t xml:space="preserve">0.9025</w:t>
            </w:r>
          </w:p>
        </w:tc>
        <w:tc>
          <w:tcPr>
            <w:shd w:val="clear" w:color="auto" w:fill="FFFFFF"/>
            <w:vAlign w:val="center"/>
            <w:tcW w:type="dxa" w:w="1396"/>
          </w:tcPr>
          <w:p>
            <w:pPr>
              <w:pStyle w:val="Compact"/>
              <w:spacing w:before="0" w:after="0"/>
              <w:jc w:val="center"/>
            </w:pPr>
            <w:r>
              <w:rPr>
                <w:rFonts w:ascii="Times New Roman" w:hAnsi="Times New Roman" w:cs="Times New Roman" w:eastAsia="Times New Roman"/>
                <w:sz w:val="20"/>
              </w:rPr>
              <w:t xml:space="preserve">+0.0108</w:t>
            </w:r>
          </w:p>
        </w:tc>
      </w:tr>
      <w:tr>
        <w:tc>
          <w:tcPr>
            <w:shd w:val="clear" w:color="auto" w:fill="E7E6E6"/>
            <w:vAlign w:val="center"/>
            <w:tcW w:type="dxa" w:w="5478"/>
          </w:tcPr>
          <w:p>
            <w:pPr>
              <w:pStyle w:val="Compact"/>
              <w:spacing w:before="0" w:after="0"/>
              <w:jc w:val="left"/>
            </w:pPr>
            <w:r>
              <w:rPr>
                <w:rFonts w:ascii="Times New Roman" w:hAnsi="Times New Roman" w:cs="Times New Roman" w:eastAsia="Times New Roman"/>
                <w:sz w:val="20"/>
              </w:rPr>
              <w:t xml:space="preserve">Middle-Eastern, not in panel (157)</w:t>
            </w:r>
          </w:p>
        </w:tc>
        <w:tc>
          <w:tcPr>
            <w:shd w:val="clear" w:color="auto" w:fill="E7E6E6"/>
            <w:vAlign w:val="center"/>
            <w:tcW w:type="dxa" w:w="1243"/>
          </w:tcPr>
          <w:p>
            <w:pPr>
              <w:pStyle w:val="Compact"/>
              <w:spacing w:before="0" w:after="0"/>
              <w:jc w:val="center"/>
            </w:pPr>
            <w:r>
              <w:rPr>
                <w:rFonts w:ascii="Times New Roman" w:hAnsi="Times New Roman" w:cs="Times New Roman" w:eastAsia="Times New Roman"/>
                <w:b/>
                <w:bCs/>
                <w:sz w:val="20"/>
              </w:rPr>
              <w:t xml:space="preserve">0.9412</w:t>
            </w:r>
          </w:p>
        </w:tc>
        <w:tc>
          <w:tcPr>
            <w:shd w:val="clear" w:color="auto" w:fill="E7E6E6"/>
            <w:vAlign w:val="center"/>
            <w:tcW w:type="dxa" w:w="1243"/>
          </w:tcPr>
          <w:p>
            <w:pPr>
              <w:pStyle w:val="Compact"/>
              <w:spacing w:before="0" w:after="0"/>
              <w:jc w:val="center"/>
            </w:pPr>
            <w:r>
              <w:rPr>
                <w:rFonts w:ascii="Times New Roman" w:hAnsi="Times New Roman" w:cs="Times New Roman" w:eastAsia="Times New Roman"/>
                <w:sz w:val="20"/>
              </w:rPr>
              <w:t xml:space="preserve">0.9344</w:t>
            </w:r>
          </w:p>
        </w:tc>
        <w:tc>
          <w:tcPr>
            <w:shd w:val="clear" w:color="auto" w:fill="E7E6E6"/>
            <w:vAlign w:val="center"/>
            <w:tcW w:type="dxa" w:w="1396"/>
          </w:tcPr>
          <w:p>
            <w:pPr>
              <w:pStyle w:val="Compact"/>
              <w:spacing w:before="0" w:after="0"/>
              <w:jc w:val="center"/>
            </w:pPr>
            <w:r>
              <w:rPr>
                <w:rFonts w:ascii="Times New Roman" w:hAnsi="Times New Roman" w:cs="Times New Roman" w:eastAsia="Times New Roman"/>
                <w:sz w:val="20"/>
              </w:rPr>
              <w:t xml:space="preserve">+0.0068</w:t>
            </w:r>
          </w:p>
        </w:tc>
      </w:tr>
      <w:tr>
        <w:tc>
          <w:tcPr>
            <w:shd w:val="clear" w:color="auto" w:fill="FFFFFF"/>
            <w:vAlign w:val="center"/>
            <w:tcW w:type="dxa" w:w="5478"/>
          </w:tcPr>
          <w:p>
            <w:pPr>
              <w:pStyle w:val="Compact"/>
              <w:spacing w:before="0" w:after="0"/>
              <w:jc w:val="left"/>
            </w:pPr>
            <w:r>
              <w:rPr>
                <w:rFonts w:ascii="Times New Roman" w:hAnsi="Times New Roman" w:cs="Times New Roman" w:eastAsia="Times New Roman"/>
                <w:sz w:val="20"/>
              </w:rPr>
              <w:t xml:space="preserve">African (107)</w:t>
            </w:r>
          </w:p>
        </w:tc>
        <w:tc>
          <w:tcPr>
            <w:shd w:val="clear" w:color="auto" w:fill="FFFFFF"/>
            <w:vAlign w:val="center"/>
            <w:tcW w:type="dxa" w:w="1243"/>
          </w:tcPr>
          <w:p>
            <w:pPr>
              <w:pStyle w:val="Compact"/>
              <w:spacing w:before="0" w:after="0"/>
              <w:jc w:val="center"/>
            </w:pPr>
            <w:r>
              <w:rPr>
                <w:rFonts w:ascii="Times New Roman" w:hAnsi="Times New Roman" w:cs="Times New Roman" w:eastAsia="Times New Roman"/>
                <w:b/>
                <w:bCs/>
                <w:sz w:val="20"/>
              </w:rPr>
              <w:t xml:space="preserve">0.8846</w:t>
            </w:r>
          </w:p>
        </w:tc>
        <w:tc>
          <w:tcPr>
            <w:shd w:val="clear" w:color="auto" w:fill="FFFFFF"/>
            <w:vAlign w:val="center"/>
            <w:tcW w:type="dxa" w:w="1243"/>
          </w:tcPr>
          <w:p>
            <w:pPr>
              <w:pStyle w:val="Compact"/>
              <w:spacing w:before="0" w:after="0"/>
              <w:jc w:val="center"/>
            </w:pPr>
            <w:r>
              <w:rPr>
                <w:rFonts w:ascii="Times New Roman" w:hAnsi="Times New Roman" w:cs="Times New Roman" w:eastAsia="Times New Roman"/>
                <w:sz w:val="20"/>
              </w:rPr>
              <w:t xml:space="preserve">0.8715</w:t>
            </w:r>
          </w:p>
        </w:tc>
        <w:tc>
          <w:tcPr>
            <w:shd w:val="clear" w:color="auto" w:fill="FFFFFF"/>
            <w:vAlign w:val="center"/>
            <w:tcW w:type="dxa" w:w="1396"/>
          </w:tcPr>
          <w:p>
            <w:pPr>
              <w:pStyle w:val="Compact"/>
              <w:spacing w:before="0" w:after="0"/>
              <w:jc w:val="center"/>
            </w:pPr>
            <w:r>
              <w:rPr>
                <w:rFonts w:ascii="Times New Roman" w:hAnsi="Times New Roman" w:cs="Times New Roman" w:eastAsia="Times New Roman"/>
                <w:sz w:val="20"/>
              </w:rPr>
              <w:t xml:space="preserve">+0.0131</w:t>
            </w:r>
          </w:p>
        </w:tc>
      </w:tr>
      <w:tr>
        <w:tc>
          <w:tcPr>
            <w:shd w:val="clear" w:color="auto" w:fill="E7E6E6"/>
            <w:vAlign w:val="center"/>
            <w:tcW w:type="dxa" w:w="5478"/>
          </w:tcPr>
          <w:p>
            <w:pPr>
              <w:pStyle w:val="Compact"/>
              <w:spacing w:before="0" w:after="0"/>
              <w:jc w:val="left"/>
            </w:pPr>
            <w:r>
              <w:rPr>
                <w:rFonts w:ascii="Times New Roman" w:hAnsi="Times New Roman" w:cs="Times New Roman" w:eastAsia="Times New Roman"/>
                <w:sz w:val="20"/>
              </w:rPr>
              <w:t xml:space="preserve">East-Asian (233)</w:t>
            </w:r>
          </w:p>
        </w:tc>
        <w:tc>
          <w:tcPr>
            <w:shd w:val="clear" w:color="auto" w:fill="E7E6E6"/>
            <w:vAlign w:val="center"/>
            <w:tcW w:type="dxa" w:w="1243"/>
          </w:tcPr>
          <w:p>
            <w:pPr>
              <w:pStyle w:val="Compact"/>
              <w:spacing w:before="0" w:after="0"/>
              <w:jc w:val="center"/>
            </w:pPr>
            <w:r>
              <w:rPr>
                <w:rFonts w:ascii="Times New Roman" w:hAnsi="Times New Roman" w:cs="Times New Roman" w:eastAsia="Times New Roman"/>
                <w:b/>
                <w:bCs/>
                <w:sz w:val="20"/>
              </w:rPr>
              <w:t xml:space="preserve">0.9517</w:t>
            </w:r>
          </w:p>
        </w:tc>
        <w:tc>
          <w:tcPr>
            <w:shd w:val="clear" w:color="auto" w:fill="E7E6E6"/>
            <w:vAlign w:val="center"/>
            <w:tcW w:type="dxa" w:w="1243"/>
          </w:tcPr>
          <w:p>
            <w:pPr>
              <w:pStyle w:val="Compact"/>
              <w:spacing w:before="0" w:after="0"/>
              <w:jc w:val="center"/>
            </w:pPr>
            <w:r>
              <w:rPr>
                <w:rFonts w:ascii="Times New Roman" w:hAnsi="Times New Roman" w:cs="Times New Roman" w:eastAsia="Times New Roman"/>
                <w:sz w:val="20"/>
              </w:rPr>
              <w:t xml:space="preserve">0.9437</w:t>
            </w:r>
          </w:p>
        </w:tc>
        <w:tc>
          <w:tcPr>
            <w:shd w:val="clear" w:color="auto" w:fill="E7E6E6"/>
            <w:vAlign w:val="center"/>
            <w:tcW w:type="dxa" w:w="1396"/>
          </w:tcPr>
          <w:p>
            <w:pPr>
              <w:pStyle w:val="Compact"/>
              <w:spacing w:before="0" w:after="0"/>
              <w:jc w:val="center"/>
            </w:pPr>
            <w:r>
              <w:rPr>
                <w:rFonts w:ascii="Times New Roman" w:hAnsi="Times New Roman" w:cs="Times New Roman" w:eastAsia="Times New Roman"/>
                <w:sz w:val="20"/>
              </w:rPr>
              <w:t xml:space="preserve">+0.0081</w:t>
            </w:r>
          </w:p>
        </w:tc>
      </w:tr>
      <w:tr>
        <w:tc>
          <w:tcPr>
            <w:shd w:val="clear" w:color="auto" w:fill="FFFFFF"/>
            <w:vAlign w:val="center"/>
            <w:tcW w:type="dxa" w:w="5478"/>
          </w:tcPr>
          <w:p>
            <w:pPr>
              <w:pStyle w:val="Compact"/>
              <w:spacing w:before="0" w:after="0"/>
              <w:jc w:val="left"/>
            </w:pPr>
            <w:r>
              <w:rPr>
                <w:rFonts w:ascii="Times New Roman" w:hAnsi="Times New Roman" w:cs="Times New Roman" w:eastAsia="Times New Roman"/>
                <w:sz w:val="20"/>
              </w:rPr>
              <w:t xml:space="preserve">Central/South-Asian (183)</w:t>
            </w:r>
          </w:p>
        </w:tc>
        <w:tc>
          <w:tcPr>
            <w:shd w:val="clear" w:color="auto" w:fill="FFFFFF"/>
            <w:vAlign w:val="center"/>
            <w:tcW w:type="dxa" w:w="1243"/>
          </w:tcPr>
          <w:p>
            <w:pPr>
              <w:pStyle w:val="Compact"/>
              <w:spacing w:before="0" w:after="0"/>
              <w:jc w:val="center"/>
            </w:pPr>
            <w:r>
              <w:rPr>
                <w:rFonts w:ascii="Times New Roman" w:hAnsi="Times New Roman" w:cs="Times New Roman" w:eastAsia="Times New Roman"/>
                <w:b/>
                <w:bCs/>
                <w:sz w:val="20"/>
              </w:rPr>
              <w:t xml:space="preserve">0.9486</w:t>
            </w:r>
          </w:p>
        </w:tc>
        <w:tc>
          <w:tcPr>
            <w:shd w:val="clear" w:color="auto" w:fill="FFFFFF"/>
            <w:vAlign w:val="center"/>
            <w:tcW w:type="dxa" w:w="1243"/>
          </w:tcPr>
          <w:p>
            <w:pPr>
              <w:pStyle w:val="Compact"/>
              <w:spacing w:before="0" w:after="0"/>
              <w:jc w:val="center"/>
            </w:pPr>
            <w:r>
              <w:rPr>
                <w:rFonts w:ascii="Times New Roman" w:hAnsi="Times New Roman" w:cs="Times New Roman" w:eastAsia="Times New Roman"/>
                <w:sz w:val="20"/>
              </w:rPr>
              <w:t xml:space="preserve">0.9429</w:t>
            </w:r>
          </w:p>
        </w:tc>
        <w:tc>
          <w:tcPr>
            <w:shd w:val="clear" w:color="auto" w:fill="FFFFFF"/>
            <w:vAlign w:val="center"/>
            <w:tcW w:type="dxa" w:w="1396"/>
          </w:tcPr>
          <w:p>
            <w:pPr>
              <w:pStyle w:val="Compact"/>
              <w:spacing w:before="0" w:after="0"/>
              <w:jc w:val="center"/>
            </w:pPr>
            <w:r>
              <w:rPr>
                <w:rFonts w:ascii="Times New Roman" w:hAnsi="Times New Roman" w:cs="Times New Roman" w:eastAsia="Times New Roman"/>
                <w:sz w:val="20"/>
              </w:rPr>
              <w:t xml:space="preserve">+0.0057</w:t>
            </w:r>
          </w:p>
        </w:tc>
      </w:tr>
      <w:tr>
        <w:tc>
          <w:tcPr>
            <w:shd w:val="clear" w:color="auto" w:fill="E7E6E6"/>
            <w:vAlign w:val="center"/>
            <w:tcW w:type="dxa" w:w="5478"/>
          </w:tcPr>
          <w:p>
            <w:pPr>
              <w:pStyle w:val="Compact"/>
              <w:spacing w:before="0" w:after="0"/>
              <w:jc w:val="left"/>
            </w:pPr>
            <w:r>
              <w:rPr>
                <w:rFonts w:ascii="Times New Roman" w:hAnsi="Times New Roman" w:cs="Times New Roman" w:eastAsia="Times New Roman"/>
                <w:sz w:val="20"/>
              </w:rPr>
              <w:t xml:space="preserve">European (153)</w:t>
            </w:r>
          </w:p>
        </w:tc>
        <w:tc>
          <w:tcPr>
            <w:shd w:val="clear" w:color="auto" w:fill="E7E6E6"/>
            <w:vAlign w:val="center"/>
            <w:tcW w:type="dxa" w:w="1243"/>
          </w:tcPr>
          <w:p>
            <w:pPr>
              <w:pStyle w:val="Compact"/>
              <w:spacing w:before="0" w:after="0"/>
              <w:jc w:val="center"/>
            </w:pPr>
            <w:r>
              <w:rPr>
                <w:rFonts w:ascii="Times New Roman" w:hAnsi="Times New Roman" w:cs="Times New Roman" w:eastAsia="Times New Roman"/>
                <w:b/>
                <w:bCs/>
                <w:sz w:val="20"/>
              </w:rPr>
              <w:t xml:space="preserve">0.9583</w:t>
            </w:r>
          </w:p>
        </w:tc>
        <w:tc>
          <w:tcPr>
            <w:shd w:val="clear" w:color="auto" w:fill="E7E6E6"/>
            <w:vAlign w:val="center"/>
            <w:tcW w:type="dxa" w:w="1243"/>
          </w:tcPr>
          <w:p>
            <w:pPr>
              <w:pStyle w:val="Compact"/>
              <w:spacing w:before="0" w:after="0"/>
              <w:jc w:val="center"/>
            </w:pPr>
            <w:r>
              <w:rPr>
                <w:rFonts w:ascii="Times New Roman" w:hAnsi="Times New Roman" w:cs="Times New Roman" w:eastAsia="Times New Roman"/>
                <w:sz w:val="20"/>
              </w:rPr>
              <w:t xml:space="preserve">0.9534</w:t>
            </w:r>
          </w:p>
        </w:tc>
        <w:tc>
          <w:tcPr>
            <w:shd w:val="clear" w:color="auto" w:fill="E7E6E6"/>
            <w:vAlign w:val="center"/>
            <w:tcW w:type="dxa" w:w="1396"/>
          </w:tcPr>
          <w:p>
            <w:pPr>
              <w:pStyle w:val="Compact"/>
              <w:spacing w:before="0" w:after="0"/>
              <w:jc w:val="center"/>
            </w:pPr>
            <w:r>
              <w:rPr>
                <w:rFonts w:ascii="Times New Roman" w:hAnsi="Times New Roman" w:cs="Times New Roman" w:eastAsia="Times New Roman"/>
                <w:sz w:val="20"/>
              </w:rPr>
              <w:t xml:space="preserve">+0.0049</w:t>
            </w:r>
          </w:p>
        </w:tc>
      </w:tr>
      <w:tr>
        <w:tc>
          <w:tcPr>
            <w:shd w:val="clear" w:color="auto" w:fill="FFFFFF"/>
            <w:vAlign w:val="center"/>
            <w:tcW w:type="dxa" w:w="5478"/>
          </w:tcPr>
          <w:p>
            <w:pPr>
              <w:pStyle w:val="Compact"/>
              <w:spacing w:before="0" w:after="0"/>
              <w:jc w:val="left"/>
            </w:pPr>
            <w:r>
              <w:rPr>
                <w:rFonts w:ascii="Times New Roman" w:hAnsi="Times New Roman" w:cs="Times New Roman" w:eastAsia="Times New Roman"/>
                <w:sz w:val="20"/>
              </w:rPr>
              <w:t xml:space="preserve">Admixed-American (62)</w:t>
            </w:r>
          </w:p>
        </w:tc>
        <w:tc>
          <w:tcPr>
            <w:shd w:val="clear" w:color="auto" w:fill="FFFFFF"/>
            <w:vAlign w:val="center"/>
            <w:tcW w:type="dxa" w:w="1243"/>
          </w:tcPr>
          <w:p>
            <w:pPr>
              <w:pStyle w:val="Compact"/>
              <w:spacing w:before="0" w:after="0"/>
              <w:jc w:val="center"/>
            </w:pPr>
            <w:r>
              <w:rPr>
                <w:rFonts w:ascii="Times New Roman" w:hAnsi="Times New Roman" w:cs="Times New Roman" w:eastAsia="Times New Roman"/>
                <w:b/>
                <w:bCs/>
                <w:sz w:val="20"/>
              </w:rPr>
              <w:t xml:space="preserve">0.9650</w:t>
            </w:r>
          </w:p>
        </w:tc>
        <w:tc>
          <w:tcPr>
            <w:shd w:val="clear" w:color="auto" w:fill="FFFFFF"/>
            <w:vAlign w:val="center"/>
            <w:tcW w:type="dxa" w:w="1243"/>
          </w:tcPr>
          <w:p>
            <w:pPr>
              <w:pStyle w:val="Compact"/>
              <w:spacing w:before="0" w:after="0"/>
              <w:jc w:val="center"/>
            </w:pPr>
            <w:r>
              <w:rPr>
                <w:rFonts w:ascii="Times New Roman" w:hAnsi="Times New Roman" w:cs="Times New Roman" w:eastAsia="Times New Roman"/>
                <w:sz w:val="20"/>
              </w:rPr>
              <w:t xml:space="preserve">0.9590</w:t>
            </w:r>
          </w:p>
        </w:tc>
        <w:tc>
          <w:tcPr>
            <w:shd w:val="clear" w:color="auto" w:fill="FFFFFF"/>
            <w:vAlign w:val="center"/>
            <w:tcW w:type="dxa" w:w="1396"/>
          </w:tcPr>
          <w:p>
            <w:pPr>
              <w:pStyle w:val="Compact"/>
              <w:spacing w:before="0" w:after="0"/>
              <w:jc w:val="center"/>
            </w:pPr>
            <w:r>
              <w:rPr>
                <w:rFonts w:ascii="Times New Roman" w:hAnsi="Times New Roman" w:cs="Times New Roman" w:eastAsia="Times New Roman"/>
                <w:sz w:val="20"/>
              </w:rPr>
              <w:t xml:space="preserve">+0.0060</w:t>
            </w:r>
          </w:p>
        </w:tc>
      </w:tr>
      <w:tr>
        <w:tc>
          <w:tcPr>
            <w:shd w:val="clear" w:color="auto" w:fill="E7E6E6"/>
            <w:vAlign w:val="center"/>
            <w:tcW w:type="dxa" w:w="5478"/>
          </w:tcPr>
          <w:p>
            <w:pPr>
              <w:pStyle w:val="Compact"/>
              <w:spacing w:before="0" w:after="0"/>
              <w:jc w:val="left"/>
            </w:pPr>
            <w:r>
              <w:rPr>
                <w:rFonts w:ascii="Times New Roman" w:hAnsi="Times New Roman" w:cs="Times New Roman" w:eastAsia="Times New Roman"/>
                <w:sz w:val="20"/>
              </w:rPr>
              <w:t xml:space="preserve">All (925)</w:t>
            </w:r>
          </w:p>
        </w:tc>
        <w:tc>
          <w:tcPr>
            <w:shd w:val="clear" w:color="auto" w:fill="E7E6E6"/>
            <w:vAlign w:val="center"/>
            <w:tcW w:type="dxa" w:w="1243"/>
          </w:tcPr>
          <w:p>
            <w:pPr>
              <w:pStyle w:val="Compact"/>
              <w:spacing w:before="0" w:after="0"/>
              <w:jc w:val="center"/>
            </w:pPr>
            <w:r>
              <w:rPr>
                <w:rFonts w:ascii="Times New Roman" w:hAnsi="Times New Roman" w:cs="Times New Roman" w:eastAsia="Times New Roman"/>
                <w:b/>
                <w:bCs/>
                <w:sz w:val="20"/>
              </w:rPr>
              <w:t xml:space="preserve">0.9423</w:t>
            </w:r>
          </w:p>
        </w:tc>
        <w:tc>
          <w:tcPr>
            <w:shd w:val="clear" w:color="auto" w:fill="E7E6E6"/>
            <w:vAlign w:val="center"/>
            <w:tcW w:type="dxa" w:w="1243"/>
          </w:tcPr>
          <w:p>
            <w:pPr>
              <w:pStyle w:val="Compact"/>
              <w:spacing w:before="0" w:after="0"/>
              <w:jc w:val="center"/>
            </w:pPr>
            <w:r>
              <w:rPr>
                <w:rFonts w:ascii="Times New Roman" w:hAnsi="Times New Roman" w:cs="Times New Roman" w:eastAsia="Times New Roman"/>
                <w:sz w:val="20"/>
              </w:rPr>
              <w:t xml:space="preserve">0.9349</w:t>
            </w:r>
          </w:p>
        </w:tc>
        <w:tc>
          <w:tcPr>
            <w:shd w:val="clear" w:color="auto" w:fill="E7E6E6"/>
            <w:vAlign w:val="center"/>
            <w:tcW w:type="dxa" w:w="1396"/>
          </w:tcPr>
          <w:p>
            <w:pPr>
              <w:pStyle w:val="Compact"/>
              <w:spacing w:before="0" w:after="0"/>
              <w:jc w:val="center"/>
            </w:pPr>
            <w:r>
              <w:rPr>
                <w:rFonts w:ascii="Times New Roman" w:hAnsi="Times New Roman" w:cs="Times New Roman" w:eastAsia="Times New Roman"/>
                <w:sz w:val="20"/>
              </w:rPr>
              <w:t xml:space="preserve">+0.0074</w:t>
            </w:r>
          </w:p>
        </w:tc>
      </w:tr>
    </w:tbl>
    <w:p>
      <w:pPr>
        <w:pStyle w:val="BodyText"/>
        <w:jc w:val="center"/>
      </w:pPr>
      <w:r>
        <w:rPr>
          <w:rFonts w:ascii="Times New Roman" w:hAnsi="Times New Roman" w:cs="Times New Roman" w:eastAsia="Times New Roman"/>
        </w:rPr>
        <w:drawing>
          <wp:inline>
            <wp:extent cx="5334000" cy="4045307"/>
            <wp:effectExtent b="0" l="0" r="0" t="0"/>
            <wp:docPr descr="Figure 3" title="" id="41" name="Picture"/>
            <a:graphic>
              <a:graphicData uri="http://schemas.openxmlformats.org/drawingml/2006/picture">
                <pic:pic>
                  <pic:nvPicPr>
                    <pic:cNvPr descr="figures/figure3_accuracy.png" id="42" name="Picture"/>
                    <pic:cNvPicPr>
                      <a:picLocks noChangeArrowheads="1" noChangeAspect="1"/>
                    </pic:cNvPicPr>
                  </pic:nvPicPr>
                  <pic:blipFill>
                    <a:blip r:embed="rId40"/>
                    <a:stretch>
                      <a:fillRect/>
                    </a:stretch>
                  </pic:blipFill>
                  <pic:spPr bwMode="auto">
                    <a:xfrm>
                      <a:off x="0" y="0"/>
                      <a:ext cx="5334000" cy="4045307"/>
                    </a:xfrm>
                    <a:prstGeom prst="rect">
                      <a:avLst/>
                    </a:prstGeom>
                    <a:noFill/>
                    <a:ln w="9525">
                      <a:noFill/>
                      <a:headEnd/>
                      <a:tailEnd/>
                    </a:ln>
                  </pic:spPr>
                </pic:pic>
              </a:graphicData>
            </a:graphic>
          </wp:inline>
        </w:drawing>
      </w:r>
    </w:p>
    <w:p>
      <w:pPr>
        <w:pStyle w:val="BodyText"/>
        <w:jc w:val="both"/>
      </w:pPr>
      <w:r>
        <w:rPr>
          <w:rFonts w:ascii="Times New Roman" w:hAnsi="Times New Roman" w:cs="Times New Roman" w:eastAsia="Times New Roman"/>
          <w:b/>
          <w:bCs/>
          <w:sz w:val="20"/>
        </w:rPr>
        <w:t xml:space="preserve">Figure 3. Imputation accuracy across the allele-frequency spectrum.</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(a) 1000 Genomes genome-wide (20 autosomes; chr8 and chr11 excluded because Beagle aborted on a duplicate panel marker, so all tools use the identical chromosome set), imputation-only: n-weighted per-MAF</w:t>
      </w:r>
      <w:r>
        <w:rPr>
          <w:rFonts w:ascii="Times New Roman" w:hAnsi="Times New Roman" w:cs="Times New Roman" w:eastAsia="Times New Roman"/>
          <w:sz w:val="20"/>
        </w:rPr>
        <w:t xml:space="preserve"> </w:t>
      </w:r>
      <m:oMath>
        <m:sSup>
          <m:e>
            <m:r>
              <m:t>R</m:t>
            </m:r>
          </m:e>
          <m:sup>
            <m:r>
              <m:t>2</m:t>
            </m:r>
          </m:sup>
        </m:sSup>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for Selphi 2, Beagle 5.5, Minimac4 and IMPUTE5, all imputing from the identical phased target haplotypes and the same reference panel (the target is fully phased and complete, so Beagle 5.5 likewise imputes without re-estimating phase), scored by one evaluator on the same panel-polymorphic sites. Selphi 2 leads overall (</w:t>
      </w:r>
      <m:oMath>
        <m:sSup>
          <m:e>
            <m:r>
              <m:t>R</m:t>
            </m:r>
          </m:e>
          <m:sup>
            <m:r>
              <m:t>2</m:t>
            </m:r>
          </m:sup>
        </m:sSup>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0.5787 against 0.5673 for Beagle 5.5) and in eight of nine bins; Minimac4 leads the rarest 0.05-0.1% bin by 0.0013 (Supplementary Table S9). (b) Per-sample imputation</w:t>
      </w:r>
      <w:r>
        <w:rPr>
          <w:rFonts w:ascii="Times New Roman" w:hAnsi="Times New Roman" w:cs="Times New Roman" w:eastAsia="Times New Roman"/>
          <w:sz w:val="20"/>
        </w:rPr>
        <w:t xml:space="preserve"> </w:t>
      </w:r>
      <m:oMath>
        <m:sSup>
          <m:e>
            <m:r>
              <m:t>R</m:t>
            </m:r>
          </m:e>
          <m:sup>
            <m:r>
              <m:t>2</m:t>
            </m:r>
          </m:sup>
        </m:sSup>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by self-reported ancestry on the MESA cohort (chromosome 20, full phase-and-impute pipeline against the TOPMed reference panel): Selphi 2 (default diploid engine) versus Beagle 5.5. Selphi 2 leads in all four ancestry groups (per-group</w:t>
      </w:r>
      <w:r>
        <w:rPr>
          <w:rFonts w:ascii="Times New Roman" w:hAnsi="Times New Roman" w:cs="Times New Roman" w:eastAsia="Times New Roman"/>
          <w:sz w:val="20"/>
        </w:rPr>
        <w:t xml:space="preserve"> </w:t>
      </w:r>
      <m:oMath>
        <m:sSup>
          <m:e>
            <m:r>
              <m:t>R</m:t>
            </m:r>
          </m:e>
          <m:sup>
            <m:r>
              <m:t>2</m:t>
            </m:r>
          </m:sup>
        </m:sSup>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gain annotated, +0.016 to +0.034), with the largest margin on the East-Asian group; the candidate-set-sizing ablation behind the rare-variant gains in the admixed and diverged groups is in Table 4b. (c) Out-of-panel generalization, genome-wide: per-sample</w:t>
      </w:r>
      <w:r>
        <w:rPr>
          <w:rFonts w:ascii="Times New Roman" w:hAnsi="Times New Roman" w:cs="Times New Roman" w:eastAsia="Times New Roman"/>
          <w:sz w:val="20"/>
        </w:rPr>
        <w:t xml:space="preserve"> </w:t>
      </w:r>
      <m:oMath>
        <m:sSup>
          <m:e>
            <m:r>
              <m:t>R</m:t>
            </m:r>
          </m:e>
          <m:sup>
            <m:r>
              <m:t>2</m:t>
            </m:r>
          </m:sup>
        </m:sSup>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for 925 HGDP individuals imputed against a 1000 Genomes panel, by continental region (Table 4c); Selphi 2 exceeds Beagle 5.5 in every region, including Oceanian and Middle-Eastern ancestries absent from the panel (asterisk). (d) Low-coverage sequencing coverage sweep: overall per-sample dosage</w:t>
      </w:r>
      <w:r>
        <w:rPr>
          <w:rFonts w:ascii="Times New Roman" w:hAnsi="Times New Roman" w:cs="Times New Roman" w:eastAsia="Times New Roman"/>
          <w:sz w:val="20"/>
        </w:rPr>
        <w:t xml:space="preserve"> </w:t>
      </w:r>
      <m:oMath>
        <m:sSup>
          <m:e>
            <m:r>
              <m:t>R</m:t>
            </m:r>
          </m:e>
          <m:sup>
            <m:r>
              <m:t>2</m:t>
            </m:r>
          </m:sup>
        </m:sSup>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versus coverage for Selphi 2, GLIMPSE2 and QUILT2 (GIAB HG002/HG003/HG004, chromosome 22:20-30 Mb, leak-free 6,332-haplotype 1000 Genomes panel, reference-homozygous sites scored as dosage zero, scored on the sites imputed by all three tools; Table 2b). All three tools imputed the same region. Selphi 2 (native in-process pileup, band-mode recombination by default) exceeds both GLIMPSE2 and QUILT2 in overall per-sample</w:t>
      </w:r>
      <w:r>
        <w:rPr>
          <w:rFonts w:ascii="Times New Roman" w:hAnsi="Times New Roman" w:cs="Times New Roman" w:eastAsia="Times New Roman"/>
          <w:sz w:val="20"/>
        </w:rPr>
        <w:t xml:space="preserve"> </w:t>
      </w:r>
      <m:oMath>
        <m:sSup>
          <m:e>
            <m:r>
              <m:t>R</m:t>
            </m:r>
          </m:e>
          <m:sup>
            <m:r>
              <m:t>2</m:t>
            </m:r>
          </m:sup>
        </m:sSup>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at every coverage. On the ultra-rare bin (MAF 0-0.5%, pooled; Table 2b) Selphi 2 leads at 2</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and 4</w:t>
      </w:r>
      <m:oMath>
        <m:r>
          <m:rPr>
            <m:sty m:val="p"/>
          </m:rPr>
          <m:t>×</m:t>
        </m:r>
      </m:oMath>
      <w:r>
        <w:rPr>
          <w:rFonts w:ascii="Times New Roman" w:hAnsi="Times New Roman" w:cs="Times New Roman" w:eastAsia="Times New Roman"/>
          <w:sz w:val="20"/>
        </w:rPr>
        <w:t xml:space="preserve">, is level with GLIMPSE2 at 1</w:t>
      </w:r>
      <m:oMath>
        <m:r>
          <m:rPr>
            <m:sty m:val="p"/>
          </m:rPr>
          <m:t>×</m:t>
        </m:r>
      </m:oMath>
      <w:r>
        <w:rPr>
          <w:rFonts w:ascii="Times New Roman" w:hAnsi="Times New Roman" w:cs="Times New Roman" w:eastAsia="Times New Roman"/>
          <w:sz w:val="20"/>
        </w:rPr>
        <w:t xml:space="preserve">, and GLIMPSE2 is marginally ahead at the read-starved 0.5</w:t>
      </w:r>
      <m:oMath>
        <m:r>
          <m:rPr>
            <m:sty m:val="p"/>
          </m:rPr>
          <m:t>×</m:t>
        </m:r>
      </m:oMath>
      <w:r>
        <w:rPr>
          <w:rFonts w:ascii="Times New Roman" w:hAnsi="Times New Roman" w:cs="Times New Roman" w:eastAsia="Times New Roman"/>
          <w:sz w:val="20"/>
        </w:rPr>
        <w:t xml:space="preserve">.</w:t>
      </w:r>
    </w:p>
    <w:p>
      <w:pPr>
        <w:pStyle w:val="Heading2"/>
        <w:jc w:val="both"/>
      </w:pPr>
      <w:r>
        <w:rPr>
          <w:rFonts w:ascii="Times New Roman" w:hAnsi="Times New Roman" w:cs="Times New Roman" w:eastAsia="Times New Roman"/>
          <w:b/>
          <w:bCs/>
        </w:rPr>
        <w:t xml:space="preserve">Independent validation against leak-free GIAB truth</w:t>
      </w:r>
    </w:p>
    <w:p>
      <w:pPr>
        <w:pStyle w:val="FirstParagraph"/>
        <w:jc w:val="both"/>
      </w:pPr>
      <w:r>
        <w:rPr>
          <w:rFonts w:ascii="Times New Roman" w:hAnsi="Times New Roman" w:cs="Times New Roman" w:eastAsia="Times New Roman"/>
        </w:rPr>
        <w:t xml:space="preserve">The 1000 Genomes benchmarks share haplotypes between panel and targets by descent, which can inflate accuracy. For independent validation we imputed the GIAB samples HG002-HG007, none of which are in the 1000 Genomes Project, against the 75,552-haplotype panel, which contains the full 1000 Genomes cohort. Truth came from the GIAB v4.2.1 high-confidence regions restricted to common variants (MAF 5-50%). Both tools imputed the same phased chip input against the same panel content (Beagle 5.5 received the bref3 file the SRP was built from), and both were scored on the same sites: 69,806 on chromosome 21 and 409,391 on chromosome 1.</w:t>
      </w:r>
    </w:p>
    <w:p>
      <w:pPr>
        <w:pStyle w:val="BodyText"/>
        <w:jc w:val="both"/>
      </w:pPr>
      <w:r>
        <w:rPr>
          <w:rFonts w:ascii="Times New Roman" w:hAnsi="Times New Roman" w:cs="Times New Roman" w:eastAsia="Times New Roman"/>
        </w:rPr>
        <w:t xml:space="preserve">On chromosome 21 Selphi 2 reaches</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0.9700 (concordance 0.9803) against 0.9633 (0.9783) for Beagle 5.5 (build 03 Oct 2025); on chromosome 1, 0.9771 (0.9864) against 0.9757 (0.9860). This truth covers only common variants, where modern imputers are expected to converge; the leak-free test of rare-variant accuracy is the HGDP benchmark above, where Selphi 2 leads Beagle 5.5 at every frequency.</w:t>
      </w:r>
    </w:p>
    <w:p>
      <w:pPr>
        <w:pStyle w:val="BodyText"/>
        <w:jc w:val="both"/>
      </w:pPr>
      <w:r>
        <w:rPr>
          <w:rFonts w:ascii="Times New Roman" w:hAnsi="Times New Roman" w:cs="Times New Roman" w:eastAsia="Times New Roman"/>
        </w:rPr>
        <w:t xml:space="preserve">Resource use differs more. Timed in one session, one job at a time with the panel files in the page cache, Selphi 2 imputes chromosome 21 in 5.4-5.5 s at 3.1-3.2 GB peak memory against 11.9-12.0 s for Beagle 5.5 at 7.3-11.9 GB, and chromosome 1 in 31.2-32.0 s at 6.5-7.2 GB against 42.9-44.3 s at 32.3-35.9 GB (two runs each; Supplementary Table S3). Selphi 1.5.3 took 112.8 s at 7.1 GB on chromosome 21 and 1,923 s on chromosome 1, about 60</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Selphi 2's time.</w:t>
      </w:r>
    </w:p>
    <w:p>
      <w:pPr>
        <w:pStyle w:val="Heading2"/>
        <w:jc w:val="both"/>
      </w:pPr>
      <w:r>
        <w:rPr>
          <w:rFonts w:ascii="Times New Roman" w:hAnsi="Times New Roman" w:cs="Times New Roman" w:eastAsia="Times New Roman"/>
          <w:b/>
          <w:bCs/>
        </w:rPr>
        <w:t xml:space="preserve">Imputation accuracy on consumer arrays against high-coverage WGS truth</w:t>
      </w:r>
    </w:p>
    <w:p>
      <w:pPr>
        <w:pStyle w:val="FirstParagraph"/>
        <w:jc w:val="both"/>
      </w:pPr>
      <w:r>
        <w:rPr>
          <w:rFonts w:ascii="Times New Roman" w:hAnsi="Times New Roman" w:cs="Times New Roman" w:eastAsia="Times New Roman"/>
        </w:rPr>
        <w:t xml:space="preserve">To test the deployment case directly, a consumer array imputed against the panel and checked against the same person's genome, we assembled six held-out individuals with both a SelfDecode genotyping array (Illumina Global Screening Array, ≈620,000 autosomal SNPs after restriction to panel sites) and an independent high-coverage Illumina DRAGEN genome (≈30-60</w:t>
      </w:r>
      <m:oMath>
        <m:r>
          <m:rPr>
            <m:sty m:val="p"/>
          </m:rPr>
          <m:t>×</m:t>
        </m:r>
      </m:oMath>
      <w:r>
        <w:rPr>
          <w:rFonts w:ascii="Times New Roman" w:hAnsi="Times New Roman" w:cs="Times New Roman" w:eastAsia="Times New Roman"/>
        </w:rPr>
        <w:t xml:space="preserve">). The arrays were imputed against the 75,552-haplotype (37,776-sample) panel, and the dosages were compared across chromosomes 1-22 with each individual's genome restricted to high-confidence genotypes (DRAGEN PASS, GQ ≥ 20, DP ≥ 10). None of the six is in the panel.</w:t>
      </w:r>
    </w:p>
    <w:p>
      <w:pPr>
        <w:pStyle w:val="BodyText"/>
        <w:jc w:val="both"/>
      </w:pPr>
      <w:r>
        <w:rPr>
          <w:rFonts w:ascii="Times New Roman" w:hAnsi="Times New Roman" w:cs="Times New Roman" w:eastAsia="Times New Roman"/>
        </w:rPr>
        <w:t xml:space="preserve">With the same Beagle-derived phasing for both tools, Selphi 2's imputation exceeds Beagle 5.5's across the 22 autosomes and six samples: mean SNP</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0.9606 against 0.9584 and indel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0.7919 against 0.7840 (Table 5). At equal phasing Selphi 2 is higher than Selphi 1.5.3 on SNPs (0.9606 against 0.9599) and lower on indels (0.7919 against 0.7932). With its own phasing, Selphi 2 exceeds Beagle's full pipeline with either engine. The default diploid engine has the highest value of any configuration (SNP 0.9623, indel 0.7956), above Beagle 5.5 (0.9584 / 0.7840), Selphi 1.5.3 (0.9599 / 0.7932), the haploid engine (0.9603 / 0.7928) and the Beagle-phased configuration (0.9606 / 0.7919). Three design choices produce this. First, array no-calls (≈1.7% of typed sites on this array) are imputed during phasing, by a copying consensus over the nearest PBWT neighbours in both engines, rather than treated as homozygous reference, which would bias the phasing scaffold and the choice of panel haplotypes toward the reference allele at exactly the sites being imputed (Methods). Second, the diploid engine averages its imputation over a small phase ensemble taken from post-burn-in samples that its MCMC chain already computes. Because interpolation is linear in the per-haplotype copying weights, averaging these dosages integrates over phase uncertainty at the cost of one extra imputation pass and no extra phasing (Methods). Third, the emission error floor of the copying model is set from each array's own genotyping errors (Methods, Emission error floor). Selphi 2 therefore does not need an external phaser to reach Beagle-level accuracy on real arrays. With six individuals we report paired statistics (95% intervals from 20,000 paired bootstrap resamples; two-sided exact Wilcoxon signed-rank test, whose minimum attainable p at n = 6 is 0.031). All rows were scored by the same evaluator on the same 162,741,172 SNP site-sample pairs. With its own diploid phasing Selphi 2 exceeds Beagle 5.5 on SNPs (</w:t>
      </w:r>
      <m:oMath>
        <m:r>
          <m:rPr>
            <m:sty m:val="p"/>
          </m:rPr>
          <m:t>Δ</m:t>
        </m:r>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+0.0039, [+0.0026, +0.0052]) and indels (+0.0116, [+0.0097, +0.0137]; both p = 0.031, six of six samples), exceeds Selphi 1.5.3 on SNPs (+0.0023, [+0.0020, +0.0026]) and indels (+0.0024, [+0.0018, +0.0030]; both p = 0.031, six of six), and exceeds the haploid engine (SNP +0.0019, [+0.0016, +0.0024]; indel +0.0029, [+0.0024, +0.0033]; both p = 0.031). Against Selphi 2 with Beagle's phasing it is higher on SNPs by +0.0016 ([+0.0011, +0.0022]) and on indels by +0.0037 ([+0.0032, +0.0043]; both p = 0.031, six of six). At equal Beagle-derived phasing, Selphi 2's imputer exceeds Beagle 5.5 (SNP +0.0022, [+0.0014, +0.0031]; indel +0.0079, [+0.0065, +0.0095]; both p = 0.031); against Selphi 1.5.3 it is higher on SNPs (+0.0007, [+0.0003, +0.0011], five of six, p = 0.062) and lower on indels (-0.0013, [-0.0022, -0.0004], one of six, p = 0.062).</w:t>
      </w:r>
    </w:p>
    <w:p>
      <w:pPr>
        <w:pStyle w:val="BodyText"/>
        <w:jc w:val="both"/>
      </w:pPr>
      <w:r>
        <w:rPr>
          <w:rFonts w:ascii="Times New Roman" w:hAnsi="Times New Roman" w:cs="Times New Roman" w:eastAsia="Times New Roman"/>
          <w:b/>
          <w:bCs/>
          <w:sz w:val="20"/>
        </w:rPr>
        <w:t xml:space="preserve">Table 5. Genome-wide imputation</w:t>
      </w:r>
      <w:r>
        <w:rPr>
          <w:rFonts w:ascii="Times New Roman" w:hAnsi="Times New Roman" w:cs="Times New Roman" w:eastAsia="Times New Roman"/>
          <w:b/>
          <w:bCs/>
          <w:sz w:val="20"/>
        </w:rPr>
        <w:t xml:space="preserve"> </w:t>
      </w:r>
      <m:oMath>
        <m:sSup>
          <m:e>
            <m:r>
              <m:t>R</m:t>
            </m:r>
          </m:e>
          <m:sup>
            <m:r>
              <m:t>2</m:t>
            </m:r>
          </m:sup>
        </m:sSup>
      </m:oMath>
      <w:r>
        <w:rPr>
          <w:rFonts w:ascii="Times New Roman" w:hAnsi="Times New Roman" w:cs="Times New Roman" w:eastAsia="Times New Roman"/>
          <w:b/>
          <w:bCs/>
          <w:sz w:val="20"/>
        </w:rPr>
        <w:t xml:space="preserve"> </w:t>
      </w:r>
      <w:r>
        <w:rPr>
          <w:rFonts w:ascii="Times New Roman" w:hAnsi="Times New Roman" w:cs="Times New Roman" w:eastAsia="Times New Roman"/>
          <w:b/>
          <w:bCs/>
          <w:sz w:val="20"/>
        </w:rPr>
        <w:t xml:space="preserve">on real consumer arrays against high-coverage WGS truth.</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Six individuals, each with a SelfDecode Illumina GSA array imputed against the 75,552-haplotype reference panel and evaluated against their own high-coverage DRAGEN whole-genome sequence (PASS, GQ ≥ 20, DP ≥ 10), genome-wide (chr1-22). Each value is the mean over the six samples of the per-sample squared correlation (</w:t>
      </w:r>
      <m:oMath>
        <m:sSup>
          <m:e>
            <m:r>
              <m:t>R</m:t>
            </m:r>
          </m:e>
          <m:sup>
            <m:r>
              <m:t>2</m:t>
            </m:r>
          </m:sup>
        </m:sSup>
      </m:oMath>
      <w:r>
        <w:rPr>
          <w:rFonts w:ascii="Times New Roman" w:hAnsi="Times New Roman" w:cs="Times New Roman" w:eastAsia="Times New Roman"/>
          <w:sz w:val="20"/>
        </w:rPr>
        <w:t xml:space="preserve">) between imputed dosage and truth genotype. "Beagle-phased" rows feed both imputers the identical Beagle phase-only output (isolating the imputation step); "haploid/diploid" rows use Selphi's internal phasing. All rows cover the full 22 autosomes and were scored by one evaluator on identical sites (162,741,172 SNP site-sample pairs). The internal-phasing rows impute array no-call genotypes during phasing rather than treating them as homozygous reference (Methods); Beagle-phased input contains no no-calls, so those rows are unaffected.</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6864"/>
        <w:gridCol w:w="1248"/>
        <w:gridCol w:w="1248"/>
      </w:tblGrid>
      <w:tr>
        <w:trPr>
          <w:tblHeader w:val="on"/>
        </w:trPr>
        <w:tc>
          <w:tcPr>
            <w:shd w:val="clear" w:color="auto" w:fill="595959"/>
            <w:vAlign w:val="center"/>
            <w:tcW w:type="dxa" w:w="6864"/>
          </w:tcPr>
          <w:p>
            <w:pPr>
              <w:pStyle w:val="Compact"/>
              <w:spacing w:before="0" w:after="0"/>
              <w:jc w:val="center"/>
            </w:pPr>
            <w:r>
              <w:rPr>
                <w:rFonts w:ascii="Times New Roman" w:hAnsi="Times New Roman" w:cs="Times New Roman" w:eastAsia="Times New Roman"/>
                <w:b/>
                <w:color w:val="FFFFFF"/>
                <w:sz w:val="20"/>
              </w:rPr>
              <w:t xml:space="preserve">Pipeline (phasing to imputation)</w:t>
            </w:r>
          </w:p>
        </w:tc>
        <w:tc>
          <w:tcPr>
            <w:shd w:val="clear" w:color="auto" w:fill="595959"/>
            <w:vAlign w:val="center"/>
            <w:tcW w:type="dxa" w:w="1248"/>
          </w:tcPr>
          <w:p>
            <w:pPr>
              <w:pStyle w:val="Compact"/>
              <w:spacing w:before="0" w:after="0"/>
              <w:jc w:val="center"/>
            </w:pPr>
            <w:r>
              <w:rPr>
                <w:rFonts w:ascii="Times New Roman" w:hAnsi="Times New Roman" w:cs="Times New Roman" w:eastAsia="Times New Roman"/>
                <w:b/>
                <w:color w:val="FFFFFF"/>
                <w:sz w:val="20"/>
              </w:rPr>
              <w:t xml:space="preserve">SNP</w:t>
            </w:r>
            <w:r>
              <w:rPr>
                <w:rFonts w:ascii="Times New Roman" w:hAnsi="Times New Roman" w:cs="Times New Roman" w:eastAsia="Times New Roman"/>
                <w:b/>
                <w:color w:val="FFFFFF"/>
                <w:sz w:val="20"/>
              </w:rPr>
              <w:t xml:space="preserve"> </w:t>
            </w:r>
            <m:oMath>
              <m:sSup>
                <m:e>
                  <m:r>
                    <m:t>R</m:t>
                  </m:r>
                </m:e>
                <m:sup>
                  <m:r>
                    <m:t>2</m:t>
                  </m:r>
                </m:sup>
              </m:sSup>
            </m:oMath>
          </w:p>
        </w:tc>
        <w:tc>
          <w:tcPr>
            <w:shd w:val="clear" w:color="auto" w:fill="595959"/>
            <w:vAlign w:val="center"/>
            <w:tcW w:type="dxa" w:w="1248"/>
          </w:tcPr>
          <w:p>
            <w:pPr>
              <w:pStyle w:val="Compact"/>
              <w:spacing w:before="0" w:after="0"/>
              <w:jc w:val="center"/>
            </w:pPr>
            <w:r>
              <w:rPr>
                <w:rFonts w:ascii="Times New Roman" w:hAnsi="Times New Roman" w:cs="Times New Roman" w:eastAsia="Times New Roman"/>
                <w:b/>
                <w:color w:val="FFFFFF"/>
                <w:sz w:val="20"/>
              </w:rPr>
              <w:t xml:space="preserve">Indel</w:t>
            </w:r>
            <w:r>
              <w:rPr>
                <w:rFonts w:ascii="Times New Roman" w:hAnsi="Times New Roman" w:cs="Times New Roman" w:eastAsia="Times New Roman"/>
                <w:b/>
                <w:color w:val="FFFFFF"/>
                <w:sz w:val="20"/>
              </w:rPr>
              <w:t xml:space="preserve"> </w:t>
            </w:r>
            <m:oMath>
              <m:sSup>
                <m:e>
                  <m:r>
                    <m:t>R</m:t>
                  </m:r>
                </m:e>
                <m:sup>
                  <m:r>
                    <m:t>2</m:t>
                  </m:r>
                </m:sup>
              </m:sSup>
            </m:oMath>
          </w:p>
        </w:tc>
      </w:tr>
      <w:tr>
        <w:tc>
          <w:tcPr>
            <w:shd w:val="clear" w:color="auto" w:fill="FFFFFF"/>
            <w:vAlign w:val="center"/>
            <w:tcW w:type="dxa" w:w="6864"/>
          </w:tcPr>
          <w:p>
            <w:pPr>
              <w:pStyle w:val="Compact"/>
              <w:spacing w:before="0" w:after="0"/>
              <w:jc w:val="left"/>
            </w:pPr>
            <w:r>
              <w:rPr>
                <w:rFonts w:ascii="Times New Roman" w:hAnsi="Times New Roman" w:cs="Times New Roman" w:eastAsia="Times New Roman"/>
                <w:sz w:val="20"/>
              </w:rPr>
              <w:t xml:space="preserve">Selphi 2 (Beagle-phased)</w:t>
            </w:r>
          </w:p>
        </w:tc>
        <w:tc>
          <w:tcPr>
            <w:shd w:val="clear" w:color="auto" w:fill="FFFFFF"/>
            <w:vAlign w:val="center"/>
            <w:tcW w:type="dxa" w:w="1248"/>
          </w:tcPr>
          <w:p>
            <w:pPr>
              <w:pStyle w:val="Compact"/>
              <w:spacing w:before="0" w:after="0"/>
              <w:jc w:val="center"/>
            </w:pPr>
            <w:r>
              <w:rPr>
                <w:rFonts w:ascii="Times New Roman" w:hAnsi="Times New Roman" w:cs="Times New Roman" w:eastAsia="Times New Roman"/>
                <w:sz w:val="20"/>
              </w:rPr>
              <w:t xml:space="preserve">0.9606</w:t>
            </w:r>
          </w:p>
        </w:tc>
        <w:tc>
          <w:tcPr>
            <w:shd w:val="clear" w:color="auto" w:fill="FFFFFF"/>
            <w:vAlign w:val="center"/>
            <w:tcW w:type="dxa" w:w="1248"/>
          </w:tcPr>
          <w:p>
            <w:pPr>
              <w:pStyle w:val="Compact"/>
              <w:spacing w:before="0" w:after="0"/>
              <w:jc w:val="center"/>
            </w:pPr>
            <w:r>
              <w:rPr>
                <w:rFonts w:ascii="Times New Roman" w:hAnsi="Times New Roman" w:cs="Times New Roman" w:eastAsia="Times New Roman"/>
                <w:sz w:val="20"/>
              </w:rPr>
              <w:t xml:space="preserve">0.7919</w:t>
            </w:r>
          </w:p>
        </w:tc>
      </w:tr>
      <w:tr>
        <w:tc>
          <w:tcPr>
            <w:shd w:val="clear" w:color="auto" w:fill="E7E6E6"/>
            <w:vAlign w:val="center"/>
            <w:tcW w:type="dxa" w:w="6864"/>
          </w:tcPr>
          <w:p>
            <w:pPr>
              <w:pStyle w:val="Compact"/>
              <w:spacing w:before="0" w:after="0"/>
              <w:jc w:val="left"/>
            </w:pPr>
            <w:r>
              <w:rPr>
                <w:rFonts w:ascii="Times New Roman" w:hAnsi="Times New Roman" w:cs="Times New Roman" w:eastAsia="Times New Roman"/>
                <w:sz w:val="20"/>
              </w:rPr>
              <w:t xml:space="preserve">Selphi 1.5.3 (Beagle-phased)</w:t>
            </w:r>
          </w:p>
        </w:tc>
        <w:tc>
          <w:tcPr>
            <w:shd w:val="clear" w:color="auto" w:fill="E7E6E6"/>
            <w:vAlign w:val="center"/>
            <w:tcW w:type="dxa" w:w="1248"/>
          </w:tcPr>
          <w:p>
            <w:pPr>
              <w:pStyle w:val="Compact"/>
              <w:spacing w:before="0" w:after="0"/>
              <w:jc w:val="center"/>
            </w:pPr>
            <w:r>
              <w:rPr>
                <w:rFonts w:ascii="Times New Roman" w:hAnsi="Times New Roman" w:cs="Times New Roman" w:eastAsia="Times New Roman"/>
                <w:sz w:val="20"/>
              </w:rPr>
              <w:t xml:space="preserve">0.9599</w:t>
            </w:r>
          </w:p>
        </w:tc>
        <w:tc>
          <w:tcPr>
            <w:shd w:val="clear" w:color="auto" w:fill="E7E6E6"/>
            <w:vAlign w:val="center"/>
            <w:tcW w:type="dxa" w:w="1248"/>
          </w:tcPr>
          <w:p>
            <w:pPr>
              <w:pStyle w:val="Compact"/>
              <w:spacing w:before="0" w:after="0"/>
              <w:jc w:val="center"/>
            </w:pPr>
            <w:r>
              <w:rPr>
                <w:rFonts w:ascii="Times New Roman" w:hAnsi="Times New Roman" w:cs="Times New Roman" w:eastAsia="Times New Roman"/>
                <w:sz w:val="20"/>
              </w:rPr>
              <w:t xml:space="preserve">0.7932</w:t>
            </w:r>
          </w:p>
        </w:tc>
      </w:tr>
      <w:tr>
        <w:tc>
          <w:tcPr>
            <w:shd w:val="clear" w:color="auto" w:fill="FFFFFF"/>
            <w:vAlign w:val="center"/>
            <w:tcW w:type="dxa" w:w="6864"/>
          </w:tcPr>
          <w:p>
            <w:pPr>
              <w:pStyle w:val="Compact"/>
              <w:spacing w:before="0" w:after="0"/>
              <w:jc w:val="left"/>
            </w:pPr>
            <w:r>
              <w:rPr>
                <w:rFonts w:ascii="Times New Roman" w:hAnsi="Times New Roman" w:cs="Times New Roman" w:eastAsia="Times New Roman"/>
                <w:sz w:val="20"/>
              </w:rPr>
              <w:t xml:space="preserve">Beagle 5.5 (phase + impute)</w:t>
            </w:r>
          </w:p>
        </w:tc>
        <w:tc>
          <w:tcPr>
            <w:shd w:val="clear" w:color="auto" w:fill="FFFFFF"/>
            <w:vAlign w:val="center"/>
            <w:tcW w:type="dxa" w:w="1248"/>
          </w:tcPr>
          <w:p>
            <w:pPr>
              <w:pStyle w:val="Compact"/>
              <w:spacing w:before="0" w:after="0"/>
              <w:jc w:val="center"/>
            </w:pPr>
            <w:r>
              <w:rPr>
                <w:rFonts w:ascii="Times New Roman" w:hAnsi="Times New Roman" w:cs="Times New Roman" w:eastAsia="Times New Roman"/>
                <w:sz w:val="20"/>
              </w:rPr>
              <w:t xml:space="preserve">0.9584</w:t>
            </w:r>
          </w:p>
        </w:tc>
        <w:tc>
          <w:tcPr>
            <w:shd w:val="clear" w:color="auto" w:fill="FFFFFF"/>
            <w:vAlign w:val="center"/>
            <w:tcW w:type="dxa" w:w="1248"/>
          </w:tcPr>
          <w:p>
            <w:pPr>
              <w:pStyle w:val="Compact"/>
              <w:spacing w:before="0" w:after="0"/>
              <w:jc w:val="center"/>
            </w:pPr>
            <w:r>
              <w:rPr>
                <w:rFonts w:ascii="Times New Roman" w:hAnsi="Times New Roman" w:cs="Times New Roman" w:eastAsia="Times New Roman"/>
                <w:sz w:val="20"/>
              </w:rPr>
              <w:t xml:space="preserve">0.7840</w:t>
            </w:r>
          </w:p>
        </w:tc>
      </w:tr>
      <w:tr>
        <w:tc>
          <w:tcPr>
            <w:shd w:val="clear" w:color="auto" w:fill="E7E6E6"/>
            <w:vAlign w:val="center"/>
            <w:tcW w:type="dxa" w:w="6864"/>
          </w:tcPr>
          <w:p>
            <w:pPr>
              <w:pStyle w:val="Compact"/>
              <w:spacing w:before="0" w:after="0"/>
              <w:jc w:val="left"/>
            </w:pPr>
            <w:r>
              <w:rPr>
                <w:rFonts w:ascii="Times New Roman" w:hAnsi="Times New Roman" w:cs="Times New Roman" w:eastAsia="Times New Roman"/>
                <w:sz w:val="20"/>
              </w:rPr>
              <w:t xml:space="preserve">Selphi 2 (haploid engine, internal phasing)</w:t>
            </w:r>
          </w:p>
        </w:tc>
        <w:tc>
          <w:tcPr>
            <w:shd w:val="clear" w:color="auto" w:fill="E7E6E6"/>
            <w:vAlign w:val="center"/>
            <w:tcW w:type="dxa" w:w="1248"/>
          </w:tcPr>
          <w:p>
            <w:pPr>
              <w:pStyle w:val="Compact"/>
              <w:spacing w:before="0" w:after="0"/>
              <w:jc w:val="center"/>
            </w:pPr>
            <w:r>
              <w:rPr>
                <w:rFonts w:ascii="Times New Roman" w:hAnsi="Times New Roman" w:cs="Times New Roman" w:eastAsia="Times New Roman"/>
                <w:sz w:val="20"/>
              </w:rPr>
              <w:t xml:space="preserve">0.9603</w:t>
            </w:r>
          </w:p>
        </w:tc>
        <w:tc>
          <w:tcPr>
            <w:shd w:val="clear" w:color="auto" w:fill="E7E6E6"/>
            <w:vAlign w:val="center"/>
            <w:tcW w:type="dxa" w:w="1248"/>
          </w:tcPr>
          <w:p>
            <w:pPr>
              <w:pStyle w:val="Compact"/>
              <w:spacing w:before="0" w:after="0"/>
              <w:jc w:val="center"/>
            </w:pPr>
            <w:r>
              <w:rPr>
                <w:rFonts w:ascii="Times New Roman" w:hAnsi="Times New Roman" w:cs="Times New Roman" w:eastAsia="Times New Roman"/>
                <w:sz w:val="20"/>
              </w:rPr>
              <w:t xml:space="preserve">0.7928</w:t>
            </w:r>
          </w:p>
        </w:tc>
      </w:tr>
      <w:tr>
        <w:tc>
          <w:tcPr>
            <w:shd w:val="clear" w:color="auto" w:fill="FFFFFF"/>
            <w:vAlign w:val="center"/>
            <w:tcW w:type="dxa" w:w="6864"/>
          </w:tcPr>
          <w:p>
            <w:pPr>
              <w:pStyle w:val="Compact"/>
              <w:spacing w:before="0" w:after="0"/>
              <w:jc w:val="left"/>
            </w:pPr>
            <w:r>
              <w:rPr>
                <w:rFonts w:ascii="Times New Roman" w:hAnsi="Times New Roman" w:cs="Times New Roman" w:eastAsia="Times New Roman"/>
                <w:sz w:val="20"/>
              </w:rPr>
              <w:t xml:space="preserve">Selphi 2 (diploid engine, internal phasing)</w:t>
            </w:r>
          </w:p>
        </w:tc>
        <w:tc>
          <w:tcPr>
            <w:shd w:val="clear" w:color="auto" w:fill="FFFFFF"/>
            <w:vAlign w:val="center"/>
            <w:tcW w:type="dxa" w:w="1248"/>
          </w:tcPr>
          <w:p>
            <w:pPr>
              <w:pStyle w:val="Compact"/>
              <w:spacing w:before="0" w:after="0"/>
              <w:jc w:val="center"/>
            </w:pPr>
            <w:r>
              <w:rPr>
                <w:rFonts w:ascii="Times New Roman" w:hAnsi="Times New Roman" w:cs="Times New Roman" w:eastAsia="Times New Roman"/>
                <w:b/>
                <w:bCs/>
                <w:sz w:val="20"/>
              </w:rPr>
              <w:t xml:space="preserve">0.9623</w:t>
            </w:r>
          </w:p>
        </w:tc>
        <w:tc>
          <w:tcPr>
            <w:shd w:val="clear" w:color="auto" w:fill="FFFFFF"/>
            <w:vAlign w:val="center"/>
            <w:tcW w:type="dxa" w:w="1248"/>
          </w:tcPr>
          <w:p>
            <w:pPr>
              <w:pStyle w:val="Compact"/>
              <w:spacing w:before="0" w:after="0"/>
              <w:jc w:val="center"/>
            </w:pPr>
            <w:r>
              <w:rPr>
                <w:rFonts w:ascii="Times New Roman" w:hAnsi="Times New Roman" w:cs="Times New Roman" w:eastAsia="Times New Roman"/>
                <w:b/>
                <w:bCs/>
                <w:sz w:val="20"/>
              </w:rPr>
              <w:t xml:space="preserve">0.7956</w:t>
            </w:r>
          </w:p>
        </w:tc>
      </w:tr>
    </w:tbl>
    <w:p>
      <w:pPr>
        <w:pStyle w:val="BodyText"/>
        <w:jc w:val="both"/>
      </w:pPr>
      <w:r>
        <w:rPr>
          <w:rFonts w:ascii="Times New Roman" w:hAnsi="Times New Roman" w:cs="Times New Roman" w:eastAsia="Times New Roman"/>
        </w:rPr>
        <w:t xml:space="preserve">The diploid engine is also faster and much leaner than Beagle 5.5 here. Imputing the six samples against the 75,552-haplotype panel on one idle 16-thread node, one chromosome at a time, both tools timed in the same session, Selphi 2 completes the 22 autosomes in 16.1 minutes against Beagle's 28.9 minutes (1.8</w:t>
      </w:r>
      <m:oMath>
        <m:r>
          <m:rPr>
            <m:sty m:val="p"/>
          </m:rPr>
          <m:t>×</m:t>
        </m:r>
      </m:oMath>
      <w:r>
        <w:rPr>
          <w:rFonts w:ascii="Times New Roman" w:hAnsi="Times New Roman" w:cs="Times New Roman" w:eastAsia="Times New Roman"/>
        </w:rPr>
        <w:t xml:space="preserve">), at 6.9 GB peak memory against 56.6 GB, although the default ensemble runs two imputation passes (Table 5b). Selphi 2 is faster on every chromosome.</w:t>
      </w:r>
    </w:p>
    <w:p>
      <w:pPr>
        <w:pStyle w:val="BodyText"/>
        <w:jc w:val="both"/>
      </w:pPr>
      <w:r>
        <w:rPr>
          <w:rFonts w:ascii="Times New Roman" w:hAnsi="Times New Roman" w:cs="Times New Roman" w:eastAsia="Times New Roman"/>
          <w:b/>
          <w:bCs/>
          <w:sz w:val="20"/>
        </w:rPr>
        <w:t xml:space="preserve">Table 5b. Whole-genome wall time and peak memory on the consumer-array benchmark.</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Six-sample cohort imputed against the 75,552-haplotype reference panel across all 22 autosomes, 16 threads, one chromosome at a time on an idle node, both tools in the same session with the panel files already in the page cache. Wall time is summed over the 22 autosomes; peak memory is the maximum resident set, reached on the largest chromosomes. Selphi 2 uses its default diploid engine (intra-run phase ensemble on). Beagle 5.5 is the full phase-plus-impute pipeline. Beagle's peak memory depends on its Java garbage collector; across the 22 chromosomes it ranged from 24.3 to 56.6 GB.</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5193"/>
        <w:gridCol w:w="2527"/>
        <w:gridCol w:w="1640"/>
      </w:tblGrid>
      <w:tr>
        <w:trPr>
          <w:tblHeader w:val="on"/>
        </w:trPr>
        <w:tc>
          <w:tcPr>
            <w:shd w:val="clear" w:color="auto" w:fill="595959"/>
            <w:vAlign w:val="center"/>
            <w:tcW w:type="dxa" w:w="5193"/>
          </w:tcPr>
          <w:p>
            <w:pPr>
              <w:pStyle w:val="Compact"/>
              <w:spacing w:before="0" w:after="0"/>
              <w:jc w:val="center"/>
            </w:pPr>
            <w:r>
              <w:rPr>
                <w:rFonts w:ascii="Times New Roman" w:hAnsi="Times New Roman" w:cs="Times New Roman" w:eastAsia="Times New Roman"/>
                <w:b/>
                <w:color w:val="FFFFFF"/>
                <w:sz w:val="20"/>
              </w:rPr>
              <w:t xml:space="preserve">Tool</w:t>
            </w:r>
          </w:p>
        </w:tc>
        <w:tc>
          <w:tcPr>
            <w:shd w:val="clear" w:color="auto" w:fill="595959"/>
            <w:vAlign w:val="center"/>
            <w:tcW w:type="dxa" w:w="2527"/>
          </w:tcPr>
          <w:p>
            <w:pPr>
              <w:pStyle w:val="Compact"/>
              <w:spacing w:before="0" w:after="0"/>
              <w:jc w:val="center"/>
            </w:pPr>
            <w:r>
              <w:rPr>
                <w:rFonts w:ascii="Times New Roman" w:hAnsi="Times New Roman" w:cs="Times New Roman" w:eastAsia="Times New Roman"/>
                <w:b/>
                <w:color w:val="FFFFFF"/>
                <w:sz w:val="20"/>
              </w:rPr>
              <w:t xml:space="preserve">Whole-genome wall time</w:t>
            </w:r>
          </w:p>
        </w:tc>
        <w:tc>
          <w:tcPr>
            <w:shd w:val="clear" w:color="auto" w:fill="595959"/>
            <w:vAlign w:val="center"/>
            <w:tcW w:type="dxa" w:w="1640"/>
          </w:tcPr>
          <w:p>
            <w:pPr>
              <w:pStyle w:val="Compact"/>
              <w:spacing w:before="0" w:after="0"/>
              <w:jc w:val="center"/>
            </w:pPr>
            <w:r>
              <w:rPr>
                <w:rFonts w:ascii="Times New Roman" w:hAnsi="Times New Roman" w:cs="Times New Roman" w:eastAsia="Times New Roman"/>
                <w:b/>
                <w:color w:val="FFFFFF"/>
                <w:sz w:val="20"/>
              </w:rPr>
              <w:t xml:space="preserve">Peak memory</w:t>
            </w:r>
          </w:p>
        </w:tc>
      </w:tr>
      <w:tr>
        <w:tc>
          <w:tcPr>
            <w:shd w:val="clear" w:color="auto" w:fill="FFFFFF"/>
            <w:vAlign w:val="center"/>
            <w:tcW w:type="dxa" w:w="5193"/>
          </w:tcPr>
          <w:p>
            <w:pPr>
              <w:pStyle w:val="Compact"/>
              <w:spacing w:before="0" w:after="0"/>
              <w:jc w:val="left"/>
            </w:pPr>
            <w:r>
              <w:rPr>
                <w:rFonts w:ascii="Times New Roman" w:hAnsi="Times New Roman" w:cs="Times New Roman" w:eastAsia="Times New Roman"/>
                <w:sz w:val="20"/>
              </w:rPr>
              <w:t xml:space="preserve">Selphi 2 (default diploid)</w:t>
            </w:r>
          </w:p>
        </w:tc>
        <w:tc>
          <w:tcPr>
            <w:shd w:val="clear" w:color="auto" w:fill="FFFFFF"/>
            <w:vAlign w:val="center"/>
            <w:tcW w:type="dxa" w:w="2527"/>
          </w:tcPr>
          <w:p>
            <w:pPr>
              <w:pStyle w:val="Compact"/>
              <w:spacing w:before="0" w:after="0"/>
              <w:jc w:val="center"/>
            </w:pPr>
            <w:r>
              <w:rPr>
                <w:rFonts w:ascii="Times New Roman" w:hAnsi="Times New Roman" w:cs="Times New Roman" w:eastAsia="Times New Roman"/>
                <w:b/>
                <w:bCs/>
                <w:sz w:val="20"/>
              </w:rPr>
              <w:t xml:space="preserve">16.1 min</w:t>
            </w:r>
          </w:p>
        </w:tc>
        <w:tc>
          <w:tcPr>
            <w:shd w:val="clear" w:color="auto" w:fill="FFFFFF"/>
            <w:vAlign w:val="center"/>
            <w:tcW w:type="dxa" w:w="1640"/>
          </w:tcPr>
          <w:p>
            <w:pPr>
              <w:pStyle w:val="Compact"/>
              <w:spacing w:before="0" w:after="0"/>
              <w:jc w:val="center"/>
            </w:pPr>
            <w:r>
              <w:rPr>
                <w:rFonts w:ascii="Times New Roman" w:hAnsi="Times New Roman" w:cs="Times New Roman" w:eastAsia="Times New Roman"/>
                <w:b/>
                <w:bCs/>
                <w:sz w:val="20"/>
              </w:rPr>
              <w:t xml:space="preserve">6.9 GB</w:t>
            </w:r>
          </w:p>
        </w:tc>
      </w:tr>
      <w:tr>
        <w:tc>
          <w:tcPr>
            <w:shd w:val="clear" w:color="auto" w:fill="E7E6E6"/>
            <w:vAlign w:val="center"/>
            <w:tcW w:type="dxa" w:w="5193"/>
          </w:tcPr>
          <w:p>
            <w:pPr>
              <w:pStyle w:val="Compact"/>
              <w:spacing w:before="0" w:after="0"/>
              <w:jc w:val="left"/>
            </w:pPr>
            <w:r>
              <w:rPr>
                <w:rFonts w:ascii="Times New Roman" w:hAnsi="Times New Roman" w:cs="Times New Roman" w:eastAsia="Times New Roman"/>
                <w:sz w:val="20"/>
              </w:rPr>
              <w:t xml:space="preserve">Beagle 5.5 (phase + impute)</w:t>
            </w:r>
          </w:p>
        </w:tc>
        <w:tc>
          <w:tcPr>
            <w:shd w:val="clear" w:color="auto" w:fill="E7E6E6"/>
            <w:vAlign w:val="center"/>
            <w:tcW w:type="dxa" w:w="2527"/>
          </w:tcPr>
          <w:p>
            <w:pPr>
              <w:pStyle w:val="Compact"/>
              <w:spacing w:before="0" w:after="0"/>
              <w:jc w:val="center"/>
            </w:pPr>
            <w:r>
              <w:rPr>
                <w:rFonts w:ascii="Times New Roman" w:hAnsi="Times New Roman" w:cs="Times New Roman" w:eastAsia="Times New Roman"/>
                <w:sz w:val="20"/>
              </w:rPr>
              <w:t xml:space="preserve">28.9 min</w:t>
            </w:r>
          </w:p>
        </w:tc>
        <w:tc>
          <w:tcPr>
            <w:shd w:val="clear" w:color="auto" w:fill="E7E6E6"/>
            <w:vAlign w:val="center"/>
            <w:tcW w:type="dxa" w:w="1640"/>
          </w:tcPr>
          <w:p>
            <w:pPr>
              <w:pStyle w:val="Compact"/>
              <w:spacing w:before="0" w:after="0"/>
              <w:jc w:val="center"/>
            </w:pPr>
            <w:r>
              <w:rPr>
                <w:rFonts w:ascii="Times New Roman" w:hAnsi="Times New Roman" w:cs="Times New Roman" w:eastAsia="Times New Roman"/>
                <w:sz w:val="20"/>
              </w:rPr>
              <w:t xml:space="preserve">56.6 GB</w:t>
            </w:r>
          </w:p>
        </w:tc>
      </w:tr>
    </w:tbl>
    <w:p>
      <w:pPr>
        <w:pStyle w:val="Heading2"/>
        <w:jc w:val="both"/>
      </w:pPr>
      <w:r>
        <w:rPr>
          <w:rFonts w:ascii="Times New Roman" w:hAnsi="Times New Roman" w:cs="Times New Roman" w:eastAsia="Times New Roman"/>
          <w:b/>
          <w:bCs/>
        </w:rPr>
        <w:t xml:space="preserve">Phasing accuracy on the 1000 Genomes trio dataset</w:t>
      </w:r>
    </w:p>
    <w:p>
      <w:pPr>
        <w:pStyle w:val="FirstParagraph"/>
        <w:jc w:val="both"/>
      </w:pPr>
      <w:r>
        <w:rPr>
          <w:rFonts w:ascii="Times New Roman" w:hAnsi="Times New Roman" w:cs="Times New Roman" w:eastAsia="Times New Roman"/>
        </w:rPr>
        <w:t xml:space="preserve">We evaluated phasing on 54 1000 Genomes trio children whose parents are independently sequenced, so the parent-of-origin phase of each heterozygous site follows from Mendelian inheritance. The children's genomes for chromosomes 1 and 22 were phased against the 2,239-sample 1000 Genomes panel with all trio members removed (the no-trios panel). SHAPEIT5 v5.1.1 ran its full pipeline (</w:t>
      </w:r>
      <w:r>
        <w:rPr>
          <w:rFonts w:ascii="Times New Roman" w:hAnsi="Times New Roman" w:cs="Times New Roman" w:eastAsia="Times New Roman"/>
          <w:rStyle w:val="VerbatimChar"/>
        </w:rPr>
        <w:t xml:space="preserve">phase_common</w:t>
      </w:r>
      <w:r>
        <w:rPr>
          <w:rFonts w:ascii="Times New Roman" w:hAnsi="Times New Roman" w:cs="Times New Roman" w:eastAsia="Times New Roman"/>
        </w:rPr>
        <w:t xml:space="preserve"> </w:t>
      </w:r>
      <w:r>
        <w:rPr>
          <w:rFonts w:ascii="Times New Roman" w:hAnsi="Times New Roman" w:cs="Times New Roman" w:eastAsia="Times New Roman"/>
        </w:rPr>
        <w:t xml:space="preserve">at MAF ≥ 0.001, then</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phase_rare</w:t>
      </w:r>
      <w:r>
        <w:rPr>
          <w:rFonts w:ascii="Times New Roman" w:hAnsi="Times New Roman" w:cs="Times New Roman" w:eastAsia="Times New Roman"/>
        </w:rPr>
        <w:t xml:space="preserve"> </w:t>
      </w:r>
      <w:r>
        <w:rPr>
          <w:rFonts w:ascii="Times New Roman" w:hAnsi="Times New Roman" w:cs="Times New Roman" w:eastAsia="Times New Roman"/>
        </w:rPr>
        <w:t xml:space="preserve">on the common-variant scaffold) and Beagle 5.5 its default phasing. Switch error rate (SER) against the parent-of-origin phase was computed with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bcftools +trio-switch-rate</w:t>
      </w:r>
      <w:r>
        <w:rPr>
          <w:rFonts w:ascii="Times New Roman" w:hAnsi="Times New Roman" w:cs="Times New Roman" w:eastAsia="Times New Roman"/>
        </w:rPr>
        <w:t xml:space="preserve">. The testable heterozygous sites depend only on the trio genotypes and are the same for every tool (1,992,617 on chromosome 22 and 10,632,243 on chromosome 1, summed over the 54 trios).</w:t>
      </w:r>
    </w:p>
    <w:p>
      <w:pPr>
        <w:pStyle w:val="BodyText"/>
        <w:jc w:val="both"/>
      </w:pPr>
      <w:r>
        <w:rPr>
          <w:rFonts w:ascii="Times New Roman" w:hAnsi="Times New Roman" w:cs="Times New Roman" w:eastAsia="Times New Roman"/>
        </w:rPr>
        <w:t xml:space="preserve">On chromosome 22 Selphi 2's diploid engine has the lowest mean SER (2.532%), followed by the haploid engine (2.542%), Beagle 5.5 (2.548%) and SHAPEIT5 (2.607%). On chromosome 1 the order is Beagle 5.5 (1.865%), haploid (1.872%), diploid (1.881%) and SHAPEIT5 (1.929%). The diploid engine is level with Beagle 5.5 on chromosome 22 (a further seed gives 2.548%), 0.016 percentage points above it on chromosome 1, and below SHAPEIT5 on both (by 0.048-0.075 points). It is also the fastest of the four, phasing either chromosome in 0.35-0.56</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Beagle's wall time at 3.6-8.9</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lower peak memory (Table 6; Supplementary Table S5).</w:t>
      </w:r>
    </w:p>
    <w:p>
      <w:pPr>
        <w:pStyle w:val="BodyText"/>
        <w:jc w:val="both"/>
      </w:pPr>
      <w:r>
        <w:rPr>
          <w:rFonts w:ascii="Times New Roman" w:hAnsi="Times New Roman" w:cs="Times New Roman" w:eastAsia="Times New Roman"/>
          <w:b/>
          <w:bCs/>
          <w:sz w:val="20"/>
        </w:rPr>
        <w:t xml:space="preserve">Table 6. Phasing accuracy, wall time, and peak memory on the 1000 Genomes trio dataset.</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All tools phased the same 54 trio children (whole-genome sequencing density) against the 2,239-sample no-trios reference panel, on the same machine with 16 threads, all four in one session (Beagle 5.5 with a 64 GB Java heap; SHAPEIT5 wall and memory are the sum and the maximum over</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phase_common</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and</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phase_rare</w:t>
      </w:r>
      <w:r>
        <w:rPr>
          <w:rFonts w:ascii="Times New Roman" w:hAnsi="Times New Roman" w:cs="Times New Roman" w:eastAsia="Times New Roman"/>
          <w:sz w:val="20"/>
        </w:rPr>
        <w:t xml:space="preserve">). SER is the mean of the per-trio switch-error rates from</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bcftools +trio-switch-rate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over the same heterozygous site set for every tool (n = 1,992,617 sites on chr22, 10,632,243 sites on chr1, summed across the 54 trios).</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60" w:type="dxa"/>
          <w:bottom w:w="30" w:type="dxa"/>
          <w:right w:w="60" w:type="dxa"/>
        </w:tblCellMar>
      </w:tblPr>
      <w:tblGrid>
        <w:gridCol w:w="3214"/>
        <w:gridCol w:w="887"/>
        <w:gridCol w:w="887"/>
        <w:gridCol w:w="1161"/>
        <w:gridCol w:w="887"/>
        <w:gridCol w:w="1161"/>
        <w:gridCol w:w="1163"/>
      </w:tblGrid>
      <w:tr>
        <w:trPr>
          <w:tblHeader w:val="on"/>
        </w:trPr>
        <w:tc>
          <w:tcPr>
            <w:shd w:val="clear" w:color="auto" w:fill="595959"/>
            <w:vAlign w:val="center"/>
            <w:tcW w:type="dxa" w:w="3214"/>
          </w:tcPr>
          <w:p>
            <w:pPr>
              <w:pStyle w:val="Compact"/>
              <w:spacing w:before="0" w:after="0"/>
              <w:jc w:val="center"/>
            </w:pPr>
            <w:r>
              <w:rPr>
                <w:rFonts w:ascii="Times New Roman" w:hAnsi="Times New Roman" w:cs="Times New Roman" w:eastAsia="Times New Roman"/>
                <w:b/>
                <w:color w:val="FFFFFF"/>
                <w:sz w:val="20"/>
              </w:rPr>
              <w:t xml:space="preserve">Tool</w:t>
            </w:r>
          </w:p>
        </w:tc>
        <w:tc>
          <w:tcPr>
            <w:shd w:val="clear" w:color="auto" w:fill="595959"/>
            <w:vAlign w:val="center"/>
            <w:tcW w:type="dxa" w:w="887"/>
          </w:tcPr>
          <w:p>
            <w:pPr>
              <w:pStyle w:val="Compact"/>
              <w:spacing w:before="0" w:after="0"/>
              <w:jc w:val="center"/>
            </w:pPr>
            <w:r>
              <w:rPr>
                <w:rFonts w:ascii="Times New Roman" w:hAnsi="Times New Roman" w:cs="Times New Roman" w:eastAsia="Times New Roman"/>
                <w:b/>
                <w:color w:val="FFFFFF"/>
                <w:sz w:val="20"/>
              </w:rPr>
              <w:t xml:space="preserve">chr22 SER (%)</w:t>
            </w:r>
          </w:p>
        </w:tc>
        <w:tc>
          <w:tcPr>
            <w:shd w:val="clear" w:color="auto" w:fill="595959"/>
            <w:vAlign w:val="center"/>
            <w:tcW w:type="dxa" w:w="887"/>
          </w:tcPr>
          <w:p>
            <w:pPr>
              <w:pStyle w:val="Compact"/>
              <w:spacing w:before="0" w:after="0"/>
              <w:jc w:val="center"/>
            </w:pPr>
            <w:r>
              <w:rPr>
                <w:rFonts w:ascii="Times New Roman" w:hAnsi="Times New Roman" w:cs="Times New Roman" w:eastAsia="Times New Roman"/>
                <w:b/>
                <w:color w:val="FFFFFF"/>
                <w:sz w:val="20"/>
              </w:rPr>
              <w:t xml:space="preserve">chr22 wall</w:t>
            </w:r>
          </w:p>
        </w:tc>
        <w:tc>
          <w:tcPr>
            <w:shd w:val="clear" w:color="auto" w:fill="595959"/>
            <w:vAlign w:val="center"/>
            <w:tcW w:type="dxa" w:w="1161"/>
          </w:tcPr>
          <w:p>
            <w:pPr>
              <w:pStyle w:val="Compact"/>
              <w:spacing w:before="0" w:after="0"/>
              <w:jc w:val="center"/>
            </w:pPr>
            <w:r>
              <w:rPr>
                <w:rFonts w:ascii="Times New Roman" w:hAnsi="Times New Roman" w:cs="Times New Roman" w:eastAsia="Times New Roman"/>
                <w:b/>
                <w:color w:val="FFFFFF"/>
                <w:sz w:val="20"/>
              </w:rPr>
              <w:t xml:space="preserve">chr22 peak RAM</w:t>
            </w:r>
          </w:p>
        </w:tc>
        <w:tc>
          <w:tcPr>
            <w:shd w:val="clear" w:color="auto" w:fill="595959"/>
            <w:vAlign w:val="center"/>
            <w:tcW w:type="dxa" w:w="887"/>
          </w:tcPr>
          <w:p>
            <w:pPr>
              <w:pStyle w:val="Compact"/>
              <w:spacing w:before="0" w:after="0"/>
              <w:jc w:val="center"/>
            </w:pPr>
            <w:r>
              <w:rPr>
                <w:rFonts w:ascii="Times New Roman" w:hAnsi="Times New Roman" w:cs="Times New Roman" w:eastAsia="Times New Roman"/>
                <w:b/>
                <w:color w:val="FFFFFF"/>
                <w:sz w:val="20"/>
              </w:rPr>
              <w:t xml:space="preserve">chr1 SER (%)</w:t>
            </w:r>
          </w:p>
        </w:tc>
        <w:tc>
          <w:tcPr>
            <w:shd w:val="clear" w:color="auto" w:fill="595959"/>
            <w:vAlign w:val="center"/>
            <w:tcW w:type="dxa" w:w="1161"/>
          </w:tcPr>
          <w:p>
            <w:pPr>
              <w:pStyle w:val="Compact"/>
              <w:spacing w:before="0" w:after="0"/>
              <w:jc w:val="center"/>
            </w:pPr>
            <w:r>
              <w:rPr>
                <w:rFonts w:ascii="Times New Roman" w:hAnsi="Times New Roman" w:cs="Times New Roman" w:eastAsia="Times New Roman"/>
                <w:b/>
                <w:color w:val="FFFFFF"/>
                <w:sz w:val="20"/>
              </w:rPr>
              <w:t xml:space="preserve">chr1 wall</w:t>
            </w:r>
          </w:p>
        </w:tc>
        <w:tc>
          <w:tcPr>
            <w:shd w:val="clear" w:color="auto" w:fill="595959"/>
            <w:vAlign w:val="center"/>
            <w:tcW w:type="dxa" w:w="1163"/>
          </w:tcPr>
          <w:p>
            <w:pPr>
              <w:pStyle w:val="Compact"/>
              <w:spacing w:before="0" w:after="0"/>
              <w:jc w:val="center"/>
            </w:pPr>
            <w:r>
              <w:rPr>
                <w:rFonts w:ascii="Times New Roman" w:hAnsi="Times New Roman" w:cs="Times New Roman" w:eastAsia="Times New Roman"/>
                <w:b/>
                <w:color w:val="FFFFFF"/>
                <w:sz w:val="20"/>
              </w:rPr>
              <w:t xml:space="preserve">chr1 peak RAM</w:t>
            </w:r>
          </w:p>
        </w:tc>
      </w:tr>
      <w:tr>
        <w:tc>
          <w:tcPr>
            <w:shd w:val="clear" w:color="auto" w:fill="FFFFFF"/>
            <w:vAlign w:val="center"/>
            <w:tcW w:type="dxa" w:w="3214"/>
          </w:tcPr>
          <w:p>
            <w:pPr>
              <w:pStyle w:val="Compact"/>
              <w:spacing w:before="0" w:after="0"/>
              <w:jc w:val="left"/>
            </w:pPr>
            <w:r>
              <w:rPr>
                <w:rFonts w:ascii="Times New Roman" w:hAnsi="Times New Roman" w:cs="Times New Roman" w:eastAsia="Times New Roman"/>
                <w:b/>
                <w:bCs/>
                <w:sz w:val="20"/>
              </w:rPr>
              <w:t xml:space="preserve">Selphi 2 diploid</w:t>
            </w:r>
          </w:p>
        </w:tc>
        <w:tc>
          <w:tcPr>
            <w:shd w:val="clear" w:color="auto" w:fill="FFFFFF"/>
            <w:vAlign w:val="center"/>
            <w:tcW w:type="dxa" w:w="887"/>
          </w:tcPr>
          <w:p>
            <w:pPr>
              <w:pStyle w:val="Compact"/>
              <w:spacing w:before="0" w:after="0"/>
              <w:jc w:val="center"/>
            </w:pPr>
            <w:r>
              <w:rPr>
                <w:rFonts w:ascii="Times New Roman" w:hAnsi="Times New Roman" w:cs="Times New Roman" w:eastAsia="Times New Roman"/>
                <w:b/>
                <w:bCs/>
                <w:sz w:val="20"/>
              </w:rPr>
              <w:t xml:space="preserve">2.532</w:t>
            </w:r>
          </w:p>
        </w:tc>
        <w:tc>
          <w:tcPr>
            <w:shd w:val="clear" w:color="auto" w:fill="FFFFFF"/>
            <w:vAlign w:val="center"/>
            <w:tcW w:type="dxa" w:w="887"/>
          </w:tcPr>
          <w:p>
            <w:pPr>
              <w:pStyle w:val="Compact"/>
              <w:spacing w:before="0" w:after="0"/>
              <w:jc w:val="center"/>
            </w:pPr>
            <w:r>
              <w:rPr>
                <w:rFonts w:ascii="Times New Roman" w:hAnsi="Times New Roman" w:cs="Times New Roman" w:eastAsia="Times New Roman"/>
                <w:b/>
                <w:bCs/>
                <w:sz w:val="20"/>
              </w:rPr>
              <w:t xml:space="preserve">83 s</w:t>
            </w:r>
          </w:p>
        </w:tc>
        <w:tc>
          <w:tcPr>
            <w:shd w:val="clear" w:color="auto" w:fill="FFFFFF"/>
            <w:vAlign w:val="center"/>
            <w:tcW w:type="dxa" w:w="1161"/>
          </w:tcPr>
          <w:p>
            <w:pPr>
              <w:pStyle w:val="Compact"/>
              <w:spacing w:before="0" w:after="0"/>
              <w:jc w:val="center"/>
            </w:pPr>
            <w:r>
              <w:rPr>
                <w:rFonts w:ascii="Times New Roman" w:hAnsi="Times New Roman" w:cs="Times New Roman" w:eastAsia="Times New Roman"/>
                <w:b/>
                <w:bCs/>
                <w:sz w:val="20"/>
              </w:rPr>
              <w:t xml:space="preserve">5.3 GB</w:t>
            </w:r>
          </w:p>
        </w:tc>
        <w:tc>
          <w:tcPr>
            <w:shd w:val="clear" w:color="auto" w:fill="FFFFFF"/>
            <w:vAlign w:val="center"/>
            <w:tcW w:type="dxa" w:w="887"/>
          </w:tcPr>
          <w:p>
            <w:pPr>
              <w:pStyle w:val="Compact"/>
              <w:spacing w:before="0" w:after="0"/>
              <w:jc w:val="center"/>
            </w:pPr>
            <w:r>
              <w:rPr>
                <w:rFonts w:ascii="Times New Roman" w:hAnsi="Times New Roman" w:cs="Times New Roman" w:eastAsia="Times New Roman"/>
                <w:sz w:val="20"/>
              </w:rPr>
              <w:t xml:space="preserve">1.881</w:t>
            </w:r>
          </w:p>
        </w:tc>
        <w:tc>
          <w:tcPr>
            <w:shd w:val="clear" w:color="auto" w:fill="FFFFFF"/>
            <w:vAlign w:val="center"/>
            <w:tcW w:type="dxa" w:w="1161"/>
          </w:tcPr>
          <w:p>
            <w:pPr>
              <w:pStyle w:val="Compact"/>
              <w:spacing w:before="0" w:after="0"/>
              <w:jc w:val="center"/>
            </w:pPr>
            <w:r>
              <w:rPr>
                <w:rFonts w:ascii="Times New Roman" w:hAnsi="Times New Roman" w:cs="Times New Roman" w:eastAsia="Times New Roman"/>
                <w:b/>
                <w:bCs/>
                <w:sz w:val="20"/>
              </w:rPr>
              <w:t xml:space="preserve">299 s</w:t>
            </w:r>
          </w:p>
        </w:tc>
        <w:tc>
          <w:tcPr>
            <w:shd w:val="clear" w:color="auto" w:fill="FFFFFF"/>
            <w:vAlign w:val="center"/>
            <w:tcW w:type="dxa" w:w="1163"/>
          </w:tcPr>
          <w:p>
            <w:pPr>
              <w:pStyle w:val="Compact"/>
              <w:spacing w:before="0" w:after="0"/>
              <w:jc w:val="center"/>
            </w:pPr>
            <w:r>
              <w:rPr>
                <w:rFonts w:ascii="Times New Roman" w:hAnsi="Times New Roman" w:cs="Times New Roman" w:eastAsia="Times New Roman"/>
                <w:b/>
                <w:bCs/>
                <w:sz w:val="20"/>
              </w:rPr>
              <w:t xml:space="preserve">13.6 GB</w:t>
            </w:r>
          </w:p>
        </w:tc>
      </w:tr>
      <w:tr>
        <w:tc>
          <w:tcPr>
            <w:shd w:val="clear" w:color="auto" w:fill="E7E6E6"/>
            <w:vAlign w:val="center"/>
            <w:tcW w:type="dxa" w:w="3214"/>
          </w:tcPr>
          <w:p>
            <w:pPr>
              <w:pStyle w:val="Compact"/>
              <w:spacing w:before="0" w:after="0"/>
              <w:jc w:val="left"/>
            </w:pPr>
            <w:r>
              <w:rPr>
                <w:rFonts w:ascii="Times New Roman" w:hAnsi="Times New Roman" w:cs="Times New Roman" w:eastAsia="Times New Roman"/>
                <w:sz w:val="20"/>
              </w:rPr>
              <w:t xml:space="preserve">Beagle 5.5</w:t>
            </w:r>
          </w:p>
        </w:tc>
        <w:tc>
          <w:tcPr>
            <w:shd w:val="clear" w:color="auto" w:fill="E7E6E6"/>
            <w:vAlign w:val="center"/>
            <w:tcW w:type="dxa" w:w="887"/>
          </w:tcPr>
          <w:p>
            <w:pPr>
              <w:pStyle w:val="Compact"/>
              <w:spacing w:before="0" w:after="0"/>
              <w:jc w:val="center"/>
            </w:pPr>
            <w:r>
              <w:rPr>
                <w:rFonts w:ascii="Times New Roman" w:hAnsi="Times New Roman" w:cs="Times New Roman" w:eastAsia="Times New Roman"/>
                <w:sz w:val="20"/>
              </w:rPr>
              <w:t xml:space="preserve">2.548</w:t>
            </w:r>
          </w:p>
        </w:tc>
        <w:tc>
          <w:tcPr>
            <w:shd w:val="clear" w:color="auto" w:fill="E7E6E6"/>
            <w:vAlign w:val="center"/>
            <w:tcW w:type="dxa" w:w="887"/>
          </w:tcPr>
          <w:p>
            <w:pPr>
              <w:pStyle w:val="Compact"/>
              <w:spacing w:before="0" w:after="0"/>
              <w:jc w:val="center"/>
            </w:pPr>
            <w:r>
              <w:rPr>
                <w:rFonts w:ascii="Times New Roman" w:hAnsi="Times New Roman" w:cs="Times New Roman" w:eastAsia="Times New Roman"/>
                <w:sz w:val="20"/>
              </w:rPr>
              <w:t xml:space="preserve">149 s</w:t>
            </w:r>
          </w:p>
        </w:tc>
        <w:tc>
          <w:tcPr>
            <w:shd w:val="clear" w:color="auto" w:fill="E7E6E6"/>
            <w:vAlign w:val="center"/>
            <w:tcW w:type="dxa" w:w="1161"/>
          </w:tcPr>
          <w:p>
            <w:pPr>
              <w:pStyle w:val="Compact"/>
              <w:spacing w:before="0" w:after="0"/>
              <w:jc w:val="center"/>
            </w:pPr>
            <w:r>
              <w:rPr>
                <w:rFonts w:ascii="Times New Roman" w:hAnsi="Times New Roman" w:cs="Times New Roman" w:eastAsia="Times New Roman"/>
                <w:sz w:val="20"/>
              </w:rPr>
              <w:t xml:space="preserve">47.1 GB</w:t>
            </w:r>
          </w:p>
        </w:tc>
        <w:tc>
          <w:tcPr>
            <w:shd w:val="clear" w:color="auto" w:fill="E7E6E6"/>
            <w:vAlign w:val="center"/>
            <w:tcW w:type="dxa" w:w="887"/>
          </w:tcPr>
          <w:p>
            <w:pPr>
              <w:pStyle w:val="Compact"/>
              <w:spacing w:before="0" w:after="0"/>
              <w:jc w:val="center"/>
            </w:pPr>
            <w:r>
              <w:rPr>
                <w:rFonts w:ascii="Times New Roman" w:hAnsi="Times New Roman" w:cs="Times New Roman" w:eastAsia="Times New Roman"/>
                <w:b/>
                <w:bCs/>
                <w:sz w:val="20"/>
              </w:rPr>
              <w:t xml:space="preserve">1.865</w:t>
            </w:r>
          </w:p>
        </w:tc>
        <w:tc>
          <w:tcPr>
            <w:shd w:val="clear" w:color="auto" w:fill="E7E6E6"/>
            <w:vAlign w:val="center"/>
            <w:tcW w:type="dxa" w:w="1161"/>
          </w:tcPr>
          <w:p>
            <w:pPr>
              <w:pStyle w:val="Compact"/>
              <w:spacing w:before="0" w:after="0"/>
              <w:jc w:val="center"/>
            </w:pPr>
            <w:r>
              <w:rPr>
                <w:rFonts w:ascii="Times New Roman" w:hAnsi="Times New Roman" w:cs="Times New Roman" w:eastAsia="Times New Roman"/>
                <w:sz w:val="20"/>
              </w:rPr>
              <w:t xml:space="preserve">862 s</w:t>
            </w:r>
          </w:p>
        </w:tc>
        <w:tc>
          <w:tcPr>
            <w:shd w:val="clear" w:color="auto" w:fill="E7E6E6"/>
            <w:vAlign w:val="center"/>
            <w:tcW w:type="dxa" w:w="1163"/>
          </w:tcPr>
          <w:p>
            <w:pPr>
              <w:pStyle w:val="Compact"/>
              <w:spacing w:before="0" w:after="0"/>
              <w:jc w:val="center"/>
            </w:pPr>
            <w:r>
              <w:rPr>
                <w:rFonts w:ascii="Times New Roman" w:hAnsi="Times New Roman" w:cs="Times New Roman" w:eastAsia="Times New Roman"/>
                <w:sz w:val="20"/>
              </w:rPr>
              <w:t xml:space="preserve">48.9 GB</w:t>
            </w:r>
          </w:p>
        </w:tc>
      </w:tr>
      <w:tr>
        <w:tc>
          <w:tcPr>
            <w:shd w:val="clear" w:color="auto" w:fill="FFFFFF"/>
            <w:vAlign w:val="center"/>
            <w:tcW w:type="dxa" w:w="3214"/>
          </w:tcPr>
          <w:p>
            <w:pPr>
              <w:pStyle w:val="Compact"/>
              <w:spacing w:before="0" w:after="0"/>
              <w:jc w:val="left"/>
            </w:pPr>
            <w:r>
              <w:rPr>
                <w:rFonts w:ascii="Times New Roman" w:hAnsi="Times New Roman" w:cs="Times New Roman" w:eastAsia="Times New Roman"/>
                <w:sz w:val="20"/>
              </w:rPr>
              <w:t xml:space="preserve">Selphi 2 haploid</w:t>
            </w:r>
          </w:p>
        </w:tc>
        <w:tc>
          <w:tcPr>
            <w:shd w:val="clear" w:color="auto" w:fill="FFFFFF"/>
            <w:vAlign w:val="center"/>
            <w:tcW w:type="dxa" w:w="887"/>
          </w:tcPr>
          <w:p>
            <w:pPr>
              <w:pStyle w:val="Compact"/>
              <w:spacing w:before="0" w:after="0"/>
              <w:jc w:val="center"/>
            </w:pPr>
            <w:r>
              <w:rPr>
                <w:rFonts w:ascii="Times New Roman" w:hAnsi="Times New Roman" w:cs="Times New Roman" w:eastAsia="Times New Roman"/>
                <w:sz w:val="20"/>
              </w:rPr>
              <w:t xml:space="preserve">2.542</w:t>
            </w:r>
          </w:p>
        </w:tc>
        <w:tc>
          <w:tcPr>
            <w:shd w:val="clear" w:color="auto" w:fill="FFFFFF"/>
            <w:vAlign w:val="center"/>
            <w:tcW w:type="dxa" w:w="887"/>
          </w:tcPr>
          <w:p>
            <w:pPr>
              <w:pStyle w:val="Compact"/>
              <w:spacing w:before="0" w:after="0"/>
              <w:jc w:val="center"/>
            </w:pPr>
            <w:r>
              <w:rPr>
                <w:rFonts w:ascii="Times New Roman" w:hAnsi="Times New Roman" w:cs="Times New Roman" w:eastAsia="Times New Roman"/>
                <w:sz w:val="20"/>
              </w:rPr>
              <w:t xml:space="preserve">325 s</w:t>
            </w:r>
          </w:p>
        </w:tc>
        <w:tc>
          <w:tcPr>
            <w:shd w:val="clear" w:color="auto" w:fill="FFFFFF"/>
            <w:vAlign w:val="center"/>
            <w:tcW w:type="dxa" w:w="1161"/>
          </w:tcPr>
          <w:p>
            <w:pPr>
              <w:pStyle w:val="Compact"/>
              <w:spacing w:before="0" w:after="0"/>
              <w:jc w:val="center"/>
            </w:pPr>
            <w:r>
              <w:rPr>
                <w:rFonts w:ascii="Times New Roman" w:hAnsi="Times New Roman" w:cs="Times New Roman" w:eastAsia="Times New Roman"/>
                <w:sz w:val="20"/>
              </w:rPr>
              <w:t xml:space="preserve">34.8 GB</w:t>
            </w:r>
          </w:p>
        </w:tc>
        <w:tc>
          <w:tcPr>
            <w:shd w:val="clear" w:color="auto" w:fill="FFFFFF"/>
            <w:vAlign w:val="center"/>
            <w:tcW w:type="dxa" w:w="887"/>
          </w:tcPr>
          <w:p>
            <w:pPr>
              <w:pStyle w:val="Compact"/>
              <w:spacing w:before="0" w:after="0"/>
              <w:jc w:val="center"/>
            </w:pPr>
            <w:r>
              <w:rPr>
                <w:rFonts w:ascii="Times New Roman" w:hAnsi="Times New Roman" w:cs="Times New Roman" w:eastAsia="Times New Roman"/>
                <w:sz w:val="20"/>
              </w:rPr>
              <w:t xml:space="preserve">1.872</w:t>
            </w:r>
          </w:p>
        </w:tc>
        <w:tc>
          <w:tcPr>
            <w:shd w:val="clear" w:color="auto" w:fill="FFFFFF"/>
            <w:vAlign w:val="center"/>
            <w:tcW w:type="dxa" w:w="1161"/>
          </w:tcPr>
          <w:p>
            <w:pPr>
              <w:pStyle w:val="Compact"/>
              <w:spacing w:before="0" w:after="0"/>
              <w:jc w:val="center"/>
            </w:pPr>
            <w:r>
              <w:rPr>
                <w:rFonts w:ascii="Times New Roman" w:hAnsi="Times New Roman" w:cs="Times New Roman" w:eastAsia="Times New Roman"/>
                <w:sz w:val="20"/>
              </w:rPr>
              <w:t xml:space="preserve">1,602 s</w:t>
            </w:r>
          </w:p>
        </w:tc>
        <w:tc>
          <w:tcPr>
            <w:shd w:val="clear" w:color="auto" w:fill="FFFFFF"/>
            <w:vAlign w:val="center"/>
            <w:tcW w:type="dxa" w:w="1163"/>
          </w:tcPr>
          <w:p>
            <w:pPr>
              <w:pStyle w:val="Compact"/>
              <w:spacing w:before="0" w:after="0"/>
              <w:jc w:val="center"/>
            </w:pPr>
            <w:r>
              <w:rPr>
                <w:rFonts w:ascii="Times New Roman" w:hAnsi="Times New Roman" w:cs="Times New Roman" w:eastAsia="Times New Roman"/>
                <w:sz w:val="20"/>
              </w:rPr>
              <w:t xml:space="preserve">70.2 GB</w:t>
            </w:r>
          </w:p>
        </w:tc>
      </w:tr>
      <w:tr>
        <w:tc>
          <w:tcPr>
            <w:shd w:val="clear" w:color="auto" w:fill="E7E6E6"/>
            <w:vAlign w:val="center"/>
            <w:tcW w:type="dxa" w:w="3214"/>
          </w:tcPr>
          <w:p>
            <w:pPr>
              <w:pStyle w:val="Compact"/>
              <w:spacing w:before="0" w:after="0"/>
              <w:jc w:val="left"/>
            </w:pPr>
            <w:r>
              <w:rPr>
                <w:rFonts w:ascii="Times New Roman" w:hAnsi="Times New Roman" w:cs="Times New Roman" w:eastAsia="Times New Roman"/>
                <w:sz w:val="20"/>
              </w:rPr>
              <w:t xml:space="preserve">SHAPEIT5 v5.1.1 (full)</w:t>
            </w:r>
          </w:p>
        </w:tc>
        <w:tc>
          <w:tcPr>
            <w:shd w:val="clear" w:color="auto" w:fill="E7E6E6"/>
            <w:vAlign w:val="center"/>
            <w:tcW w:type="dxa" w:w="887"/>
          </w:tcPr>
          <w:p>
            <w:pPr>
              <w:pStyle w:val="Compact"/>
              <w:spacing w:before="0" w:after="0"/>
              <w:jc w:val="center"/>
            </w:pPr>
            <w:r>
              <w:rPr>
                <w:rFonts w:ascii="Times New Roman" w:hAnsi="Times New Roman" w:cs="Times New Roman" w:eastAsia="Times New Roman"/>
                <w:sz w:val="20"/>
              </w:rPr>
              <w:t xml:space="preserve">2.607</w:t>
            </w:r>
          </w:p>
        </w:tc>
        <w:tc>
          <w:tcPr>
            <w:shd w:val="clear" w:color="auto" w:fill="E7E6E6"/>
            <w:vAlign w:val="center"/>
            <w:tcW w:type="dxa" w:w="887"/>
          </w:tcPr>
          <w:p>
            <w:pPr>
              <w:pStyle w:val="Compact"/>
              <w:spacing w:before="0" w:after="0"/>
              <w:jc w:val="center"/>
            </w:pPr>
            <w:r>
              <w:rPr>
                <w:rFonts w:ascii="Times New Roman" w:hAnsi="Times New Roman" w:cs="Times New Roman" w:eastAsia="Times New Roman"/>
                <w:sz w:val="20"/>
              </w:rPr>
              <w:t xml:space="preserve">119 s</w:t>
            </w:r>
          </w:p>
        </w:tc>
        <w:tc>
          <w:tcPr>
            <w:shd w:val="clear" w:color="auto" w:fill="E7E6E6"/>
            <w:vAlign w:val="center"/>
            <w:tcW w:type="dxa" w:w="1161"/>
          </w:tcPr>
          <w:p>
            <w:pPr>
              <w:pStyle w:val="Compact"/>
              <w:spacing w:before="0" w:after="0"/>
              <w:jc w:val="center"/>
            </w:pPr>
            <w:r>
              <w:rPr>
                <w:rFonts w:ascii="Times New Roman" w:hAnsi="Times New Roman" w:cs="Times New Roman" w:eastAsia="Times New Roman"/>
                <w:sz w:val="20"/>
              </w:rPr>
              <w:t xml:space="preserve">5.6 GB</w:t>
            </w:r>
          </w:p>
        </w:tc>
        <w:tc>
          <w:tcPr>
            <w:shd w:val="clear" w:color="auto" w:fill="E7E6E6"/>
            <w:vAlign w:val="center"/>
            <w:tcW w:type="dxa" w:w="887"/>
          </w:tcPr>
          <w:p>
            <w:pPr>
              <w:pStyle w:val="Compact"/>
              <w:spacing w:before="0" w:after="0"/>
              <w:jc w:val="center"/>
            </w:pPr>
            <w:r>
              <w:rPr>
                <w:rFonts w:ascii="Times New Roman" w:hAnsi="Times New Roman" w:cs="Times New Roman" w:eastAsia="Times New Roman"/>
                <w:sz w:val="20"/>
              </w:rPr>
              <w:t xml:space="preserve">1.929</w:t>
            </w:r>
          </w:p>
        </w:tc>
        <w:tc>
          <w:tcPr>
            <w:shd w:val="clear" w:color="auto" w:fill="E7E6E6"/>
            <w:vAlign w:val="center"/>
            <w:tcW w:type="dxa" w:w="1161"/>
          </w:tcPr>
          <w:p>
            <w:pPr>
              <w:pStyle w:val="Compact"/>
              <w:spacing w:before="0" w:after="0"/>
              <w:jc w:val="center"/>
            </w:pPr>
            <w:r>
              <w:rPr>
                <w:rFonts w:ascii="Times New Roman" w:hAnsi="Times New Roman" w:cs="Times New Roman" w:eastAsia="Times New Roman"/>
                <w:sz w:val="20"/>
              </w:rPr>
              <w:t xml:space="preserve">601 s</w:t>
            </w:r>
          </w:p>
        </w:tc>
        <w:tc>
          <w:tcPr>
            <w:shd w:val="clear" w:color="auto" w:fill="E7E6E6"/>
            <w:vAlign w:val="center"/>
            <w:tcW w:type="dxa" w:w="1163"/>
          </w:tcPr>
          <w:p>
            <w:pPr>
              <w:pStyle w:val="Compact"/>
              <w:spacing w:before="0" w:after="0"/>
              <w:jc w:val="center"/>
            </w:pPr>
            <w:r>
              <w:rPr>
                <w:rFonts w:ascii="Times New Roman" w:hAnsi="Times New Roman" w:cs="Times New Roman" w:eastAsia="Times New Roman"/>
                <w:sz w:val="20"/>
              </w:rPr>
              <w:t xml:space="preserve">29.6 GB</w:t>
            </w:r>
          </w:p>
        </w:tc>
      </w:tr>
    </w:tbl>
    <w:p>
      <w:pPr>
        <w:pStyle w:val="BodyText"/>
        <w:jc w:val="both"/>
      </w:pPr>
      <w:r>
        <w:rPr>
          <w:rFonts w:ascii="Times New Roman" w:hAnsi="Times New Roman" w:cs="Times New Roman" w:eastAsia="Times New Roman"/>
        </w:rPr>
        <w:t xml:space="preserve">The two Selphi 2 engines differ by 0.009 points on chromosome 1 (haploid 1.872%, diploid 1.881%) and by 0.010 on chromosome 22 (2.542% against 2.532%).</w:t>
      </w:r>
    </w:p>
    <w:p>
      <w:pPr>
        <w:pStyle w:val="BodyText"/>
        <w:jc w:val="both"/>
      </w:pPr>
      <w:r>
        <w:rPr>
          <w:rFonts w:ascii="Times New Roman" w:hAnsi="Times New Roman" w:cs="Times New Roman" w:eastAsia="Times New Roman"/>
          <w:b/>
          <w:bCs/>
        </w:rPr>
        <w:t xml:space="preserve">Pedigree-aware phasing.</w:t>
      </w:r>
      <w:r>
        <w:rPr>
          <w:rFonts w:ascii="Times New Roman" w:hAnsi="Times New Roman" w:cs="Times New Roman" w:eastAsia="Times New Roman"/>
        </w:rPr>
        <w:t xml:space="preserve"> </w:t>
      </w:r>
      <w:r>
        <w:rPr>
          <w:rFonts w:ascii="Times New Roman" w:hAnsi="Times New Roman" w:cs="Times New Roman" w:eastAsia="Times New Roman"/>
        </w:rPr>
        <w:t xml:space="preserve">When trios or duos are available, Selphi 2 applies the Mendelian constraints of the pedigree before the HMM (Methods,</w:t>
      </w:r>
      <w:r>
        <w:rPr>
          <w:rFonts w:ascii="Times New Roman" w:hAnsi="Times New Roman" w:cs="Times New Roman" w:eastAsia="Times New Roman"/>
        </w:rPr>
        <w:t xml:space="preserve"> </w:t>
      </w:r>
      <w:r>
        <w:rPr>
          <w:rFonts w:ascii="Times New Roman" w:hAnsi="Times New Roman" w:cs="Times New Roman" w:eastAsia="Times New Roman"/>
          <w:i/>
          <w:iCs/>
        </w:rPr>
        <w:t xml:space="preserve">Pedigree scaffolding</w:t>
      </w:r>
      <w:r>
        <w:rPr>
          <w:rFonts w:ascii="Times New Roman" w:hAnsi="Times New Roman" w:cs="Times New Roman" w:eastAsia="Times New Roman"/>
        </w:rPr>
        <w:t xml:space="preserve">). We re-phased the 54 children together with their parents (162 individuals) against the no-trios panel and compared the result with the parent-free phasing of Table 6; the three with-parents arms were run in one session. Selphi 2 received the pedigree (</w:t>
      </w:r>
      <w:r>
        <w:rPr>
          <w:rFonts w:ascii="Times New Roman" w:hAnsi="Times New Roman" w:cs="Times New Roman" w:eastAsia="Times New Roman"/>
          <w:rStyle w:val="VerbatimChar"/>
        </w:rPr>
        <w:t xml:space="preserve">--ped</w:t>
      </w:r>
      <w:r>
        <w:rPr>
          <w:rFonts w:ascii="Times New Roman" w:hAnsi="Times New Roman" w:cs="Times New Roman" w:eastAsia="Times New Roman"/>
        </w:rPr>
        <w:t xml:space="preserve">) and SHAPEIT5 its</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--pedigree</w:t>
      </w:r>
      <w:r>
        <w:rPr>
          <w:rFonts w:ascii="Times New Roman" w:hAnsi="Times New Roman" w:cs="Times New Roman" w:eastAsia="Times New Roman"/>
        </w:rPr>
        <w:t xml:space="preserve"> </w:t>
      </w:r>
      <w:r>
        <w:rPr>
          <w:rFonts w:ascii="Times New Roman" w:hAnsi="Times New Roman" w:cs="Times New Roman" w:eastAsia="Times New Roman"/>
        </w:rPr>
        <w:t xml:space="preserve">option; Beagle 5.5 has no pedigree input, so it phased the same 162 individuals with the parents simply present in the cohort. On chromosome 22 the pedigree lowered Selphi 2's mean SER from 2.532% to 0.844% (67% fewer switches) and SHAPEIT5's (full pipeline) from 2.607% to 0.000%, and co-phasing with the parents lowered Beagle 5.5's from 2.548% to 1.050% (Table 6b). On chromosome 1 Selphi 2 fell from 1.881% to 0.335% and Beagle 5.5 from 1.865% to 0.429%. Selphi 2 with the pedigree has the lower SER of the two HMM phasers on both chromosomes, in less time and memory (chromosome 1: 15.8 min and 18.2 GB against 23.5 min and 59.0 GB).</w:t>
      </w:r>
    </w:p>
    <w:p>
      <w:pPr>
        <w:pStyle w:val="BodyText"/>
        <w:jc w:val="both"/>
      </w:pPr>
      <w:r>
        <w:rPr>
          <w:rFonts w:ascii="Times New Roman" w:hAnsi="Times New Roman" w:cs="Times New Roman" w:eastAsia="Times New Roman"/>
        </w:rPr>
        <w:t xml:space="preserve">SER measured with a pedigree is not independent of the phasing, because the truth phase comes from the same parental genotypes. A method that fixes the child's phase to the Mendelian configuration at every informative site reaches a SER near zero by construction, as SHAPEIT5's</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--pedigree</w:t>
      </w:r>
      <w:r>
        <w:rPr>
          <w:rFonts w:ascii="Times New Roman" w:hAnsi="Times New Roman" w:cs="Times New Roman" w:eastAsia="Times New Roman"/>
        </w:rPr>
        <w:t xml:space="preserve"> </w:t>
      </w:r>
      <w:r>
        <w:rPr>
          <w:rFonts w:ascii="Times New Roman" w:hAnsi="Times New Roman" w:cs="Times New Roman" w:eastAsia="Times New Roman"/>
        </w:rPr>
        <w:t xml:space="preserve">mode does here (0.000%). Selphi 2 uses the pedigree as a soft scaffold, and Beagle 5.5 sees the parents only as cohort members; both still phase by HMM where the trio is uninformative (both parents heterozygous), so their residual SER remains meaningful. The parent-free comparison (Table 6) is therefore the unconfounded measure, and there the tools are close. On chromosome 22 Selphi 2's diploid engine is indistinguishable from Beagle 5.5 (paired Δ = -0.016 pp, 95% CI [-0.042, +0.010], 20,000 paired bootstrap resamples; lower in 31 of 54 trios) and lower than SHAPEIT5, with the interval excluding zero (Δ = -0.075 pp, [-0.104, -0.046], 43 of 54 trios). On chromosome 1 Beagle 5.5 is lowest, 0.016 points below Selphi 2 (Δ = +0.016 pp, [+0.002, +0.030]; Selphi 2 lower in 18 of 54 trios), and Selphi 2 again leads SHAPEIT5 (Δ = -0.048 pp, [-0.059, -0.036], 43 of 54 trios).</w:t>
      </w:r>
    </w:p>
    <w:p>
      <w:pPr>
        <w:pStyle w:val="BodyText"/>
        <w:jc w:val="both"/>
      </w:pPr>
      <w:r>
        <w:rPr>
          <w:rFonts w:ascii="Times New Roman" w:hAnsi="Times New Roman" w:cs="Times New Roman" w:eastAsia="Times New Roman"/>
        </w:rPr>
        <w:t xml:space="preserve">To check that the pedigree benefit is real and not an artefact of this circularity, we measured downstream imputation against a truth that does not enter the phasing: each child's own high-coverage genome. We masked the children to a consumer-array site set (Illumina GSA), phased them with and without the pedigree, imputed against the no-trios panel with one fixed imputer (Selphi 2), and scored imputed-only sites against the child's genome. Phasing with the family raised imputation accuracy for every phaser on both chromosomes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+0.018 to +0.024 on chromosome 22 and +0.015 to +0.019 on chromosome 1; Table 6c). The paired per-sample gains are significant for all three: +0.0071 for Selphi 2 (95% CI [+0.0056, +0.0087], 49 of 54 samples), +0.0077 for Beagle 5.5 co-phasing the parents (49 of 54) and +0.0065 for SHAPEIT5 (50 of 54) on chromosome 22, and +0.0038, +0.0047 and +0.0037 on chromosome 1 (54 of 54 samples each; every interval excludes zero). Because the truth is the child's own genome, this confirms out of sample that family information yields better haplotypes, whether it enters as a pedigree or, for Beagle 5.5, through the parents' genotypes in the cohort. Without the parents the three phasers are interchangeable as imputation input (per-sample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within 0.0013), so the gain comes from the family information, not from the choice of phaser.</w:t>
      </w:r>
    </w:p>
    <w:p>
      <w:pPr>
        <w:pStyle w:val="BodyText"/>
        <w:jc w:val="both"/>
      </w:pPr>
      <w:r>
        <w:rPr>
          <w:rFonts w:ascii="Times New Roman" w:hAnsi="Times New Roman" w:cs="Times New Roman" w:eastAsia="Times New Roman"/>
          <w:b/>
          <w:bCs/>
          <w:sz w:val="20"/>
        </w:rPr>
        <w:t xml:space="preserve">Table 6b. Family-aware phasing: switch-error rate with and without the parents.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The same 54 trio children were phased against the 2,239-sample no-trios reference panel either alone or jointly with their parents (162 individuals), all arms in one session. Selphi 2 and SHAPEIT5 received the trio pedigree; Beagle 5.5, which has no pedigree option, phased the parents as ordinary cohort members. The with-parents arms of all three tools were run in one session; the child-alone columns are the Table 6 runs. SER computed by</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bcftools +trio-switch-rate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(column nSwitch %) against the parent-of-origin truth, reported as the mean of per-trio switch-error rates (equal weight per trio, n = 54) over an identical 1,992,617-site testable set for every tool. SHAPEIT5 is the full pipeline (</w:t>
      </w:r>
      <w:r>
        <w:rPr>
          <w:rFonts w:ascii="Times New Roman" w:hAnsi="Times New Roman" w:cs="Times New Roman" w:eastAsia="Times New Roman"/>
          <w:rStyle w:val="VerbatimChar"/>
          <w:sz w:val="20"/>
        </w:rPr>
        <w:t xml:space="preserve">phase_common</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at MAF ≥ 0.001 then</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phase_rare</w:t>
      </w:r>
      <w:r>
        <w:rPr>
          <w:rFonts w:ascii="Times New Roman" w:hAnsi="Times New Roman" w:cs="Times New Roman" w:eastAsia="Times New Roman"/>
          <w:sz w:val="20"/>
        </w:rPr>
        <w:t xml:space="preserve">). The no-pedigree columns are the Table 6 runs; paired significance is given in the text. Pedigree-aware SER is partially circular (see text); the no-pedigree columns are the unconfounded comparison and Table 6c is the independent confirmation.</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5700"/>
        <w:gridCol w:w="803"/>
        <w:gridCol w:w="1026"/>
        <w:gridCol w:w="803"/>
        <w:gridCol w:w="1028"/>
      </w:tblGrid>
      <w:tr>
        <w:trPr>
          <w:tblHeader w:val="on"/>
        </w:trPr>
        <w:tc>
          <w:tcPr>
            <w:shd w:val="clear" w:color="auto" w:fill="595959"/>
            <w:vAlign w:val="center"/>
            <w:tcW w:type="dxa" w:w="5700"/>
          </w:tcPr>
          <w:p>
            <w:pPr>
              <w:pStyle w:val="Compact"/>
              <w:spacing w:before="0" w:after="0"/>
              <w:jc w:val="center"/>
            </w:pPr>
            <w:r>
              <w:rPr>
                <w:rFonts w:ascii="Times New Roman" w:hAnsi="Times New Roman" w:cs="Times New Roman" w:eastAsia="Times New Roman"/>
                <w:b/>
                <w:color w:val="FFFFFF"/>
                <w:sz w:val="20"/>
              </w:rPr>
              <w:t xml:space="preserve">Tool</w:t>
            </w:r>
          </w:p>
        </w:tc>
        <w:tc>
          <w:tcPr>
            <w:shd w:val="clear" w:color="auto" w:fill="595959"/>
            <w:vAlign w:val="center"/>
            <w:tcW w:type="dxa" w:w="803"/>
          </w:tcPr>
          <w:p>
            <w:pPr>
              <w:pStyle w:val="Compact"/>
              <w:spacing w:before="0" w:after="0"/>
              <w:jc w:val="center"/>
            </w:pPr>
            <w:r>
              <w:rPr>
                <w:rFonts w:ascii="Times New Roman" w:hAnsi="Times New Roman" w:cs="Times New Roman" w:eastAsia="Times New Roman"/>
                <w:b/>
                <w:color w:val="FFFFFF"/>
                <w:sz w:val="20"/>
              </w:rPr>
              <w:t xml:space="preserve">chr22 SER, child alone (%)</w:t>
            </w:r>
          </w:p>
        </w:tc>
        <w:tc>
          <w:tcPr>
            <w:shd w:val="clear" w:color="auto" w:fill="595959"/>
            <w:vAlign w:val="center"/>
            <w:tcW w:type="dxa" w:w="1026"/>
          </w:tcPr>
          <w:p>
            <w:pPr>
              <w:pStyle w:val="Compact"/>
              <w:spacing w:before="0" w:after="0"/>
              <w:jc w:val="center"/>
            </w:pPr>
            <w:r>
              <w:rPr>
                <w:rFonts w:ascii="Times New Roman" w:hAnsi="Times New Roman" w:cs="Times New Roman" w:eastAsia="Times New Roman"/>
                <w:b/>
                <w:color w:val="FFFFFF"/>
                <w:sz w:val="20"/>
              </w:rPr>
              <w:t xml:space="preserve">chr22 SER, with parents (%)</w:t>
            </w:r>
          </w:p>
        </w:tc>
        <w:tc>
          <w:tcPr>
            <w:shd w:val="clear" w:color="auto" w:fill="595959"/>
            <w:vAlign w:val="center"/>
            <w:tcW w:type="dxa" w:w="803"/>
          </w:tcPr>
          <w:p>
            <w:pPr>
              <w:pStyle w:val="Compact"/>
              <w:spacing w:before="0" w:after="0"/>
              <w:jc w:val="center"/>
            </w:pPr>
            <w:r>
              <w:rPr>
                <w:rFonts w:ascii="Times New Roman" w:hAnsi="Times New Roman" w:cs="Times New Roman" w:eastAsia="Times New Roman"/>
                <w:b/>
                <w:color w:val="FFFFFF"/>
                <w:sz w:val="20"/>
              </w:rPr>
              <w:t xml:space="preserve">chr1 SER, child alone (%)</w:t>
            </w:r>
          </w:p>
        </w:tc>
        <w:tc>
          <w:tcPr>
            <w:shd w:val="clear" w:color="auto" w:fill="595959"/>
            <w:vAlign w:val="center"/>
            <w:tcW w:type="dxa" w:w="1028"/>
          </w:tcPr>
          <w:p>
            <w:pPr>
              <w:pStyle w:val="Compact"/>
              <w:spacing w:before="0" w:after="0"/>
              <w:jc w:val="center"/>
            </w:pPr>
            <w:r>
              <w:rPr>
                <w:rFonts w:ascii="Times New Roman" w:hAnsi="Times New Roman" w:cs="Times New Roman" w:eastAsia="Times New Roman"/>
                <w:b/>
                <w:color w:val="FFFFFF"/>
                <w:sz w:val="20"/>
              </w:rPr>
              <w:t xml:space="preserve">chr1 SER, with parents (%)</w:t>
            </w:r>
          </w:p>
        </w:tc>
      </w:tr>
      <w:tr>
        <w:tc>
          <w:tcPr>
            <w:shd w:val="clear" w:color="auto" w:fill="FFFFFF"/>
            <w:vAlign w:val="center"/>
            <w:tcW w:type="dxa" w:w="5700"/>
          </w:tcPr>
          <w:p>
            <w:pPr>
              <w:pStyle w:val="Compact"/>
              <w:spacing w:before="0" w:after="0"/>
              <w:jc w:val="left"/>
            </w:pPr>
            <w:r>
              <w:rPr>
                <w:rFonts w:ascii="Times New Roman" w:hAnsi="Times New Roman" w:cs="Times New Roman" w:eastAsia="Times New Roman"/>
                <w:sz w:val="20"/>
              </w:rPr>
              <w:t xml:space="preserve">Selphi 2 (diploid)</w:t>
            </w:r>
          </w:p>
        </w:tc>
        <w:tc>
          <w:tcPr>
            <w:shd w:val="clear" w:color="auto" w:fill="FFFFFF"/>
            <w:vAlign w:val="center"/>
            <w:tcW w:type="dxa" w:w="803"/>
          </w:tcPr>
          <w:p>
            <w:pPr>
              <w:pStyle w:val="Compact"/>
              <w:spacing w:before="0" w:after="0"/>
              <w:jc w:val="center"/>
            </w:pPr>
            <w:r>
              <w:rPr>
                <w:rFonts w:ascii="Times New Roman" w:hAnsi="Times New Roman" w:cs="Times New Roman" w:eastAsia="Times New Roman"/>
                <w:sz w:val="20"/>
              </w:rPr>
              <w:t xml:space="preserve">2.532</w:t>
            </w:r>
          </w:p>
        </w:tc>
        <w:tc>
          <w:tcPr>
            <w:shd w:val="clear" w:color="auto" w:fill="FFFFFF"/>
            <w:vAlign w:val="center"/>
            <w:tcW w:type="dxa" w:w="1026"/>
          </w:tcPr>
          <w:p>
            <w:pPr>
              <w:pStyle w:val="Compact"/>
              <w:spacing w:before="0" w:after="0"/>
              <w:jc w:val="center"/>
            </w:pPr>
            <w:r>
              <w:rPr>
                <w:rFonts w:ascii="Times New Roman" w:hAnsi="Times New Roman" w:cs="Times New Roman" w:eastAsia="Times New Roman"/>
                <w:b/>
                <w:bCs/>
                <w:sz w:val="20"/>
              </w:rPr>
              <w:t xml:space="preserve">0.844</w:t>
            </w:r>
          </w:p>
        </w:tc>
        <w:tc>
          <w:tcPr>
            <w:shd w:val="clear" w:color="auto" w:fill="FFFFFF"/>
            <w:vAlign w:val="center"/>
            <w:tcW w:type="dxa" w:w="803"/>
          </w:tcPr>
          <w:p>
            <w:pPr>
              <w:pStyle w:val="Compact"/>
              <w:spacing w:before="0" w:after="0"/>
              <w:jc w:val="center"/>
            </w:pPr>
            <w:r>
              <w:rPr>
                <w:rFonts w:ascii="Times New Roman" w:hAnsi="Times New Roman" w:cs="Times New Roman" w:eastAsia="Times New Roman"/>
                <w:sz w:val="20"/>
              </w:rPr>
              <w:t xml:space="preserve">1.881</w:t>
            </w:r>
          </w:p>
        </w:tc>
        <w:tc>
          <w:tcPr>
            <w:shd w:val="clear" w:color="auto" w:fill="FFFFFF"/>
            <w:vAlign w:val="center"/>
            <w:tcW w:type="dxa" w:w="1028"/>
          </w:tcPr>
          <w:p>
            <w:pPr>
              <w:pStyle w:val="Compact"/>
              <w:spacing w:before="0" w:after="0"/>
              <w:jc w:val="center"/>
            </w:pPr>
            <w:r>
              <w:rPr>
                <w:rFonts w:ascii="Times New Roman" w:hAnsi="Times New Roman" w:cs="Times New Roman" w:eastAsia="Times New Roman"/>
                <w:b/>
                <w:bCs/>
                <w:sz w:val="20"/>
              </w:rPr>
              <w:t xml:space="preserve">0.335</w:t>
            </w:r>
          </w:p>
        </w:tc>
      </w:tr>
      <w:tr>
        <w:tc>
          <w:tcPr>
            <w:shd w:val="clear" w:color="auto" w:fill="E7E6E6"/>
            <w:vAlign w:val="center"/>
            <w:tcW w:type="dxa" w:w="5700"/>
          </w:tcPr>
          <w:p>
            <w:pPr>
              <w:pStyle w:val="Compact"/>
              <w:spacing w:before="0" w:after="0"/>
              <w:jc w:val="left"/>
            </w:pPr>
            <w:r>
              <w:rPr>
                <w:rFonts w:ascii="Times New Roman" w:hAnsi="Times New Roman" w:cs="Times New Roman" w:eastAsia="Times New Roman"/>
                <w:sz w:val="20"/>
              </w:rPr>
              <w:t xml:space="preserve">Beagle 5.5 (parents co-phased, no pedigree input)</w:t>
            </w:r>
          </w:p>
        </w:tc>
        <w:tc>
          <w:tcPr>
            <w:shd w:val="clear" w:color="auto" w:fill="E7E6E6"/>
            <w:vAlign w:val="center"/>
            <w:tcW w:type="dxa" w:w="803"/>
          </w:tcPr>
          <w:p>
            <w:pPr>
              <w:pStyle w:val="Compact"/>
              <w:spacing w:before="0" w:after="0"/>
              <w:jc w:val="center"/>
            </w:pPr>
            <w:r>
              <w:rPr>
                <w:rFonts w:ascii="Times New Roman" w:hAnsi="Times New Roman" w:cs="Times New Roman" w:eastAsia="Times New Roman"/>
                <w:sz w:val="20"/>
              </w:rPr>
              <w:t xml:space="preserve">2.548</w:t>
            </w:r>
          </w:p>
        </w:tc>
        <w:tc>
          <w:tcPr>
            <w:shd w:val="clear" w:color="auto" w:fill="E7E6E6"/>
            <w:vAlign w:val="center"/>
            <w:tcW w:type="dxa" w:w="1026"/>
          </w:tcPr>
          <w:p>
            <w:pPr>
              <w:pStyle w:val="Compact"/>
              <w:spacing w:before="0" w:after="0"/>
              <w:jc w:val="center"/>
            </w:pPr>
            <w:r>
              <w:rPr>
                <w:rFonts w:ascii="Times New Roman" w:hAnsi="Times New Roman" w:cs="Times New Roman" w:eastAsia="Times New Roman"/>
                <w:sz w:val="20"/>
              </w:rPr>
              <w:t xml:space="preserve">1.050</w:t>
            </w:r>
          </w:p>
        </w:tc>
        <w:tc>
          <w:tcPr>
            <w:shd w:val="clear" w:color="auto" w:fill="E7E6E6"/>
            <w:vAlign w:val="center"/>
            <w:tcW w:type="dxa" w:w="803"/>
          </w:tcPr>
          <w:p>
            <w:pPr>
              <w:pStyle w:val="Compact"/>
              <w:spacing w:before="0" w:after="0"/>
              <w:jc w:val="center"/>
            </w:pPr>
            <w:r>
              <w:rPr>
                <w:rFonts w:ascii="Times New Roman" w:hAnsi="Times New Roman" w:cs="Times New Roman" w:eastAsia="Times New Roman"/>
                <w:sz w:val="20"/>
              </w:rPr>
              <w:t xml:space="preserve">1.865</w:t>
            </w:r>
          </w:p>
        </w:tc>
        <w:tc>
          <w:tcPr>
            <w:shd w:val="clear" w:color="auto" w:fill="E7E6E6"/>
            <w:vAlign w:val="center"/>
            <w:tcW w:type="dxa" w:w="1028"/>
          </w:tcPr>
          <w:p>
            <w:pPr>
              <w:pStyle w:val="Compact"/>
              <w:spacing w:before="0" w:after="0"/>
              <w:jc w:val="center"/>
            </w:pPr>
            <w:r>
              <w:rPr>
                <w:rFonts w:ascii="Times New Roman" w:hAnsi="Times New Roman" w:cs="Times New Roman" w:eastAsia="Times New Roman"/>
                <w:sz w:val="20"/>
              </w:rPr>
              <w:t xml:space="preserve">0.429</w:t>
            </w:r>
          </w:p>
        </w:tc>
      </w:tr>
      <w:tr>
        <w:tc>
          <w:tcPr>
            <w:shd w:val="clear" w:color="auto" w:fill="FFFFFF"/>
            <w:vAlign w:val="center"/>
            <w:tcW w:type="dxa" w:w="5700"/>
          </w:tcPr>
          <w:p>
            <w:pPr>
              <w:pStyle w:val="Compact"/>
              <w:spacing w:before="0" w:after="0"/>
              <w:jc w:val="left"/>
            </w:pPr>
            <w:r>
              <w:rPr>
                <w:rFonts w:ascii="Times New Roman" w:hAnsi="Times New Roman" w:cs="Times New Roman" w:eastAsia="Times New Roman"/>
                <w:sz w:val="20"/>
              </w:rPr>
              <w:t xml:space="preserve">SHAPEIT5 v5.1.1 (full)</w:t>
            </w:r>
          </w:p>
        </w:tc>
        <w:tc>
          <w:tcPr>
            <w:shd w:val="clear" w:color="auto" w:fill="FFFFFF"/>
            <w:vAlign w:val="center"/>
            <w:tcW w:type="dxa" w:w="803"/>
          </w:tcPr>
          <w:p>
            <w:pPr>
              <w:pStyle w:val="Compact"/>
              <w:spacing w:before="0" w:after="0"/>
              <w:jc w:val="center"/>
            </w:pPr>
            <w:r>
              <w:rPr>
                <w:rFonts w:ascii="Times New Roman" w:hAnsi="Times New Roman" w:cs="Times New Roman" w:eastAsia="Times New Roman"/>
                <w:sz w:val="20"/>
              </w:rPr>
              <w:t xml:space="preserve">2.607</w:t>
            </w:r>
          </w:p>
        </w:tc>
        <w:tc>
          <w:tcPr>
            <w:shd w:val="clear" w:color="auto" w:fill="FFFFFF"/>
            <w:vAlign w:val="center"/>
            <w:tcW w:type="dxa" w:w="1026"/>
          </w:tcPr>
          <w:p>
            <w:pPr>
              <w:pStyle w:val="Compact"/>
              <w:spacing w:before="0" w:after="0"/>
              <w:jc w:val="center"/>
            </w:pPr>
            <w:r>
              <w:rPr>
                <w:rFonts w:ascii="Times New Roman" w:hAnsi="Times New Roman" w:cs="Times New Roman" w:eastAsia="Times New Roman"/>
                <w:sz w:val="20"/>
              </w:rPr>
              <w:t xml:space="preserve">0.000*</w:t>
            </w:r>
          </w:p>
        </w:tc>
        <w:tc>
          <w:tcPr>
            <w:shd w:val="clear" w:color="auto" w:fill="FFFFFF"/>
            <w:vAlign w:val="center"/>
            <w:tcW w:type="dxa" w:w="803"/>
          </w:tcPr>
          <w:p>
            <w:pPr>
              <w:pStyle w:val="Compact"/>
              <w:spacing w:before="0" w:after="0"/>
              <w:jc w:val="center"/>
            </w:pPr>
            <w:r>
              <w:rPr>
                <w:rFonts w:ascii="Times New Roman" w:hAnsi="Times New Roman" w:cs="Times New Roman" w:eastAsia="Times New Roman"/>
                <w:sz w:val="20"/>
              </w:rPr>
              <w:t xml:space="preserve">1.929</w:t>
            </w:r>
          </w:p>
        </w:tc>
        <w:tc>
          <w:tcPr>
            <w:shd w:val="clear" w:color="auto" w:fill="FFFFFF"/>
            <w:vAlign w:val="center"/>
            <w:tcW w:type="dxa" w:w="1028"/>
          </w:tcPr>
          <w:p>
            <w:pPr>
              <w:pStyle w:val="Compact"/>
              <w:spacing w:before="0" w:after="0"/>
              <w:jc w:val="center"/>
            </w:pPr>
            <w:r>
              <w:rPr>
                <w:rFonts w:ascii="Times New Roman" w:hAnsi="Times New Roman" w:cs="Times New Roman" w:eastAsia="Times New Roman"/>
                <w:sz w:val="20"/>
              </w:rPr>
              <w:t xml:space="preserve">0.000*</w:t>
            </w:r>
          </w:p>
        </w:tc>
      </w:tr>
    </w:tbl>
    <w:p>
      <w:pPr>
        <w:pStyle w:val="BodyText"/>
        <w:jc w:val="both"/>
      </w:pPr>
      <w:r>
        <w:rPr>
          <w:rFonts w:ascii="Times New Roman" w:hAnsi="Times New Roman" w:cs="Times New Roman" w:eastAsia="Times New Roman"/>
          <w:sz w:val="20"/>
        </w:rPr>
        <w:t xml:space="preserve">*0.000% reflects rigid commitment of the child's phase to the Mendelian configuration, not error-free phasing (see text).</w:t>
      </w:r>
    </w:p>
    <w:p>
      <w:pPr>
        <w:pStyle w:val="BodyText"/>
        <w:jc w:val="both"/>
      </w:pPr>
      <w:r>
        <w:rPr>
          <w:rFonts w:ascii="Times New Roman" w:hAnsi="Times New Roman" w:cs="Times New Roman" w:eastAsia="Times New Roman"/>
          <w:b/>
          <w:bCs/>
          <w:sz w:val="20"/>
        </w:rPr>
        <w:t xml:space="preserve">Table 6c. Pedigree benefit measured by downstream imputation against an independent truth.</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The 54 trio children were masked to a consumer-array site set (Illumina GSA; 9,283 sites on chromosome 22, 49,977 on chromosome 1), phased alone or together with their parents (Selphi 2 and SHAPEIT5 with the trio pedigree; Beagle 5.5, which has no pedigree input, with the parents as cohort members), imputed against the 2,239-sample no-trios panel with a single fixed imputer (Selphi 2), and scored on imputed-only sites polymorphic in the panel (986,794 on chromosome 22, 5,318,278 on chromosome 1) against each child's own high-coverage WGS, which is independent of the parents. Values are overall</w:t>
      </w:r>
      <w:r>
        <w:rPr>
          <w:rFonts w:ascii="Times New Roman" w:hAnsi="Times New Roman" w:cs="Times New Roman" w:eastAsia="Times New Roman"/>
          <w:sz w:val="20"/>
        </w:rPr>
        <w:t xml:space="preserve"> </w:t>
      </w:r>
      <m:oMath>
        <m:sSup>
          <m:e>
            <m:r>
              <m:t>R</m:t>
            </m:r>
          </m:e>
          <m:sup>
            <m:r>
              <m:t>2</m:t>
            </m:r>
          </m:sup>
        </m:sSup>
      </m:oMath>
      <w:r>
        <w:rPr>
          <w:rFonts w:ascii="Times New Roman" w:hAnsi="Times New Roman" w:cs="Times New Roman" w:eastAsia="Times New Roman"/>
          <w:sz w:val="20"/>
        </w:rPr>
        <w:t xml:space="preserve">; only the phasing input varies between rows. All arms were re-run in one session. The paired per-sample gains are significant for every phaser (chromosome 22 +0.0065 to +0.0077; chromosome 1 +0.0037 to +0.0047; all 95% CIs exclude zero; 49-54 of 54 samples).</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4494"/>
        <w:gridCol w:w="1146"/>
        <w:gridCol w:w="1286"/>
        <w:gridCol w:w="1146"/>
        <w:gridCol w:w="1288"/>
      </w:tblGrid>
      <w:tr>
        <w:trPr>
          <w:tblHeader w:val="on"/>
        </w:trPr>
        <w:tc>
          <w:tcPr>
            <w:shd w:val="clear" w:color="auto" w:fill="595959"/>
            <w:vAlign w:val="center"/>
            <w:tcW w:type="dxa" w:w="4494"/>
          </w:tcPr>
          <w:p>
            <w:pPr>
              <w:pStyle w:val="Compact"/>
              <w:spacing w:before="0" w:after="0"/>
              <w:jc w:val="center"/>
            </w:pPr>
            <w:r>
              <w:rPr>
                <w:rFonts w:ascii="Times New Roman" w:hAnsi="Times New Roman" w:cs="Times New Roman" w:eastAsia="Times New Roman"/>
                <w:b/>
                <w:color w:val="FFFFFF"/>
                <w:sz w:val="20"/>
              </w:rPr>
              <w:t xml:space="preserve">Phasing</w:t>
            </w:r>
          </w:p>
        </w:tc>
        <w:tc>
          <w:tcPr>
            <w:shd w:val="clear" w:color="auto" w:fill="595959"/>
            <w:vAlign w:val="center"/>
            <w:tcW w:type="dxa" w:w="1146"/>
          </w:tcPr>
          <w:p>
            <w:pPr>
              <w:pStyle w:val="Compact"/>
              <w:spacing w:before="0" w:after="0"/>
              <w:jc w:val="center"/>
            </w:pPr>
            <w:r>
              <w:rPr>
                <w:rFonts w:ascii="Times New Roman" w:hAnsi="Times New Roman" w:cs="Times New Roman" w:eastAsia="Times New Roman"/>
                <w:b/>
                <w:color w:val="FFFFFF"/>
                <w:sz w:val="20"/>
              </w:rPr>
              <w:t xml:space="preserve">chr22</w:t>
            </w:r>
            <w:r>
              <w:rPr>
                <w:rFonts w:ascii="Times New Roman" w:hAnsi="Times New Roman" w:cs="Times New Roman" w:eastAsia="Times New Roman"/>
                <w:b/>
                <w:color w:val="FFFFFF"/>
                <w:sz w:val="20"/>
              </w:rPr>
              <w:t xml:space="preserve"> </w:t>
            </w:r>
            <m:oMath>
              <m:sSup>
                <m:e>
                  <m:r>
                    <m:t>R</m:t>
                  </m:r>
                </m:e>
                <m:sup>
                  <m:r>
                    <m:t>2</m:t>
                  </m:r>
                </m:sup>
              </m:sSup>
            </m:oMath>
            <w:r>
              <w:rPr>
                <w:rFonts w:ascii="Times New Roman" w:hAnsi="Times New Roman" w:cs="Times New Roman" w:eastAsia="Times New Roman"/>
                <w:b/>
                <w:color w:val="FFFFFF"/>
                <w:sz w:val="20"/>
              </w:rPr>
              <w:t xml:space="preserve">, child alone</w:t>
            </w:r>
          </w:p>
        </w:tc>
        <w:tc>
          <w:tcPr>
            <w:shd w:val="clear" w:color="auto" w:fill="595959"/>
            <w:vAlign w:val="center"/>
            <w:tcW w:type="dxa" w:w="1286"/>
          </w:tcPr>
          <w:p>
            <w:pPr>
              <w:pStyle w:val="Compact"/>
              <w:spacing w:before="0" w:after="0"/>
              <w:jc w:val="center"/>
            </w:pPr>
            <w:r>
              <w:rPr>
                <w:rFonts w:ascii="Times New Roman" w:hAnsi="Times New Roman" w:cs="Times New Roman" w:eastAsia="Times New Roman"/>
                <w:b/>
                <w:color w:val="FFFFFF"/>
                <w:sz w:val="20"/>
              </w:rPr>
              <w:t xml:space="preserve">chr22</w:t>
            </w:r>
            <w:r>
              <w:rPr>
                <w:rFonts w:ascii="Times New Roman" w:hAnsi="Times New Roman" w:cs="Times New Roman" w:eastAsia="Times New Roman"/>
                <w:b/>
                <w:color w:val="FFFFFF"/>
                <w:sz w:val="20"/>
              </w:rPr>
              <w:t xml:space="preserve"> </w:t>
            </w:r>
            <m:oMath>
              <m:sSup>
                <m:e>
                  <m:r>
                    <m:t>R</m:t>
                  </m:r>
                </m:e>
                <m:sup>
                  <m:r>
                    <m:t>2</m:t>
                  </m:r>
                </m:sup>
              </m:sSup>
            </m:oMath>
            <w:r>
              <w:rPr>
                <w:rFonts w:ascii="Times New Roman" w:hAnsi="Times New Roman" w:cs="Times New Roman" w:eastAsia="Times New Roman"/>
                <w:b/>
                <w:color w:val="FFFFFF"/>
                <w:sz w:val="20"/>
              </w:rPr>
              <w:t xml:space="preserve">, with parents</w:t>
            </w:r>
          </w:p>
        </w:tc>
        <w:tc>
          <w:tcPr>
            <w:shd w:val="clear" w:color="auto" w:fill="595959"/>
            <w:vAlign w:val="center"/>
            <w:tcW w:type="dxa" w:w="1146"/>
          </w:tcPr>
          <w:p>
            <w:pPr>
              <w:pStyle w:val="Compact"/>
              <w:spacing w:before="0" w:after="0"/>
              <w:jc w:val="center"/>
            </w:pPr>
            <w:r>
              <w:rPr>
                <w:rFonts w:ascii="Times New Roman" w:hAnsi="Times New Roman" w:cs="Times New Roman" w:eastAsia="Times New Roman"/>
                <w:b/>
                <w:color w:val="FFFFFF"/>
                <w:sz w:val="20"/>
              </w:rPr>
              <w:t xml:space="preserve">chr1</w:t>
            </w:r>
            <w:r>
              <w:rPr>
                <w:rFonts w:ascii="Times New Roman" w:hAnsi="Times New Roman" w:cs="Times New Roman" w:eastAsia="Times New Roman"/>
                <w:b/>
                <w:color w:val="FFFFFF"/>
                <w:sz w:val="20"/>
              </w:rPr>
              <w:t xml:space="preserve"> </w:t>
            </w:r>
            <m:oMath>
              <m:sSup>
                <m:e>
                  <m:r>
                    <m:t>R</m:t>
                  </m:r>
                </m:e>
                <m:sup>
                  <m:r>
                    <m:t>2</m:t>
                  </m:r>
                </m:sup>
              </m:sSup>
            </m:oMath>
            <w:r>
              <w:rPr>
                <w:rFonts w:ascii="Times New Roman" w:hAnsi="Times New Roman" w:cs="Times New Roman" w:eastAsia="Times New Roman"/>
                <w:b/>
                <w:color w:val="FFFFFF"/>
                <w:sz w:val="20"/>
              </w:rPr>
              <w:t xml:space="preserve">, child alone</w:t>
            </w:r>
          </w:p>
        </w:tc>
        <w:tc>
          <w:tcPr>
            <w:shd w:val="clear" w:color="auto" w:fill="595959"/>
            <w:vAlign w:val="center"/>
            <w:tcW w:type="dxa" w:w="1288"/>
          </w:tcPr>
          <w:p>
            <w:pPr>
              <w:pStyle w:val="Compact"/>
              <w:spacing w:before="0" w:after="0"/>
              <w:jc w:val="center"/>
            </w:pPr>
            <w:r>
              <w:rPr>
                <w:rFonts w:ascii="Times New Roman" w:hAnsi="Times New Roman" w:cs="Times New Roman" w:eastAsia="Times New Roman"/>
                <w:b/>
                <w:color w:val="FFFFFF"/>
                <w:sz w:val="20"/>
              </w:rPr>
              <w:t xml:space="preserve">chr1</w:t>
            </w:r>
            <w:r>
              <w:rPr>
                <w:rFonts w:ascii="Times New Roman" w:hAnsi="Times New Roman" w:cs="Times New Roman" w:eastAsia="Times New Roman"/>
                <w:b/>
                <w:color w:val="FFFFFF"/>
                <w:sz w:val="20"/>
              </w:rPr>
              <w:t xml:space="preserve"> </w:t>
            </w:r>
            <m:oMath>
              <m:sSup>
                <m:e>
                  <m:r>
                    <m:t>R</m:t>
                  </m:r>
                </m:e>
                <m:sup>
                  <m:r>
                    <m:t>2</m:t>
                  </m:r>
                </m:sup>
              </m:sSup>
            </m:oMath>
            <w:r>
              <w:rPr>
                <w:rFonts w:ascii="Times New Roman" w:hAnsi="Times New Roman" w:cs="Times New Roman" w:eastAsia="Times New Roman"/>
                <w:b/>
                <w:color w:val="FFFFFF"/>
                <w:sz w:val="20"/>
              </w:rPr>
              <w:t xml:space="preserve">, with parents</w:t>
            </w:r>
          </w:p>
        </w:tc>
      </w:tr>
      <w:tr>
        <w:tc>
          <w:tcPr>
            <w:shd w:val="clear" w:color="auto" w:fill="FFFFFF"/>
            <w:vAlign w:val="center"/>
            <w:tcW w:type="dxa" w:w="4494"/>
          </w:tcPr>
          <w:p>
            <w:pPr>
              <w:pStyle w:val="Compact"/>
              <w:spacing w:before="0" w:after="0"/>
              <w:jc w:val="left"/>
            </w:pPr>
            <w:r>
              <w:rPr>
                <w:rFonts w:ascii="Times New Roman" w:hAnsi="Times New Roman" w:cs="Times New Roman" w:eastAsia="Times New Roman"/>
                <w:sz w:val="20"/>
              </w:rPr>
              <w:t xml:space="preserve">Selphi 2 (diploid, pedigree)</w:t>
            </w:r>
          </w:p>
        </w:tc>
        <w:tc>
          <w:tcPr>
            <w:shd w:val="clear" w:color="auto" w:fill="FFFFFF"/>
            <w:vAlign w:val="center"/>
            <w:tcW w:type="dxa" w:w="1146"/>
          </w:tcPr>
          <w:p>
            <w:pPr>
              <w:pStyle w:val="Compact"/>
              <w:spacing w:before="0" w:after="0"/>
              <w:jc w:val="center"/>
            </w:pPr>
            <w:r>
              <w:rPr>
                <w:rFonts w:ascii="Times New Roman" w:hAnsi="Times New Roman" w:cs="Times New Roman" w:eastAsia="Times New Roman"/>
                <w:b/>
                <w:bCs/>
                <w:sz w:val="20"/>
              </w:rPr>
              <w:t xml:space="preserve">0.7374</w:t>
            </w:r>
          </w:p>
        </w:tc>
        <w:tc>
          <w:tcPr>
            <w:shd w:val="clear" w:color="auto" w:fill="FFFFFF"/>
            <w:vAlign w:val="center"/>
            <w:tcW w:type="dxa" w:w="1286"/>
          </w:tcPr>
          <w:p>
            <w:pPr>
              <w:pStyle w:val="Compact"/>
              <w:spacing w:before="0" w:after="0"/>
              <w:jc w:val="center"/>
            </w:pPr>
            <w:r>
              <w:rPr>
                <w:rFonts w:ascii="Times New Roman" w:hAnsi="Times New Roman" w:cs="Times New Roman" w:eastAsia="Times New Roman"/>
                <w:b/>
                <w:bCs/>
                <w:sz w:val="20"/>
              </w:rPr>
              <w:t xml:space="preserve">0.7580</w:t>
            </w:r>
          </w:p>
        </w:tc>
        <w:tc>
          <w:tcPr>
            <w:shd w:val="clear" w:color="auto" w:fill="FFFFFF"/>
            <w:vAlign w:val="center"/>
            <w:tcW w:type="dxa" w:w="1146"/>
          </w:tcPr>
          <w:p>
            <w:pPr>
              <w:pStyle w:val="Compact"/>
              <w:spacing w:before="0" w:after="0"/>
              <w:jc w:val="center"/>
            </w:pPr>
            <w:r>
              <w:rPr>
                <w:rFonts w:ascii="Times New Roman" w:hAnsi="Times New Roman" w:cs="Times New Roman" w:eastAsia="Times New Roman"/>
                <w:b/>
                <w:bCs/>
                <w:sz w:val="20"/>
              </w:rPr>
              <w:t xml:space="preserve">0.8302</w:t>
            </w:r>
          </w:p>
        </w:tc>
        <w:tc>
          <w:tcPr>
            <w:shd w:val="clear" w:color="auto" w:fill="FFFFFF"/>
            <w:vAlign w:val="center"/>
            <w:tcW w:type="dxa" w:w="1288"/>
          </w:tcPr>
          <w:p>
            <w:pPr>
              <w:pStyle w:val="Compact"/>
              <w:spacing w:before="0" w:after="0"/>
              <w:jc w:val="center"/>
            </w:pPr>
            <w:r>
              <w:rPr>
                <w:rFonts w:ascii="Times New Roman" w:hAnsi="Times New Roman" w:cs="Times New Roman" w:eastAsia="Times New Roman"/>
                <w:sz w:val="20"/>
              </w:rPr>
              <w:t xml:space="preserve">0.8454</w:t>
            </w:r>
          </w:p>
        </w:tc>
      </w:tr>
      <w:tr>
        <w:tc>
          <w:tcPr>
            <w:shd w:val="clear" w:color="auto" w:fill="E7E6E6"/>
            <w:vAlign w:val="center"/>
            <w:tcW w:type="dxa" w:w="4494"/>
          </w:tcPr>
          <w:p>
            <w:pPr>
              <w:pStyle w:val="Compact"/>
              <w:spacing w:before="0" w:after="0"/>
              <w:jc w:val="left"/>
            </w:pPr>
            <w:r>
              <w:rPr>
                <w:rFonts w:ascii="Times New Roman" w:hAnsi="Times New Roman" w:cs="Times New Roman" w:eastAsia="Times New Roman"/>
                <w:sz w:val="20"/>
              </w:rPr>
              <w:t xml:space="preserve">Beagle 5.5 (parents co-phased)</w:t>
            </w:r>
          </w:p>
        </w:tc>
        <w:tc>
          <w:tcPr>
            <w:shd w:val="clear" w:color="auto" w:fill="E7E6E6"/>
            <w:vAlign w:val="center"/>
            <w:tcW w:type="dxa" w:w="1146"/>
          </w:tcPr>
          <w:p>
            <w:pPr>
              <w:pStyle w:val="Compact"/>
              <w:spacing w:before="0" w:after="0"/>
              <w:jc w:val="center"/>
            </w:pPr>
            <w:r>
              <w:rPr>
                <w:rFonts w:ascii="Times New Roman" w:hAnsi="Times New Roman" w:cs="Times New Roman" w:eastAsia="Times New Roman"/>
                <w:sz w:val="20"/>
              </w:rPr>
              <w:t xml:space="preserve">0.7341</w:t>
            </w:r>
          </w:p>
        </w:tc>
        <w:tc>
          <w:tcPr>
            <w:shd w:val="clear" w:color="auto" w:fill="E7E6E6"/>
            <w:vAlign w:val="center"/>
            <w:tcW w:type="dxa" w:w="1286"/>
          </w:tcPr>
          <w:p>
            <w:pPr>
              <w:pStyle w:val="Compact"/>
              <w:spacing w:before="0" w:after="0"/>
              <w:jc w:val="center"/>
            </w:pPr>
            <w:r>
              <w:rPr>
                <w:rFonts w:ascii="Times New Roman" w:hAnsi="Times New Roman" w:cs="Times New Roman" w:eastAsia="Times New Roman"/>
                <w:sz w:val="20"/>
              </w:rPr>
              <w:t xml:space="preserve">0.7577</w:t>
            </w:r>
          </w:p>
        </w:tc>
        <w:tc>
          <w:tcPr>
            <w:shd w:val="clear" w:color="auto" w:fill="E7E6E6"/>
            <w:vAlign w:val="center"/>
            <w:tcW w:type="dxa" w:w="1146"/>
          </w:tcPr>
          <w:p>
            <w:pPr>
              <w:pStyle w:val="Compact"/>
              <w:spacing w:before="0" w:after="0"/>
              <w:jc w:val="center"/>
            </w:pPr>
            <w:r>
              <w:rPr>
                <w:rFonts w:ascii="Times New Roman" w:hAnsi="Times New Roman" w:cs="Times New Roman" w:eastAsia="Times New Roman"/>
                <w:sz w:val="20"/>
              </w:rPr>
              <w:t xml:space="preserve">0.8266</w:t>
            </w:r>
          </w:p>
        </w:tc>
        <w:tc>
          <w:tcPr>
            <w:shd w:val="clear" w:color="auto" w:fill="E7E6E6"/>
            <w:vAlign w:val="center"/>
            <w:tcW w:type="dxa" w:w="1288"/>
          </w:tcPr>
          <w:p>
            <w:pPr>
              <w:pStyle w:val="Compact"/>
              <w:spacing w:before="0" w:after="0"/>
              <w:jc w:val="center"/>
            </w:pPr>
            <w:r>
              <w:rPr>
                <w:rFonts w:ascii="Times New Roman" w:hAnsi="Times New Roman" w:cs="Times New Roman" w:eastAsia="Times New Roman"/>
                <w:b/>
                <w:bCs/>
                <w:sz w:val="20"/>
              </w:rPr>
              <w:t xml:space="preserve">0.8459</w:t>
            </w:r>
          </w:p>
        </w:tc>
      </w:tr>
      <w:tr>
        <w:tc>
          <w:tcPr>
            <w:shd w:val="clear" w:color="auto" w:fill="FFFFFF"/>
            <w:vAlign w:val="center"/>
            <w:tcW w:type="dxa" w:w="4494"/>
          </w:tcPr>
          <w:p>
            <w:pPr>
              <w:pStyle w:val="Compact"/>
              <w:spacing w:before="0" w:after="0"/>
              <w:jc w:val="left"/>
            </w:pPr>
            <w:r>
              <w:rPr>
                <w:rFonts w:ascii="Times New Roman" w:hAnsi="Times New Roman" w:cs="Times New Roman" w:eastAsia="Times New Roman"/>
                <w:sz w:val="20"/>
              </w:rPr>
              <w:t xml:space="preserve">SHAPEIT5 v5.1.1 (pedigree)</w:t>
            </w:r>
          </w:p>
        </w:tc>
        <w:tc>
          <w:tcPr>
            <w:shd w:val="clear" w:color="auto" w:fill="FFFFFF"/>
            <w:vAlign w:val="center"/>
            <w:tcW w:type="dxa" w:w="1146"/>
          </w:tcPr>
          <w:p>
            <w:pPr>
              <w:pStyle w:val="Compact"/>
              <w:spacing w:before="0" w:after="0"/>
              <w:jc w:val="center"/>
            </w:pPr>
            <w:r>
              <w:rPr>
                <w:rFonts w:ascii="Times New Roman" w:hAnsi="Times New Roman" w:cs="Times New Roman" w:eastAsia="Times New Roman"/>
                <w:sz w:val="20"/>
              </w:rPr>
              <w:t xml:space="preserve">0.7349</w:t>
            </w:r>
          </w:p>
        </w:tc>
        <w:tc>
          <w:tcPr>
            <w:shd w:val="clear" w:color="auto" w:fill="FFFFFF"/>
            <w:vAlign w:val="center"/>
            <w:tcW w:type="dxa" w:w="1286"/>
          </w:tcPr>
          <w:p>
            <w:pPr>
              <w:pStyle w:val="Compact"/>
              <w:spacing w:before="0" w:after="0"/>
              <w:jc w:val="center"/>
            </w:pPr>
            <w:r>
              <w:rPr>
                <w:rFonts w:ascii="Times New Roman" w:hAnsi="Times New Roman" w:cs="Times New Roman" w:eastAsia="Times New Roman"/>
                <w:sz w:val="20"/>
              </w:rPr>
              <w:t xml:space="preserve">0.7529</w:t>
            </w:r>
          </w:p>
        </w:tc>
        <w:tc>
          <w:tcPr>
            <w:shd w:val="clear" w:color="auto" w:fill="FFFFFF"/>
            <w:vAlign w:val="center"/>
            <w:tcW w:type="dxa" w:w="1146"/>
          </w:tcPr>
          <w:p>
            <w:pPr>
              <w:pStyle w:val="Compact"/>
              <w:spacing w:before="0" w:after="0"/>
              <w:jc w:val="center"/>
            </w:pPr>
            <w:r>
              <w:rPr>
                <w:rFonts w:ascii="Times New Roman" w:hAnsi="Times New Roman" w:cs="Times New Roman" w:eastAsia="Times New Roman"/>
                <w:sz w:val="20"/>
              </w:rPr>
              <w:t xml:space="preserve">0.8272</w:t>
            </w:r>
          </w:p>
        </w:tc>
        <w:tc>
          <w:tcPr>
            <w:shd w:val="clear" w:color="auto" w:fill="FFFFFF"/>
            <w:vAlign w:val="center"/>
            <w:tcW w:type="dxa" w:w="1288"/>
          </w:tcPr>
          <w:p>
            <w:pPr>
              <w:pStyle w:val="Compact"/>
              <w:spacing w:before="0" w:after="0"/>
              <w:jc w:val="center"/>
            </w:pPr>
            <w:r>
              <w:rPr>
                <w:rFonts w:ascii="Times New Roman" w:hAnsi="Times New Roman" w:cs="Times New Roman" w:eastAsia="Times New Roman"/>
                <w:sz w:val="20"/>
              </w:rPr>
              <w:t xml:space="preserve">0.8423</w:t>
            </w:r>
          </w:p>
        </w:tc>
      </w:tr>
    </w:tbl>
    <w:p>
      <w:pPr>
        <w:pStyle w:val="Heading2"/>
        <w:jc w:val="both"/>
      </w:pPr>
      <w:r>
        <w:rPr>
          <w:rFonts w:ascii="Times New Roman" w:hAnsi="Times New Roman" w:cs="Times New Roman" w:eastAsia="Times New Roman"/>
          <w:b/>
          <w:bCs/>
        </w:rPr>
        <w:t xml:space="preserve">Computational efficiency</w:t>
      </w:r>
    </w:p>
    <w:p>
      <w:pPr>
        <w:pStyle w:val="FirstParagraph"/>
        <w:jc w:val="both"/>
      </w:pPr>
      <w:r>
        <w:rPr>
          <w:rFonts w:ascii="Times New Roman" w:hAnsi="Times New Roman" w:cs="Times New Roman" w:eastAsia="Times New Roman"/>
        </w:rPr>
        <w:t xml:space="preserve">Table 7 summarises wall time and peak memory for Selphi 2, Selphi 1.5.3 and Beagle on the three panels above, on one workstation (16 threads) with identical inputs, Selphi 2 and Beagle 5.5 timed one job at a time; Supplementary Table S6 gives a fuller breakdown including the lcWGS runs. Speed depends on the workload. Selphi 2 is faster than Beagle 5.5 on the TOPMed biobank run, on the consumer-array genome (Table 5b) and on the GIAB workloads, level with it when imputing 1000 Genomes chromosome 22, and slower when imputing 1000 Genomes chromosome 1 and on the 1000 Genomes full pipeline; it uses less memory than Beagle everywhere except the chromosome-1 1000 Genomes full pipeline (21.4 against 19.7 GB).</w:t>
      </w:r>
    </w:p>
    <w:p>
      <w:pPr>
        <w:pStyle w:val="BodyText"/>
        <w:jc w:val="both"/>
      </w:pPr>
      <w:r>
        <w:rPr>
          <w:rFonts w:ascii="Times New Roman" w:hAnsi="Times New Roman" w:cs="Times New Roman" w:eastAsia="Times New Roman"/>
          <w:b/>
          <w:bCs/>
          <w:sz w:val="20"/>
        </w:rPr>
        <w:t xml:space="preserve">Table 7. Wall time and peak memory.</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Measured on one workstation (16-thread CPU) with /usr/bin/time -v, one job at a time. Selphi 2 (shipped binary) and Beagle 5.5 (build 03 Oct 2025) were timed in the same session, with the panel files in the page cache; ranges are over repeated runs (two for 1000 Genomes imputation and on GIAB; the 1000 Genomes full-pipeline rows are single runs, and Selphi 2's time there includes its inline accuracy scoring). Beagle 5.5 received a bref3 file carrying the same panel content as Selphi 2's SRP. The MESA 5K</w:t>
      </w:r>
      <w:r>
        <w:rPr>
          <w:rFonts w:ascii="Times New Roman" w:hAnsi="Times New Roman" w:cs="Times New Roman" w:eastAsia="Times New Roman"/>
          <w:sz w:val="20"/>
        </w:rPr>
        <w:t xml:space="preserve"> </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TOPMed row is the full phase-plus-impute pipeline for both tools, Selphi 2 at its panel-adaptive</w:t>
      </w:r>
      <w:r>
        <w:rPr>
          <w:rFonts w:ascii="Times New Roman" w:hAnsi="Times New Roman" w:cs="Times New Roman" w:eastAsia="Times New Roman"/>
          <w:sz w:val="20"/>
        </w:rPr>
        <w:t xml:space="preserve"> </w:t>
      </w:r>
      <m:oMath>
        <m:sSub>
          <m:e>
            <m:r>
              <m:t>m</m:t>
            </m:r>
          </m:e>
          <m:sub>
            <m:r>
              <m:t>c</m:t>
            </m:r>
          </m:sub>
        </m:sSub>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(132,676) with the default two-member intra-run phase ensemble. Selphi 1.5.3 ran with its published chunked-reference setting (GIAB rows on a 16-vCPU EC2 host, r7a.4xlarge, memory via docker stats) and impute-only on MESA, since it requires a pre-phased target.</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3077"/>
        <w:gridCol w:w="1863"/>
        <w:gridCol w:w="2469"/>
        <w:gridCol w:w="1951"/>
      </w:tblGrid>
      <w:tr>
        <w:trPr>
          <w:tblHeader w:val="on"/>
        </w:trPr>
        <w:tc>
          <w:tcPr>
            <w:shd w:val="clear" w:color="auto" w:fill="595959"/>
            <w:vAlign w:val="center"/>
            <w:tcW w:type="dxa" w:w="3077"/>
          </w:tcPr>
          <w:p>
            <w:pPr>
              <w:pStyle w:val="Compact"/>
              <w:spacing w:before="0" w:after="0"/>
              <w:jc w:val="center"/>
            </w:pPr>
            <w:r>
              <w:rPr>
                <w:rFonts w:ascii="Times New Roman" w:hAnsi="Times New Roman" w:cs="Times New Roman" w:eastAsia="Times New Roman"/>
                <w:b/>
                <w:color w:val="FFFFFF"/>
                <w:sz w:val="20"/>
              </w:rPr>
              <w:t xml:space="preserve">Benchmark</w:t>
            </w:r>
          </w:p>
        </w:tc>
        <w:tc>
          <w:tcPr>
            <w:shd w:val="clear" w:color="auto" w:fill="595959"/>
            <w:vAlign w:val="center"/>
            <w:tcW w:type="dxa" w:w="1863"/>
          </w:tcPr>
          <w:p>
            <w:pPr>
              <w:pStyle w:val="Compact"/>
              <w:spacing w:before="0" w:after="0"/>
              <w:jc w:val="center"/>
            </w:pPr>
            <w:r>
              <w:rPr>
                <w:rFonts w:ascii="Times New Roman" w:hAnsi="Times New Roman" w:cs="Times New Roman" w:eastAsia="Times New Roman"/>
                <w:b/>
                <w:color w:val="FFFFFF"/>
                <w:sz w:val="20"/>
              </w:rPr>
              <w:t xml:space="preserve">Selphi 2</w:t>
            </w:r>
          </w:p>
        </w:tc>
        <w:tc>
          <w:tcPr>
            <w:shd w:val="clear" w:color="auto" w:fill="595959"/>
            <w:vAlign w:val="center"/>
            <w:tcW w:type="dxa" w:w="2469"/>
          </w:tcPr>
          <w:p>
            <w:pPr>
              <w:pStyle w:val="Compact"/>
              <w:spacing w:before="0" w:after="0"/>
              <w:jc w:val="center"/>
            </w:pPr>
            <w:r>
              <w:rPr>
                <w:rFonts w:ascii="Times New Roman" w:hAnsi="Times New Roman" w:cs="Times New Roman" w:eastAsia="Times New Roman"/>
                <w:b/>
                <w:color w:val="FFFFFF"/>
                <w:sz w:val="20"/>
              </w:rPr>
              <w:t xml:space="preserve">Selphi 1.5.3</w:t>
            </w:r>
          </w:p>
        </w:tc>
        <w:tc>
          <w:tcPr>
            <w:shd w:val="clear" w:color="auto" w:fill="595959"/>
            <w:vAlign w:val="center"/>
            <w:tcW w:type="dxa" w:w="1951"/>
          </w:tcPr>
          <w:p>
            <w:pPr>
              <w:pStyle w:val="Compact"/>
              <w:spacing w:before="0" w:after="0"/>
              <w:jc w:val="center"/>
            </w:pPr>
            <w:r>
              <w:rPr>
                <w:rFonts w:ascii="Times New Roman" w:hAnsi="Times New Roman" w:cs="Times New Roman" w:eastAsia="Times New Roman"/>
                <w:b/>
                <w:color w:val="FFFFFF"/>
                <w:sz w:val="20"/>
              </w:rPr>
              <w:t xml:space="preserve">Beagle</w:t>
            </w:r>
          </w:p>
        </w:tc>
      </w:tr>
      <w:tr>
        <w:tc>
          <w:tcPr>
            <w:shd w:val="clear" w:color="auto" w:fill="FFFFFF"/>
            <w:vAlign w:val="center"/>
            <w:tcW w:type="dxa" w:w="3077"/>
          </w:tcPr>
          <w:p>
            <w:pPr>
              <w:pStyle w:val="Compact"/>
              <w:spacing w:before="0" w:after="0"/>
              <w:jc w:val="left"/>
            </w:pPr>
            <w:r>
              <w:rPr>
                <w:rFonts w:ascii="Times New Roman" w:hAnsi="Times New Roman" w:cs="Times New Roman" w:eastAsia="Times New Roman"/>
                <w:sz w:val="20"/>
              </w:rPr>
              <w:t xml:space="preserve">chr22 1KG 801s (impute-only, phased input)</w:t>
            </w:r>
          </w:p>
        </w:tc>
        <w:tc>
          <w:tcPr>
            <w:shd w:val="clear" w:color="auto" w:fill="FFFFFF"/>
            <w:vAlign w:val="center"/>
            <w:tcW w:type="dxa" w:w="1863"/>
          </w:tcPr>
          <w:p>
            <w:pPr>
              <w:pStyle w:val="Compact"/>
              <w:spacing w:before="0" w:after="0"/>
              <w:jc w:val="left"/>
            </w:pPr>
            <w:r>
              <w:rPr>
                <w:rFonts w:ascii="Times New Roman" w:hAnsi="Times New Roman" w:cs="Times New Roman" w:eastAsia="Times New Roman"/>
                <w:sz w:val="20"/>
              </w:rPr>
              <w:t xml:space="preserve">59-60 s /</w:t>
            </w:r>
            <w:r>
              <w:rPr>
                <w:rFonts w:ascii="Times New Roman" w:hAnsi="Times New Roman" w:cs="Times New Roman" w:eastAsia="Times New Roman"/>
                <w:sz w:val="20"/>
              </w:rPr>
              <w:t xml:space="preserve"> </w:t>
            </w:r>
            <w:r>
              <w:rPr>
                <w:rFonts w:ascii="Times New Roman" w:hAnsi="Times New Roman" w:cs="Times New Roman" w:eastAsia="Times New Roman"/>
                <w:b/>
                <w:bCs/>
                <w:sz w:val="20"/>
              </w:rPr>
              <w:t xml:space="preserve">9.4-9.5 GB</w:t>
            </w:r>
          </w:p>
        </w:tc>
        <w:tc>
          <w:tcPr>
            <w:shd w:val="clear" w:color="auto" w:fill="FFFFFF"/>
            <w:vAlign w:val="center"/>
            <w:tcW w:type="dxa" w:w="2469"/>
          </w:tcPr>
          <w:p>
            <w:pPr>
              <w:pStyle w:val="Compact"/>
              <w:spacing w:before="0" w:after="0"/>
              <w:jc w:val="left"/>
            </w:pPr>
            <w:r>
              <w:rPr>
                <w:rFonts w:ascii="Times New Roman" w:hAnsi="Times New Roman" w:cs="Times New Roman" w:eastAsia="Times New Roman"/>
                <w:sz w:val="20"/>
              </w:rPr>
              <w:t xml:space="preserve">1,532 s / 15.6 GB</w:t>
            </w:r>
          </w:p>
        </w:tc>
        <w:tc>
          <w:tcPr>
            <w:shd w:val="clear" w:color="auto" w:fill="FFFFFF"/>
            <w:vAlign w:val="center"/>
            <w:tcW w:type="dxa" w:w="1951"/>
          </w:tcPr>
          <w:p>
            <w:pPr>
              <w:pStyle w:val="Compact"/>
              <w:spacing w:before="0" w:after="0"/>
              <w:jc w:val="left"/>
            </w:pPr>
            <w:r>
              <w:rPr>
                <w:rFonts w:ascii="Times New Roman" w:hAnsi="Times New Roman" w:cs="Times New Roman" w:eastAsia="Times New Roman"/>
                <w:b/>
                <w:bCs/>
                <w:sz w:val="20"/>
              </w:rPr>
              <w:t xml:space="preserve">59 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 18.8-21.2 GB</w:t>
            </w:r>
          </w:p>
        </w:tc>
      </w:tr>
      <w:tr>
        <w:tc>
          <w:tcPr>
            <w:shd w:val="clear" w:color="auto" w:fill="E7E6E6"/>
            <w:vAlign w:val="center"/>
            <w:tcW w:type="dxa" w:w="3077"/>
          </w:tcPr>
          <w:p>
            <w:pPr>
              <w:pStyle w:val="Compact"/>
              <w:spacing w:before="0" w:after="0"/>
              <w:jc w:val="left"/>
            </w:pPr>
            <w:r>
              <w:rPr>
                <w:rFonts w:ascii="Times New Roman" w:hAnsi="Times New Roman" w:cs="Times New Roman" w:eastAsia="Times New Roman"/>
                <w:sz w:val="20"/>
              </w:rPr>
              <w:t xml:space="preserve">chr1 1KG 801s (impute-only, phased input)</w:t>
            </w:r>
          </w:p>
        </w:tc>
        <w:tc>
          <w:tcPr>
            <w:shd w:val="clear" w:color="auto" w:fill="E7E6E6"/>
            <w:vAlign w:val="center"/>
            <w:tcW w:type="dxa" w:w="1863"/>
          </w:tcPr>
          <w:p>
            <w:pPr>
              <w:pStyle w:val="Compact"/>
              <w:spacing w:before="0" w:after="0"/>
              <w:jc w:val="left"/>
            </w:pPr>
            <w:r>
              <w:rPr>
                <w:rFonts w:ascii="Times New Roman" w:hAnsi="Times New Roman" w:cs="Times New Roman" w:eastAsia="Times New Roman"/>
                <w:sz w:val="20"/>
              </w:rPr>
              <w:t xml:space="preserve">300-302 s /</w:t>
            </w:r>
            <w:r>
              <w:rPr>
                <w:rFonts w:ascii="Times New Roman" w:hAnsi="Times New Roman" w:cs="Times New Roman" w:eastAsia="Times New Roman"/>
                <w:sz w:val="20"/>
              </w:rPr>
              <w:t xml:space="preserve"> </w:t>
            </w:r>
            <w:r>
              <w:rPr>
                <w:rFonts w:ascii="Times New Roman" w:hAnsi="Times New Roman" w:cs="Times New Roman" w:eastAsia="Times New Roman"/>
                <w:b/>
                <w:bCs/>
                <w:sz w:val="20"/>
              </w:rPr>
              <w:t xml:space="preserve">15.4-15.6 GB</w:t>
            </w:r>
          </w:p>
        </w:tc>
        <w:tc>
          <w:tcPr>
            <w:shd w:val="clear" w:color="auto" w:fill="E7E6E6"/>
            <w:vAlign w:val="center"/>
            <w:tcW w:type="dxa" w:w="2469"/>
          </w:tcPr>
          <w:p>
            <w:pPr>
              <w:pStyle w:val="Compact"/>
              <w:spacing w:before="0" w:after="0"/>
              <w:jc w:val="left"/>
            </w:pPr>
            <w:r>
              <w:rPr>
                <w:rFonts w:ascii="Times New Roman" w:hAnsi="Times New Roman" w:cs="Times New Roman" w:eastAsia="Times New Roman"/>
                <w:sz w:val="20"/>
              </w:rPr>
              <w:t xml:space="preserve">15,338 s / 32.6 GB</w:t>
            </w:r>
          </w:p>
        </w:tc>
        <w:tc>
          <w:tcPr>
            <w:shd w:val="clear" w:color="auto" w:fill="E7E6E6"/>
            <w:vAlign w:val="center"/>
            <w:tcW w:type="dxa" w:w="1951"/>
          </w:tcPr>
          <w:p>
            <w:pPr>
              <w:pStyle w:val="Compact"/>
              <w:spacing w:before="0" w:after="0"/>
              <w:jc w:val="left"/>
            </w:pPr>
            <w:r>
              <w:rPr>
                <w:rFonts w:ascii="Times New Roman" w:hAnsi="Times New Roman" w:cs="Times New Roman" w:eastAsia="Times New Roman"/>
                <w:b/>
                <w:bCs/>
                <w:sz w:val="20"/>
              </w:rPr>
              <w:t xml:space="preserve">200-211 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 25.0-27.3 GB</w:t>
            </w:r>
          </w:p>
        </w:tc>
      </w:tr>
      <w:tr>
        <w:tc>
          <w:tcPr>
            <w:shd w:val="clear" w:color="auto" w:fill="FFFFFF"/>
            <w:vAlign w:val="center"/>
            <w:tcW w:type="dxa" w:w="3077"/>
          </w:tcPr>
          <w:p>
            <w:pPr>
              <w:pStyle w:val="Compact"/>
              <w:spacing w:before="0" w:after="0"/>
              <w:jc w:val="left"/>
            </w:pPr>
            <w:r>
              <w:rPr>
                <w:rFonts w:ascii="Times New Roman" w:hAnsi="Times New Roman" w:cs="Times New Roman" w:eastAsia="Times New Roman"/>
                <w:sz w:val="20"/>
              </w:rPr>
              <w:t xml:space="preserve">chr22 1KG 801s (full pipeline, unphased input)</w:t>
            </w:r>
          </w:p>
        </w:tc>
        <w:tc>
          <w:tcPr>
            <w:shd w:val="clear" w:color="auto" w:fill="FFFFFF"/>
            <w:vAlign w:val="center"/>
            <w:tcW w:type="dxa" w:w="1863"/>
          </w:tcPr>
          <w:p>
            <w:pPr>
              <w:pStyle w:val="Compact"/>
              <w:spacing w:before="0" w:after="0"/>
              <w:jc w:val="left"/>
            </w:pPr>
            <w:r>
              <w:rPr>
                <w:rFonts w:ascii="Times New Roman" w:hAnsi="Times New Roman" w:cs="Times New Roman" w:eastAsia="Times New Roman"/>
                <w:sz w:val="20"/>
              </w:rPr>
              <w:t xml:space="preserve">118 s /</w:t>
            </w:r>
            <w:r>
              <w:rPr>
                <w:rFonts w:ascii="Times New Roman" w:hAnsi="Times New Roman" w:cs="Times New Roman" w:eastAsia="Times New Roman"/>
                <w:sz w:val="20"/>
              </w:rPr>
              <w:t xml:space="preserve"> </w:t>
            </w:r>
            <w:r>
              <w:rPr>
                <w:rFonts w:ascii="Times New Roman" w:hAnsi="Times New Roman" w:cs="Times New Roman" w:eastAsia="Times New Roman"/>
                <w:b/>
                <w:bCs/>
                <w:sz w:val="20"/>
              </w:rPr>
              <w:t xml:space="preserve">13.8 GB</w:t>
            </w:r>
          </w:p>
        </w:tc>
        <w:tc>
          <w:tcPr>
            <w:shd w:val="clear" w:color="auto" w:fill="FFFFFF"/>
            <w:vAlign w:val="center"/>
            <w:tcW w:type="dxa" w:w="2469"/>
          </w:tcPr>
          <w:p>
            <w:pPr>
              <w:pStyle w:val="Compact"/>
              <w:spacing w:before="0" w:after="0"/>
              <w:jc w:val="left"/>
            </w:pPr>
            <w:r>
              <w:rPr>
                <w:rFonts w:ascii="Times New Roman" w:hAnsi="Times New Roman" w:cs="Times New Roman" w:eastAsia="Times New Roman"/>
                <w:sz w:val="20"/>
              </w:rPr>
              <w:t xml:space="preserve">n/a</w:t>
            </w:r>
          </w:p>
        </w:tc>
        <w:tc>
          <w:tcPr>
            <w:shd w:val="clear" w:color="auto" w:fill="FFFFFF"/>
            <w:vAlign w:val="center"/>
            <w:tcW w:type="dxa" w:w="1951"/>
          </w:tcPr>
          <w:p>
            <w:pPr>
              <w:pStyle w:val="Compact"/>
              <w:spacing w:before="0" w:after="0"/>
              <w:jc w:val="left"/>
            </w:pPr>
            <w:r>
              <w:rPr>
                <w:rFonts w:ascii="Times New Roman" w:hAnsi="Times New Roman" w:cs="Times New Roman" w:eastAsia="Times New Roman"/>
                <w:b/>
                <w:bCs/>
                <w:sz w:val="20"/>
              </w:rPr>
              <w:t xml:space="preserve">81 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 14.4 GB</w:t>
            </w:r>
          </w:p>
        </w:tc>
      </w:tr>
      <w:tr>
        <w:tc>
          <w:tcPr>
            <w:shd w:val="clear" w:color="auto" w:fill="E7E6E6"/>
            <w:vAlign w:val="center"/>
            <w:tcW w:type="dxa" w:w="3077"/>
          </w:tcPr>
          <w:p>
            <w:pPr>
              <w:pStyle w:val="Compact"/>
              <w:spacing w:before="0" w:after="0"/>
              <w:jc w:val="left"/>
            </w:pPr>
            <w:r>
              <w:rPr>
                <w:rFonts w:ascii="Times New Roman" w:hAnsi="Times New Roman" w:cs="Times New Roman" w:eastAsia="Times New Roman"/>
                <w:sz w:val="20"/>
              </w:rPr>
              <w:t xml:space="preserve">chr1 1KG 801s (full pipeline, unphased input)</w:t>
            </w:r>
          </w:p>
        </w:tc>
        <w:tc>
          <w:tcPr>
            <w:shd w:val="clear" w:color="auto" w:fill="E7E6E6"/>
            <w:vAlign w:val="center"/>
            <w:tcW w:type="dxa" w:w="1863"/>
          </w:tcPr>
          <w:p>
            <w:pPr>
              <w:pStyle w:val="Compact"/>
              <w:spacing w:before="0" w:after="0"/>
              <w:jc w:val="left"/>
            </w:pPr>
            <w:r>
              <w:rPr>
                <w:rFonts w:ascii="Times New Roman" w:hAnsi="Times New Roman" w:cs="Times New Roman" w:eastAsia="Times New Roman"/>
                <w:sz w:val="20"/>
              </w:rPr>
              <w:t xml:space="preserve">607 s / 21.4 GB</w:t>
            </w:r>
          </w:p>
        </w:tc>
        <w:tc>
          <w:tcPr>
            <w:shd w:val="clear" w:color="auto" w:fill="E7E6E6"/>
            <w:vAlign w:val="center"/>
            <w:tcW w:type="dxa" w:w="2469"/>
          </w:tcPr>
          <w:p>
            <w:pPr>
              <w:pStyle w:val="Compact"/>
              <w:spacing w:before="0" w:after="0"/>
              <w:jc w:val="left"/>
            </w:pPr>
            <w:r>
              <w:rPr>
                <w:rFonts w:ascii="Times New Roman" w:hAnsi="Times New Roman" w:cs="Times New Roman" w:eastAsia="Times New Roman"/>
                <w:sz w:val="20"/>
              </w:rPr>
              <w:t xml:space="preserve">n/a</w:t>
            </w:r>
          </w:p>
        </w:tc>
        <w:tc>
          <w:tcPr>
            <w:shd w:val="clear" w:color="auto" w:fill="E7E6E6"/>
            <w:vAlign w:val="center"/>
            <w:tcW w:type="dxa" w:w="1951"/>
          </w:tcPr>
          <w:p>
            <w:pPr>
              <w:pStyle w:val="Compact"/>
              <w:spacing w:before="0" w:after="0"/>
              <w:jc w:val="left"/>
            </w:pPr>
            <w:r>
              <w:rPr>
                <w:rFonts w:ascii="Times New Roman" w:hAnsi="Times New Roman" w:cs="Times New Roman" w:eastAsia="Times New Roman"/>
                <w:b/>
                <w:bCs/>
                <w:sz w:val="20"/>
              </w:rPr>
              <w:t xml:space="preserve">314 s / 19.7 GB</w:t>
            </w:r>
          </w:p>
        </w:tc>
      </w:tr>
      <w:tr>
        <w:tc>
          <w:tcPr>
            <w:shd w:val="clear" w:color="auto" w:fill="FFFFFF"/>
            <w:vAlign w:val="center"/>
            <w:tcW w:type="dxa" w:w="3077"/>
          </w:tcPr>
          <w:p>
            <w:pPr>
              <w:pStyle w:val="Compact"/>
              <w:spacing w:before="0" w:after="0"/>
              <w:jc w:val="left"/>
            </w:pPr>
            <w:r>
              <w:rPr>
                <w:rFonts w:ascii="Times New Roman" w:hAnsi="Times New Roman" w:cs="Times New Roman" w:eastAsia="Times New Roman"/>
                <w:sz w:val="20"/>
              </w:rPr>
              <w:t xml:space="preserve">chr21 GIAB 6 samples (impute-only)</w:t>
            </w:r>
          </w:p>
        </w:tc>
        <w:tc>
          <w:tcPr>
            <w:shd w:val="clear" w:color="auto" w:fill="FFFFFF"/>
            <w:vAlign w:val="center"/>
            <w:tcW w:type="dxa" w:w="1863"/>
          </w:tcPr>
          <w:p>
            <w:pPr>
              <w:pStyle w:val="Compact"/>
              <w:spacing w:before="0" w:after="0"/>
              <w:jc w:val="left"/>
            </w:pPr>
            <w:r>
              <w:rPr>
                <w:rFonts w:ascii="Times New Roman" w:hAnsi="Times New Roman" w:cs="Times New Roman" w:eastAsia="Times New Roman"/>
                <w:b/>
                <w:bCs/>
                <w:sz w:val="20"/>
              </w:rPr>
              <w:t xml:space="preserve">5.4-5.5 s / 3.1-3.2 GB</w:t>
            </w:r>
          </w:p>
        </w:tc>
        <w:tc>
          <w:tcPr>
            <w:shd w:val="clear" w:color="auto" w:fill="FFFFFF"/>
            <w:vAlign w:val="center"/>
            <w:tcW w:type="dxa" w:w="2469"/>
          </w:tcPr>
          <w:p>
            <w:pPr>
              <w:pStyle w:val="Compact"/>
              <w:spacing w:before="0" w:after="0"/>
              <w:jc w:val="left"/>
            </w:pPr>
            <w:r>
              <w:rPr>
                <w:rFonts w:ascii="Times New Roman" w:hAnsi="Times New Roman" w:cs="Times New Roman" w:eastAsia="Times New Roman"/>
                <w:sz w:val="20"/>
              </w:rPr>
              <w:t xml:space="preserve">112.8 s / 7.1 GB</w:t>
            </w:r>
          </w:p>
        </w:tc>
        <w:tc>
          <w:tcPr>
            <w:shd w:val="clear" w:color="auto" w:fill="FFFFFF"/>
            <w:vAlign w:val="center"/>
            <w:tcW w:type="dxa" w:w="1951"/>
          </w:tcPr>
          <w:p>
            <w:pPr>
              <w:pStyle w:val="Compact"/>
              <w:spacing w:before="0" w:after="0"/>
              <w:jc w:val="left"/>
            </w:pPr>
            <w:r>
              <w:rPr>
                <w:rFonts w:ascii="Times New Roman" w:hAnsi="Times New Roman" w:cs="Times New Roman" w:eastAsia="Times New Roman"/>
                <w:sz w:val="20"/>
              </w:rPr>
              <w:t xml:space="preserve">11.9-12.0 s / 7.3-11.9 GB</w:t>
            </w:r>
          </w:p>
        </w:tc>
      </w:tr>
      <w:tr>
        <w:tc>
          <w:tcPr>
            <w:shd w:val="clear" w:color="auto" w:fill="E7E6E6"/>
            <w:vAlign w:val="center"/>
            <w:tcW w:type="dxa" w:w="3077"/>
          </w:tcPr>
          <w:p>
            <w:pPr>
              <w:pStyle w:val="Compact"/>
              <w:spacing w:before="0" w:after="0"/>
              <w:jc w:val="left"/>
            </w:pPr>
            <w:r>
              <w:rPr>
                <w:rFonts w:ascii="Times New Roman" w:hAnsi="Times New Roman" w:cs="Times New Roman" w:eastAsia="Times New Roman"/>
                <w:sz w:val="20"/>
              </w:rPr>
              <w:t xml:space="preserve">chr1 GIAB 6 samples (impute-only)</w:t>
            </w:r>
          </w:p>
        </w:tc>
        <w:tc>
          <w:tcPr>
            <w:shd w:val="clear" w:color="auto" w:fill="E7E6E6"/>
            <w:vAlign w:val="center"/>
            <w:tcW w:type="dxa" w:w="1863"/>
          </w:tcPr>
          <w:p>
            <w:pPr>
              <w:pStyle w:val="Compact"/>
              <w:spacing w:before="0" w:after="0"/>
              <w:jc w:val="left"/>
            </w:pPr>
            <w:r>
              <w:rPr>
                <w:rFonts w:ascii="Times New Roman" w:hAnsi="Times New Roman" w:cs="Times New Roman" w:eastAsia="Times New Roman"/>
                <w:b/>
                <w:bCs/>
                <w:sz w:val="20"/>
              </w:rPr>
              <w:t xml:space="preserve">31.2-32.0 s / 6.5-7.2 GB</w:t>
            </w:r>
          </w:p>
        </w:tc>
        <w:tc>
          <w:tcPr>
            <w:shd w:val="clear" w:color="auto" w:fill="E7E6E6"/>
            <w:vAlign w:val="center"/>
            <w:tcW w:type="dxa" w:w="2469"/>
          </w:tcPr>
          <w:p>
            <w:pPr>
              <w:pStyle w:val="Compact"/>
              <w:spacing w:before="0" w:after="0"/>
              <w:jc w:val="left"/>
            </w:pPr>
            <w:r>
              <w:rPr>
                <w:rFonts w:ascii="Times New Roman" w:hAnsi="Times New Roman" w:cs="Times New Roman" w:eastAsia="Times New Roman"/>
                <w:sz w:val="20"/>
              </w:rPr>
              <w:t xml:space="preserve">1,923 s / 22.1 GB</w:t>
            </w:r>
          </w:p>
        </w:tc>
        <w:tc>
          <w:tcPr>
            <w:shd w:val="clear" w:color="auto" w:fill="E7E6E6"/>
            <w:vAlign w:val="center"/>
            <w:tcW w:type="dxa" w:w="1951"/>
          </w:tcPr>
          <w:p>
            <w:pPr>
              <w:pStyle w:val="Compact"/>
              <w:spacing w:before="0" w:after="0"/>
              <w:jc w:val="left"/>
            </w:pPr>
            <w:r>
              <w:rPr>
                <w:rFonts w:ascii="Times New Roman" w:hAnsi="Times New Roman" w:cs="Times New Roman" w:eastAsia="Times New Roman"/>
                <w:sz w:val="20"/>
              </w:rPr>
              <w:t xml:space="preserve">42.9-44.3 s / 32.3-35.9 GB</w:t>
            </w:r>
          </w:p>
        </w:tc>
      </w:tr>
      <w:tr>
        <w:tc>
          <w:tcPr>
            <w:shd w:val="clear" w:color="auto" w:fill="FFFFFF"/>
            <w:vAlign w:val="center"/>
            <w:tcW w:type="dxa" w:w="3077"/>
          </w:tcPr>
          <w:p>
            <w:pPr>
              <w:pStyle w:val="Compact"/>
              <w:spacing w:before="0" w:after="0"/>
              <w:jc w:val="left"/>
            </w:pPr>
            <w:r>
              <w:rPr>
                <w:rFonts w:ascii="Times New Roman" w:hAnsi="Times New Roman" w:cs="Times New Roman" w:eastAsia="Times New Roman"/>
                <w:sz w:val="20"/>
              </w:rPr>
              <w:t xml:space="preserve">MESA 5K</w:t>
            </w:r>
            <w:r>
              <w:rPr>
                <w:rFonts w:ascii="Times New Roman" w:hAnsi="Times New Roman" w:cs="Times New Roman" w:eastAsia="Times New Roman"/>
                <w:sz w:val="20"/>
              </w:rPr>
              <w:t xml:space="preserve"> </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TOPMed chr20 (full pipeline)</w:t>
            </w:r>
          </w:p>
        </w:tc>
        <w:tc>
          <w:tcPr>
            <w:shd w:val="clear" w:color="auto" w:fill="FFFFFF"/>
            <w:vAlign w:val="center"/>
            <w:tcW w:type="dxa" w:w="1863"/>
          </w:tcPr>
          <w:p>
            <w:pPr>
              <w:pStyle w:val="Compact"/>
              <w:spacing w:before="0" w:after="0"/>
              <w:jc w:val="left"/>
            </w:pPr>
            <w:r>
              <w:rPr>
                <w:rFonts w:ascii="Times New Roman" w:hAnsi="Times New Roman" w:cs="Times New Roman" w:eastAsia="Times New Roman"/>
                <w:b/>
                <w:bCs/>
                <w:sz w:val="20"/>
              </w:rPr>
              <w:t xml:space="preserve">4,140 s / 81.7 GB</w:t>
            </w:r>
          </w:p>
        </w:tc>
        <w:tc>
          <w:tcPr>
            <w:shd w:val="clear" w:color="auto" w:fill="FFFFFF"/>
            <w:vAlign w:val="center"/>
            <w:tcW w:type="dxa" w:w="2469"/>
          </w:tcPr>
          <w:p>
            <w:pPr>
              <w:pStyle w:val="Compact"/>
              <w:spacing w:before="0" w:after="0"/>
              <w:jc w:val="left"/>
            </w:pPr>
            <w:r>
              <w:rPr>
                <w:rFonts w:ascii="Times New Roman" w:hAnsi="Times New Roman" w:cs="Times New Roman" w:eastAsia="Times New Roman"/>
                <w:sz w:val="20"/>
              </w:rPr>
              <w:t xml:space="preserve">~15,480 s / ~98 GB (impute-only)</w:t>
            </w:r>
          </w:p>
        </w:tc>
        <w:tc>
          <w:tcPr>
            <w:shd w:val="clear" w:color="auto" w:fill="FFFFFF"/>
            <w:vAlign w:val="center"/>
            <w:tcW w:type="dxa" w:w="1951"/>
          </w:tcPr>
          <w:p>
            <w:pPr>
              <w:pStyle w:val="Compact"/>
              <w:spacing w:before="0" w:after="0"/>
              <w:jc w:val="left"/>
            </w:pPr>
            <w:r>
              <w:rPr>
                <w:rFonts w:ascii="Times New Roman" w:hAnsi="Times New Roman" w:cs="Times New Roman" w:eastAsia="Times New Roman"/>
                <w:sz w:val="20"/>
              </w:rPr>
              <w:t xml:space="preserve">6,728 s / 91.0 GB</w:t>
            </w:r>
          </w:p>
        </w:tc>
      </w:tr>
    </w:tbl>
    <w:p>
      <w:pPr>
        <w:pStyle w:val="BodyText"/>
        <w:jc w:val="center"/>
      </w:pPr>
      <w:r>
        <w:rPr>
          <w:rFonts w:ascii="Times New Roman" w:hAnsi="Times New Roman" w:cs="Times New Roman" w:eastAsia="Times New Roman"/>
        </w:rPr>
        <w:drawing>
          <wp:inline>
            <wp:extent cx="5334000" cy="1610558"/>
            <wp:effectExtent b="0" l="0" r="0" t="0"/>
            <wp:docPr descr="Figure 4" title="" id="48" name="Picture"/>
            <a:graphic>
              <a:graphicData uri="http://schemas.openxmlformats.org/drawingml/2006/picture">
                <pic:pic>
                  <pic:nvPicPr>
                    <pic:cNvPr descr="figures/figure4_efficiency.png" id="49" name="Picture"/>
                    <pic:cNvPicPr>
                      <a:picLocks noChangeArrowheads="1" noChangeAspect="1"/>
                    </pic:cNvPicPr>
                  </pic:nvPicPr>
                  <pic:blipFill>
                    <a:blip r:embed="rId47"/>
                    <a:stretch>
                      <a:fillRect/>
                    </a:stretch>
                  </pic:blipFill>
                  <pic:spPr bwMode="auto">
                    <a:xfrm>
                      <a:off x="0" y="0"/>
                      <a:ext cx="5334000" cy="1610558"/>
                    </a:xfrm>
                    <a:prstGeom prst="rect">
                      <a:avLst/>
                    </a:prstGeom>
                    <a:noFill/>
                    <a:ln w="9525">
                      <a:noFill/>
                      <a:headEnd/>
                      <a:tailEnd/>
                    </a:ln>
                  </pic:spPr>
                </pic:pic>
              </a:graphicData>
            </a:graphic>
          </wp:inline>
        </w:drawing>
      </w:r>
    </w:p>
    <w:p>
      <w:pPr>
        <w:pStyle w:val="BodyText"/>
        <w:jc w:val="both"/>
      </w:pPr>
      <w:r>
        <w:rPr>
          <w:rFonts w:ascii="Times New Roman" w:hAnsi="Times New Roman" w:cs="Times New Roman" w:eastAsia="Times New Roman"/>
          <w:b/>
          <w:bCs/>
          <w:sz w:val="20"/>
        </w:rPr>
        <w:t xml:space="preserve">Figure 4. Computational efficiency.</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(a) Per-sample low-coverage wall time for the whole of chromosome 22 (16 threads, same host, log scale) in two clusters that are not comparable with each other. Left, the capture libraries against the 4,796-haplotype panel, BAM in to imputed VCF out: one sample takes 101 s for Selphi 2 (native pileup with base alignment quality) against 334 s for GLIMPSE2 (chunking, phasing and ligation), 3.3</w:t>
      </w:r>
      <m:oMath>
        <m:r>
          <m:rPr>
            <m:sty m:val="p"/>
          </m:rPr>
          <m:t>×</m:t>
        </m:r>
      </m:oMath>
      <w:r>
        <w:rPr>
          <w:rFonts w:ascii="Times New Roman" w:hAnsi="Times New Roman" w:cs="Times New Roman" w:eastAsia="Times New Roman"/>
          <w:sz w:val="20"/>
        </w:rPr>
        <w:t xml:space="preserve">, and six samples in one run 170 s against 386 s, 2.3</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(Table 1b). Right, one sample uniformly downsampled to 1</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against the 6,332-haplotype panel: 107 s for Selphi 2 against 278 s for GLIMPSE2 (its 15 native chunks plus ligation) and 1,701 s for QUILT2 (tiled across the chromosome), 2.6</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and 16</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(Table 2b). Each cluster was timed in one session. (b) Whole-genome wall time and (c) peak memory on the consumer-array benchmark (six samples against the 75,552-haplotype panel, all 22 autosomes, 16 threads, one chromosome at a time): Selphi 2's default diploid engine completes the genome in 16.1 min versus Beagle 5.5's 28.9 min (1.8</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faster) at 6.9 GB versus 56.6 GB peak memory (Table 5b).</w:t>
      </w:r>
    </w:p>
    <w:p>
      <w:pPr>
        <w:pStyle w:val="BodyText"/>
        <w:jc w:val="both"/>
      </w:pPr>
      <w:r>
        <w:rPr>
          <w:rFonts w:ascii="Times New Roman" w:hAnsi="Times New Roman" w:cs="Times New Roman" w:eastAsia="Times New Roman"/>
        </w:rPr>
        <w:t xml:space="preserve">The per-sample Selphi 2 to GLIMPSE2 speed ratios in this paper each hold under their own conditions and should not be compared: 3.3</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from the BAM on the capture libraries (101 s against 334 s for one sample; 4,796-haplotype panel of 1.07 M sites; Table 1b), 2.3</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with six samples per run (170 s against 386 s) and 1.5</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with twelve (307 s against 451 s), 2.8</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at ~1.8</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uniform coverage (117 s against 332 s; Table 2; 4,478-haplotype SNP panel), and 2.6</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at 1</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on a 6,332-haplotype panel (Figure 4a). At GLIMPSE2's iteration count the six-sample capture run takes 75 s with unchanged accuracy.</w:t>
      </w:r>
    </w:p>
    <w:p>
      <w:pPr>
        <w:pStyle w:val="BodyText"/>
        <w:jc w:val="both"/>
      </w:pPr>
      <w:r>
        <w:rPr>
          <w:rFonts w:ascii="Times New Roman" w:hAnsi="Times New Roman" w:cs="Times New Roman" w:eastAsia="Times New Roman"/>
        </w:rPr>
        <w:t xml:space="preserve">Selphi 2 is 21</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to 61</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faster than Selphi 1.5.3 on the GIAB imputation-only workloads and 26-51</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on the 1000 Genomes chromosomes, and the gap holds at genome scale: on the benchmark behind Figure 3a (801 samples, 20 autosomes, imputation-only, 16 threads) Selphi 2 imputes and scores the full set in 1.0 h against ≈36 h for Selphi 1.5.3, which peaks near 34 GB. Selphi 2's peak memory is 1.6-5.5</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below Beagle's on the 1000 Genomes imputation and GIAB workloads (Table 7). On the TOPMed biobank-scale run Selphi 2 is 1.6</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faster than Beagle 5.5 (4,140 against 6,728 s) at lower peak memory (81.7 against 91.0 GB), while keeping a much larger candidate set per target (</w:t>
      </w:r>
      <m:oMath>
        <m:sSub>
          <m:e>
            <m:r>
              <m:t>m</m:t>
            </m:r>
          </m:e>
          <m:sub>
            <m:r>
              <m:t>c</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 132,676, against Beagle's window-local composite haplotypes), and with it +0.0327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and a lead across the MAF spectrum.</w:t>
      </w:r>
    </w:p>
    <w:p>
      <w:pPr>
        <w:pStyle w:val="BodyText"/>
        <w:jc w:val="both"/>
      </w:pPr>
      <w:r>
        <w:rPr>
          <w:rFonts w:ascii="Times New Roman" w:hAnsi="Times New Roman" w:cs="Times New Roman" w:eastAsia="Times New Roman"/>
        </w:rPr>
        <w:t xml:space="preserve">To show the single-command whole-genome workflow on a public benchmark, we merged the 22 per-chromosome 1000 Genomes panels into one multi-chromosome SRP file (4.3 GB) and imputed 50 held-out 1000 Genomes samples across all 22 autosomes in one invocation, prefetching each next chromosome during the current one's HMM. The run wrote one indexed VCF spanning 22 contigs (70.8 million imputed variants) in 9 min 30 s at 8.4 GB peak memory on the 16-thread node with the default two-member phase ensemble (6 min 23 s at 8.1 GB with one member). It needed no per-chromosome splitting, no panel-format conversion, no output concatenation, and no intermediate files between phasing and imputation.</w:t>
      </w:r>
    </w:p>
    <w:p>
      <w:pPr>
        <w:pStyle w:val="Heading2"/>
        <w:jc w:val="both"/>
      </w:pPr>
      <w:r>
        <w:rPr>
          <w:rFonts w:ascii="Times New Roman" w:hAnsi="Times New Roman" w:cs="Times New Roman" w:eastAsia="Times New Roman"/>
          <w:b/>
          <w:bCs/>
        </w:rPr>
        <w:t xml:space="preserve">Output-format equivalence and reproducibility</w:t>
      </w:r>
    </w:p>
    <w:p>
      <w:pPr>
        <w:pStyle w:val="FirstParagraph"/>
        <w:jc w:val="both"/>
      </w:pPr>
      <w:r>
        <w:rPr>
          <w:rFonts w:ascii="Times New Roman" w:hAnsi="Times New Roman" w:cs="Times New Roman" w:eastAsia="Times New Roman"/>
        </w:rPr>
        <w:t xml:space="preserve">Selphi 2 writes every output format from one interpolation pass (Methods), so the format does not change the imputed values. On the 1000 Genomes chromosome-22 benchmark (801 samples, 1,070,401 variants) we compared</w:t>
      </w:r>
      <w:r>
        <w:rPr>
          <w:rFonts w:ascii="Times New Roman" w:hAnsi="Times New Roman" w:cs="Times New Roman" w:eastAsia="Times New Roman"/>
        </w:rPr>
        <w:t xml:space="preserve"> </w:t>
      </w:r>
      <m:oMath>
        <m:r>
          <m:t>2.7</m:t>
        </m:r>
        <m:r>
          <m:rPr>
            <m:sty m:val="p"/>
          </m:rPr>
          <m:t>×</m:t>
        </m:r>
        <m:sSup>
          <m:e>
            <m:r>
              <m:t>10</m:t>
            </m:r>
          </m:e>
          <m:sup>
            <m:r>
              <m:t>7</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dosages (all 801 samples over one megabase). They are identical across VCF, BCF, Apache Parquet and PLINK2 PGEN up to each format's precision: BCF, Parquet and SelfDecode carry the full 32-bit dosage (Parquet against PGEN maximum</w:t>
      </w:r>
      <w:r>
        <w:rPr>
          <w:rFonts w:ascii="Times New Roman" w:hAnsi="Times New Roman" w:cs="Times New Roman" w:eastAsia="Times New Roman"/>
        </w:rPr>
        <w:t xml:space="preserve"> </w:t>
      </w:r>
      <m:oMath>
        <m:r>
          <m:rPr>
            <m:sty m:val="p"/>
          </m:rPr>
          <m:t>|</m:t>
        </m:r>
        <m:r>
          <m:rPr>
            <m:sty m:val="p"/>
          </m:rPr>
          <m:t>Δ</m:t>
        </m:r>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 </w:t>
      </w:r>
      <m:oMath>
        <m:r>
          <m:t>6.1</m:t>
        </m:r>
        <m:r>
          <m:rPr>
            <m:sty m:val="p"/>
          </m:rPr>
          <m:t>×</m:t>
        </m:r>
        <m:sSup>
          <m:e>
            <m:r>
              <m:t>10</m:t>
            </m:r>
          </m:e>
          <m:sup>
            <m:r>
              <m:rPr>
                <m:sty m:val="p"/>
              </m:rPr>
              <m:t>−</m:t>
            </m:r>
            <m:r>
              <m:t>5</m:t>
            </m:r>
          </m:sup>
        </m:sSup>
      </m:oMath>
      <w:r>
        <w:rPr>
          <w:rFonts w:ascii="Times New Roman" w:hAnsi="Times New Roman" w:cs="Times New Roman" w:eastAsia="Times New Roman"/>
        </w:rPr>
        <w:t xml:space="preserve">, exactly PGEN's 16-bit step), and VCF rounds to three decimals (maximum</w:t>
      </w:r>
      <w:r>
        <w:rPr>
          <w:rFonts w:ascii="Times New Roman" w:hAnsi="Times New Roman" w:cs="Times New Roman" w:eastAsia="Times New Roman"/>
        </w:rPr>
        <w:t xml:space="preserve"> </w:t>
      </w:r>
      <m:oMath>
        <m:r>
          <m:rPr>
            <m:sty m:val="p"/>
          </m:rPr>
          <m:t>|</m:t>
        </m:r>
        <m:r>
          <m:rPr>
            <m:sty m:val="p"/>
          </m:rPr>
          <m:t>Δ</m:t>
        </m:r>
        <m:r>
          <m:rPr>
            <m:sty m:val="p"/>
          </m:rPr>
          <m:t>|</m:t>
        </m:r>
        <m:r>
          <m:rPr>
            <m:sty m:val="p"/>
          </m:rPr>
          <m:t>≤</m:t>
        </m:r>
        <m:r>
          <m:t>1.0</m:t>
        </m:r>
        <m:r>
          <m:rPr>
            <m:sty m:val="p"/>
          </m:rPr>
          <m:t>×</m:t>
        </m:r>
        <m:sSup>
          <m:e>
            <m:r>
              <m:t>10</m:t>
            </m:r>
          </m:e>
          <m:sup>
            <m:r>
              <m:rPr>
                <m:sty m:val="p"/>
              </m:rPr>
              <m:t>−</m:t>
            </m:r>
            <m:r>
              <m:t>3</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against the binary formats). Hard calls follow each format's documented convention (Methods). Output is bit-reproducible: two runs of the full chromosome on the same hardware gave byte-identical VCF.gz (identical MD5), as the fixed-seed iteration orders imply (Methods). The panel codec is lossless: decoding the SRP panel to BCF, re-encoding it and decoding again reproduced the genotypes byte for byte (identical genotype-matrix MD5 over 1,070,401 variants</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2,239 samples), so the built-in converters replace the external bref3, xcf and msav round trips without loss. The capture-library results are also deterministic: re-running the six chromosome-22 samples with a later build from the same likelihood files reproduced every concordance statistic to four decimals.</w:t>
      </w:r>
    </w:p>
    <w:p>
      <w:pPr>
        <w:pStyle w:val="Heading1"/>
        <w:jc w:val="both"/>
      </w:pPr>
      <w:r>
        <w:rPr>
          <w:rFonts w:ascii="Times New Roman" w:hAnsi="Times New Roman" w:cs="Times New Roman" w:eastAsia="Times New Roman"/>
          <w:b/>
          <w:bCs/>
        </w:rPr>
        <w:t xml:space="preserve">Discussion</w:t>
      </w:r>
    </w:p>
    <w:p>
      <w:pPr>
        <w:pStyle w:val="FirstParagraph"/>
        <w:jc w:val="both"/>
      </w:pPr>
      <w:r>
        <w:rPr>
          <w:rFonts w:ascii="Times New Roman" w:hAnsi="Times New Roman" w:cs="Times New Roman" w:eastAsia="Times New Roman"/>
        </w:rPr>
        <w:t xml:space="preserve">Selphi 2 is a Rust tool built around a genotype-likelihood-aware Li-Stephens engine for sequencing at low or uneven depth, combined with array phasing and imputation in one whole-genome binary. On real capture-plus-low-pass libraries of six GIAB samples, imputing from likelihoods instead of array-equivalent hard calls raises non-reference concordance at untyped chromosome-22 sites by 7.79 pp and heterozygote recall by 10.73 pp in every sample, most below 0.5% MAF (+17.72 pp). Against GLIMPSE2 on identical site lists the engine leads non-reference concordance in six of six samples with its native pileup (+0.19 pp) and from bcftools likelihoods (+0.20 pp). The lead replicates on chromosomes 20, 10 and 1 (six of six on each; pooled +0.22 pp) and grows toward rare variants on the larger chromosomes, and the engine imputes a sample from the BAM 3.3</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faster. On genomes downsampled to ~1.8</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it leads GLIMPSE2 in per-sample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in six of six samples (0.9501 against 0.9449), and across a 0.5-4</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sweep it has the highest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of the three tools at every depth.</w:t>
      </w:r>
    </w:p>
    <w:p>
      <w:pPr>
        <w:pStyle w:val="BodyText"/>
        <w:jc w:val="both"/>
      </w:pPr>
      <w:r>
        <w:rPr>
          <w:rFonts w:ascii="Times New Roman" w:hAnsi="Times New Roman" w:cs="Times New Roman" w:eastAsia="Times New Roman"/>
        </w:rPr>
        <w:t xml:space="preserve">The same binary reimplements the Selphi array pipeline</w:t>
      </w:r>
      <w:hyperlink w:anchor="ref12">
        <w:r>
          <w:rPr>
            <w:rFonts w:ascii="Times New Roman" w:hAnsi="Times New Roman" w:cs="Times New Roman" w:eastAsia="Times New Roman"/>
            <w:color w:val="0563C1"/>
            <w:vertAlign w:val="superscript"/>
          </w:rPr>
          <w:t xml:space="preserve">12</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in Rust. It integrates phasing and imputation, imputes a whole genome in one command against one multi-chromosome panel, and replaces Selphi 1's fixed per-variant match caps with a per-target candidate-set size that adapts to the panel. On the 1000 Genomes Phase 3 panel its full pipeline exceeds Beagle 5.5's in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by 0.0203 on chromosome 22 and 0.0197 on chromosome 1, in every frequency bin, though it is slower there (Table 7). On the TOPMed panel it exceeds Beagle 5.5 by 0.0327 on the admixed MESA cohort, in 0.62</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its wall time, and leads in all four ancestry groups (Figure 3b), an advantage that comes from the larger candidate set kept per target. The adaptive sizing recovers +0.0549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over a fixed candidate set of 2,500, more at rarer frequencies and most in the most admixed groups (Tables 4 and 4b). On leak-free GIAB truth against a panel containing the full 1000 Genomes cohort, Selphi 2 leads Beagle 5.5 on both chromosomes tested (+0.0067 and +0.0014 on common variants) at less than half its peak memory, and runs 21-61</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faster than Selphi 1.5.3.</w:t>
      </w:r>
    </w:p>
    <w:p>
      <w:pPr>
        <w:pStyle w:val="BodyText"/>
        <w:jc w:val="both"/>
      </w:pPr>
      <w:r>
        <w:rPr>
          <w:rFonts w:ascii="Times New Roman" w:hAnsi="Times New Roman" w:cs="Times New Roman" w:eastAsia="Times New Roman"/>
        </w:rPr>
        <w:t xml:space="preserve">Selphi 2 differs in scope from the four main existing tools. Beagle 5.5</w:t>
      </w:r>
      <w:hyperlink w:anchor="ref5">
        <w:r>
          <w:rPr>
            <w:rFonts w:ascii="Times New Roman" w:hAnsi="Times New Roman" w:cs="Times New Roman" w:eastAsia="Times New Roman"/>
            <w:color w:val="0563C1"/>
            <w:vertAlign w:val="superscript"/>
          </w:rPr>
          <w:t xml:space="preserve">5</w:t>
        </w:r>
      </w:hyperlink>
      <w:r>
        <w:rPr>
          <w:rFonts w:ascii="Times New Roman" w:hAnsi="Times New Roman" w:cs="Times New Roman" w:eastAsia="Times New Roman"/>
          <w:color w:val="0563C1"/>
          <w:vertAlign w:val="superscript"/>
        </w:rPr>
        <w:t xml:space="preserve">,</w:t>
      </w:r>
      <w:hyperlink w:anchor="ref6">
        <w:r>
          <w:rPr>
            <w:rFonts w:ascii="Times New Roman" w:hAnsi="Times New Roman" w:cs="Times New Roman" w:eastAsia="Times New Roman"/>
            <w:color w:val="0563C1"/>
            <w:vertAlign w:val="superscript"/>
          </w:rPr>
          <w:t xml:space="preserve">6</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integrates phasing and imputation in one Java process and is the most widely deployed end-to-end tool, but it processes one chromosome at a time, writes only VCF, needs its panel in bref3 format, and uses an effective population size that does not adapt to panel size. On the 1000 Genomes benchmarks it trails Selphi 2 by 0.020 in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and on the admixed biobank cohort by 0.033. IMPUTE5</w:t>
      </w:r>
      <w:hyperlink w:anchor="ref4">
        <w:r>
          <w:rPr>
            <w:rFonts w:ascii="Times New Roman" w:hAnsi="Times New Roman" w:cs="Times New Roman" w:eastAsia="Times New Roman"/>
            <w:color w:val="0563C1"/>
            <w:vertAlign w:val="superscript"/>
          </w:rPr>
          <w:t xml:space="preserve">4</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scales sub-linearly through PBWT selection but needs phased input from an external phaser and runs per chromosome. Minimac4</w:t>
      </w:r>
      <w:hyperlink w:anchor="ref7">
        <w:r>
          <w:rPr>
            <w:rFonts w:ascii="Times New Roman" w:hAnsi="Times New Roman" w:cs="Times New Roman" w:eastAsia="Times New Roman"/>
            <w:color w:val="0563C1"/>
            <w:vertAlign w:val="superscript"/>
          </w:rPr>
          <w:t xml:space="preserve">7</w:t>
        </w:r>
      </w:hyperlink>
      <w:r>
        <w:rPr>
          <w:rFonts w:ascii="Times New Roman" w:hAnsi="Times New Roman" w:cs="Times New Roman" w:eastAsia="Times New Roman"/>
        </w:rPr>
        <w:t xml:space="preserve">, the engine behind the Michigan and TOPMed servers, has one of the smallest memory footprints but also needs phased input and runs per chromosome. Given the same phased target and panel on 1000 Genomes chromosome 22, both trail Selphi 2, whether it imputes from that phasing (0.4760) or runs its full pipeline (0.4869), against 0.4613 for Minimac4 and 0.4587 for IMPUTE5 (Table 3), the ordering Selphi 1 reported against the same tools. SHAPEIT5</w:t>
      </w:r>
      <w:hyperlink w:anchor="ref9">
        <w:r>
          <w:rPr>
            <w:rFonts w:ascii="Times New Roman" w:hAnsi="Times New Roman" w:cs="Times New Roman" w:eastAsia="Times New Roman"/>
            <w:color w:val="0563C1"/>
            <w:vertAlign w:val="superscript"/>
          </w:rPr>
          <w:t xml:space="preserve">9</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phases only; its two-stage common-then-rare strategy inspired the rare-variant pass of our diploid engine. On the 54-trio benchmark, with identical testable sites for every tool, the diploid engine has lower switch error than the full SHAPEIT5 pipeline on chromosome 22 (2.532% against 2.607%) and chromosome 1 (1.881% against 1.929%) in 0.70</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and 0.50</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its wall time (299 s against 601 s on chromosome 1). Beagle 5.5's phasing is level with it on chromosome 22 (2.548% against 2.532%) and 0.016 points lower on chromosome 1 (1.865% against 1.881%), at 3.6-8.9</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Selphi 2's peak memory and 1.8-2.9</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its wall time.</w:t>
      </w:r>
    </w:p>
    <w:p>
      <w:pPr>
        <w:pStyle w:val="BodyText"/>
        <w:jc w:val="both"/>
      </w:pPr>
      <w:r>
        <w:rPr>
          <w:rFonts w:ascii="Times New Roman" w:hAnsi="Times New Roman" w:cs="Times New Roman" w:eastAsia="Times New Roman"/>
        </w:rPr>
        <w:t xml:space="preserve">Handling both kinds of input in one tool has precedent: Beagle 4.1</w:t>
      </w:r>
      <w:hyperlink w:anchor="ref30">
        <w:r>
          <w:rPr>
            <w:rFonts w:ascii="Times New Roman" w:hAnsi="Times New Roman" w:cs="Times New Roman" w:eastAsia="Times New Roman"/>
            <w:color w:val="0563C1"/>
            <w:vertAlign w:val="superscript"/>
          </w:rPr>
          <w:t xml:space="preserve">30</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accepted genotype likelihoods alongside called genotypes, a mode dropped in Beagle 5. Today no array imputer reads likelihoods, and GLIMPSE2 and QUILT2 have no path for called genotypes. What is new is one binary that routes each input to a dedicated engine and matches or exceeds the specialist tool in both regimes. Phased haplotypes also pass in memory to the Li-Stephens forward-backward, with no intermediate VCF. From Selphi 1</w:t>
      </w:r>
      <w:hyperlink w:anchor="ref12">
        <w:r>
          <w:rPr>
            <w:rFonts w:ascii="Times New Roman" w:hAnsi="Times New Roman" w:cs="Times New Roman" w:eastAsia="Times New Roman"/>
            <w:color w:val="0563C1"/>
            <w:vertAlign w:val="superscript"/>
          </w:rPr>
          <w:t xml:space="preserve">12</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the design keeps the long-range PBWT scan, now run in large overlapping windows (80 cM by default) instead of one chromosome-wide pass. An ablation on chromosome 22 (Supplementary Table S10) quantifies it: an IMPUTE5-like 8 cM window costs 0.019 in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and the panel-adaptive effective population size (</w:t>
      </w:r>
      <m:oMath>
        <m:sSub>
          <m:e>
            <m:r>
              <m:t>N</m:t>
            </m:r>
          </m:e>
          <m:sub>
            <m:r>
              <m:t>e</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 36.4</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m:oMath>
        <m:sSub>
          <m:e>
            <m:r>
              <m:t>n</m:t>
            </m:r>
          </m:e>
          <m:sub>
            <m:r>
              <m:rPr>
                <m:nor/>
                <m:sty m:val="p"/>
              </m:rPr>
              <m:t>ref</m:t>
            </m:r>
          </m:sub>
        </m:sSub>
      </m:oMath>
      <w:r>
        <w:rPr>
          <w:rFonts w:ascii="Times New Roman" w:hAnsi="Times New Roman" w:cs="Times New Roman" w:eastAsia="Times New Roman"/>
        </w:rPr>
        <w:t xml:space="preserve">) adds 0.010 over a fixed</w:t>
      </w:r>
      <w:r>
        <w:rPr>
          <w:rFonts w:ascii="Times New Roman" w:hAnsi="Times New Roman" w:cs="Times New Roman" w:eastAsia="Times New Roman"/>
        </w:rPr>
        <w:t xml:space="preserve"> </w:t>
      </w:r>
      <m:oMath>
        <m:sSub>
          <m:e>
            <m:r>
              <m:t>N</m:t>
            </m:r>
          </m:e>
          <m:sub>
            <m:r>
              <m:t>e</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 20,000. Chromosome 22 is shorter than 80 cM, so there the default window covers the whole chromosome, as Selphi 1 did. The main additions are the integrated phasing engines, the adaptive candidate-set sizing, the single-pass multi-chromosome workflow, and panel input in BCF, VCF or BREF3 with multi-format output.</w:t>
      </w:r>
    </w:p>
    <w:p>
      <w:pPr>
        <w:pStyle w:val="BodyText"/>
        <w:jc w:val="both"/>
      </w:pPr>
      <w:r>
        <w:rPr>
          <w:rFonts w:ascii="Times New Roman" w:hAnsi="Times New Roman" w:cs="Times New Roman" w:eastAsia="Times New Roman"/>
        </w:rPr>
        <w:t xml:space="preserve">GLIMPSE2</w:t>
      </w:r>
      <w:hyperlink w:anchor="ref15">
        <w:r>
          <w:rPr>
            <w:rFonts w:ascii="Times New Roman" w:hAnsi="Times New Roman" w:cs="Times New Roman" w:eastAsia="Times New Roman"/>
            <w:color w:val="0563C1"/>
            <w:vertAlign w:val="superscript"/>
          </w:rPr>
          <w:t xml:space="preserve">15</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and QUILT2</w:t>
      </w:r>
      <w:hyperlink w:anchor="ref16">
        <w:r>
          <w:rPr>
            <w:rFonts w:ascii="Times New Roman" w:hAnsi="Times New Roman" w:cs="Times New Roman" w:eastAsia="Times New Roman"/>
            <w:color w:val="0563C1"/>
            <w:vertAlign w:val="superscript"/>
          </w:rPr>
          <w:t xml:space="preserve">16</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target low-coverage sequencing, and there Selphi 2 is directly comparable. On real capture-plus-low-pass libraries it leads GLIMPSE2 in non-reference concordance in six of six samples on chromosome 22 with either pileup and on each of chromosomes 20, 10 and 1; on downsampled ~1.8</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genomes it leads in per-sample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in six of six; and it is 3.3</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faster per sample from the BAM. Below 0.5% MAF on chromosome 22 the per-sample ordering in the capture libraries is not consistent and GLIMPSE2 is marginally ahead on the downsampled genomes (Tables 1c and 2), whereas on chromosomes 10 and 1 the rare stratum carries Selphi 2's largest and unanimous lead (Table 1d); in the coverage sweep the two are level in this stratum at 1</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and Selphi 2 leads from 2</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upward. GLIMPSE2 read the panel restricted to polymorphic sites (Limitations).</w:t>
      </w:r>
    </w:p>
    <w:p>
      <w:pPr>
        <w:pStyle w:val="BodyText"/>
        <w:jc w:val="both"/>
      </w:pPr>
      <w:r>
        <w:rPr>
          <w:rFonts w:ascii="Times New Roman" w:hAnsi="Times New Roman" w:cs="Times New Roman" w:eastAsia="Times New Roman"/>
        </w:rPr>
        <w:t xml:space="preserve">The phasing experiments separate the phaser's contribution from the imputer's. In a full phaser</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imputer matrix on a 1000 Genomes array target (801 samples), the three phasings (Selphi 2, Beagle 5.5, SHAPEIT5) were practically interchangeable as imputation input: all pairwise overall-</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differences were</w:t>
      </w:r>
      <w:r>
        <w:rPr>
          <w:rFonts w:ascii="Times New Roman" w:hAnsi="Times New Roman" w:cs="Times New Roman" w:eastAsia="Times New Roman"/>
        </w:rPr>
        <w:t xml:space="preserve"> </w:t>
      </w:r>
      <m:oMath>
        <m:r>
          <m:rPr>
            <m:sty m:val="p"/>
          </m:rPr>
          <m:t>≤</m:t>
        </m:r>
        <m:r>
          <m:t>0.003</m:t>
        </m:r>
      </m:oMath>
      <w:r>
        <w:rPr>
          <w:rFonts w:ascii="Times New Roman" w:hAnsi="Times New Roman" w:cs="Times New Roman" w:eastAsia="Times New Roman"/>
        </w:rPr>
        <w:t xml:space="preserve"> </w:t>
      </w:r>
      <w:r>
        <w:rPr>
          <w:rFonts w:ascii="Times New Roman" w:hAnsi="Times New Roman" w:cs="Times New Roman" w:eastAsia="Times New Roman"/>
        </w:rPr>
        <w:t xml:space="preserve">for a fixed imputer, at most a quarter of the imputer effect. The choice of imputer moved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by +0.013 to +0.014 in favour of Selphi 2 whatever the phasing (Supplementary Table S7). This fits the near-equal switch error on common variants (Table 6): array sites are mostly common, where modern phasers agree, so phasing does not limit array imputation and Selphi 2's advantage belongs to its imputer. Re-phasing an already well-phased panel with Selphi 2 raised overall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slightly for both imputers (+0.0009 for Selphi 2, +0.0026 for Beagle 5.5; one Selphi 2 bin lower, by 0.0010), so keeping a panel's published phasing, as we do throughout, costs little (Supplementary Table S8). Family information is the exception (Table 6c): when phasing adds information, here the parental genotypes, downstream imputation improves against an independent truth (+0.018 to +0.024</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Phasing helps imputation through the information it adds, not through the choice among comparable phasers.</w:t>
      </w:r>
    </w:p>
    <w:p>
      <w:pPr>
        <w:pStyle w:val="BodyText"/>
        <w:jc w:val="both"/>
      </w:pPr>
      <w:r>
        <w:rPr>
          <w:rFonts w:ascii="Times New Roman" w:hAnsi="Times New Roman" w:cs="Times New Roman" w:eastAsia="Times New Roman"/>
        </w:rPr>
        <w:t xml:space="preserve">The low-coverage experiments make the matching point about the input. The 7.79 pp gap between the array-equivalent route and the likelihood engine on the same libraries (17.72 pp below 0.5% MAF) is information, the off-target background and deep flanking coverage that a hard-called array VCF cannot carry. The two routes share the binary, the panel and the truth and differ only in what the target file can express; what an imputer can recover is bounded first by what its input keeps. The same experiments set a reporting rule we apply throughout. Aggregates dominated by homozygous-reference sites (94.4-94.8% of the evaluated sites here, and the monomorphic sites inside per-sample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move by hundredths of a point when rare-variant behaviour moves by whole points. We therefore report every aggregate with its strata below 0.5%, 0.5-5% and 5% or more, and take the like-for-like arm, not the better of two pipelines, as the engine's result.</w:t>
      </w:r>
    </w:p>
    <w:p>
      <w:pPr>
        <w:pStyle w:val="BodyText"/>
        <w:jc w:val="both"/>
      </w:pPr>
      <w:r>
        <w:rPr>
          <w:rFonts w:ascii="Times New Roman" w:hAnsi="Times New Roman" w:cs="Times New Roman" w:eastAsia="Times New Roman"/>
        </w:rPr>
        <w:t xml:space="preserve">The work has several limitations. First, in the rarest 1000 Genomes bin (0.05-0.1%) of the genome-wide imputation-only comparison Minimac4 narrowly leads Selphi 2 (0.3491 against 0.3478; Supplementary Table S9), though Selphi 2 leads Beagle 5.5 and IMPUTE5 there and leads every tool in every other bin. The chromosome-wide PBWT statistic behind candidate selection favours long matches and may underweight single-carrier haplotypes whose informative segment is short. As deployed, with its own phasing, Selphi 2 leads in this bin as well on chromosomes 22 and 1 (Table 3). Second, the diploid engine, the default, exceeds the haploid engine on SNP</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(+0.0019 genome-wide on the consumer arrays), has switch error within 0.010 points of it (lower on chromosome 22, higher on chromosome 1), and phases the trio benchmark 3.9-5.4</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faster. A single-phase diploid run trailed the haploid engine slightly on indels, because rare variants are phased in a separate pass, but the default intra-run phase ensemble (Methods) reverses that (indel</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0.7956 against 0.7928 on the consumer arrays). We therefore use the diploid engine for all inputs and expose the haploid one through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--phasing-engine haploid</w:t>
      </w:r>
      <w:r>
        <w:rPr>
          <w:rFonts w:ascii="Times New Roman" w:hAnsi="Times New Roman" w:cs="Times New Roman" w:eastAsia="Times New Roman"/>
        </w:rPr>
        <w:t xml:space="preserve">; no current rule predicts the better engine from cohort admixture alone. Third, the adaptive sizing rule (Methods, Candidate selection and HMM) has two constants (</w:t>
      </w:r>
      <m:oMath>
        <m:r>
          <m:t>γ</m:t>
        </m:r>
      </m:oMath>
      <w:r>
        <w:rPr>
          <w:rFonts w:ascii="Times New Roman" w:hAnsi="Times New Roman" w:cs="Times New Roman" w:eastAsia="Times New Roman"/>
        </w:rPr>
        <w:t xml:space="preserve">,</w:t>
      </w:r>
      <w:r>
        <w:rPr>
          <w:rFonts w:ascii="Times New Roman" w:hAnsi="Times New Roman" w:cs="Times New Roman" w:eastAsia="Times New Roman"/>
        </w:rPr>
        <w:t xml:space="preserve"> </w:t>
      </w:r>
      <m:oMath>
        <m:r>
          <m:t>α</m:t>
        </m:r>
      </m:oMath>
      <w:r>
        <w:rPr>
          <w:rFonts w:ascii="Times New Roman" w:hAnsi="Times New Roman" w:cs="Times New Roman" w:eastAsia="Times New Roman"/>
        </w:rPr>
        <w:t xml:space="preserve">) tuned on three panels (1000 Genomes, a UK Biobank subset, TOPMed); we have not validated them on a panel materially different from these. Fourth, keeping 78% of a 171,054-haplotype panel as candidates raises peak memory on biobank-scale runs (81.7 GB on MESA 5K</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TOPMed chromosome 20); a smaller fixed</w:t>
      </w:r>
      <w:r>
        <w:rPr>
          <w:rFonts w:ascii="Times New Roman" w:hAnsi="Times New Roman" w:cs="Times New Roman" w:eastAsia="Times New Roman"/>
        </w:rPr>
        <w:t xml:space="preserve"> </w:t>
      </w:r>
      <m:oMath>
        <m:sSub>
          <m:e>
            <m:r>
              <m:t>m</m:t>
            </m:r>
          </m:e>
          <m:sub>
            <m:r>
              <m:t>c</m:t>
            </m:r>
          </m:sub>
        </m:sSub>
      </m:oMath>
      <w:r>
        <w:rPr>
          <w:rFonts w:ascii="Times New Roman" w:hAnsi="Times New Roman" w:cs="Times New Roman" w:eastAsia="Times New Roman"/>
        </w:rPr>
        <w:t xml:space="preserve"> </w:t>
      </w:r>
      <w:r>
        <w:rPr>
          <w:rFonts w:ascii="Times New Roman" w:hAnsi="Times New Roman" w:cs="Times New Roman" w:eastAsia="Times New Roman"/>
        </w:rPr>
        <w:t xml:space="preserve">runs leaner where rare-variant accuracy is not the priority. Fifth, the consumer-array set has only six individuals, so per-sample variance is appreciable and the smallest differences (below 0.001) are not resolved. Finally, the MESA</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TOPMed benchmark covers chromosome 20 only, the GIAB validation chromosomes 21 and 1 and the 1000 Genomes per-chromosome tables chromosomes 22 and 1, although the 1000 Genomes and HGDP results (Figure 3a; Table 4c) are also given genome-wide; the sizing rule on the X chromosome under sex-aware phasing remains to be characterised.</w:t>
      </w:r>
    </w:p>
    <w:p>
      <w:pPr>
        <w:pStyle w:val="BodyText"/>
        <w:jc w:val="both"/>
      </w:pPr>
      <w:r>
        <w:rPr>
          <w:rFonts w:ascii="Times New Roman" w:hAnsi="Times New Roman" w:cs="Times New Roman" w:eastAsia="Times New Roman"/>
        </w:rPr>
        <w:t xml:space="preserve">The low-coverage benchmarks have their own limitations. First, they rest on six samples from two trios, on chromosome 22 with replication on chromosomes 20, 10 and 1, and all six libraries come from one capture design, instrument and provider. Second, genotype concordance (capture libraries) and dosage</w:t>
      </w:r>
      <w:r>
        <w:rPr>
          <w:rFonts w:ascii="Times New Roman" w:hAnsi="Times New Roman" w:cs="Times New Roman" w:eastAsia="Times New Roman"/>
        </w:rPr>
        <w:t xml:space="preserve"> </w:t>
      </w:r>
      <m:oMath>
        <m:sSup>
          <m:e>
            <m:r>
              <m:t>R</m:t>
            </m:r>
          </m:e>
          <m:sup>
            <m:r>
              <m:t>2</m:t>
            </m:r>
          </m:sup>
        </m:sSup>
      </m:oMath>
      <w:r>
        <w:rPr>
          <w:rFonts w:ascii="Times New Roman" w:hAnsi="Times New Roman" w:cs="Times New Roman" w:eastAsia="Times New Roman"/>
        </w:rPr>
        <w:t xml:space="preserve"> </w:t>
      </w:r>
      <w:r>
        <w:rPr>
          <w:rFonts w:ascii="Times New Roman" w:hAnsi="Times New Roman" w:cs="Times New Roman" w:eastAsia="Times New Roman"/>
        </w:rPr>
        <w:t xml:space="preserve">(downsampled genomes) are complementary: they use different panels (4,796 against 4,478 and 6,332 haplotypes), site lists and denominators, and we do not combine them. Third, the capture libraries are capture-plus-background rather than uniform low-pass sequencing: 54.5-61.6% of the chromosome-22 panel SNP sites carry no read, and the array-equivalent route's absolute values are specific to the 4,796-haplotype panel. Fourth, with default settings GLIMPSE2 v2.0.0's</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--bam-file</w:t>
      </w:r>
      <w:r>
        <w:rPr>
          <w:rFonts w:ascii="Times New Roman" w:hAnsi="Times New Roman" w:cs="Times New Roman" w:eastAsia="Times New Roman"/>
        </w:rPr>
        <w:t xml:space="preserve"> </w:t>
      </w:r>
      <w:r>
        <w:rPr>
          <w:rFonts w:ascii="Times New Roman" w:hAnsi="Times New Roman" w:cs="Times New Roman" w:eastAsia="Times New Roman"/>
        </w:rPr>
        <w:t xml:space="preserve">path skips panel-monomorphic sites during its scan pass but not during parsing, and aborts every chunk with "AC/AN INFO fields in VCF are inconsistent with GT field" (54,406 such sites on chromosome 22). The documented workaround is</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--keep-monomorphic-ref-sites</w:t>
      </w:r>
      <w:r>
        <w:rPr>
          <w:rFonts w:ascii="Times New Roman" w:hAnsi="Times New Roman" w:cs="Times New Roman" w:eastAsia="Times New Roman"/>
        </w:rPr>
        <w:t xml:space="preserve">, which we did not test; we instead pre-filtered the panel, for GLIMPSE2 on chromosome 22 and for both tools on chromosomes 20, 10 and 1. Selphi 2 accepts the unfiltered panel, and GLIMPSE2's VCF-likelihood path is unaffected. Fifth, Selphi 2's likelihood-file reader treats records without a</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PL</w:t>
      </w:r>
      <w:r>
        <w:rPr>
          <w:rFonts w:ascii="Times New Roman" w:hAnsi="Times New Roman" w:cs="Times New Roman" w:eastAsia="Times New Roman"/>
        </w:rPr>
        <w:t xml:space="preserve"> </w:t>
      </w:r>
      <w:r>
        <w:rPr>
          <w:rFonts w:ascii="Times New Roman" w:hAnsi="Times New Roman" w:cs="Times New Roman" w:eastAsia="Times New Roman"/>
        </w:rPr>
        <w:t xml:space="preserve">field as flat-likelihood sites, so a</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PL</w:t>
      </w:r>
      <w:r>
        <w:rPr>
          <w:rFonts w:ascii="Times New Roman" w:hAnsi="Times New Roman" w:cs="Times New Roman" w:eastAsia="Times New Roman"/>
        </w:rPr>
        <w:t xml:space="preserve"> </w:t>
      </w:r>
      <w:r>
        <w:rPr>
          <w:rFonts w:ascii="Times New Roman" w:hAnsi="Times New Roman" w:cs="Times New Roman" w:eastAsia="Times New Roman"/>
        </w:rPr>
        <w:t xml:space="preserve">VCF carrying genotype-only indel records loses accuracy (chromosome 20, HG004: 92.49% against 98.07% non-reference concordance with those records removed); likelihood files should contain only records with likelihoods, as here, or the BAM path should be used. Sixth, heterozygote precision on chromosome 10 is lower than GLIMPSE2's in both Selphi 2 arms (native -0.48 pp, three of six samples), the one metric on one chromosome in Table 1d where Selphi 2 does not lead. Seventh, QUILT2 was not run on the capture libraries. Eighth, under default settings the low-coverage engine's conditioning set is largely independent of the target: the PBWT-selected union is capped in haplotype-index order and, because it covers nearly the whole panel, the cap keeps an almost fixed low-index subset, so the per-haplotype rare-carrier augmentation carries the target-specific information (Methods). A rank-order cap recovers the rarest bin at 0.5</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but lowers other bins; a cap that keeps both the diversity of the fixed subset and the local specificity of the PBWT ranking remains to be designed and measured. Finally, a seventh capture library (NA12878) was excluded for the reason given in Methods.</w:t>
      </w:r>
    </w:p>
    <w:p>
      <w:pPr>
        <w:pStyle w:val="BodyText"/>
        <w:jc w:val="both"/>
      </w:pPr>
      <w:r>
        <w:rPr>
          <w:rFonts w:ascii="Times New Roman" w:hAnsi="Times New Roman" w:cs="Times New Roman" w:eastAsia="Times New Roman"/>
          <w:b/>
          <w:bCs/>
        </w:rPr>
        <w:t xml:space="preserve">Privacy considerations.</w:t>
      </w:r>
      <w:r>
        <w:rPr>
          <w:rFonts w:ascii="Times New Roman" w:hAnsi="Times New Roman" w:cs="Times New Roman" w:eastAsia="Times New Roman"/>
        </w:rPr>
        <w:t xml:space="preserve"> </w:t>
      </w:r>
      <w:r>
        <w:rPr>
          <w:rFonts w:ascii="Times New Roman" w:hAnsi="Times New Roman" w:cs="Times New Roman" w:eastAsia="Times New Roman"/>
        </w:rPr>
        <w:t xml:space="preserve">Imputation output can leak information about the reference panel: each dosage is a deterministic function of the panel haplotypes the model copies, and adaptively chosen queries can reconstruct panel haplotypes from an imputation server's output</w:t>
      </w:r>
      <w:hyperlink w:anchor="ref31">
        <w:r>
          <w:rPr>
            <w:rFonts w:ascii="Times New Roman" w:hAnsi="Times New Roman" w:cs="Times New Roman" w:eastAsia="Times New Roman"/>
            <w:color w:val="0563C1"/>
            <w:vertAlign w:val="superscript"/>
          </w:rPr>
          <w:t xml:space="preserve">31</w:t>
        </w:r>
      </w:hyperlink>
      <w:r>
        <w:rPr>
          <w:rFonts w:ascii="Times New Roman" w:hAnsi="Times New Roman" w:cs="Times New Roman" w:eastAsia="Times New Roman"/>
        </w:rPr>
        <w:t xml:space="preserve">. Two features of Selphi 2 bear on this. Unlike Selphi 1's whole-chromosome PBWT pass, Selphi 2 matches within large overlapping windows (80 cM by default), which bounds the longest contiguous panel segment one query can expose, the quantity segment-linking attacks exploit. For sensitive panels, the panel can also be held under controlled access, as the TOPMed and MESA data used here are, and per-query output aggregated or rate-limited. We did not perform a formal privacy analysis; quantifying the reconstruction risk of windowed matching against a whole-chromosome scan is a question for server deployments.</w:t>
      </w:r>
    </w:p>
    <w:p>
      <w:pPr>
        <w:pStyle w:val="Heading1"/>
        <w:jc w:val="both"/>
      </w:pPr>
      <w:r>
        <w:rPr>
          <w:rFonts w:ascii="Times New Roman" w:hAnsi="Times New Roman" w:cs="Times New Roman" w:eastAsia="Times New Roman"/>
          <w:b/>
          <w:bCs/>
        </w:rPr>
        <w:t xml:space="preserve">Data availability</w:t>
      </w:r>
    </w:p>
    <w:p>
      <w:pPr>
        <w:pStyle w:val="FirstParagraph"/>
        <w:jc w:val="both"/>
      </w:pPr>
      <w:r>
        <w:rPr>
          <w:rFonts w:ascii="Times New Roman" w:hAnsi="Times New Roman" w:cs="Times New Roman" w:eastAsia="Times New Roman"/>
        </w:rPr>
        <w:t xml:space="preserve">The 1000 Genomes Project Phase 3 reference panel</w:t>
      </w:r>
      <w:hyperlink w:anchor="ref13">
        <w:r>
          <w:rPr>
            <w:rFonts w:ascii="Times New Roman" w:hAnsi="Times New Roman" w:cs="Times New Roman" w:eastAsia="Times New Roman"/>
            <w:color w:val="0563C1"/>
            <w:vertAlign w:val="superscript"/>
          </w:rPr>
          <w:t xml:space="preserve">13</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and the Genome in a Bottle (GIAB) reference-sample sequencing and v4.2.1 high-confidence truth genotypes are publicly available. The TOPMed Freeze 8 reference panel</w:t>
      </w:r>
      <w:hyperlink w:anchor="ref14">
        <w:r>
          <w:rPr>
            <w:rFonts w:ascii="Times New Roman" w:hAnsi="Times New Roman" w:cs="Times New Roman" w:eastAsia="Times New Roman"/>
            <w:color w:val="0563C1"/>
            <w:vertAlign w:val="superscript"/>
          </w:rPr>
          <w:t xml:space="preserve">14</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and the MESA cohort genotypes are available through controlled access (dbGaP) under their respective data-use agreements; they are not redistributed here. The reference panel used for the GIAB validation contains the full 1000 Genomes cohort and is described in the Methods. The capture-library sequencing of HG002-HG007 (FASTQ and aligned BAM) was generated by Gene by Gene, Ltd. and is available from the authors on request; the underlying reference materials are publicly distributed by the Coriell Institute for Medical Research (NA24385, NA24149, NA24143, NA24631, NA24694 and NA24695). The NYGC 1000 Genomes 30</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GRCh38 call set (public) is the source of the 2,398-sample panel used for the capture-library benchmark; the brain-genomics-public 30</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GIAB alignments (public) underlie Tables 2 and 2b; the gnomAD HGDP and 1000 Genomes harmonized callset</w:t>
      </w:r>
      <w:hyperlink w:anchor="ref29">
        <w:r>
          <w:rPr>
            <w:rFonts w:ascii="Times New Roman" w:hAnsi="Times New Roman" w:cs="Times New Roman" w:eastAsia="Times New Roman"/>
            <w:color w:val="0563C1"/>
            <w:vertAlign w:val="superscript"/>
          </w:rPr>
          <w:t xml:space="preserve">29</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is the source of the 6,332-haplotype panel; the GIAB v4.2.1 truth sets and the per-sample high-confidence BED files named in Methods are public. The six consumer-array and matched high-coverage whole-genome sequences used for the consumer-array benchmark (Results, Table 5) are de-identified genomes of consenting individuals and cannot be redistributed; the processing and filtering steps applied to them are given in full in the Methods so the analysis can be reproduced on equivalent array-plus-WGS data.</w:t>
      </w:r>
    </w:p>
    <w:p>
      <w:pPr>
        <w:pStyle w:val="Heading1"/>
        <w:jc w:val="both"/>
      </w:pPr>
      <w:r>
        <w:rPr>
          <w:rFonts w:ascii="Times New Roman" w:hAnsi="Times New Roman" w:cs="Times New Roman" w:eastAsia="Times New Roman"/>
          <w:b/>
          <w:bCs/>
        </w:rPr>
        <w:t xml:space="preserve">Code availability</w:t>
      </w:r>
    </w:p>
    <w:p>
      <w:pPr>
        <w:pStyle w:val="FirstParagraph"/>
        <w:jc w:val="both"/>
      </w:pPr>
      <w:r>
        <w:rPr>
          <w:rFonts w:ascii="Times New Roman" w:hAnsi="Times New Roman" w:cs="Times New Roman" w:eastAsia="Times New Roman"/>
        </w:rPr>
        <w:t xml:space="preserve">The Selphi 2 source code is openly available for academic and non-commercial use under a non-commercial license, consistent with the terms under which Selphi 1 was released, at https://github.com/omicsedge/selphi (branch</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new_version/selphi2_cluster</w:t>
      </w:r>
      <w:r>
        <w:rPr>
          <w:rFonts w:ascii="Times New Roman" w:hAnsi="Times New Roman" w:cs="Times New Roman" w:eastAsia="Times New Roman"/>
        </w:rPr>
        <w:t xml:space="preserve">). The repository provides the source, a self-contained binary, documentation, and the reference-panel preparation utilities required to reproduce the analyses in this work. The binary is fully self-contained and requires no container runtime, root privileges, or external tools, and is provided for x86-64 (with AVX2 and AVX-512 kernels) and ARM64 (NEON), including a statically linked build for older-glibc clusters. The concordance evaluation script (</w:t>
      </w:r>
      <w:r>
        <w:rPr>
          <w:rFonts w:ascii="Times New Roman" w:hAnsi="Times New Roman" w:cs="Times New Roman" w:eastAsia="Times New Roman"/>
          <w:rStyle w:val="VerbatimChar"/>
        </w:rPr>
        <w:t xml:space="preserve">concordance.py</w:t>
      </w:r>
      <w:r>
        <w:rPr>
          <w:rFonts w:ascii="Times New Roman" w:hAnsi="Times New Roman" w:cs="Times New Roman" w:eastAsia="Times New Roman"/>
        </w:rPr>
        <w:t xml:space="preserve">) and the driver scripts of the capture-library benchmark are provided under</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paper/benchmarks/lcwgs_capture/</w:t>
      </w:r>
      <w:r>
        <w:rPr>
          <w:rFonts w:ascii="Times New Roman" w:hAnsi="Times New Roman" w:cs="Times New Roman" w:eastAsia="Times New Roman"/>
        </w:rPr>
        <w:t xml:space="preserve">.</w:t>
      </w:r>
    </w:p>
    <w:p>
      <w:pPr>
        <w:pStyle w:val="Heading1"/>
        <w:jc w:val="both"/>
      </w:pPr>
      <w:r>
        <w:rPr>
          <w:rFonts w:ascii="Times New Roman" w:hAnsi="Times New Roman" w:cs="Times New Roman" w:eastAsia="Times New Roman"/>
          <w:b/>
          <w:bCs/>
        </w:rPr>
        <w:t xml:space="preserve">Author contributions</w:t>
      </w:r>
    </w:p>
    <w:p>
      <w:pPr>
        <w:pStyle w:val="FirstParagraph"/>
        <w:jc w:val="both"/>
      </w:pPr>
      <w:r>
        <w:rPr>
          <w:rFonts w:ascii="Times New Roman" w:hAnsi="Times New Roman" w:cs="Times New Roman" w:eastAsia="Times New Roman"/>
        </w:rPr>
        <w:t xml:space="preserve">Conceptualization and methodology, A.D.M. and P.G.Y.; data curation, A.D.M. and S.B.; formal analysis, A.D.M., S.B. and J.L.J.; software, A.D.M. and S.B.; investigation, A.D.M., S.B., J.L.J. and B.N.; visualization, A.D.M., S.B., J.L.J. and B.N.; writing, original draft, A.D.M. and B.N.; writing, review and editing, A.D.M., S.B., J.L.J., B.N. and A.T.; funding acquisition, project administration, resources and supervision, P.G.Y.</w:t>
      </w:r>
    </w:p>
    <w:p>
      <w:pPr>
        <w:pStyle w:val="Heading1"/>
        <w:jc w:val="both"/>
      </w:pPr>
      <w:r>
        <w:rPr>
          <w:rFonts w:ascii="Times New Roman" w:hAnsi="Times New Roman" w:cs="Times New Roman" w:eastAsia="Times New Roman"/>
          <w:b/>
          <w:bCs/>
        </w:rPr>
        <w:t xml:space="preserve">Competing interests</w:t>
      </w:r>
    </w:p>
    <w:p>
      <w:pPr>
        <w:pStyle w:val="FirstParagraph"/>
        <w:jc w:val="both"/>
      </w:pPr>
      <w:r>
        <w:rPr>
          <w:rFonts w:ascii="Times New Roman" w:hAnsi="Times New Roman" w:cs="Times New Roman" w:eastAsia="Times New Roman"/>
        </w:rPr>
        <w:t xml:space="preserve">A.D.M., S.B., J.L.J., B.N., A.T. and P.G.Y. are either employed by and/or hold stock or stock options in Omicsedge, a subsidiary of Genius Labs. In addition, P.G.Y. has equity in Systomic Health LLC and Ethobiotics LLC. This does not alter our adherence to journal policies on sharing data and materials. There are no other relevant activities or financial relationships which have influenced this work.</w:t>
      </w:r>
    </w:p>
    <w:p>
      <w:pPr>
        <w:pStyle w:val="Heading1"/>
        <w:jc w:val="both"/>
      </w:pPr>
      <w:r>
        <w:rPr>
          <w:rFonts w:ascii="Times New Roman" w:hAnsi="Times New Roman" w:cs="Times New Roman" w:eastAsia="Times New Roman"/>
          <w:b/>
          <w:bCs/>
        </w:rPr>
        <w:t xml:space="preserve">References</w:t>
      </w:r>
    </w:p>
    <w:p>
      <w:pPr>
        <w:pStyle w:val="Compact"/>
        <w:numPr>
          <w:ilvl w:val="0"/>
          <w:numId w:val="1001"/>
        </w:numPr>
        <w:jc w:val="both"/>
      </w:pPr>
      <w:bookmarkStart w:id="4001" w:name="ref1"/>
      <w:r>
        <w:rPr>
          <w:rFonts w:ascii="Times New Roman" w:hAnsi="Times New Roman" w:cs="Times New Roman" w:eastAsia="Times New Roman"/>
        </w:rPr>
        <w:t xml:space="preserve">McCarthy S, Das S, Kretzschmar W, et al. A reference panel of 64,976 haplotypes for genotype imputation.</w:t>
      </w:r>
      <w:r>
        <w:rPr>
          <w:rFonts w:ascii="Times New Roman" w:hAnsi="Times New Roman" w:cs="Times New Roman" w:eastAsia="Times New Roman"/>
        </w:rPr>
        <w:t xml:space="preserve"> </w:t>
      </w:r>
      <w:r>
        <w:rPr>
          <w:rFonts w:ascii="Times New Roman" w:hAnsi="Times New Roman" w:cs="Times New Roman" w:eastAsia="Times New Roman"/>
          <w:i/>
          <w:iCs/>
        </w:rPr>
        <w:t xml:space="preserve">Nat Genet</w:t>
      </w:r>
      <w:r>
        <w:rPr>
          <w:rFonts w:ascii="Times New Roman" w:hAnsi="Times New Roman" w:cs="Times New Roman" w:eastAsia="Times New Roman"/>
        </w:rPr>
        <w:t xml:space="preserve">. 2016;48(10):1279-1283.</w:t>
      </w:r>
      <w:bookmarkEnd w:id="4001"/>
    </w:p>
    <w:p>
      <w:pPr>
        <w:pStyle w:val="Compact"/>
        <w:numPr>
          <w:ilvl w:val="0"/>
          <w:numId w:val="1001"/>
        </w:numPr>
        <w:jc w:val="both"/>
      </w:pPr>
      <w:bookmarkStart w:id="4002" w:name="ref2"/>
      <w:r>
        <w:rPr>
          <w:rFonts w:ascii="Times New Roman" w:hAnsi="Times New Roman" w:cs="Times New Roman" w:eastAsia="Times New Roman"/>
        </w:rPr>
        <w:t xml:space="preserve">Li N, Stephens M. Modeling linkage disequilibrium and identifying recombination hotspots using single-nucleotide polymorphism data.</w:t>
      </w:r>
      <w:r>
        <w:rPr>
          <w:rFonts w:ascii="Times New Roman" w:hAnsi="Times New Roman" w:cs="Times New Roman" w:eastAsia="Times New Roman"/>
        </w:rPr>
        <w:t xml:space="preserve"> </w:t>
      </w:r>
      <w:r>
        <w:rPr>
          <w:rFonts w:ascii="Times New Roman" w:hAnsi="Times New Roman" w:cs="Times New Roman" w:eastAsia="Times New Roman"/>
          <w:i/>
          <w:iCs/>
        </w:rPr>
        <w:t xml:space="preserve">Genetics</w:t>
      </w:r>
      <w:r>
        <w:rPr>
          <w:rFonts w:ascii="Times New Roman" w:hAnsi="Times New Roman" w:cs="Times New Roman" w:eastAsia="Times New Roman"/>
        </w:rPr>
        <w:t xml:space="preserve">. 2003;165(4):2213-2233.</w:t>
      </w:r>
      <w:bookmarkEnd w:id="4002"/>
    </w:p>
    <w:p>
      <w:pPr>
        <w:pStyle w:val="Compact"/>
        <w:numPr>
          <w:ilvl w:val="0"/>
          <w:numId w:val="1001"/>
        </w:numPr>
        <w:jc w:val="both"/>
      </w:pPr>
      <w:bookmarkStart w:id="4003" w:name="ref3"/>
      <w:r>
        <w:rPr>
          <w:rFonts w:ascii="Times New Roman" w:hAnsi="Times New Roman" w:cs="Times New Roman" w:eastAsia="Times New Roman"/>
        </w:rPr>
        <w:t xml:space="preserve">Durbin R. Efficient haplotype matching and storage using the positional Burrows-Wheeler transform (PBWT).</w:t>
      </w:r>
      <w:r>
        <w:rPr>
          <w:rFonts w:ascii="Times New Roman" w:hAnsi="Times New Roman" w:cs="Times New Roman" w:eastAsia="Times New Roman"/>
        </w:rPr>
        <w:t xml:space="preserve"> </w:t>
      </w:r>
      <w:r>
        <w:rPr>
          <w:rFonts w:ascii="Times New Roman" w:hAnsi="Times New Roman" w:cs="Times New Roman" w:eastAsia="Times New Roman"/>
          <w:i/>
          <w:iCs/>
        </w:rPr>
        <w:t xml:space="preserve">Bioinformatics</w:t>
      </w:r>
      <w:r>
        <w:rPr>
          <w:rFonts w:ascii="Times New Roman" w:hAnsi="Times New Roman" w:cs="Times New Roman" w:eastAsia="Times New Roman"/>
        </w:rPr>
        <w:t xml:space="preserve">. 2014;30(9):1266-1272.</w:t>
      </w:r>
      <w:bookmarkEnd w:id="4003"/>
    </w:p>
    <w:p>
      <w:pPr>
        <w:pStyle w:val="Compact"/>
        <w:numPr>
          <w:ilvl w:val="0"/>
          <w:numId w:val="1001"/>
        </w:numPr>
        <w:jc w:val="both"/>
      </w:pPr>
      <w:bookmarkStart w:id="4004" w:name="ref4"/>
      <w:r>
        <w:rPr>
          <w:rFonts w:ascii="Times New Roman" w:hAnsi="Times New Roman" w:cs="Times New Roman" w:eastAsia="Times New Roman"/>
        </w:rPr>
        <w:t xml:space="preserve">Rubinacci S, Delaneau O, Marchini J. Genotype imputation using the Positional Burrows Wheeler Transform.</w:t>
      </w:r>
      <w:r>
        <w:rPr>
          <w:rFonts w:ascii="Times New Roman" w:hAnsi="Times New Roman" w:cs="Times New Roman" w:eastAsia="Times New Roman"/>
        </w:rPr>
        <w:t xml:space="preserve"> </w:t>
      </w:r>
      <w:r>
        <w:rPr>
          <w:rFonts w:ascii="Times New Roman" w:hAnsi="Times New Roman" w:cs="Times New Roman" w:eastAsia="Times New Roman"/>
          <w:i/>
          <w:iCs/>
        </w:rPr>
        <w:t xml:space="preserve">PLoS Genet</w:t>
      </w:r>
      <w:r>
        <w:rPr>
          <w:rFonts w:ascii="Times New Roman" w:hAnsi="Times New Roman" w:cs="Times New Roman" w:eastAsia="Times New Roman"/>
        </w:rPr>
        <w:t xml:space="preserve">. 2020;16(11):e1009049.</w:t>
      </w:r>
      <w:bookmarkEnd w:id="4004"/>
    </w:p>
    <w:p>
      <w:pPr>
        <w:pStyle w:val="Compact"/>
        <w:numPr>
          <w:ilvl w:val="0"/>
          <w:numId w:val="1001"/>
        </w:numPr>
        <w:jc w:val="both"/>
      </w:pPr>
      <w:bookmarkStart w:id="4005" w:name="ref5"/>
      <w:r>
        <w:rPr>
          <w:rFonts w:ascii="Times New Roman" w:hAnsi="Times New Roman" w:cs="Times New Roman" w:eastAsia="Times New Roman"/>
        </w:rPr>
        <w:t xml:space="preserve">Browning BL, Zhou Y, Browning SR. A one-penny imputed genome from next-generation reference panels.</w:t>
      </w:r>
      <w:r>
        <w:rPr>
          <w:rFonts w:ascii="Times New Roman" w:hAnsi="Times New Roman" w:cs="Times New Roman" w:eastAsia="Times New Roman"/>
        </w:rPr>
        <w:t xml:space="preserve"> </w:t>
      </w:r>
      <w:r>
        <w:rPr>
          <w:rFonts w:ascii="Times New Roman" w:hAnsi="Times New Roman" w:cs="Times New Roman" w:eastAsia="Times New Roman"/>
          <w:i/>
          <w:iCs/>
        </w:rPr>
        <w:t xml:space="preserve">Am J Hum Genet</w:t>
      </w:r>
      <w:r>
        <w:rPr>
          <w:rFonts w:ascii="Times New Roman" w:hAnsi="Times New Roman" w:cs="Times New Roman" w:eastAsia="Times New Roman"/>
        </w:rPr>
        <w:t xml:space="preserve">. 2018;103(3):338-348.</w:t>
      </w:r>
      <w:bookmarkEnd w:id="4005"/>
    </w:p>
    <w:p>
      <w:pPr>
        <w:pStyle w:val="Compact"/>
        <w:numPr>
          <w:ilvl w:val="0"/>
          <w:numId w:val="1001"/>
        </w:numPr>
        <w:jc w:val="both"/>
      </w:pPr>
      <w:bookmarkStart w:id="4006" w:name="ref6"/>
      <w:r>
        <w:rPr>
          <w:rFonts w:ascii="Times New Roman" w:hAnsi="Times New Roman" w:cs="Times New Roman" w:eastAsia="Times New Roman"/>
        </w:rPr>
        <w:t xml:space="preserve">Browning BL, Browning SR. Statistical phasing of 150,119 sequenced genomes in the UK Biobank.</w:t>
      </w:r>
      <w:r>
        <w:rPr>
          <w:rFonts w:ascii="Times New Roman" w:hAnsi="Times New Roman" w:cs="Times New Roman" w:eastAsia="Times New Roman"/>
        </w:rPr>
        <w:t xml:space="preserve"> </w:t>
      </w:r>
      <w:r>
        <w:rPr>
          <w:rFonts w:ascii="Times New Roman" w:hAnsi="Times New Roman" w:cs="Times New Roman" w:eastAsia="Times New Roman"/>
          <w:i/>
          <w:iCs/>
        </w:rPr>
        <w:t xml:space="preserve">Am J Hum Genet</w:t>
      </w:r>
      <w:r>
        <w:rPr>
          <w:rFonts w:ascii="Times New Roman" w:hAnsi="Times New Roman" w:cs="Times New Roman" w:eastAsia="Times New Roman"/>
        </w:rPr>
        <w:t xml:space="preserve">. 2023;110(1):161-165.</w:t>
      </w:r>
      <w:bookmarkEnd w:id="4006"/>
    </w:p>
    <w:p>
      <w:pPr>
        <w:pStyle w:val="Compact"/>
        <w:numPr>
          <w:ilvl w:val="0"/>
          <w:numId w:val="1001"/>
        </w:numPr>
        <w:jc w:val="both"/>
      </w:pPr>
      <w:bookmarkStart w:id="4007" w:name="ref7"/>
      <w:r>
        <w:rPr>
          <w:rFonts w:ascii="Times New Roman" w:hAnsi="Times New Roman" w:cs="Times New Roman" w:eastAsia="Times New Roman"/>
        </w:rPr>
        <w:t xml:space="preserve">Das S, Forer L, Schönherr S, et al. Next-generation genotype imputation service and methods.</w:t>
      </w:r>
      <w:r>
        <w:rPr>
          <w:rFonts w:ascii="Times New Roman" w:hAnsi="Times New Roman" w:cs="Times New Roman" w:eastAsia="Times New Roman"/>
        </w:rPr>
        <w:t xml:space="preserve"> </w:t>
      </w:r>
      <w:r>
        <w:rPr>
          <w:rFonts w:ascii="Times New Roman" w:hAnsi="Times New Roman" w:cs="Times New Roman" w:eastAsia="Times New Roman"/>
          <w:i/>
          <w:iCs/>
        </w:rPr>
        <w:t xml:space="preserve">Nat Genet</w:t>
      </w:r>
      <w:r>
        <w:rPr>
          <w:rFonts w:ascii="Times New Roman" w:hAnsi="Times New Roman" w:cs="Times New Roman" w:eastAsia="Times New Roman"/>
        </w:rPr>
        <w:t xml:space="preserve">. 2016;48(10):1284-1287.</w:t>
      </w:r>
      <w:bookmarkEnd w:id="4007"/>
    </w:p>
    <w:p>
      <w:pPr>
        <w:pStyle w:val="Compact"/>
        <w:numPr>
          <w:ilvl w:val="0"/>
          <w:numId w:val="1001"/>
        </w:numPr>
        <w:jc w:val="both"/>
      </w:pPr>
      <w:bookmarkStart w:id="4008" w:name="ref8"/>
      <w:r>
        <w:rPr>
          <w:rFonts w:ascii="Times New Roman" w:hAnsi="Times New Roman" w:cs="Times New Roman" w:eastAsia="Times New Roman"/>
        </w:rPr>
        <w:t xml:space="preserve">Loh PR, Danecek P, Palamara PF, et al. Reference-based phasing using the Haplotype Reference Consortium panel.</w:t>
      </w:r>
      <w:r>
        <w:rPr>
          <w:rFonts w:ascii="Times New Roman" w:hAnsi="Times New Roman" w:cs="Times New Roman" w:eastAsia="Times New Roman"/>
        </w:rPr>
        <w:t xml:space="preserve"> </w:t>
      </w:r>
      <w:r>
        <w:rPr>
          <w:rFonts w:ascii="Times New Roman" w:hAnsi="Times New Roman" w:cs="Times New Roman" w:eastAsia="Times New Roman"/>
          <w:i/>
          <w:iCs/>
        </w:rPr>
        <w:t xml:space="preserve">Nat Genet</w:t>
      </w:r>
      <w:r>
        <w:rPr>
          <w:rFonts w:ascii="Times New Roman" w:hAnsi="Times New Roman" w:cs="Times New Roman" w:eastAsia="Times New Roman"/>
        </w:rPr>
        <w:t xml:space="preserve">. 2016;48(11):1443-1448.</w:t>
      </w:r>
      <w:bookmarkEnd w:id="4008"/>
    </w:p>
    <w:p>
      <w:pPr>
        <w:pStyle w:val="Compact"/>
        <w:numPr>
          <w:ilvl w:val="0"/>
          <w:numId w:val="1001"/>
        </w:numPr>
        <w:jc w:val="both"/>
      </w:pPr>
      <w:bookmarkStart w:id="4009" w:name="ref9"/>
      <w:r>
        <w:rPr>
          <w:rFonts w:ascii="Times New Roman" w:hAnsi="Times New Roman" w:cs="Times New Roman" w:eastAsia="Times New Roman"/>
        </w:rPr>
        <w:t xml:space="preserve">Hofmeister RJ, Ribeiro DM, Rubinacci S, Delaneau O. Accurate rare variant phasing of whole-genome and whole-exome sequencing data in the UK Biobank.</w:t>
      </w:r>
      <w:r>
        <w:rPr>
          <w:rFonts w:ascii="Times New Roman" w:hAnsi="Times New Roman" w:cs="Times New Roman" w:eastAsia="Times New Roman"/>
        </w:rPr>
        <w:t xml:space="preserve"> </w:t>
      </w:r>
      <w:r>
        <w:rPr>
          <w:rFonts w:ascii="Times New Roman" w:hAnsi="Times New Roman" w:cs="Times New Roman" w:eastAsia="Times New Roman"/>
          <w:i/>
          <w:iCs/>
        </w:rPr>
        <w:t xml:space="preserve">Nat Genet</w:t>
      </w:r>
      <w:r>
        <w:rPr>
          <w:rFonts w:ascii="Times New Roman" w:hAnsi="Times New Roman" w:cs="Times New Roman" w:eastAsia="Times New Roman"/>
        </w:rPr>
        <w:t xml:space="preserve">. 2023;55(7):1243-1249.</w:t>
      </w:r>
      <w:bookmarkEnd w:id="4009"/>
    </w:p>
    <w:p>
      <w:pPr>
        <w:pStyle w:val="Compact"/>
        <w:numPr>
          <w:ilvl w:val="0"/>
          <w:numId w:val="1001"/>
        </w:numPr>
        <w:jc w:val="both"/>
      </w:pPr>
      <w:bookmarkStart w:id="4010" w:name="ref10"/>
      <w:r>
        <w:rPr>
          <w:rFonts w:ascii="Times New Roman" w:hAnsi="Times New Roman" w:cs="Times New Roman" w:eastAsia="Times New Roman"/>
        </w:rPr>
        <w:t xml:space="preserve">O'Connell J, Sharp K, Shrine N, et al. Haplotype estimation for biobank-scale data sets.</w:t>
      </w:r>
      <w:r>
        <w:rPr>
          <w:rFonts w:ascii="Times New Roman" w:hAnsi="Times New Roman" w:cs="Times New Roman" w:eastAsia="Times New Roman"/>
        </w:rPr>
        <w:t xml:space="preserve"> </w:t>
      </w:r>
      <w:r>
        <w:rPr>
          <w:rFonts w:ascii="Times New Roman" w:hAnsi="Times New Roman" w:cs="Times New Roman" w:eastAsia="Times New Roman"/>
          <w:i/>
          <w:iCs/>
        </w:rPr>
        <w:t xml:space="preserve">Nat Genet</w:t>
      </w:r>
      <w:r>
        <w:rPr>
          <w:rFonts w:ascii="Times New Roman" w:hAnsi="Times New Roman" w:cs="Times New Roman" w:eastAsia="Times New Roman"/>
        </w:rPr>
        <w:t xml:space="preserve">. 2016;48(7):817-820.</w:t>
      </w:r>
      <w:bookmarkEnd w:id="4010"/>
    </w:p>
    <w:p>
      <w:pPr>
        <w:pStyle w:val="Compact"/>
        <w:numPr>
          <w:ilvl w:val="0"/>
          <w:numId w:val="1001"/>
        </w:numPr>
        <w:jc w:val="both"/>
      </w:pPr>
      <w:bookmarkStart w:id="4011" w:name="ref11"/>
      <w:r>
        <w:rPr>
          <w:rFonts w:ascii="Times New Roman" w:hAnsi="Times New Roman" w:cs="Times New Roman" w:eastAsia="Times New Roman"/>
        </w:rPr>
        <w:t xml:space="preserve">Chang CC, Chow CC, Tellier LC, Vattikuti S, Purcell SM, Lee JJ. Second-generation PLINK: rising to the challenge of larger and richer datasets.</w:t>
      </w:r>
      <w:r>
        <w:rPr>
          <w:rFonts w:ascii="Times New Roman" w:hAnsi="Times New Roman" w:cs="Times New Roman" w:eastAsia="Times New Roman"/>
        </w:rPr>
        <w:t xml:space="preserve"> </w:t>
      </w:r>
      <w:r>
        <w:rPr>
          <w:rFonts w:ascii="Times New Roman" w:hAnsi="Times New Roman" w:cs="Times New Roman" w:eastAsia="Times New Roman"/>
          <w:i/>
          <w:iCs/>
        </w:rPr>
        <w:t xml:space="preserve">GigaScience</w:t>
      </w:r>
      <w:r>
        <w:rPr>
          <w:rFonts w:ascii="Times New Roman" w:hAnsi="Times New Roman" w:cs="Times New Roman" w:eastAsia="Times New Roman"/>
        </w:rPr>
        <w:t xml:space="preserve">. 2015;4(1):7.</w:t>
      </w:r>
      <w:bookmarkEnd w:id="4011"/>
    </w:p>
    <w:p>
      <w:pPr>
        <w:pStyle w:val="Compact"/>
        <w:numPr>
          <w:ilvl w:val="0"/>
          <w:numId w:val="1001"/>
        </w:numPr>
        <w:jc w:val="both"/>
      </w:pPr>
      <w:bookmarkStart w:id="4012" w:name="ref12"/>
      <w:r>
        <w:rPr>
          <w:rFonts w:ascii="Times New Roman" w:hAnsi="Times New Roman" w:cs="Times New Roman" w:eastAsia="Times New Roman"/>
        </w:rPr>
        <w:t xml:space="preserve">De Marino A, Mahmoud AA, Bohn S, Lerga-Jaso J, Novković B, Manson C, Loguercio S, Terpolovsky A, Matushyn M, Torkamani A, Yazdi PG. Selphi, a tool for improving genotype imputation accuracy.</w:t>
      </w:r>
      <w:r>
        <w:rPr>
          <w:rFonts w:ascii="Times New Roman" w:hAnsi="Times New Roman" w:cs="Times New Roman" w:eastAsia="Times New Roman"/>
        </w:rPr>
        <w:t xml:space="preserve"> </w:t>
      </w:r>
      <w:r>
        <w:rPr>
          <w:rFonts w:ascii="Times New Roman" w:hAnsi="Times New Roman" w:cs="Times New Roman" w:eastAsia="Times New Roman"/>
          <w:i/>
          <w:iCs/>
        </w:rPr>
        <w:t xml:space="preserve">Sci Rep</w:t>
      </w:r>
      <w:r>
        <w:rPr>
          <w:rFonts w:ascii="Times New Roman" w:hAnsi="Times New Roman" w:cs="Times New Roman" w:eastAsia="Times New Roman"/>
        </w:rPr>
        <w:t xml:space="preserve">. 2026;16:58420. doi:10.1038/s41598-026-58420-2.</w:t>
      </w:r>
      <w:bookmarkEnd w:id="4012"/>
    </w:p>
    <w:p>
      <w:pPr>
        <w:pStyle w:val="Compact"/>
        <w:numPr>
          <w:ilvl w:val="0"/>
          <w:numId w:val="1001"/>
        </w:numPr>
        <w:jc w:val="both"/>
      </w:pPr>
      <w:bookmarkStart w:id="4013" w:name="ref13"/>
      <w:r>
        <w:rPr>
          <w:rFonts w:ascii="Times New Roman" w:hAnsi="Times New Roman" w:cs="Times New Roman" w:eastAsia="Times New Roman"/>
        </w:rPr>
        <w:t xml:space="preserve">1000 Genomes Project Consortium. A global reference for human genetic variation.</w:t>
      </w:r>
      <w:r>
        <w:rPr>
          <w:rFonts w:ascii="Times New Roman" w:hAnsi="Times New Roman" w:cs="Times New Roman" w:eastAsia="Times New Roman"/>
        </w:rPr>
        <w:t xml:space="preserve"> </w:t>
      </w:r>
      <w:r>
        <w:rPr>
          <w:rFonts w:ascii="Times New Roman" w:hAnsi="Times New Roman" w:cs="Times New Roman" w:eastAsia="Times New Roman"/>
          <w:i/>
          <w:iCs/>
        </w:rPr>
        <w:t xml:space="preserve">Nature</w:t>
      </w:r>
      <w:r>
        <w:rPr>
          <w:rFonts w:ascii="Times New Roman" w:hAnsi="Times New Roman" w:cs="Times New Roman" w:eastAsia="Times New Roman"/>
        </w:rPr>
        <w:t xml:space="preserve">. 2015;526(7571):68-74.</w:t>
      </w:r>
      <w:bookmarkEnd w:id="4013"/>
    </w:p>
    <w:p>
      <w:pPr>
        <w:pStyle w:val="Compact"/>
        <w:numPr>
          <w:ilvl w:val="0"/>
          <w:numId w:val="1001"/>
        </w:numPr>
        <w:jc w:val="both"/>
      </w:pPr>
      <w:bookmarkStart w:id="4014" w:name="ref14"/>
      <w:r>
        <w:rPr>
          <w:rFonts w:ascii="Times New Roman" w:hAnsi="Times New Roman" w:cs="Times New Roman" w:eastAsia="Times New Roman"/>
        </w:rPr>
        <w:t xml:space="preserve">Taliun D, Harris DN, Kessler MD, et al. Sequencing of 53,831 diverse genomes from the NHLBI TOPMed Program.</w:t>
      </w:r>
      <w:r>
        <w:rPr>
          <w:rFonts w:ascii="Times New Roman" w:hAnsi="Times New Roman" w:cs="Times New Roman" w:eastAsia="Times New Roman"/>
        </w:rPr>
        <w:t xml:space="preserve"> </w:t>
      </w:r>
      <w:r>
        <w:rPr>
          <w:rFonts w:ascii="Times New Roman" w:hAnsi="Times New Roman" w:cs="Times New Roman" w:eastAsia="Times New Roman"/>
          <w:i/>
          <w:iCs/>
        </w:rPr>
        <w:t xml:space="preserve">Nature</w:t>
      </w:r>
      <w:r>
        <w:rPr>
          <w:rFonts w:ascii="Times New Roman" w:hAnsi="Times New Roman" w:cs="Times New Roman" w:eastAsia="Times New Roman"/>
        </w:rPr>
        <w:t xml:space="preserve">. 2021;590(7845):290-299. doi:10.1038/s41586-021-03205-y.</w:t>
      </w:r>
      <w:bookmarkEnd w:id="4014"/>
    </w:p>
    <w:p>
      <w:pPr>
        <w:pStyle w:val="Compact"/>
        <w:numPr>
          <w:ilvl w:val="0"/>
          <w:numId w:val="1001"/>
        </w:numPr>
        <w:jc w:val="both"/>
      </w:pPr>
      <w:bookmarkStart w:id="4015" w:name="ref15"/>
      <w:r>
        <w:rPr>
          <w:rFonts w:ascii="Times New Roman" w:hAnsi="Times New Roman" w:cs="Times New Roman" w:eastAsia="Times New Roman"/>
        </w:rPr>
        <w:t xml:space="preserve">Rubinacci S, Hofmeister RJ, Sousa da Mota B, Delaneau O. Imputation of low-coverage sequencing data from 150,119 UK Biobank genomes.</w:t>
      </w:r>
      <w:r>
        <w:rPr>
          <w:rFonts w:ascii="Times New Roman" w:hAnsi="Times New Roman" w:cs="Times New Roman" w:eastAsia="Times New Roman"/>
        </w:rPr>
        <w:t xml:space="preserve"> </w:t>
      </w:r>
      <w:r>
        <w:rPr>
          <w:rFonts w:ascii="Times New Roman" w:hAnsi="Times New Roman" w:cs="Times New Roman" w:eastAsia="Times New Roman"/>
          <w:i/>
          <w:iCs/>
        </w:rPr>
        <w:t xml:space="preserve">Nat Genet</w:t>
      </w:r>
      <w:r>
        <w:rPr>
          <w:rFonts w:ascii="Times New Roman" w:hAnsi="Times New Roman" w:cs="Times New Roman" w:eastAsia="Times New Roman"/>
        </w:rPr>
        <w:t xml:space="preserve">. 2023;55(7):1088-1090.</w:t>
      </w:r>
      <w:bookmarkEnd w:id="4015"/>
    </w:p>
    <w:p>
      <w:pPr>
        <w:pStyle w:val="Compact"/>
        <w:numPr>
          <w:ilvl w:val="0"/>
          <w:numId w:val="1001"/>
        </w:numPr>
        <w:jc w:val="both"/>
      </w:pPr>
      <w:bookmarkStart w:id="4016" w:name="ref16"/>
      <w:r>
        <w:rPr>
          <w:rFonts w:ascii="Times New Roman" w:hAnsi="Times New Roman" w:cs="Times New Roman" w:eastAsia="Times New Roman"/>
        </w:rPr>
        <w:t xml:space="preserve">Li Z, Albrechtsen A, Davies RW. Flexible read-aware genotype imputation from sequence using biobank sized reference panels.</w:t>
      </w:r>
      <w:r>
        <w:rPr>
          <w:rFonts w:ascii="Times New Roman" w:hAnsi="Times New Roman" w:cs="Times New Roman" w:eastAsia="Times New Roman"/>
        </w:rPr>
        <w:t xml:space="preserve"> </w:t>
      </w:r>
      <w:r>
        <w:rPr>
          <w:rFonts w:ascii="Times New Roman" w:hAnsi="Times New Roman" w:cs="Times New Roman" w:eastAsia="Times New Roman"/>
          <w:i/>
          <w:iCs/>
        </w:rPr>
        <w:t xml:space="preserve">Nat Commun</w:t>
      </w:r>
      <w:r>
        <w:rPr>
          <w:rFonts w:ascii="Times New Roman" w:hAnsi="Times New Roman" w:cs="Times New Roman" w:eastAsia="Times New Roman"/>
        </w:rPr>
        <w:t xml:space="preserve">. 2025;17(1):524.</w:t>
      </w:r>
      <w:bookmarkEnd w:id="4016"/>
    </w:p>
    <w:p>
      <w:pPr>
        <w:pStyle w:val="Compact"/>
        <w:numPr>
          <w:ilvl w:val="0"/>
          <w:numId w:val="1001"/>
        </w:numPr>
        <w:jc w:val="both"/>
      </w:pPr>
      <w:bookmarkStart w:id="4017" w:name="ref17"/>
      <w:r>
        <w:rPr>
          <w:rFonts w:ascii="Times New Roman" w:hAnsi="Times New Roman" w:cs="Times New Roman" w:eastAsia="Times New Roman"/>
        </w:rPr>
        <w:t xml:space="preserve">Zook JM, McDaniel J, Olson ND, et al. An open resource for accurately benchmarking small variant and reference calls.</w:t>
      </w:r>
      <w:r>
        <w:rPr>
          <w:rFonts w:ascii="Times New Roman" w:hAnsi="Times New Roman" w:cs="Times New Roman" w:eastAsia="Times New Roman"/>
        </w:rPr>
        <w:t xml:space="preserve"> </w:t>
      </w:r>
      <w:r>
        <w:rPr>
          <w:rFonts w:ascii="Times New Roman" w:hAnsi="Times New Roman" w:cs="Times New Roman" w:eastAsia="Times New Roman"/>
          <w:i/>
          <w:iCs/>
        </w:rPr>
        <w:t xml:space="preserve">Nat Biotechnol</w:t>
      </w:r>
      <w:r>
        <w:rPr>
          <w:rFonts w:ascii="Times New Roman" w:hAnsi="Times New Roman" w:cs="Times New Roman" w:eastAsia="Times New Roman"/>
        </w:rPr>
        <w:t xml:space="preserve">. 2019;37(5):561-566.</w:t>
      </w:r>
      <w:bookmarkEnd w:id="4017"/>
    </w:p>
    <w:p>
      <w:pPr>
        <w:pStyle w:val="Compact"/>
        <w:numPr>
          <w:ilvl w:val="0"/>
          <w:numId w:val="1001"/>
        </w:numPr>
        <w:jc w:val="both"/>
      </w:pPr>
      <w:bookmarkStart w:id="4018" w:name="ref18"/>
      <w:r>
        <w:rPr>
          <w:rFonts w:ascii="Times New Roman" w:hAnsi="Times New Roman" w:cs="Times New Roman" w:eastAsia="Times New Roman"/>
        </w:rPr>
        <w:t xml:space="preserve">Stone N, Matsakis N. Rayon: a data parallelism library for Rust. https://github.com/rayon-rs/rayon (accessed 2026).</w:t>
      </w:r>
      <w:bookmarkEnd w:id="4018"/>
    </w:p>
    <w:p>
      <w:pPr>
        <w:pStyle w:val="Compact"/>
        <w:numPr>
          <w:ilvl w:val="0"/>
          <w:numId w:val="1001"/>
        </w:numPr>
        <w:jc w:val="both"/>
      </w:pPr>
      <w:bookmarkStart w:id="4019" w:name="ref19"/>
      <w:r>
        <w:rPr>
          <w:rFonts w:ascii="Times New Roman" w:hAnsi="Times New Roman" w:cs="Times New Roman" w:eastAsia="Times New Roman"/>
        </w:rPr>
        <w:t xml:space="preserve">Browning SR, Browning BL. Rapid and accurate haplotype phasing and missing-data inference for whole-genome association studies by use of localized haplotype clustering.</w:t>
      </w:r>
      <w:r>
        <w:rPr>
          <w:rFonts w:ascii="Times New Roman" w:hAnsi="Times New Roman" w:cs="Times New Roman" w:eastAsia="Times New Roman"/>
        </w:rPr>
        <w:t xml:space="preserve"> </w:t>
      </w:r>
      <w:r>
        <w:rPr>
          <w:rFonts w:ascii="Times New Roman" w:hAnsi="Times New Roman" w:cs="Times New Roman" w:eastAsia="Times New Roman"/>
          <w:i/>
          <w:iCs/>
        </w:rPr>
        <w:t xml:space="preserve">Am J Hum Genet</w:t>
      </w:r>
      <w:r>
        <w:rPr>
          <w:rFonts w:ascii="Times New Roman" w:hAnsi="Times New Roman" w:cs="Times New Roman" w:eastAsia="Times New Roman"/>
        </w:rPr>
        <w:t xml:space="preserve">. 2007;81(5):1084-1097.</w:t>
      </w:r>
      <w:bookmarkEnd w:id="4019"/>
    </w:p>
    <w:p>
      <w:pPr>
        <w:pStyle w:val="Compact"/>
        <w:numPr>
          <w:ilvl w:val="0"/>
          <w:numId w:val="1001"/>
        </w:numPr>
        <w:jc w:val="both"/>
      </w:pPr>
      <w:bookmarkStart w:id="4020" w:name="ref20"/>
      <w:r>
        <w:rPr>
          <w:rFonts w:ascii="Times New Roman" w:hAnsi="Times New Roman" w:cs="Times New Roman" w:eastAsia="Times New Roman"/>
        </w:rPr>
        <w:t xml:space="preserve">Dempster AP, Laird NM, Rubin DB. Maximum likelihood from incomplete data via the EM algorithm.</w:t>
      </w:r>
      <w:r>
        <w:rPr>
          <w:rFonts w:ascii="Times New Roman" w:hAnsi="Times New Roman" w:cs="Times New Roman" w:eastAsia="Times New Roman"/>
        </w:rPr>
        <w:t xml:space="preserve"> </w:t>
      </w:r>
      <w:r>
        <w:rPr>
          <w:rFonts w:ascii="Times New Roman" w:hAnsi="Times New Roman" w:cs="Times New Roman" w:eastAsia="Times New Roman"/>
          <w:i/>
          <w:iCs/>
        </w:rPr>
        <w:t xml:space="preserve">J R Stat Soc Ser B</w:t>
      </w:r>
      <w:r>
        <w:rPr>
          <w:rFonts w:ascii="Times New Roman" w:hAnsi="Times New Roman" w:cs="Times New Roman" w:eastAsia="Times New Roman"/>
        </w:rPr>
        <w:t xml:space="preserve">. 1977;39(1):1-38.</w:t>
      </w:r>
      <w:bookmarkEnd w:id="4020"/>
    </w:p>
    <w:p>
      <w:pPr>
        <w:pStyle w:val="Compact"/>
        <w:numPr>
          <w:ilvl w:val="0"/>
          <w:numId w:val="1001"/>
        </w:numPr>
        <w:jc w:val="both"/>
      </w:pPr>
      <w:bookmarkStart w:id="4021" w:name="ref21"/>
      <w:r>
        <w:rPr>
          <w:rFonts w:ascii="Times New Roman" w:hAnsi="Times New Roman" w:cs="Times New Roman" w:eastAsia="Times New Roman"/>
        </w:rPr>
        <w:t xml:space="preserve">Delaneau O, Zagury JF, Robinson MR, Marchini JL, Dermitzakis ET. Accurate, scalable and integrative haplotype estimation.</w:t>
      </w:r>
      <w:r>
        <w:rPr>
          <w:rFonts w:ascii="Times New Roman" w:hAnsi="Times New Roman" w:cs="Times New Roman" w:eastAsia="Times New Roman"/>
        </w:rPr>
        <w:t xml:space="preserve"> </w:t>
      </w:r>
      <w:r>
        <w:rPr>
          <w:rFonts w:ascii="Times New Roman" w:hAnsi="Times New Roman" w:cs="Times New Roman" w:eastAsia="Times New Roman"/>
          <w:i/>
          <w:iCs/>
        </w:rPr>
        <w:t xml:space="preserve">Nat Commun</w:t>
      </w:r>
      <w:r>
        <w:rPr>
          <w:rFonts w:ascii="Times New Roman" w:hAnsi="Times New Roman" w:cs="Times New Roman" w:eastAsia="Times New Roman"/>
        </w:rPr>
        <w:t xml:space="preserve">. 2019;10(1):5436.</w:t>
      </w:r>
      <w:bookmarkEnd w:id="4021"/>
    </w:p>
    <w:p>
      <w:pPr>
        <w:pStyle w:val="Compact"/>
        <w:numPr>
          <w:ilvl w:val="0"/>
          <w:numId w:val="1001"/>
        </w:numPr>
        <w:jc w:val="both"/>
      </w:pPr>
      <w:bookmarkStart w:id="4022" w:name="ref22"/>
      <w:r>
        <w:rPr>
          <w:rFonts w:ascii="Times New Roman" w:hAnsi="Times New Roman" w:cs="Times New Roman" w:eastAsia="Times New Roman"/>
        </w:rPr>
        <w:t xml:space="preserve">Browning SR, Browning BL. Identity by descent between distant relatives: detection and applications.</w:t>
      </w:r>
      <w:r>
        <w:rPr>
          <w:rFonts w:ascii="Times New Roman" w:hAnsi="Times New Roman" w:cs="Times New Roman" w:eastAsia="Times New Roman"/>
        </w:rPr>
        <w:t xml:space="preserve"> </w:t>
      </w:r>
      <w:r>
        <w:rPr>
          <w:rFonts w:ascii="Times New Roman" w:hAnsi="Times New Roman" w:cs="Times New Roman" w:eastAsia="Times New Roman"/>
          <w:i/>
          <w:iCs/>
        </w:rPr>
        <w:t xml:space="preserve">Annu Rev Genet</w:t>
      </w:r>
      <w:r>
        <w:rPr>
          <w:rFonts w:ascii="Times New Roman" w:hAnsi="Times New Roman" w:cs="Times New Roman" w:eastAsia="Times New Roman"/>
        </w:rPr>
        <w:t xml:space="preserve">. 2012;46:617-633.</w:t>
      </w:r>
      <w:bookmarkEnd w:id="4022"/>
    </w:p>
    <w:p>
      <w:pPr>
        <w:pStyle w:val="Compact"/>
        <w:numPr>
          <w:ilvl w:val="0"/>
          <w:numId w:val="1001"/>
        </w:numPr>
        <w:jc w:val="both"/>
      </w:pPr>
      <w:bookmarkStart w:id="4023" w:name="ref23"/>
      <w:r>
        <w:rPr>
          <w:rFonts w:ascii="Times New Roman" w:hAnsi="Times New Roman" w:cs="Times New Roman" w:eastAsia="Times New Roman"/>
        </w:rPr>
        <w:t xml:space="preserve">Bycroft C, Freeman C, Petkova D, et al. The UK Biobank resource with deep phenotyping and genomic data.</w:t>
      </w:r>
      <w:r>
        <w:rPr>
          <w:rFonts w:ascii="Times New Roman" w:hAnsi="Times New Roman" w:cs="Times New Roman" w:eastAsia="Times New Roman"/>
        </w:rPr>
        <w:t xml:space="preserve"> </w:t>
      </w:r>
      <w:r>
        <w:rPr>
          <w:rFonts w:ascii="Times New Roman" w:hAnsi="Times New Roman" w:cs="Times New Roman" w:eastAsia="Times New Roman"/>
          <w:i/>
          <w:iCs/>
        </w:rPr>
        <w:t xml:space="preserve">Nature</w:t>
      </w:r>
      <w:r>
        <w:rPr>
          <w:rFonts w:ascii="Times New Roman" w:hAnsi="Times New Roman" w:cs="Times New Roman" w:eastAsia="Times New Roman"/>
        </w:rPr>
        <w:t xml:space="preserve">. 2018;562(7726):203-209.</w:t>
      </w:r>
      <w:bookmarkEnd w:id="4023"/>
    </w:p>
    <w:p>
      <w:pPr>
        <w:pStyle w:val="Compact"/>
        <w:numPr>
          <w:ilvl w:val="0"/>
          <w:numId w:val="1001"/>
        </w:numPr>
        <w:jc w:val="both"/>
      </w:pPr>
      <w:bookmarkStart w:id="4024" w:name="ref24"/>
      <w:r>
        <w:rPr>
          <w:rFonts w:ascii="Times New Roman" w:hAnsi="Times New Roman" w:cs="Times New Roman" w:eastAsia="Times New Roman"/>
        </w:rPr>
        <w:t xml:space="preserve">Browning BL, Browning SR. A unified approach to genotype imputation and haplotype-phase inference for large data sets of trios and unrelated individuals.</w:t>
      </w:r>
      <w:r>
        <w:rPr>
          <w:rFonts w:ascii="Times New Roman" w:hAnsi="Times New Roman" w:cs="Times New Roman" w:eastAsia="Times New Roman"/>
        </w:rPr>
        <w:t xml:space="preserve"> </w:t>
      </w:r>
      <w:r>
        <w:rPr>
          <w:rFonts w:ascii="Times New Roman" w:hAnsi="Times New Roman" w:cs="Times New Roman" w:eastAsia="Times New Roman"/>
          <w:i/>
          <w:iCs/>
        </w:rPr>
        <w:t xml:space="preserve">Am J Hum Genet</w:t>
      </w:r>
      <w:r>
        <w:rPr>
          <w:rFonts w:ascii="Times New Roman" w:hAnsi="Times New Roman" w:cs="Times New Roman" w:eastAsia="Times New Roman"/>
        </w:rPr>
        <w:t xml:space="preserve">. 2009;84(2):210-223.</w:t>
      </w:r>
      <w:bookmarkEnd w:id="4024"/>
    </w:p>
    <w:p>
      <w:pPr>
        <w:pStyle w:val="Compact"/>
        <w:numPr>
          <w:ilvl w:val="0"/>
          <w:numId w:val="1001"/>
        </w:numPr>
        <w:jc w:val="both"/>
      </w:pPr>
      <w:bookmarkStart w:id="4025" w:name="ref25"/>
      <w:r>
        <w:rPr>
          <w:rFonts w:ascii="Times New Roman" w:hAnsi="Times New Roman" w:cs="Times New Roman" w:eastAsia="Times New Roman"/>
        </w:rPr>
        <w:t xml:space="preserve">Danecek P, Bonfield JK, Liddle J, et al. Twelve years of SAMtools and BCFtools.</w:t>
      </w:r>
      <w:r>
        <w:rPr>
          <w:rFonts w:ascii="Times New Roman" w:hAnsi="Times New Roman" w:cs="Times New Roman" w:eastAsia="Times New Roman"/>
        </w:rPr>
        <w:t xml:space="preserve"> </w:t>
      </w:r>
      <w:r>
        <w:rPr>
          <w:rFonts w:ascii="Times New Roman" w:hAnsi="Times New Roman" w:cs="Times New Roman" w:eastAsia="Times New Roman"/>
          <w:i/>
          <w:iCs/>
        </w:rPr>
        <w:t xml:space="preserve">GigaScience</w:t>
      </w:r>
      <w:r>
        <w:rPr>
          <w:rFonts w:ascii="Times New Roman" w:hAnsi="Times New Roman" w:cs="Times New Roman" w:eastAsia="Times New Roman"/>
        </w:rPr>
        <w:t xml:space="preserve">. 2021;10(2):giab008.</w:t>
      </w:r>
      <w:bookmarkEnd w:id="4025"/>
    </w:p>
    <w:p>
      <w:pPr>
        <w:pStyle w:val="Compact"/>
        <w:numPr>
          <w:ilvl w:val="0"/>
          <w:numId w:val="1001"/>
        </w:numPr>
        <w:jc w:val="both"/>
      </w:pPr>
      <w:bookmarkStart w:id="4026" w:name="ref26"/>
      <w:r>
        <w:rPr>
          <w:rFonts w:ascii="Times New Roman" w:hAnsi="Times New Roman" w:cs="Times New Roman" w:eastAsia="Times New Roman"/>
        </w:rPr>
        <w:t xml:space="preserve">Li H. Improving SNP discovery by base alignment quality.</w:t>
      </w:r>
      <w:r>
        <w:rPr>
          <w:rFonts w:ascii="Times New Roman" w:hAnsi="Times New Roman" w:cs="Times New Roman" w:eastAsia="Times New Roman"/>
        </w:rPr>
        <w:t xml:space="preserve"> </w:t>
      </w:r>
      <w:r>
        <w:rPr>
          <w:rFonts w:ascii="Times New Roman" w:hAnsi="Times New Roman" w:cs="Times New Roman" w:eastAsia="Times New Roman"/>
          <w:i/>
          <w:iCs/>
        </w:rPr>
        <w:t xml:space="preserve">Bioinformatics</w:t>
      </w:r>
      <w:r>
        <w:rPr>
          <w:rFonts w:ascii="Times New Roman" w:hAnsi="Times New Roman" w:cs="Times New Roman" w:eastAsia="Times New Roman"/>
        </w:rPr>
        <w:t xml:space="preserve">. 2011;27(8):1157-1158.</w:t>
      </w:r>
      <w:bookmarkEnd w:id="4026"/>
    </w:p>
    <w:p>
      <w:pPr>
        <w:pStyle w:val="Compact"/>
        <w:numPr>
          <w:ilvl w:val="0"/>
          <w:numId w:val="1001"/>
        </w:numPr>
        <w:jc w:val="both"/>
      </w:pPr>
      <w:bookmarkStart w:id="4027" w:name="ref27"/>
      <w:r>
        <w:rPr>
          <w:rFonts w:ascii="Times New Roman" w:hAnsi="Times New Roman" w:cs="Times New Roman" w:eastAsia="Times New Roman"/>
        </w:rPr>
        <w:t xml:space="preserve">Myers S, Bottolo L, Freeman C, McVean G, Donnelly P. A fine-scale map of recombination rates and hotspots across the human genome.</w:t>
      </w:r>
      <w:r>
        <w:rPr>
          <w:rFonts w:ascii="Times New Roman" w:hAnsi="Times New Roman" w:cs="Times New Roman" w:eastAsia="Times New Roman"/>
        </w:rPr>
        <w:t xml:space="preserve"> </w:t>
      </w:r>
      <w:r>
        <w:rPr>
          <w:rFonts w:ascii="Times New Roman" w:hAnsi="Times New Roman" w:cs="Times New Roman" w:eastAsia="Times New Roman"/>
          <w:i/>
          <w:iCs/>
        </w:rPr>
        <w:t xml:space="preserve">Science</w:t>
      </w:r>
      <w:r>
        <w:rPr>
          <w:rFonts w:ascii="Times New Roman" w:hAnsi="Times New Roman" w:cs="Times New Roman" w:eastAsia="Times New Roman"/>
        </w:rPr>
        <w:t xml:space="preserve">. 2005;310(5746):321-324.</w:t>
      </w:r>
      <w:bookmarkEnd w:id="4027"/>
    </w:p>
    <w:p>
      <w:pPr>
        <w:pStyle w:val="Compact"/>
        <w:numPr>
          <w:ilvl w:val="0"/>
          <w:numId w:val="1001"/>
        </w:numPr>
        <w:jc w:val="both"/>
      </w:pPr>
      <w:bookmarkStart w:id="4028" w:name="ref28"/>
      <w:r>
        <w:rPr>
          <w:rFonts w:ascii="Times New Roman" w:hAnsi="Times New Roman" w:cs="Times New Roman" w:eastAsia="Times New Roman"/>
        </w:rPr>
        <w:t xml:space="preserve">Bild DE, Bluemke DA, Burke GL, et al. Multi-Ethnic Study of Atherosclerosis: objectives and design.</w:t>
      </w:r>
      <w:r>
        <w:rPr>
          <w:rFonts w:ascii="Times New Roman" w:hAnsi="Times New Roman" w:cs="Times New Roman" w:eastAsia="Times New Roman"/>
        </w:rPr>
        <w:t xml:space="preserve"> </w:t>
      </w:r>
      <w:r>
        <w:rPr>
          <w:rFonts w:ascii="Times New Roman" w:hAnsi="Times New Roman" w:cs="Times New Roman" w:eastAsia="Times New Roman"/>
          <w:i/>
          <w:iCs/>
        </w:rPr>
        <w:t xml:space="preserve">Am J Epidemiol</w:t>
      </w:r>
      <w:r>
        <w:rPr>
          <w:rFonts w:ascii="Times New Roman" w:hAnsi="Times New Roman" w:cs="Times New Roman" w:eastAsia="Times New Roman"/>
        </w:rPr>
        <w:t xml:space="preserve">. 2002;156(9):871-881.</w:t>
      </w:r>
      <w:bookmarkEnd w:id="4028"/>
    </w:p>
    <w:p>
      <w:pPr>
        <w:pStyle w:val="Compact"/>
        <w:numPr>
          <w:ilvl w:val="0"/>
          <w:numId w:val="1001"/>
        </w:numPr>
        <w:jc w:val="both"/>
      </w:pPr>
      <w:bookmarkStart w:id="4029" w:name="ref29"/>
      <w:r>
        <w:rPr>
          <w:rFonts w:ascii="Times New Roman" w:hAnsi="Times New Roman" w:cs="Times New Roman" w:eastAsia="Times New Roman"/>
        </w:rPr>
        <w:t xml:space="preserve">Koenig Z, Yohannes MT, Nkambule LL, et al. A harmonized public resource of deeply sequenced diverse human genomes.</w:t>
      </w:r>
      <w:r>
        <w:rPr>
          <w:rFonts w:ascii="Times New Roman" w:hAnsi="Times New Roman" w:cs="Times New Roman" w:eastAsia="Times New Roman"/>
        </w:rPr>
        <w:t xml:space="preserve"> </w:t>
      </w:r>
      <w:r>
        <w:rPr>
          <w:rFonts w:ascii="Times New Roman" w:hAnsi="Times New Roman" w:cs="Times New Roman" w:eastAsia="Times New Roman"/>
          <w:i/>
          <w:iCs/>
        </w:rPr>
        <w:t xml:space="preserve">Genome Res</w:t>
      </w:r>
      <w:r>
        <w:rPr>
          <w:rFonts w:ascii="Times New Roman" w:hAnsi="Times New Roman" w:cs="Times New Roman" w:eastAsia="Times New Roman"/>
        </w:rPr>
        <w:t xml:space="preserve">. 2024;34(5):796-809. doi:10.1101/gr.278378.123.</w:t>
      </w:r>
      <w:bookmarkEnd w:id="4029"/>
    </w:p>
    <w:p>
      <w:pPr>
        <w:pStyle w:val="Compact"/>
        <w:numPr>
          <w:ilvl w:val="0"/>
          <w:numId w:val="1001"/>
        </w:numPr>
        <w:jc w:val="both"/>
      </w:pPr>
      <w:bookmarkStart w:id="4030" w:name="ref30"/>
      <w:r>
        <w:rPr>
          <w:rFonts w:ascii="Times New Roman" w:hAnsi="Times New Roman" w:cs="Times New Roman" w:eastAsia="Times New Roman"/>
        </w:rPr>
        <w:t xml:space="preserve">Browning BL, Browning SR. Genotype imputation with millions of reference samples.</w:t>
      </w:r>
      <w:r>
        <w:rPr>
          <w:rFonts w:ascii="Times New Roman" w:hAnsi="Times New Roman" w:cs="Times New Roman" w:eastAsia="Times New Roman"/>
        </w:rPr>
        <w:t xml:space="preserve"> </w:t>
      </w:r>
      <w:r>
        <w:rPr>
          <w:rFonts w:ascii="Times New Roman" w:hAnsi="Times New Roman" w:cs="Times New Roman" w:eastAsia="Times New Roman"/>
          <w:i/>
          <w:iCs/>
        </w:rPr>
        <w:t xml:space="preserve">Am J Hum Genet</w:t>
      </w:r>
      <w:r>
        <w:rPr>
          <w:rFonts w:ascii="Times New Roman" w:hAnsi="Times New Roman" w:cs="Times New Roman" w:eastAsia="Times New Roman"/>
        </w:rPr>
        <w:t xml:space="preserve">. 2016;98(1):116-126.</w:t>
      </w:r>
      <w:bookmarkEnd w:id="4030"/>
    </w:p>
    <w:p>
      <w:pPr>
        <w:pStyle w:val="Compact"/>
        <w:numPr>
          <w:ilvl w:val="0"/>
          <w:numId w:val="1001"/>
        </w:numPr>
        <w:jc w:val="both"/>
      </w:pPr>
      <w:bookmarkStart w:id="4031" w:name="ref31"/>
      <w:r>
        <w:rPr>
          <w:rFonts w:ascii="Times New Roman" w:hAnsi="Times New Roman" w:cs="Times New Roman" w:eastAsia="Times New Roman"/>
        </w:rPr>
        <w:t xml:space="preserve">Mosca MJ, Cho H. Reconstruction of private genomes through reference-based genotype imputation.</w:t>
      </w:r>
      <w:r>
        <w:rPr>
          <w:rFonts w:ascii="Times New Roman" w:hAnsi="Times New Roman" w:cs="Times New Roman" w:eastAsia="Times New Roman"/>
        </w:rPr>
        <w:t xml:space="preserve"> </w:t>
      </w:r>
      <w:r>
        <w:rPr>
          <w:rFonts w:ascii="Times New Roman" w:hAnsi="Times New Roman" w:cs="Times New Roman" w:eastAsia="Times New Roman"/>
          <w:i/>
          <w:iCs/>
        </w:rPr>
        <w:t xml:space="preserve">Genome Biol</w:t>
      </w:r>
      <w:r>
        <w:rPr>
          <w:rFonts w:ascii="Times New Roman" w:hAnsi="Times New Roman" w:cs="Times New Roman" w:eastAsia="Times New Roman"/>
        </w:rPr>
        <w:t xml:space="preserve">. 2023;24(1):271. doi:10.1186/s13059-023-03105-6.</w:t>
      </w:r>
      <w:bookmarkEnd w:id="4031"/>
    </w:p>
    <w:p>
      <w:pPr>
        <w:pageBreakBefore/>
        <w:pStyle w:val="Heading1"/>
        <w:jc w:val="both"/>
      </w:pPr>
      <w:r>
        <w:rPr>
          <w:rFonts w:ascii="Times New Roman" w:hAnsi="Times New Roman" w:cs="Times New Roman" w:eastAsia="Times New Roman"/>
        </w:rPr>
        <w:t xml:space="preserve">Supplementary Information</w:t>
      </w:r>
    </w:p>
    <w:p>
      <w:pPr>
        <w:pStyle w:val="Heading2"/>
        <w:jc w:val="both"/>
      </w:pPr>
      <w:r>
        <w:rPr>
          <w:rFonts w:ascii="Times New Roman" w:hAnsi="Times New Roman" w:cs="Times New Roman" w:eastAsia="Times New Roman"/>
          <w:sz w:val="20"/>
        </w:rPr>
        <w:t xml:space="preserve">Table S1. Imputation accuracy (R²) - 1KG Phase 3, chip to WGS</w:t>
      </w:r>
    </w:p>
    <w:p>
      <w:pPr>
        <w:pStyle w:val="FirstParagraph"/>
        <w:jc w:val="both"/>
      </w:pPr>
      <w:r>
        <w:rPr>
          <w:rFonts w:ascii="Times New Roman" w:hAnsi="Times New Roman" w:cs="Times New Roman" w:eastAsia="Times New Roman"/>
          <w:sz w:val="20"/>
        </w:rPr>
        <w:t xml:space="preserve">Panel: 1KG Phase 3, 4,802 haplotypes. Targets: 801 held-out samples, chr22 and chr1. 16 threads.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PHASED = impute-only (phased input, both tools given the same phasing); UNPHASED = full</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phase-plus-impute pipeline, both tools in one session. Reference: Beagle 5.5 (03Oct25), given a</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bref3 file built from the same SRP. Every value scored by one evaluator on the same sites, the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untyped sites polymorphic in the panel (1,016,325 on chr22, 5,482,279 on chr1; Beagle's phased-input</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output lacks 2 and 21 of them); MAF bins by frequency in the 801 truth genomes.</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852"/>
        <w:gridCol w:w="1668"/>
        <w:gridCol w:w="2811"/>
        <w:gridCol w:w="1342"/>
        <w:gridCol w:w="1342"/>
        <w:gridCol w:w="1345"/>
      </w:tblGrid>
      <w:tr>
        <w:trPr>
          <w:tblHeader w:val="on"/>
        </w:trPr>
        <w:tc>
          <w:tcPr>
            <w:shd w:val="clear" w:color="auto" w:fill="595959"/>
            <w:vAlign w:val="center"/>
            <w:tcW w:type="dxa" w:w="852"/>
          </w:tcPr>
          <w:p>
            <w:pPr>
              <w:pStyle w:val="Compact"/>
              <w:spacing w:before="0" w:after="0"/>
              <w:jc w:val="center"/>
            </w:pPr>
            <w:r>
              <w:rPr>
                <w:rFonts w:ascii="Times New Roman" w:hAnsi="Times New Roman" w:cs="Times New Roman" w:eastAsia="Times New Roman"/>
                <w:b/>
                <w:color w:val="FFFFFF"/>
                <w:sz w:val="20"/>
              </w:rPr>
              <w:t xml:space="preserve">Chr</w:t>
            </w:r>
          </w:p>
        </w:tc>
        <w:tc>
          <w:tcPr>
            <w:shd w:val="clear" w:color="auto" w:fill="595959"/>
            <w:vAlign w:val="center"/>
            <w:tcW w:type="dxa" w:w="1668"/>
          </w:tcPr>
          <w:p>
            <w:pPr>
              <w:pStyle w:val="Compact"/>
              <w:spacing w:before="0" w:after="0"/>
              <w:jc w:val="center"/>
            </w:pPr>
            <w:r>
              <w:rPr>
                <w:rFonts w:ascii="Times New Roman" w:hAnsi="Times New Roman" w:cs="Times New Roman" w:eastAsia="Times New Roman"/>
                <w:b/>
                <w:color w:val="FFFFFF"/>
                <w:sz w:val="20"/>
              </w:rPr>
              <w:t xml:space="preserve">Mode</w:t>
            </w:r>
          </w:p>
        </w:tc>
        <w:tc>
          <w:tcPr>
            <w:shd w:val="clear" w:color="auto" w:fill="595959"/>
            <w:vAlign w:val="center"/>
            <w:tcW w:type="dxa" w:w="2811"/>
          </w:tcPr>
          <w:p>
            <w:pPr>
              <w:pStyle w:val="Compact"/>
              <w:spacing w:before="0" w:after="0"/>
              <w:jc w:val="center"/>
            </w:pPr>
            <w:r>
              <w:rPr>
                <w:rFonts w:ascii="Times New Roman" w:hAnsi="Times New Roman" w:cs="Times New Roman" w:eastAsia="Times New Roman"/>
                <w:b/>
                <w:color w:val="FFFFFF"/>
                <w:sz w:val="20"/>
              </w:rPr>
              <w:t xml:space="preserve">Bin</w:t>
            </w:r>
          </w:p>
        </w:tc>
        <w:tc>
          <w:tcPr>
            <w:shd w:val="clear" w:color="auto" w:fill="595959"/>
            <w:vAlign w:val="center"/>
            <w:tcW w:type="dxa" w:w="1342"/>
          </w:tcPr>
          <w:p>
            <w:pPr>
              <w:pStyle w:val="Compact"/>
              <w:spacing w:before="0" w:after="0"/>
              <w:jc w:val="center"/>
            </w:pPr>
            <w:r>
              <w:rPr>
                <w:rFonts w:ascii="Times New Roman" w:hAnsi="Times New Roman" w:cs="Times New Roman" w:eastAsia="Times New Roman"/>
                <w:b/>
                <w:color w:val="FFFFFF"/>
                <w:sz w:val="20"/>
              </w:rPr>
              <w:t xml:space="preserve">Selphi 2 R²</w:t>
            </w:r>
          </w:p>
        </w:tc>
        <w:tc>
          <w:tcPr>
            <w:shd w:val="clear" w:color="auto" w:fill="595959"/>
            <w:vAlign w:val="center"/>
            <w:tcW w:type="dxa" w:w="1342"/>
          </w:tcPr>
          <w:p>
            <w:pPr>
              <w:pStyle w:val="Compact"/>
              <w:spacing w:before="0" w:after="0"/>
              <w:jc w:val="center"/>
            </w:pPr>
            <w:r>
              <w:rPr>
                <w:rFonts w:ascii="Times New Roman" w:hAnsi="Times New Roman" w:cs="Times New Roman" w:eastAsia="Times New Roman"/>
                <w:b/>
                <w:color w:val="FFFFFF"/>
                <w:sz w:val="20"/>
              </w:rPr>
              <w:t xml:space="preserve">Beagle 5.5 R²</w:t>
            </w:r>
          </w:p>
        </w:tc>
        <w:tc>
          <w:tcPr>
            <w:shd w:val="clear" w:color="auto" w:fill="595959"/>
            <w:vAlign w:val="center"/>
            <w:tcW w:type="dxa" w:w="1345"/>
          </w:tcPr>
          <w:p>
            <w:pPr>
              <w:pStyle w:val="Compact"/>
              <w:spacing w:before="0" w:after="0"/>
              <w:jc w:val="center"/>
            </w:pPr>
            <w:r>
              <w:rPr>
                <w:rFonts w:ascii="Times New Roman" w:hAnsi="Times New Roman" w:cs="Times New Roman" w:eastAsia="Times New Roman"/>
                <w:b/>
                <w:color w:val="FFFFFF"/>
                <w:sz w:val="20"/>
              </w:rPr>
              <w:t xml:space="preserve">Winner</w:t>
            </w:r>
          </w:p>
        </w:tc>
      </w:tr>
      <w:tr>
        <w:tc>
          <w:tcPr>
            <w:shd w:val="clear" w:color="auto" w:fill="FFFFFF"/>
            <w:vAlign w:val="center"/>
            <w:tcW w:type="dxa" w:w="852"/>
          </w:tcPr>
          <w:p>
            <w:pPr>
              <w:pStyle w:val="Compact"/>
              <w:spacing w:before="0" w:after="0"/>
              <w:jc w:val="center"/>
            </w:pPr>
            <w:r>
              <w:rPr>
                <w:rFonts w:ascii="Times New Roman" w:hAnsi="Times New Roman" w:cs="Times New Roman" w:eastAsia="Times New Roman"/>
                <w:sz w:val="20"/>
              </w:rPr>
              <w:t xml:space="preserve">22</w:t>
            </w:r>
          </w:p>
        </w:tc>
        <w:tc>
          <w:tcPr>
            <w:shd w:val="clear" w:color="auto" w:fill="FFFFFF"/>
            <w:vAlign w:val="center"/>
            <w:tcW w:type="dxa" w:w="1668"/>
          </w:tcPr>
          <w:p>
            <w:pPr>
              <w:pStyle w:val="Compact"/>
              <w:spacing w:before="0" w:after="0"/>
              <w:jc w:val="center"/>
            </w:pPr>
            <w:r>
              <w:rPr>
                <w:rFonts w:ascii="Times New Roman" w:hAnsi="Times New Roman" w:cs="Times New Roman" w:eastAsia="Times New Roman"/>
                <w:sz w:val="20"/>
              </w:rPr>
              <w:t xml:space="preserve">phased</w:t>
            </w:r>
          </w:p>
        </w:tc>
        <w:tc>
          <w:tcPr>
            <w:shd w:val="clear" w:color="auto" w:fill="FFFFFF"/>
            <w:vAlign w:val="center"/>
            <w:tcW w:type="dxa" w:w="2811"/>
          </w:tcPr>
          <w:p>
            <w:pPr>
              <w:pStyle w:val="Compact"/>
              <w:spacing w:before="0" w:after="0"/>
              <w:jc w:val="center"/>
            </w:pPr>
            <w:r>
              <w:rPr>
                <w:rFonts w:ascii="Times New Roman" w:hAnsi="Times New Roman" w:cs="Times New Roman" w:eastAsia="Times New Roman"/>
                <w:sz w:val="20"/>
              </w:rPr>
              <w:t xml:space="preserve">OVERALL</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b/>
                <w:bCs/>
                <w:sz w:val="20"/>
              </w:rPr>
              <w:t xml:space="preserve">0.4760</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sz w:val="20"/>
              </w:rPr>
              <w:t xml:space="preserve">0.4633</w:t>
            </w:r>
          </w:p>
        </w:tc>
        <w:tc>
          <w:tcPr>
            <w:shd w:val="clear" w:color="auto" w:fill="FFFFFF"/>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852"/>
          </w:tcPr>
          <w:p>
            <w:pPr>
              <w:pStyle w:val="Compact"/>
              <w:spacing w:before="0" w:after="0"/>
              <w:jc w:val="center"/>
            </w:pPr>
            <w:r>
              <w:rPr>
                <w:rFonts w:ascii="Times New Roman" w:hAnsi="Times New Roman" w:cs="Times New Roman" w:eastAsia="Times New Roman"/>
                <w:sz w:val="20"/>
              </w:rPr>
              <w:t xml:space="preserve">22</w:t>
            </w:r>
          </w:p>
        </w:tc>
        <w:tc>
          <w:tcPr>
            <w:shd w:val="clear" w:color="auto" w:fill="E7E6E6"/>
            <w:vAlign w:val="center"/>
            <w:tcW w:type="dxa" w:w="1668"/>
          </w:tcPr>
          <w:p>
            <w:pPr>
              <w:pStyle w:val="Compact"/>
              <w:spacing w:before="0" w:after="0"/>
              <w:jc w:val="center"/>
            </w:pPr>
            <w:r>
              <w:rPr>
                <w:rFonts w:ascii="Times New Roman" w:hAnsi="Times New Roman" w:cs="Times New Roman" w:eastAsia="Times New Roman"/>
                <w:sz w:val="20"/>
              </w:rPr>
              <w:t xml:space="preserve">phased</w:t>
            </w:r>
          </w:p>
        </w:tc>
        <w:tc>
          <w:tcPr>
            <w:shd w:val="clear" w:color="auto" w:fill="E7E6E6"/>
            <w:vAlign w:val="center"/>
            <w:tcW w:type="dxa" w:w="2811"/>
          </w:tcPr>
          <w:p>
            <w:pPr>
              <w:pStyle w:val="Compact"/>
              <w:spacing w:before="0" w:after="0"/>
              <w:jc w:val="center"/>
            </w:pPr>
            <w:r>
              <w:rPr>
                <w:rFonts w:ascii="Times New Roman" w:hAnsi="Times New Roman" w:cs="Times New Roman" w:eastAsia="Times New Roman"/>
                <w:sz w:val="20"/>
              </w:rPr>
              <w:t xml:space="preserve">per-sample mean</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b/>
                <w:bCs/>
                <w:sz w:val="20"/>
              </w:rPr>
              <w:t xml:space="preserve">0.9166</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sz w:val="20"/>
              </w:rPr>
              <w:t xml:space="preserve">0.9088</w:t>
            </w:r>
          </w:p>
        </w:tc>
        <w:tc>
          <w:tcPr>
            <w:shd w:val="clear" w:color="auto" w:fill="E7E6E6"/>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852"/>
          </w:tcPr>
          <w:p>
            <w:pPr>
              <w:pStyle w:val="Compact"/>
              <w:spacing w:before="0" w:after="0"/>
              <w:jc w:val="center"/>
            </w:pPr>
            <w:r>
              <w:rPr>
                <w:rFonts w:ascii="Times New Roman" w:hAnsi="Times New Roman" w:cs="Times New Roman" w:eastAsia="Times New Roman"/>
                <w:sz w:val="20"/>
              </w:rPr>
              <w:t xml:space="preserve">22</w:t>
            </w:r>
          </w:p>
        </w:tc>
        <w:tc>
          <w:tcPr>
            <w:shd w:val="clear" w:color="auto" w:fill="FFFFFF"/>
            <w:vAlign w:val="center"/>
            <w:tcW w:type="dxa" w:w="1668"/>
          </w:tcPr>
          <w:p>
            <w:pPr>
              <w:pStyle w:val="Compact"/>
              <w:spacing w:before="0" w:after="0"/>
              <w:jc w:val="center"/>
            </w:pPr>
            <w:r>
              <w:rPr>
                <w:rFonts w:ascii="Times New Roman" w:hAnsi="Times New Roman" w:cs="Times New Roman" w:eastAsia="Times New Roman"/>
                <w:sz w:val="20"/>
              </w:rPr>
              <w:t xml:space="preserve">phased</w:t>
            </w:r>
          </w:p>
        </w:tc>
        <w:tc>
          <w:tcPr>
            <w:shd w:val="clear" w:color="auto" w:fill="FFFFFF"/>
            <w:vAlign w:val="center"/>
            <w:tcW w:type="dxa" w:w="2811"/>
          </w:tcPr>
          <w:p>
            <w:pPr>
              <w:pStyle w:val="Compact"/>
              <w:spacing w:before="0" w:after="0"/>
              <w:jc w:val="center"/>
            </w:pPr>
            <w:r>
              <w:rPr>
                <w:rFonts w:ascii="Times New Roman" w:hAnsi="Times New Roman" w:cs="Times New Roman" w:eastAsia="Times New Roman"/>
                <w:sz w:val="20"/>
              </w:rPr>
              <w:t xml:space="preserve">0.05-0.1%</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b/>
                <w:bCs/>
                <w:sz w:val="20"/>
              </w:rPr>
              <w:t xml:space="preserve">0.2627</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sz w:val="20"/>
              </w:rPr>
              <w:t xml:space="preserve">0.2583</w:t>
            </w:r>
          </w:p>
        </w:tc>
        <w:tc>
          <w:tcPr>
            <w:shd w:val="clear" w:color="auto" w:fill="FFFFFF"/>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852"/>
          </w:tcPr>
          <w:p>
            <w:pPr>
              <w:pStyle w:val="Compact"/>
              <w:spacing w:before="0" w:after="0"/>
              <w:jc w:val="center"/>
            </w:pPr>
            <w:r>
              <w:rPr>
                <w:rFonts w:ascii="Times New Roman" w:hAnsi="Times New Roman" w:cs="Times New Roman" w:eastAsia="Times New Roman"/>
                <w:sz w:val="20"/>
              </w:rPr>
              <w:t xml:space="preserve">22</w:t>
            </w:r>
          </w:p>
        </w:tc>
        <w:tc>
          <w:tcPr>
            <w:shd w:val="clear" w:color="auto" w:fill="E7E6E6"/>
            <w:vAlign w:val="center"/>
            <w:tcW w:type="dxa" w:w="1668"/>
          </w:tcPr>
          <w:p>
            <w:pPr>
              <w:pStyle w:val="Compact"/>
              <w:spacing w:before="0" w:after="0"/>
              <w:jc w:val="center"/>
            </w:pPr>
            <w:r>
              <w:rPr>
                <w:rFonts w:ascii="Times New Roman" w:hAnsi="Times New Roman" w:cs="Times New Roman" w:eastAsia="Times New Roman"/>
                <w:sz w:val="20"/>
              </w:rPr>
              <w:t xml:space="preserve">phased</w:t>
            </w:r>
          </w:p>
        </w:tc>
        <w:tc>
          <w:tcPr>
            <w:shd w:val="clear" w:color="auto" w:fill="E7E6E6"/>
            <w:vAlign w:val="center"/>
            <w:tcW w:type="dxa" w:w="2811"/>
          </w:tcPr>
          <w:p>
            <w:pPr>
              <w:pStyle w:val="Compact"/>
              <w:spacing w:before="0" w:after="0"/>
              <w:jc w:val="center"/>
            </w:pPr>
            <w:r>
              <w:rPr>
                <w:rFonts w:ascii="Times New Roman" w:hAnsi="Times New Roman" w:cs="Times New Roman" w:eastAsia="Times New Roman"/>
                <w:sz w:val="20"/>
              </w:rPr>
              <w:t xml:space="preserve">0.1-0.2%</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b/>
                <w:bCs/>
                <w:sz w:val="20"/>
              </w:rPr>
              <w:t xml:space="preserve">0.3154</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sz w:val="20"/>
              </w:rPr>
              <w:t xml:space="preserve">0.3062</w:t>
            </w:r>
          </w:p>
        </w:tc>
        <w:tc>
          <w:tcPr>
            <w:shd w:val="clear" w:color="auto" w:fill="E7E6E6"/>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852"/>
          </w:tcPr>
          <w:p>
            <w:pPr>
              <w:pStyle w:val="Compact"/>
              <w:spacing w:before="0" w:after="0"/>
              <w:jc w:val="center"/>
            </w:pPr>
            <w:r>
              <w:rPr>
                <w:rFonts w:ascii="Times New Roman" w:hAnsi="Times New Roman" w:cs="Times New Roman" w:eastAsia="Times New Roman"/>
                <w:sz w:val="20"/>
              </w:rPr>
              <w:t xml:space="preserve">22</w:t>
            </w:r>
          </w:p>
        </w:tc>
        <w:tc>
          <w:tcPr>
            <w:shd w:val="clear" w:color="auto" w:fill="FFFFFF"/>
            <w:vAlign w:val="center"/>
            <w:tcW w:type="dxa" w:w="1668"/>
          </w:tcPr>
          <w:p>
            <w:pPr>
              <w:pStyle w:val="Compact"/>
              <w:spacing w:before="0" w:after="0"/>
              <w:jc w:val="center"/>
            </w:pPr>
            <w:r>
              <w:rPr>
                <w:rFonts w:ascii="Times New Roman" w:hAnsi="Times New Roman" w:cs="Times New Roman" w:eastAsia="Times New Roman"/>
                <w:sz w:val="20"/>
              </w:rPr>
              <w:t xml:space="preserve">phased</w:t>
            </w:r>
          </w:p>
        </w:tc>
        <w:tc>
          <w:tcPr>
            <w:shd w:val="clear" w:color="auto" w:fill="FFFFFF"/>
            <w:vAlign w:val="center"/>
            <w:tcW w:type="dxa" w:w="2811"/>
          </w:tcPr>
          <w:p>
            <w:pPr>
              <w:pStyle w:val="Compact"/>
              <w:spacing w:before="0" w:after="0"/>
              <w:jc w:val="center"/>
            </w:pPr>
            <w:r>
              <w:rPr>
                <w:rFonts w:ascii="Times New Roman" w:hAnsi="Times New Roman" w:cs="Times New Roman" w:eastAsia="Times New Roman"/>
                <w:sz w:val="20"/>
              </w:rPr>
              <w:t xml:space="preserve">0.5-1%</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b/>
                <w:bCs/>
                <w:sz w:val="20"/>
              </w:rPr>
              <w:t xml:space="preserve">0.5043</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sz w:val="20"/>
              </w:rPr>
              <w:t xml:space="preserve">0.4847</w:t>
            </w:r>
          </w:p>
        </w:tc>
        <w:tc>
          <w:tcPr>
            <w:shd w:val="clear" w:color="auto" w:fill="FFFFFF"/>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852"/>
          </w:tcPr>
          <w:p>
            <w:pPr>
              <w:pStyle w:val="Compact"/>
              <w:spacing w:before="0" w:after="0"/>
              <w:jc w:val="center"/>
            </w:pPr>
            <w:r>
              <w:rPr>
                <w:rFonts w:ascii="Times New Roman" w:hAnsi="Times New Roman" w:cs="Times New Roman" w:eastAsia="Times New Roman"/>
                <w:sz w:val="20"/>
              </w:rPr>
              <w:t xml:space="preserve">22</w:t>
            </w:r>
          </w:p>
        </w:tc>
        <w:tc>
          <w:tcPr>
            <w:shd w:val="clear" w:color="auto" w:fill="E7E6E6"/>
            <w:vAlign w:val="center"/>
            <w:tcW w:type="dxa" w:w="1668"/>
          </w:tcPr>
          <w:p>
            <w:pPr>
              <w:pStyle w:val="Compact"/>
              <w:spacing w:before="0" w:after="0"/>
              <w:jc w:val="center"/>
            </w:pPr>
            <w:r>
              <w:rPr>
                <w:rFonts w:ascii="Times New Roman" w:hAnsi="Times New Roman" w:cs="Times New Roman" w:eastAsia="Times New Roman"/>
                <w:sz w:val="20"/>
              </w:rPr>
              <w:t xml:space="preserve">phased</w:t>
            </w:r>
          </w:p>
        </w:tc>
        <w:tc>
          <w:tcPr>
            <w:shd w:val="clear" w:color="auto" w:fill="E7E6E6"/>
            <w:vAlign w:val="center"/>
            <w:tcW w:type="dxa" w:w="2811"/>
          </w:tcPr>
          <w:p>
            <w:pPr>
              <w:pStyle w:val="Compact"/>
              <w:spacing w:before="0" w:after="0"/>
              <w:jc w:val="center"/>
            </w:pPr>
            <w:r>
              <w:rPr>
                <w:rFonts w:ascii="Times New Roman" w:hAnsi="Times New Roman" w:cs="Times New Roman" w:eastAsia="Times New Roman"/>
                <w:sz w:val="20"/>
              </w:rPr>
              <w:t xml:space="preserve">20-50%</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b/>
                <w:bCs/>
                <w:sz w:val="20"/>
              </w:rPr>
              <w:t xml:space="preserve">0.8424</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sz w:val="20"/>
              </w:rPr>
              <w:t xml:space="preserve">0.8313</w:t>
            </w:r>
          </w:p>
        </w:tc>
        <w:tc>
          <w:tcPr>
            <w:shd w:val="clear" w:color="auto" w:fill="E7E6E6"/>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852"/>
          </w:tcPr>
          <w:p>
            <w:pPr>
              <w:pStyle w:val="Compact"/>
              <w:spacing w:before="0" w:after="0"/>
              <w:jc w:val="center"/>
            </w:pPr>
            <w:r>
              <w:rPr>
                <w:rFonts w:ascii="Times New Roman" w:hAnsi="Times New Roman" w:cs="Times New Roman" w:eastAsia="Times New Roman"/>
                <w:sz w:val="20"/>
              </w:rPr>
              <w:t xml:space="preserve">22</w:t>
            </w:r>
          </w:p>
        </w:tc>
        <w:tc>
          <w:tcPr>
            <w:shd w:val="clear" w:color="auto" w:fill="FFFFFF"/>
            <w:vAlign w:val="center"/>
            <w:tcW w:type="dxa" w:w="1668"/>
          </w:tcPr>
          <w:p>
            <w:pPr>
              <w:pStyle w:val="Compact"/>
              <w:spacing w:before="0" w:after="0"/>
              <w:jc w:val="center"/>
            </w:pPr>
            <w:r>
              <w:rPr>
                <w:rFonts w:ascii="Times New Roman" w:hAnsi="Times New Roman" w:cs="Times New Roman" w:eastAsia="Times New Roman"/>
                <w:sz w:val="20"/>
              </w:rPr>
              <w:t xml:space="preserve">unphased</w:t>
            </w:r>
          </w:p>
        </w:tc>
        <w:tc>
          <w:tcPr>
            <w:shd w:val="clear" w:color="auto" w:fill="FFFFFF"/>
            <w:vAlign w:val="center"/>
            <w:tcW w:type="dxa" w:w="2811"/>
          </w:tcPr>
          <w:p>
            <w:pPr>
              <w:pStyle w:val="Compact"/>
              <w:spacing w:before="0" w:after="0"/>
              <w:jc w:val="center"/>
            </w:pPr>
            <w:r>
              <w:rPr>
                <w:rFonts w:ascii="Times New Roman" w:hAnsi="Times New Roman" w:cs="Times New Roman" w:eastAsia="Times New Roman"/>
                <w:sz w:val="20"/>
              </w:rPr>
              <w:t xml:space="preserve">OVERALL</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b/>
                <w:bCs/>
                <w:sz w:val="20"/>
              </w:rPr>
              <w:t xml:space="preserve">0.4869</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sz w:val="20"/>
              </w:rPr>
              <w:t xml:space="preserve">0.4666</w:t>
            </w:r>
          </w:p>
        </w:tc>
        <w:tc>
          <w:tcPr>
            <w:shd w:val="clear" w:color="auto" w:fill="FFFFFF"/>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852"/>
          </w:tcPr>
          <w:p>
            <w:pPr>
              <w:pStyle w:val="Compact"/>
              <w:spacing w:before="0" w:after="0"/>
              <w:jc w:val="center"/>
            </w:pPr>
            <w:r>
              <w:rPr>
                <w:rFonts w:ascii="Times New Roman" w:hAnsi="Times New Roman" w:cs="Times New Roman" w:eastAsia="Times New Roman"/>
                <w:sz w:val="20"/>
              </w:rPr>
              <w:t xml:space="preserve">22</w:t>
            </w:r>
          </w:p>
        </w:tc>
        <w:tc>
          <w:tcPr>
            <w:shd w:val="clear" w:color="auto" w:fill="E7E6E6"/>
            <w:vAlign w:val="center"/>
            <w:tcW w:type="dxa" w:w="1668"/>
          </w:tcPr>
          <w:p>
            <w:pPr>
              <w:pStyle w:val="Compact"/>
              <w:spacing w:before="0" w:after="0"/>
              <w:jc w:val="center"/>
            </w:pPr>
            <w:r>
              <w:rPr>
                <w:rFonts w:ascii="Times New Roman" w:hAnsi="Times New Roman" w:cs="Times New Roman" w:eastAsia="Times New Roman"/>
                <w:sz w:val="20"/>
              </w:rPr>
              <w:t xml:space="preserve">unphased</w:t>
            </w:r>
          </w:p>
        </w:tc>
        <w:tc>
          <w:tcPr>
            <w:shd w:val="clear" w:color="auto" w:fill="E7E6E6"/>
            <w:vAlign w:val="center"/>
            <w:tcW w:type="dxa" w:w="2811"/>
          </w:tcPr>
          <w:p>
            <w:pPr>
              <w:pStyle w:val="Compact"/>
              <w:spacing w:before="0" w:after="0"/>
              <w:jc w:val="center"/>
            </w:pPr>
            <w:r>
              <w:rPr>
                <w:rFonts w:ascii="Times New Roman" w:hAnsi="Times New Roman" w:cs="Times New Roman" w:eastAsia="Times New Roman"/>
                <w:sz w:val="20"/>
              </w:rPr>
              <w:t xml:space="preserve">per-sample mean</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b/>
                <w:bCs/>
                <w:sz w:val="20"/>
              </w:rPr>
              <w:t xml:space="preserve">0.9175</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sz w:val="20"/>
              </w:rPr>
              <w:t xml:space="preserve">0.9062</w:t>
            </w:r>
          </w:p>
        </w:tc>
        <w:tc>
          <w:tcPr>
            <w:shd w:val="clear" w:color="auto" w:fill="E7E6E6"/>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852"/>
          </w:tcPr>
          <w:p>
            <w:pPr>
              <w:pStyle w:val="Compact"/>
              <w:spacing w:before="0" w:after="0"/>
              <w:jc w:val="center"/>
            </w:pPr>
            <w:r>
              <w:rPr>
                <w:rFonts w:ascii="Times New Roman" w:hAnsi="Times New Roman" w:cs="Times New Roman" w:eastAsia="Times New Roman"/>
                <w:sz w:val="20"/>
              </w:rPr>
              <w:t xml:space="preserve">22</w:t>
            </w:r>
          </w:p>
        </w:tc>
        <w:tc>
          <w:tcPr>
            <w:shd w:val="clear" w:color="auto" w:fill="FFFFFF"/>
            <w:vAlign w:val="center"/>
            <w:tcW w:type="dxa" w:w="1668"/>
          </w:tcPr>
          <w:p>
            <w:pPr>
              <w:pStyle w:val="Compact"/>
              <w:spacing w:before="0" w:after="0"/>
              <w:jc w:val="center"/>
            </w:pPr>
            <w:r>
              <w:rPr>
                <w:rFonts w:ascii="Times New Roman" w:hAnsi="Times New Roman" w:cs="Times New Roman" w:eastAsia="Times New Roman"/>
                <w:sz w:val="20"/>
              </w:rPr>
              <w:t xml:space="preserve">unphased</w:t>
            </w:r>
          </w:p>
        </w:tc>
        <w:tc>
          <w:tcPr>
            <w:shd w:val="clear" w:color="auto" w:fill="FFFFFF"/>
            <w:vAlign w:val="center"/>
            <w:tcW w:type="dxa" w:w="2811"/>
          </w:tcPr>
          <w:p>
            <w:pPr>
              <w:pStyle w:val="Compact"/>
              <w:spacing w:before="0" w:after="0"/>
              <w:jc w:val="center"/>
            </w:pPr>
            <w:r>
              <w:rPr>
                <w:rFonts w:ascii="Times New Roman" w:hAnsi="Times New Roman" w:cs="Times New Roman" w:eastAsia="Times New Roman"/>
                <w:sz w:val="20"/>
              </w:rPr>
              <w:t xml:space="preserve">0.05-0.1%</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b/>
                <w:bCs/>
                <w:sz w:val="20"/>
              </w:rPr>
              <w:t xml:space="preserve">0.2803</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sz w:val="20"/>
              </w:rPr>
              <w:t xml:space="preserve">0.2673</w:t>
            </w:r>
          </w:p>
        </w:tc>
        <w:tc>
          <w:tcPr>
            <w:shd w:val="clear" w:color="auto" w:fill="FFFFFF"/>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852"/>
          </w:tcPr>
          <w:p>
            <w:pPr>
              <w:pStyle w:val="Compact"/>
              <w:spacing w:before="0" w:after="0"/>
              <w:jc w:val="center"/>
            </w:pPr>
            <w:r>
              <w:rPr>
                <w:rFonts w:ascii="Times New Roman" w:hAnsi="Times New Roman" w:cs="Times New Roman" w:eastAsia="Times New Roman"/>
                <w:sz w:val="20"/>
              </w:rPr>
              <w:t xml:space="preserve">1</w:t>
            </w:r>
          </w:p>
        </w:tc>
        <w:tc>
          <w:tcPr>
            <w:shd w:val="clear" w:color="auto" w:fill="E7E6E6"/>
            <w:vAlign w:val="center"/>
            <w:tcW w:type="dxa" w:w="1668"/>
          </w:tcPr>
          <w:p>
            <w:pPr>
              <w:pStyle w:val="Compact"/>
              <w:spacing w:before="0" w:after="0"/>
              <w:jc w:val="center"/>
            </w:pPr>
            <w:r>
              <w:rPr>
                <w:rFonts w:ascii="Times New Roman" w:hAnsi="Times New Roman" w:cs="Times New Roman" w:eastAsia="Times New Roman"/>
                <w:sz w:val="20"/>
              </w:rPr>
              <w:t xml:space="preserve">phased</w:t>
            </w:r>
          </w:p>
        </w:tc>
        <w:tc>
          <w:tcPr>
            <w:shd w:val="clear" w:color="auto" w:fill="E7E6E6"/>
            <w:vAlign w:val="center"/>
            <w:tcW w:type="dxa" w:w="2811"/>
          </w:tcPr>
          <w:p>
            <w:pPr>
              <w:pStyle w:val="Compact"/>
              <w:spacing w:before="0" w:after="0"/>
              <w:jc w:val="center"/>
            </w:pPr>
            <w:r>
              <w:rPr>
                <w:rFonts w:ascii="Times New Roman" w:hAnsi="Times New Roman" w:cs="Times New Roman" w:eastAsia="Times New Roman"/>
                <w:sz w:val="20"/>
              </w:rPr>
              <w:t xml:space="preserve">OVERALL</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b/>
                <w:bCs/>
                <w:sz w:val="20"/>
              </w:rPr>
              <w:t xml:space="preserve">0.5623</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sz w:val="20"/>
              </w:rPr>
              <w:t xml:space="preserve">0.5510</w:t>
            </w:r>
          </w:p>
        </w:tc>
        <w:tc>
          <w:tcPr>
            <w:shd w:val="clear" w:color="auto" w:fill="E7E6E6"/>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852"/>
          </w:tcPr>
          <w:p>
            <w:pPr>
              <w:pStyle w:val="Compact"/>
              <w:spacing w:before="0" w:after="0"/>
              <w:jc w:val="center"/>
            </w:pPr>
            <w:r>
              <w:rPr>
                <w:rFonts w:ascii="Times New Roman" w:hAnsi="Times New Roman" w:cs="Times New Roman" w:eastAsia="Times New Roman"/>
                <w:sz w:val="20"/>
              </w:rPr>
              <w:t xml:space="preserve">1</w:t>
            </w:r>
          </w:p>
        </w:tc>
        <w:tc>
          <w:tcPr>
            <w:shd w:val="clear" w:color="auto" w:fill="FFFFFF"/>
            <w:vAlign w:val="center"/>
            <w:tcW w:type="dxa" w:w="1668"/>
          </w:tcPr>
          <w:p>
            <w:pPr>
              <w:pStyle w:val="Compact"/>
              <w:spacing w:before="0" w:after="0"/>
              <w:jc w:val="center"/>
            </w:pPr>
            <w:r>
              <w:rPr>
                <w:rFonts w:ascii="Times New Roman" w:hAnsi="Times New Roman" w:cs="Times New Roman" w:eastAsia="Times New Roman"/>
                <w:sz w:val="20"/>
              </w:rPr>
              <w:t xml:space="preserve">phased</w:t>
            </w:r>
          </w:p>
        </w:tc>
        <w:tc>
          <w:tcPr>
            <w:shd w:val="clear" w:color="auto" w:fill="FFFFFF"/>
            <w:vAlign w:val="center"/>
            <w:tcW w:type="dxa" w:w="2811"/>
          </w:tcPr>
          <w:p>
            <w:pPr>
              <w:pStyle w:val="Compact"/>
              <w:spacing w:before="0" w:after="0"/>
              <w:jc w:val="center"/>
            </w:pPr>
            <w:r>
              <w:rPr>
                <w:rFonts w:ascii="Times New Roman" w:hAnsi="Times New Roman" w:cs="Times New Roman" w:eastAsia="Times New Roman"/>
                <w:sz w:val="20"/>
              </w:rPr>
              <w:t xml:space="preserve">per-sample mean</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b/>
                <w:bCs/>
                <w:sz w:val="20"/>
              </w:rPr>
              <w:t xml:space="preserve">0.9572</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sz w:val="20"/>
              </w:rPr>
              <w:t xml:space="preserve">0.9529</w:t>
            </w:r>
          </w:p>
        </w:tc>
        <w:tc>
          <w:tcPr>
            <w:shd w:val="clear" w:color="auto" w:fill="FFFFFF"/>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852"/>
          </w:tcPr>
          <w:p>
            <w:pPr>
              <w:pStyle w:val="Compact"/>
              <w:spacing w:before="0" w:after="0"/>
              <w:jc w:val="center"/>
            </w:pPr>
            <w:r>
              <w:rPr>
                <w:rFonts w:ascii="Times New Roman" w:hAnsi="Times New Roman" w:cs="Times New Roman" w:eastAsia="Times New Roman"/>
                <w:sz w:val="20"/>
              </w:rPr>
              <w:t xml:space="preserve">1</w:t>
            </w:r>
          </w:p>
        </w:tc>
        <w:tc>
          <w:tcPr>
            <w:shd w:val="clear" w:color="auto" w:fill="E7E6E6"/>
            <w:vAlign w:val="center"/>
            <w:tcW w:type="dxa" w:w="1668"/>
          </w:tcPr>
          <w:p>
            <w:pPr>
              <w:pStyle w:val="Compact"/>
              <w:spacing w:before="0" w:after="0"/>
              <w:jc w:val="center"/>
            </w:pPr>
            <w:r>
              <w:rPr>
                <w:rFonts w:ascii="Times New Roman" w:hAnsi="Times New Roman" w:cs="Times New Roman" w:eastAsia="Times New Roman"/>
                <w:sz w:val="20"/>
              </w:rPr>
              <w:t xml:space="preserve">phased</w:t>
            </w:r>
          </w:p>
        </w:tc>
        <w:tc>
          <w:tcPr>
            <w:shd w:val="clear" w:color="auto" w:fill="E7E6E6"/>
            <w:vAlign w:val="center"/>
            <w:tcW w:type="dxa" w:w="2811"/>
          </w:tcPr>
          <w:p>
            <w:pPr>
              <w:pStyle w:val="Compact"/>
              <w:spacing w:before="0" w:after="0"/>
              <w:jc w:val="center"/>
            </w:pPr>
            <w:r>
              <w:rPr>
                <w:rFonts w:ascii="Times New Roman" w:hAnsi="Times New Roman" w:cs="Times New Roman" w:eastAsia="Times New Roman"/>
                <w:sz w:val="20"/>
              </w:rPr>
              <w:t xml:space="preserve">0.05-0.1%</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b/>
                <w:bCs/>
                <w:sz w:val="20"/>
              </w:rPr>
              <w:t xml:space="preserve">0.3404</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sz w:val="20"/>
              </w:rPr>
              <w:t xml:space="preserve">0.3370</w:t>
            </w:r>
          </w:p>
        </w:tc>
        <w:tc>
          <w:tcPr>
            <w:shd w:val="clear" w:color="auto" w:fill="E7E6E6"/>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852"/>
          </w:tcPr>
          <w:p>
            <w:pPr>
              <w:pStyle w:val="Compact"/>
              <w:spacing w:before="0" w:after="0"/>
              <w:jc w:val="center"/>
            </w:pPr>
            <w:r>
              <w:rPr>
                <w:rFonts w:ascii="Times New Roman" w:hAnsi="Times New Roman" w:cs="Times New Roman" w:eastAsia="Times New Roman"/>
                <w:sz w:val="20"/>
              </w:rPr>
              <w:t xml:space="preserve">1</w:t>
            </w:r>
          </w:p>
        </w:tc>
        <w:tc>
          <w:tcPr>
            <w:shd w:val="clear" w:color="auto" w:fill="FFFFFF"/>
            <w:vAlign w:val="center"/>
            <w:tcW w:type="dxa" w:w="1668"/>
          </w:tcPr>
          <w:p>
            <w:pPr>
              <w:pStyle w:val="Compact"/>
              <w:spacing w:before="0" w:after="0"/>
              <w:jc w:val="center"/>
            </w:pPr>
            <w:r>
              <w:rPr>
                <w:rFonts w:ascii="Times New Roman" w:hAnsi="Times New Roman" w:cs="Times New Roman" w:eastAsia="Times New Roman"/>
                <w:sz w:val="20"/>
              </w:rPr>
              <w:t xml:space="preserve">phased</w:t>
            </w:r>
          </w:p>
        </w:tc>
        <w:tc>
          <w:tcPr>
            <w:shd w:val="clear" w:color="auto" w:fill="FFFFFF"/>
            <w:vAlign w:val="center"/>
            <w:tcW w:type="dxa" w:w="2811"/>
          </w:tcPr>
          <w:p>
            <w:pPr>
              <w:pStyle w:val="Compact"/>
              <w:spacing w:before="0" w:after="0"/>
              <w:jc w:val="center"/>
            </w:pPr>
            <w:r>
              <w:rPr>
                <w:rFonts w:ascii="Times New Roman" w:hAnsi="Times New Roman" w:cs="Times New Roman" w:eastAsia="Times New Roman"/>
                <w:sz w:val="20"/>
              </w:rPr>
              <w:t xml:space="preserve">0.1-0.2%</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b/>
                <w:bCs/>
                <w:sz w:val="20"/>
              </w:rPr>
              <w:t xml:space="preserve">0.3998</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sz w:val="20"/>
              </w:rPr>
              <w:t xml:space="preserve">0.3880</w:t>
            </w:r>
          </w:p>
        </w:tc>
        <w:tc>
          <w:tcPr>
            <w:shd w:val="clear" w:color="auto" w:fill="FFFFFF"/>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852"/>
          </w:tcPr>
          <w:p>
            <w:pPr>
              <w:pStyle w:val="Compact"/>
              <w:spacing w:before="0" w:after="0"/>
              <w:jc w:val="center"/>
            </w:pPr>
            <w:r>
              <w:rPr>
                <w:rFonts w:ascii="Times New Roman" w:hAnsi="Times New Roman" w:cs="Times New Roman" w:eastAsia="Times New Roman"/>
                <w:sz w:val="20"/>
              </w:rPr>
              <w:t xml:space="preserve">1</w:t>
            </w:r>
          </w:p>
        </w:tc>
        <w:tc>
          <w:tcPr>
            <w:shd w:val="clear" w:color="auto" w:fill="E7E6E6"/>
            <w:vAlign w:val="center"/>
            <w:tcW w:type="dxa" w:w="1668"/>
          </w:tcPr>
          <w:p>
            <w:pPr>
              <w:pStyle w:val="Compact"/>
              <w:spacing w:before="0" w:after="0"/>
              <w:jc w:val="center"/>
            </w:pPr>
            <w:r>
              <w:rPr>
                <w:rFonts w:ascii="Times New Roman" w:hAnsi="Times New Roman" w:cs="Times New Roman" w:eastAsia="Times New Roman"/>
                <w:sz w:val="20"/>
              </w:rPr>
              <w:t xml:space="preserve">phased</w:t>
            </w:r>
          </w:p>
        </w:tc>
        <w:tc>
          <w:tcPr>
            <w:shd w:val="clear" w:color="auto" w:fill="E7E6E6"/>
            <w:vAlign w:val="center"/>
            <w:tcW w:type="dxa" w:w="2811"/>
          </w:tcPr>
          <w:p>
            <w:pPr>
              <w:pStyle w:val="Compact"/>
              <w:spacing w:before="0" w:after="0"/>
              <w:jc w:val="center"/>
            </w:pPr>
            <w:r>
              <w:rPr>
                <w:rFonts w:ascii="Times New Roman" w:hAnsi="Times New Roman" w:cs="Times New Roman" w:eastAsia="Times New Roman"/>
                <w:sz w:val="20"/>
              </w:rPr>
              <w:t xml:space="preserve">0.5-1%</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b/>
                <w:bCs/>
                <w:sz w:val="20"/>
              </w:rPr>
              <w:t xml:space="preserve">0.6084</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sz w:val="20"/>
              </w:rPr>
              <w:t xml:space="preserve">0.5910</w:t>
            </w:r>
          </w:p>
        </w:tc>
        <w:tc>
          <w:tcPr>
            <w:shd w:val="clear" w:color="auto" w:fill="E7E6E6"/>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852"/>
          </w:tcPr>
          <w:p>
            <w:pPr>
              <w:pStyle w:val="Compact"/>
              <w:spacing w:before="0" w:after="0"/>
              <w:jc w:val="center"/>
            </w:pPr>
            <w:r>
              <w:rPr>
                <w:rFonts w:ascii="Times New Roman" w:hAnsi="Times New Roman" w:cs="Times New Roman" w:eastAsia="Times New Roman"/>
                <w:sz w:val="20"/>
              </w:rPr>
              <w:t xml:space="preserve">1</w:t>
            </w:r>
          </w:p>
        </w:tc>
        <w:tc>
          <w:tcPr>
            <w:shd w:val="clear" w:color="auto" w:fill="FFFFFF"/>
            <w:vAlign w:val="center"/>
            <w:tcW w:type="dxa" w:w="1668"/>
          </w:tcPr>
          <w:p>
            <w:pPr>
              <w:pStyle w:val="Compact"/>
              <w:spacing w:before="0" w:after="0"/>
              <w:jc w:val="center"/>
            </w:pPr>
            <w:r>
              <w:rPr>
                <w:rFonts w:ascii="Times New Roman" w:hAnsi="Times New Roman" w:cs="Times New Roman" w:eastAsia="Times New Roman"/>
                <w:sz w:val="20"/>
              </w:rPr>
              <w:t xml:space="preserve">phased</w:t>
            </w:r>
          </w:p>
        </w:tc>
        <w:tc>
          <w:tcPr>
            <w:shd w:val="clear" w:color="auto" w:fill="FFFFFF"/>
            <w:vAlign w:val="center"/>
            <w:tcW w:type="dxa" w:w="2811"/>
          </w:tcPr>
          <w:p>
            <w:pPr>
              <w:pStyle w:val="Compact"/>
              <w:spacing w:before="0" w:after="0"/>
              <w:jc w:val="center"/>
            </w:pPr>
            <w:r>
              <w:rPr>
                <w:rFonts w:ascii="Times New Roman" w:hAnsi="Times New Roman" w:cs="Times New Roman" w:eastAsia="Times New Roman"/>
                <w:sz w:val="20"/>
              </w:rPr>
              <w:t xml:space="preserve">20-50%</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b/>
                <w:bCs/>
                <w:sz w:val="20"/>
              </w:rPr>
              <w:t xml:space="preserve">0.9310</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sz w:val="20"/>
              </w:rPr>
              <w:t xml:space="preserve">0.9249</w:t>
            </w:r>
          </w:p>
        </w:tc>
        <w:tc>
          <w:tcPr>
            <w:shd w:val="clear" w:color="auto" w:fill="FFFFFF"/>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852"/>
          </w:tcPr>
          <w:p>
            <w:pPr>
              <w:pStyle w:val="Compact"/>
              <w:spacing w:before="0" w:after="0"/>
              <w:jc w:val="center"/>
            </w:pPr>
            <w:r>
              <w:rPr>
                <w:rFonts w:ascii="Times New Roman" w:hAnsi="Times New Roman" w:cs="Times New Roman" w:eastAsia="Times New Roman"/>
                <w:sz w:val="20"/>
              </w:rPr>
              <w:t xml:space="preserve">1</w:t>
            </w:r>
          </w:p>
        </w:tc>
        <w:tc>
          <w:tcPr>
            <w:shd w:val="clear" w:color="auto" w:fill="E7E6E6"/>
            <w:vAlign w:val="center"/>
            <w:tcW w:type="dxa" w:w="1668"/>
          </w:tcPr>
          <w:p>
            <w:pPr>
              <w:pStyle w:val="Compact"/>
              <w:spacing w:before="0" w:after="0"/>
              <w:jc w:val="center"/>
            </w:pPr>
            <w:r>
              <w:rPr>
                <w:rFonts w:ascii="Times New Roman" w:hAnsi="Times New Roman" w:cs="Times New Roman" w:eastAsia="Times New Roman"/>
                <w:sz w:val="20"/>
              </w:rPr>
              <w:t xml:space="preserve">unphased</w:t>
            </w:r>
          </w:p>
        </w:tc>
        <w:tc>
          <w:tcPr>
            <w:shd w:val="clear" w:color="auto" w:fill="E7E6E6"/>
            <w:vAlign w:val="center"/>
            <w:tcW w:type="dxa" w:w="2811"/>
          </w:tcPr>
          <w:p>
            <w:pPr>
              <w:pStyle w:val="Compact"/>
              <w:spacing w:before="0" w:after="0"/>
              <w:jc w:val="center"/>
            </w:pPr>
            <w:r>
              <w:rPr>
                <w:rFonts w:ascii="Times New Roman" w:hAnsi="Times New Roman" w:cs="Times New Roman" w:eastAsia="Times New Roman"/>
                <w:sz w:val="20"/>
              </w:rPr>
              <w:t xml:space="preserve">OVERALL</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b/>
                <w:bCs/>
                <w:sz w:val="20"/>
              </w:rPr>
              <w:t xml:space="preserve">0.5755</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sz w:val="20"/>
              </w:rPr>
              <w:t xml:space="preserve">0.5558</w:t>
            </w:r>
          </w:p>
        </w:tc>
        <w:tc>
          <w:tcPr>
            <w:shd w:val="clear" w:color="auto" w:fill="E7E6E6"/>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852"/>
          </w:tcPr>
          <w:p>
            <w:pPr>
              <w:pStyle w:val="Compact"/>
              <w:spacing w:before="0" w:after="0"/>
              <w:jc w:val="center"/>
            </w:pPr>
            <w:r>
              <w:rPr>
                <w:rFonts w:ascii="Times New Roman" w:hAnsi="Times New Roman" w:cs="Times New Roman" w:eastAsia="Times New Roman"/>
                <w:sz w:val="20"/>
              </w:rPr>
              <w:t xml:space="preserve">1</w:t>
            </w:r>
          </w:p>
        </w:tc>
        <w:tc>
          <w:tcPr>
            <w:shd w:val="clear" w:color="auto" w:fill="FFFFFF"/>
            <w:vAlign w:val="center"/>
            <w:tcW w:type="dxa" w:w="1668"/>
          </w:tcPr>
          <w:p>
            <w:pPr>
              <w:pStyle w:val="Compact"/>
              <w:spacing w:before="0" w:after="0"/>
              <w:jc w:val="center"/>
            </w:pPr>
            <w:r>
              <w:rPr>
                <w:rFonts w:ascii="Times New Roman" w:hAnsi="Times New Roman" w:cs="Times New Roman" w:eastAsia="Times New Roman"/>
                <w:sz w:val="20"/>
              </w:rPr>
              <w:t xml:space="preserve">unphased</w:t>
            </w:r>
          </w:p>
        </w:tc>
        <w:tc>
          <w:tcPr>
            <w:shd w:val="clear" w:color="auto" w:fill="FFFFFF"/>
            <w:vAlign w:val="center"/>
            <w:tcW w:type="dxa" w:w="2811"/>
          </w:tcPr>
          <w:p>
            <w:pPr>
              <w:pStyle w:val="Compact"/>
              <w:spacing w:before="0" w:after="0"/>
              <w:jc w:val="center"/>
            </w:pPr>
            <w:r>
              <w:rPr>
                <w:rFonts w:ascii="Times New Roman" w:hAnsi="Times New Roman" w:cs="Times New Roman" w:eastAsia="Times New Roman"/>
                <w:sz w:val="20"/>
              </w:rPr>
              <w:t xml:space="preserve">per-sample mean</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b/>
                <w:bCs/>
                <w:sz w:val="20"/>
              </w:rPr>
              <w:t xml:space="preserve">0.9579</w:t>
            </w:r>
          </w:p>
        </w:tc>
        <w:tc>
          <w:tcPr>
            <w:shd w:val="clear" w:color="auto" w:fill="FFFFFF"/>
            <w:vAlign w:val="center"/>
            <w:tcW w:type="dxa" w:w="1342"/>
          </w:tcPr>
          <w:p>
            <w:pPr>
              <w:pStyle w:val="Compact"/>
              <w:spacing w:before="0" w:after="0"/>
              <w:jc w:val="center"/>
            </w:pPr>
            <w:r>
              <w:rPr>
                <w:rFonts w:ascii="Times New Roman" w:hAnsi="Times New Roman" w:cs="Times New Roman" w:eastAsia="Times New Roman"/>
                <w:sz w:val="20"/>
              </w:rPr>
              <w:t xml:space="preserve">0.9518</w:t>
            </w:r>
          </w:p>
        </w:tc>
        <w:tc>
          <w:tcPr>
            <w:shd w:val="clear" w:color="auto" w:fill="FFFFFF"/>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852"/>
          </w:tcPr>
          <w:p>
            <w:pPr>
              <w:pStyle w:val="Compact"/>
              <w:spacing w:before="0" w:after="0"/>
              <w:jc w:val="center"/>
            </w:pPr>
            <w:r>
              <w:rPr>
                <w:rFonts w:ascii="Times New Roman" w:hAnsi="Times New Roman" w:cs="Times New Roman" w:eastAsia="Times New Roman"/>
                <w:sz w:val="20"/>
              </w:rPr>
              <w:t xml:space="preserve">1</w:t>
            </w:r>
          </w:p>
        </w:tc>
        <w:tc>
          <w:tcPr>
            <w:shd w:val="clear" w:color="auto" w:fill="E7E6E6"/>
            <w:vAlign w:val="center"/>
            <w:tcW w:type="dxa" w:w="1668"/>
          </w:tcPr>
          <w:p>
            <w:pPr>
              <w:pStyle w:val="Compact"/>
              <w:spacing w:before="0" w:after="0"/>
              <w:jc w:val="center"/>
            </w:pPr>
            <w:r>
              <w:rPr>
                <w:rFonts w:ascii="Times New Roman" w:hAnsi="Times New Roman" w:cs="Times New Roman" w:eastAsia="Times New Roman"/>
                <w:sz w:val="20"/>
              </w:rPr>
              <w:t xml:space="preserve">unphased</w:t>
            </w:r>
          </w:p>
        </w:tc>
        <w:tc>
          <w:tcPr>
            <w:shd w:val="clear" w:color="auto" w:fill="E7E6E6"/>
            <w:vAlign w:val="center"/>
            <w:tcW w:type="dxa" w:w="2811"/>
          </w:tcPr>
          <w:p>
            <w:pPr>
              <w:pStyle w:val="Compact"/>
              <w:spacing w:before="0" w:after="0"/>
              <w:jc w:val="center"/>
            </w:pPr>
            <w:r>
              <w:rPr>
                <w:rFonts w:ascii="Times New Roman" w:hAnsi="Times New Roman" w:cs="Times New Roman" w:eastAsia="Times New Roman"/>
                <w:sz w:val="20"/>
              </w:rPr>
              <w:t xml:space="preserve">0.05-0.1%</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b/>
                <w:bCs/>
                <w:sz w:val="20"/>
              </w:rPr>
              <w:t xml:space="preserve">0.3621</w:t>
            </w:r>
          </w:p>
        </w:tc>
        <w:tc>
          <w:tcPr>
            <w:shd w:val="clear" w:color="auto" w:fill="E7E6E6"/>
            <w:vAlign w:val="center"/>
            <w:tcW w:type="dxa" w:w="1342"/>
          </w:tcPr>
          <w:p>
            <w:pPr>
              <w:pStyle w:val="Compact"/>
              <w:spacing w:before="0" w:after="0"/>
              <w:jc w:val="center"/>
            </w:pPr>
            <w:r>
              <w:rPr>
                <w:rFonts w:ascii="Times New Roman" w:hAnsi="Times New Roman" w:cs="Times New Roman" w:eastAsia="Times New Roman"/>
                <w:sz w:val="20"/>
              </w:rPr>
              <w:t xml:space="preserve">0.3466</w:t>
            </w:r>
          </w:p>
        </w:tc>
        <w:tc>
          <w:tcPr>
            <w:shd w:val="clear" w:color="auto" w:fill="E7E6E6"/>
            <w:vAlign w:val="center"/>
            <w:tcW w:type="dxa" w:w="1345"/>
          </w:tcPr>
          <w:p>
            <w:pPr>
              <w:pStyle w:val="Compact"/>
              <w:spacing w:before="0" w:after="0"/>
              <w:jc w:val="center"/>
            </w:pPr>
            <w:r>
              <w:rPr>
                <w:rFonts w:ascii="Times New Roman" w:hAnsi="Times New Roman" w:cs="Times New Roman" w:eastAsia="Times New Roman"/>
                <w:sz w:val="20"/>
              </w:rPr>
              <w:t xml:space="preserve">Selphi</w:t>
            </w:r>
          </w:p>
        </w:tc>
      </w:tr>
    </w:tbl>
    <w:p>
      <w:pPr>
        <w:pStyle w:val="BodyText"/>
        <w:jc w:val="both"/>
      </w:pPr>
      <w:r>
        <w:rPr>
          <w:rFonts w:ascii="Times New Roman" w:hAnsi="Times New Roman" w:cs="Times New Roman" w:eastAsia="Times New Roman"/>
        </w:rPr>
        <w:t xml:space="preserve">Selphi 2 leads Beagle 5.5 in all nine MAF bins in all four chromosome-by-mode cells.</w:t>
      </w:r>
    </w:p>
    <w:p>
      <w:pPr>
        <w:pStyle w:val="Heading2"/>
        <w:jc w:val="both"/>
      </w:pPr>
      <w:r>
        <w:rPr>
          <w:rFonts w:ascii="Times New Roman" w:hAnsi="Times New Roman" w:cs="Times New Roman" w:eastAsia="Times New Roman"/>
          <w:sz w:val="20"/>
        </w:rPr>
        <w:t xml:space="preserve">Table S2. Imputation accuracy (R²) - biobank-scale MESA × TOPMed</w:t>
      </w:r>
    </w:p>
    <w:p>
      <w:pPr>
        <w:pStyle w:val="FirstParagraph"/>
        <w:jc w:val="both"/>
      </w:pPr>
      <w:r>
        <w:rPr>
          <w:rFonts w:ascii="Times New Roman" w:hAnsi="Times New Roman" w:cs="Times New Roman" w:eastAsia="Times New Roman"/>
          <w:sz w:val="20"/>
        </w:rPr>
        <w:t xml:space="preserve">Target: MESA admixed cohort, chr20, 5,000 samples. Panel: TOPMed Freeze 8, 171,054 haplotypes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(85,527 samples; disjoint from the target).</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mc</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 per-target candidate-set size. Every row was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scored by one evaluator on the same 11,085,368 sites, the variants polymorphic in the panel</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(6,815,267 of the 17.9 M panel variants have no alternate allele among its haplotypes). Selphi 2</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rows: shipped binary, default diploid engine, full phase-and-impute pipeline; Beagle 5.5</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(03Oct25) at its defaults. Per-MAF values for all tools are in Table S11, per-ancestry values in</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Table S11b and Table 4b, and the 500-sample candidate-size ablation in Table 4.</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1177"/>
        <w:gridCol w:w="2070"/>
        <w:gridCol w:w="2581"/>
        <w:gridCol w:w="1049"/>
        <w:gridCol w:w="1049"/>
        <w:gridCol w:w="1434"/>
      </w:tblGrid>
      <w:tr>
        <w:trPr>
          <w:tblHeader w:val="on"/>
        </w:trPr>
        <w:tc>
          <w:tcPr>
            <w:shd w:val="clear" w:color="auto" w:fill="595959"/>
            <w:vAlign w:val="center"/>
            <w:tcW w:type="dxa" w:w="1177"/>
          </w:tcPr>
          <w:p>
            <w:pPr>
              <w:pStyle w:val="Compact"/>
              <w:spacing w:before="0" w:after="0"/>
              <w:jc w:val="center"/>
            </w:pPr>
            <w:r>
              <w:rPr>
                <w:rFonts w:ascii="Times New Roman" w:hAnsi="Times New Roman" w:cs="Times New Roman" w:eastAsia="Times New Roman"/>
                <w:b/>
                <w:color w:val="FFFFFF"/>
                <w:sz w:val="20"/>
              </w:rPr>
              <w:t xml:space="preserve">Cohort</w:t>
            </w:r>
          </w:p>
        </w:tc>
        <w:tc>
          <w:tcPr>
            <w:shd w:val="clear" w:color="auto" w:fill="595959"/>
            <w:vAlign w:val="center"/>
            <w:tcW w:type="dxa" w:w="2070"/>
          </w:tcPr>
          <w:p>
            <w:pPr>
              <w:pStyle w:val="Compact"/>
              <w:spacing w:before="0" w:after="0"/>
              <w:jc w:val="center"/>
            </w:pPr>
            <w:r>
              <w:rPr>
                <w:rFonts w:ascii="Times New Roman" w:hAnsi="Times New Roman" w:cs="Times New Roman" w:eastAsia="Times New Roman"/>
                <w:rStyle w:val="VerbatimChar"/>
                <w:b/>
                <w:color w:val="FFFFFF"/>
                <w:sz w:val="20"/>
              </w:rPr>
              <w:t xml:space="preserve">mc</w:t>
            </w:r>
          </w:p>
        </w:tc>
        <w:tc>
          <w:tcPr>
            <w:shd w:val="clear" w:color="auto" w:fill="595959"/>
            <w:vAlign w:val="center"/>
            <w:tcW w:type="dxa" w:w="2581"/>
          </w:tcPr>
          <w:p>
            <w:pPr>
              <w:pStyle w:val="Compact"/>
              <w:spacing w:before="0" w:after="0"/>
              <w:jc w:val="center"/>
            </w:pPr>
            <w:r>
              <w:rPr>
                <w:rFonts w:ascii="Times New Roman" w:hAnsi="Times New Roman" w:cs="Times New Roman" w:eastAsia="Times New Roman"/>
                <w:b/>
                <w:color w:val="FFFFFF"/>
                <w:sz w:val="20"/>
              </w:rPr>
              <w:t xml:space="preserve">Metric</w:t>
            </w:r>
          </w:p>
        </w:tc>
        <w:tc>
          <w:tcPr>
            <w:shd w:val="clear" w:color="auto" w:fill="595959"/>
            <w:vAlign w:val="center"/>
            <w:tcW w:type="dxa" w:w="1049"/>
          </w:tcPr>
          <w:p>
            <w:pPr>
              <w:pStyle w:val="Compact"/>
              <w:spacing w:before="0" w:after="0"/>
              <w:jc w:val="center"/>
            </w:pPr>
            <w:r>
              <w:rPr>
                <w:rFonts w:ascii="Times New Roman" w:hAnsi="Times New Roman" w:cs="Times New Roman" w:eastAsia="Times New Roman"/>
                <w:b/>
                <w:color w:val="FFFFFF"/>
                <w:sz w:val="20"/>
              </w:rPr>
              <w:t xml:space="preserve">Selphi 2 R²</w:t>
            </w:r>
          </w:p>
        </w:tc>
        <w:tc>
          <w:tcPr>
            <w:shd w:val="clear" w:color="auto" w:fill="595959"/>
            <w:vAlign w:val="center"/>
            <w:tcW w:type="dxa" w:w="1049"/>
          </w:tcPr>
          <w:p>
            <w:pPr>
              <w:pStyle w:val="Compact"/>
              <w:spacing w:before="0" w:after="0"/>
              <w:jc w:val="center"/>
            </w:pPr>
            <w:r>
              <w:rPr>
                <w:rFonts w:ascii="Times New Roman" w:hAnsi="Times New Roman" w:cs="Times New Roman" w:eastAsia="Times New Roman"/>
                <w:b/>
                <w:color w:val="FFFFFF"/>
                <w:sz w:val="20"/>
              </w:rPr>
              <w:t xml:space="preserve">Beagle 5.5 R²</w:t>
            </w:r>
          </w:p>
        </w:tc>
        <w:tc>
          <w:tcPr>
            <w:shd w:val="clear" w:color="auto" w:fill="595959"/>
            <w:vAlign w:val="center"/>
            <w:tcW w:type="dxa" w:w="1434"/>
          </w:tcPr>
          <w:p>
            <w:pPr>
              <w:pStyle w:val="Compact"/>
              <w:spacing w:before="0" w:after="0"/>
              <w:jc w:val="center"/>
            </w:pPr>
            <w:r>
              <w:rPr>
                <w:rFonts w:ascii="Times New Roman" w:hAnsi="Times New Roman" w:cs="Times New Roman" w:eastAsia="Times New Roman"/>
                <w:b/>
                <w:color w:val="FFFFFF"/>
                <w:sz w:val="20"/>
              </w:rPr>
              <w:t xml:space="preserve">Winner</w:t>
            </w:r>
          </w:p>
        </w:tc>
      </w:tr>
      <w:tr>
        <w:tc>
          <w:tcPr>
            <w:shd w:val="clear" w:color="auto" w:fill="FFFFFF"/>
            <w:vAlign w:val="center"/>
            <w:tcW w:type="dxa" w:w="1177"/>
          </w:tcPr>
          <w:p>
            <w:pPr>
              <w:pStyle w:val="Compact"/>
              <w:spacing w:before="0" w:after="0"/>
              <w:jc w:val="center"/>
            </w:pPr>
            <w:r>
              <w:rPr>
                <w:rFonts w:ascii="Times New Roman" w:hAnsi="Times New Roman" w:cs="Times New Roman" w:eastAsia="Times New Roman"/>
                <w:sz w:val="20"/>
              </w:rPr>
              <w:t xml:space="preserve">MESA 5K</w:t>
            </w:r>
          </w:p>
        </w:tc>
        <w:tc>
          <w:tcPr>
            <w:shd w:val="clear" w:color="auto" w:fill="FFFFFF"/>
            <w:vAlign w:val="center"/>
            <w:tcW w:type="dxa" w:w="2070"/>
          </w:tcPr>
          <w:p>
            <w:pPr>
              <w:pStyle w:val="Compact"/>
              <w:spacing w:before="0" w:after="0"/>
              <w:jc w:val="center"/>
            </w:pPr>
            <w:r>
              <w:rPr>
                <w:rFonts w:ascii="Times New Roman" w:hAnsi="Times New Roman" w:cs="Times New Roman" w:eastAsia="Times New Roman"/>
                <w:sz w:val="20"/>
              </w:rPr>
              <w:t xml:space="preserve">132,676 (auto)</w:t>
            </w:r>
          </w:p>
        </w:tc>
        <w:tc>
          <w:tcPr>
            <w:shd w:val="clear" w:color="auto" w:fill="FFFFFF"/>
            <w:vAlign w:val="center"/>
            <w:tcW w:type="dxa" w:w="2581"/>
          </w:tcPr>
          <w:p>
            <w:pPr>
              <w:pStyle w:val="Compact"/>
              <w:spacing w:before="0" w:after="0"/>
              <w:jc w:val="center"/>
            </w:pPr>
            <w:r>
              <w:rPr>
                <w:rFonts w:ascii="Times New Roman" w:hAnsi="Times New Roman" w:cs="Times New Roman" w:eastAsia="Times New Roman"/>
                <w:sz w:val="20"/>
              </w:rPr>
              <w:t xml:space="preserve">OVERALL</w:t>
            </w:r>
          </w:p>
        </w:tc>
        <w:tc>
          <w:tcPr>
            <w:shd w:val="clear" w:color="auto" w:fill="FFFFFF"/>
            <w:vAlign w:val="center"/>
            <w:tcW w:type="dxa" w:w="1049"/>
          </w:tcPr>
          <w:p>
            <w:pPr>
              <w:pStyle w:val="Compact"/>
              <w:spacing w:before="0" w:after="0"/>
              <w:jc w:val="center"/>
            </w:pPr>
            <w:r>
              <w:rPr>
                <w:rFonts w:ascii="Times New Roman" w:hAnsi="Times New Roman" w:cs="Times New Roman" w:eastAsia="Times New Roman"/>
                <w:b/>
                <w:bCs/>
                <w:sz w:val="20"/>
              </w:rPr>
              <w:t xml:space="preserve">0.6243</w:t>
            </w:r>
          </w:p>
        </w:tc>
        <w:tc>
          <w:tcPr>
            <w:shd w:val="clear" w:color="auto" w:fill="FFFFFF"/>
            <w:vAlign w:val="center"/>
            <w:tcW w:type="dxa" w:w="1049"/>
          </w:tcPr>
          <w:p>
            <w:pPr>
              <w:pStyle w:val="Compact"/>
              <w:spacing w:before="0" w:after="0"/>
              <w:jc w:val="center"/>
            </w:pPr>
            <w:r>
              <w:rPr>
                <w:rFonts w:ascii="Times New Roman" w:hAnsi="Times New Roman" w:cs="Times New Roman" w:eastAsia="Times New Roman"/>
                <w:sz w:val="20"/>
              </w:rPr>
              <w:t xml:space="preserve">0.5916</w:t>
            </w:r>
          </w:p>
        </w:tc>
        <w:tc>
          <w:tcPr>
            <w:shd w:val="clear" w:color="auto" w:fill="FFFFFF"/>
            <w:vAlign w:val="center"/>
            <w:tcW w:type="dxa" w:w="1434"/>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177"/>
          </w:tcPr>
          <w:p>
            <w:pPr>
              <w:pStyle w:val="Compact"/>
              <w:spacing w:before="0" w:after="0"/>
              <w:jc w:val="center"/>
            </w:pPr>
            <w:r>
              <w:rPr>
                <w:rFonts w:ascii="Times New Roman" w:hAnsi="Times New Roman" w:cs="Times New Roman" w:eastAsia="Times New Roman"/>
                <w:sz w:val="20"/>
              </w:rPr>
              <w:t xml:space="preserve">MESA 5K</w:t>
            </w:r>
          </w:p>
        </w:tc>
        <w:tc>
          <w:tcPr>
            <w:shd w:val="clear" w:color="auto" w:fill="E7E6E6"/>
            <w:vAlign w:val="center"/>
            <w:tcW w:type="dxa" w:w="2070"/>
          </w:tcPr>
          <w:p>
            <w:pPr>
              <w:pStyle w:val="Compact"/>
              <w:spacing w:before="0" w:after="0"/>
              <w:jc w:val="center"/>
            </w:pPr>
            <w:r>
              <w:rPr>
                <w:rFonts w:ascii="Times New Roman" w:hAnsi="Times New Roman" w:cs="Times New Roman" w:eastAsia="Times New Roman"/>
                <w:sz w:val="20"/>
              </w:rPr>
              <w:t xml:space="preserve">132,676 (auto)</w:t>
            </w:r>
          </w:p>
        </w:tc>
        <w:tc>
          <w:tcPr>
            <w:shd w:val="clear" w:color="auto" w:fill="E7E6E6"/>
            <w:vAlign w:val="center"/>
            <w:tcW w:type="dxa" w:w="2581"/>
          </w:tcPr>
          <w:p>
            <w:pPr>
              <w:pStyle w:val="Compact"/>
              <w:spacing w:before="0" w:after="0"/>
              <w:jc w:val="center"/>
            </w:pPr>
            <w:r>
              <w:rPr>
                <w:rFonts w:ascii="Times New Roman" w:hAnsi="Times New Roman" w:cs="Times New Roman" w:eastAsia="Times New Roman"/>
                <w:sz w:val="20"/>
              </w:rPr>
              <w:t xml:space="preserve">per-sample mean</w:t>
            </w:r>
          </w:p>
        </w:tc>
        <w:tc>
          <w:tcPr>
            <w:shd w:val="clear" w:color="auto" w:fill="E7E6E6"/>
            <w:vAlign w:val="center"/>
            <w:tcW w:type="dxa" w:w="1049"/>
          </w:tcPr>
          <w:p>
            <w:pPr>
              <w:pStyle w:val="Compact"/>
              <w:spacing w:before="0" w:after="0"/>
              <w:jc w:val="center"/>
            </w:pPr>
            <w:r>
              <w:rPr>
                <w:rFonts w:ascii="Times New Roman" w:hAnsi="Times New Roman" w:cs="Times New Roman" w:eastAsia="Times New Roman"/>
                <w:b/>
                <w:bCs/>
                <w:sz w:val="20"/>
              </w:rPr>
              <w:t xml:space="preserve">0.9026</w:t>
            </w:r>
          </w:p>
        </w:tc>
        <w:tc>
          <w:tcPr>
            <w:shd w:val="clear" w:color="auto" w:fill="E7E6E6"/>
            <w:vAlign w:val="center"/>
            <w:tcW w:type="dxa" w:w="1049"/>
          </w:tcPr>
          <w:p>
            <w:pPr>
              <w:pStyle w:val="Compact"/>
              <w:spacing w:before="0" w:after="0"/>
              <w:jc w:val="center"/>
            </w:pPr>
            <w:r>
              <w:rPr>
                <w:rFonts w:ascii="Times New Roman" w:hAnsi="Times New Roman" w:cs="Times New Roman" w:eastAsia="Times New Roman"/>
                <w:sz w:val="20"/>
              </w:rPr>
              <w:t xml:space="preserve">0.8842</w:t>
            </w:r>
          </w:p>
        </w:tc>
        <w:tc>
          <w:tcPr>
            <w:shd w:val="clear" w:color="auto" w:fill="E7E6E6"/>
            <w:vAlign w:val="center"/>
            <w:tcW w:type="dxa" w:w="1434"/>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1177"/>
          </w:tcPr>
          <w:p>
            <w:pPr>
              <w:pStyle w:val="Compact"/>
              <w:spacing w:before="0" w:after="0"/>
              <w:jc w:val="center"/>
            </w:pPr>
            <w:r>
              <w:rPr>
                <w:rFonts w:ascii="Times New Roman" w:hAnsi="Times New Roman" w:cs="Times New Roman" w:eastAsia="Times New Roman"/>
                <w:sz w:val="20"/>
              </w:rPr>
              <w:t xml:space="preserve">MESA 5K</w:t>
            </w:r>
          </w:p>
        </w:tc>
        <w:tc>
          <w:tcPr>
            <w:shd w:val="clear" w:color="auto" w:fill="FFFFFF"/>
            <w:vAlign w:val="center"/>
            <w:tcW w:type="dxa" w:w="2070"/>
          </w:tcPr>
          <w:p>
            <w:pPr>
              <w:pStyle w:val="Compact"/>
              <w:spacing w:before="0" w:after="0"/>
              <w:jc w:val="center"/>
            </w:pPr>
            <w:r>
              <w:rPr>
                <w:rFonts w:ascii="Times New Roman" w:hAnsi="Times New Roman" w:cs="Times New Roman" w:eastAsia="Times New Roman"/>
                <w:sz w:val="20"/>
              </w:rPr>
              <w:t xml:space="preserve">132,676 (auto)</w:t>
            </w:r>
          </w:p>
        </w:tc>
        <w:tc>
          <w:tcPr>
            <w:shd w:val="clear" w:color="auto" w:fill="FFFFFF"/>
            <w:vAlign w:val="center"/>
            <w:tcW w:type="dxa" w:w="2581"/>
          </w:tcPr>
          <w:p>
            <w:pPr>
              <w:pStyle w:val="Compact"/>
              <w:spacing w:before="0" w:after="0"/>
              <w:jc w:val="center"/>
            </w:pPr>
            <w:r>
              <w:rPr>
                <w:rFonts w:ascii="Times New Roman" w:hAnsi="Times New Roman" w:cs="Times New Roman" w:eastAsia="Times New Roman"/>
                <w:sz w:val="20"/>
              </w:rPr>
              <w:t xml:space="preserve">0.05-0.1% (rarest)</w:t>
            </w:r>
          </w:p>
        </w:tc>
        <w:tc>
          <w:tcPr>
            <w:shd w:val="clear" w:color="auto" w:fill="FFFFFF"/>
            <w:vAlign w:val="center"/>
            <w:tcW w:type="dxa" w:w="1049"/>
          </w:tcPr>
          <w:p>
            <w:pPr>
              <w:pStyle w:val="Compact"/>
              <w:spacing w:before="0" w:after="0"/>
              <w:jc w:val="center"/>
            </w:pPr>
            <w:r>
              <w:rPr>
                <w:rFonts w:ascii="Times New Roman" w:hAnsi="Times New Roman" w:cs="Times New Roman" w:eastAsia="Times New Roman"/>
                <w:b/>
                <w:bCs/>
                <w:sz w:val="20"/>
              </w:rPr>
              <w:t xml:space="preserve">0.5348</w:t>
            </w:r>
          </w:p>
        </w:tc>
        <w:tc>
          <w:tcPr>
            <w:shd w:val="clear" w:color="auto" w:fill="FFFFFF"/>
            <w:vAlign w:val="center"/>
            <w:tcW w:type="dxa" w:w="1049"/>
          </w:tcPr>
          <w:p>
            <w:pPr>
              <w:pStyle w:val="Compact"/>
              <w:spacing w:before="0" w:after="0"/>
              <w:jc w:val="center"/>
            </w:pPr>
            <w:r>
              <w:rPr>
                <w:rFonts w:ascii="Times New Roman" w:hAnsi="Times New Roman" w:cs="Times New Roman" w:eastAsia="Times New Roman"/>
                <w:sz w:val="20"/>
              </w:rPr>
              <w:t xml:space="preserve">0.4956</w:t>
            </w:r>
          </w:p>
        </w:tc>
        <w:tc>
          <w:tcPr>
            <w:shd w:val="clear" w:color="auto" w:fill="FFFFFF"/>
            <w:vAlign w:val="center"/>
            <w:tcW w:type="dxa" w:w="1434"/>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177"/>
          </w:tcPr>
          <w:p>
            <w:pPr>
              <w:pStyle w:val="Compact"/>
              <w:spacing w:before="0" w:after="0"/>
              <w:jc w:val="center"/>
            </w:pPr>
            <w:r>
              <w:rPr>
                <w:rFonts w:ascii="Times New Roman" w:hAnsi="Times New Roman" w:cs="Times New Roman" w:eastAsia="Times New Roman"/>
                <w:sz w:val="20"/>
              </w:rPr>
              <w:t xml:space="preserve">MESA 5K</w:t>
            </w:r>
          </w:p>
        </w:tc>
        <w:tc>
          <w:tcPr>
            <w:shd w:val="clear" w:color="auto" w:fill="E7E6E6"/>
            <w:vAlign w:val="center"/>
            <w:tcW w:type="dxa" w:w="2070"/>
          </w:tcPr>
          <w:p>
            <w:pPr>
              <w:pStyle w:val="Compact"/>
              <w:spacing w:before="0" w:after="0"/>
              <w:jc w:val="center"/>
            </w:pPr>
            <w:r>
              <w:rPr>
                <w:rFonts w:ascii="Times New Roman" w:hAnsi="Times New Roman" w:cs="Times New Roman" w:eastAsia="Times New Roman"/>
                <w:sz w:val="20"/>
              </w:rPr>
              <w:t xml:space="preserve">132,676 (auto)</w:t>
            </w:r>
          </w:p>
        </w:tc>
        <w:tc>
          <w:tcPr>
            <w:shd w:val="clear" w:color="auto" w:fill="E7E6E6"/>
            <w:vAlign w:val="center"/>
            <w:tcW w:type="dxa" w:w="2581"/>
          </w:tcPr>
          <w:p>
            <w:pPr>
              <w:pStyle w:val="Compact"/>
              <w:spacing w:before="0" w:after="0"/>
              <w:jc w:val="center"/>
            </w:pPr>
            <w:r>
              <w:rPr>
                <w:rFonts w:ascii="Times New Roman" w:hAnsi="Times New Roman" w:cs="Times New Roman" w:eastAsia="Times New Roman"/>
                <w:sz w:val="20"/>
              </w:rPr>
              <w:t xml:space="preserve">0.5-1%</w:t>
            </w:r>
          </w:p>
        </w:tc>
        <w:tc>
          <w:tcPr>
            <w:shd w:val="clear" w:color="auto" w:fill="E7E6E6"/>
            <w:vAlign w:val="center"/>
            <w:tcW w:type="dxa" w:w="1049"/>
          </w:tcPr>
          <w:p>
            <w:pPr>
              <w:pStyle w:val="Compact"/>
              <w:spacing w:before="0" w:after="0"/>
              <w:jc w:val="center"/>
            </w:pPr>
            <w:r>
              <w:rPr>
                <w:rFonts w:ascii="Times New Roman" w:hAnsi="Times New Roman" w:cs="Times New Roman" w:eastAsia="Times New Roman"/>
                <w:b/>
                <w:bCs/>
                <w:sz w:val="20"/>
              </w:rPr>
              <w:t xml:space="preserve">0.6631</w:t>
            </w:r>
          </w:p>
        </w:tc>
        <w:tc>
          <w:tcPr>
            <w:shd w:val="clear" w:color="auto" w:fill="E7E6E6"/>
            <w:vAlign w:val="center"/>
            <w:tcW w:type="dxa" w:w="1049"/>
          </w:tcPr>
          <w:p>
            <w:pPr>
              <w:pStyle w:val="Compact"/>
              <w:spacing w:before="0" w:after="0"/>
              <w:jc w:val="center"/>
            </w:pPr>
            <w:r>
              <w:rPr>
                <w:rFonts w:ascii="Times New Roman" w:hAnsi="Times New Roman" w:cs="Times New Roman" w:eastAsia="Times New Roman"/>
                <w:sz w:val="20"/>
              </w:rPr>
              <w:t xml:space="preserve">0.6305</w:t>
            </w:r>
          </w:p>
        </w:tc>
        <w:tc>
          <w:tcPr>
            <w:shd w:val="clear" w:color="auto" w:fill="E7E6E6"/>
            <w:vAlign w:val="center"/>
            <w:tcW w:type="dxa" w:w="1434"/>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1177"/>
          </w:tcPr>
          <w:p>
            <w:pPr>
              <w:pStyle w:val="Compact"/>
              <w:spacing w:before="0" w:after="0"/>
              <w:jc w:val="center"/>
            </w:pPr>
            <w:r>
              <w:rPr>
                <w:rFonts w:ascii="Times New Roman" w:hAnsi="Times New Roman" w:cs="Times New Roman" w:eastAsia="Times New Roman"/>
                <w:sz w:val="20"/>
              </w:rPr>
              <w:t xml:space="preserve">MESA 5K</w:t>
            </w:r>
          </w:p>
        </w:tc>
        <w:tc>
          <w:tcPr>
            <w:shd w:val="clear" w:color="auto" w:fill="FFFFFF"/>
            <w:vAlign w:val="center"/>
            <w:tcW w:type="dxa" w:w="2070"/>
          </w:tcPr>
          <w:p>
            <w:pPr>
              <w:pStyle w:val="Compact"/>
              <w:spacing w:before="0" w:after="0"/>
              <w:jc w:val="center"/>
            </w:pPr>
            <w:r>
              <w:rPr>
                <w:rFonts w:ascii="Times New Roman" w:hAnsi="Times New Roman" w:cs="Times New Roman" w:eastAsia="Times New Roman"/>
                <w:sz w:val="20"/>
              </w:rPr>
              <w:t xml:space="preserve">132,676 (auto)</w:t>
            </w:r>
          </w:p>
        </w:tc>
        <w:tc>
          <w:tcPr>
            <w:shd w:val="clear" w:color="auto" w:fill="FFFFFF"/>
            <w:vAlign w:val="center"/>
            <w:tcW w:type="dxa" w:w="2581"/>
          </w:tcPr>
          <w:p>
            <w:pPr>
              <w:pStyle w:val="Compact"/>
              <w:spacing w:before="0" w:after="0"/>
              <w:jc w:val="center"/>
            </w:pPr>
            <w:r>
              <w:rPr>
                <w:rFonts w:ascii="Times New Roman" w:hAnsi="Times New Roman" w:cs="Times New Roman" w:eastAsia="Times New Roman"/>
                <w:sz w:val="20"/>
              </w:rPr>
              <w:t xml:space="preserve">20-50%</w:t>
            </w:r>
          </w:p>
        </w:tc>
        <w:tc>
          <w:tcPr>
            <w:shd w:val="clear" w:color="auto" w:fill="FFFFFF"/>
            <w:vAlign w:val="center"/>
            <w:tcW w:type="dxa" w:w="1049"/>
          </w:tcPr>
          <w:p>
            <w:pPr>
              <w:pStyle w:val="Compact"/>
              <w:spacing w:before="0" w:after="0"/>
              <w:jc w:val="center"/>
            </w:pPr>
            <w:r>
              <w:rPr>
                <w:rFonts w:ascii="Times New Roman" w:hAnsi="Times New Roman" w:cs="Times New Roman" w:eastAsia="Times New Roman"/>
                <w:b/>
                <w:bCs/>
                <w:sz w:val="20"/>
              </w:rPr>
              <w:t xml:space="preserve">0.6668</w:t>
            </w:r>
          </w:p>
        </w:tc>
        <w:tc>
          <w:tcPr>
            <w:shd w:val="clear" w:color="auto" w:fill="FFFFFF"/>
            <w:vAlign w:val="center"/>
            <w:tcW w:type="dxa" w:w="1049"/>
          </w:tcPr>
          <w:p>
            <w:pPr>
              <w:pStyle w:val="Compact"/>
              <w:spacing w:before="0" w:after="0"/>
              <w:jc w:val="center"/>
            </w:pPr>
            <w:r>
              <w:rPr>
                <w:rFonts w:ascii="Times New Roman" w:hAnsi="Times New Roman" w:cs="Times New Roman" w:eastAsia="Times New Roman"/>
                <w:sz w:val="20"/>
              </w:rPr>
              <w:t xml:space="preserve">0.6503</w:t>
            </w:r>
          </w:p>
        </w:tc>
        <w:tc>
          <w:tcPr>
            <w:shd w:val="clear" w:color="auto" w:fill="FFFFFF"/>
            <w:vAlign w:val="center"/>
            <w:tcW w:type="dxa" w:w="1434"/>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177"/>
          </w:tcPr>
          <w:p>
            <w:pPr>
              <w:pStyle w:val="Compact"/>
              <w:spacing w:before="0" w:after="0"/>
              <w:jc w:val="center"/>
            </w:pPr>
            <w:r>
              <w:rPr>
                <w:rFonts w:ascii="Times New Roman" w:hAnsi="Times New Roman" w:cs="Times New Roman" w:eastAsia="Times New Roman"/>
                <w:sz w:val="20"/>
              </w:rPr>
              <w:t xml:space="preserve">MESA 5K</w:t>
            </w:r>
          </w:p>
        </w:tc>
        <w:tc>
          <w:tcPr>
            <w:shd w:val="clear" w:color="auto" w:fill="E7E6E6"/>
            <w:vAlign w:val="center"/>
            <w:tcW w:type="dxa" w:w="2070"/>
          </w:tcPr>
          <w:p>
            <w:pPr>
              <w:pStyle w:val="Compact"/>
              <w:spacing w:before="0" w:after="0"/>
              <w:jc w:val="center"/>
            </w:pPr>
            <w:r>
              <w:rPr>
                <w:rFonts w:ascii="Times New Roman" w:hAnsi="Times New Roman" w:cs="Times New Roman" w:eastAsia="Times New Roman"/>
                <w:sz w:val="20"/>
              </w:rPr>
              <w:t xml:space="preserve">2,500 (fixed)</w:t>
            </w:r>
          </w:p>
        </w:tc>
        <w:tc>
          <w:tcPr>
            <w:shd w:val="clear" w:color="auto" w:fill="E7E6E6"/>
            <w:vAlign w:val="center"/>
            <w:tcW w:type="dxa" w:w="2581"/>
          </w:tcPr>
          <w:p>
            <w:pPr>
              <w:pStyle w:val="Compact"/>
              <w:spacing w:before="0" w:after="0"/>
              <w:jc w:val="center"/>
            </w:pPr>
            <w:r>
              <w:rPr>
                <w:rFonts w:ascii="Times New Roman" w:hAnsi="Times New Roman" w:cs="Times New Roman" w:eastAsia="Times New Roman"/>
                <w:sz w:val="20"/>
              </w:rPr>
              <w:t xml:space="preserve">OVERALL</w:t>
            </w:r>
          </w:p>
        </w:tc>
        <w:tc>
          <w:tcPr>
            <w:shd w:val="clear" w:color="auto" w:fill="E7E6E6"/>
            <w:vAlign w:val="center"/>
            <w:tcW w:type="dxa" w:w="1049"/>
          </w:tcPr>
          <w:p>
            <w:pPr>
              <w:pStyle w:val="Compact"/>
              <w:spacing w:before="0" w:after="0"/>
              <w:jc w:val="center"/>
            </w:pPr>
            <w:r>
              <w:rPr>
                <w:rFonts w:ascii="Times New Roman" w:hAnsi="Times New Roman" w:cs="Times New Roman" w:eastAsia="Times New Roman"/>
                <w:sz w:val="20"/>
              </w:rPr>
              <w:t xml:space="preserve">0.5756</w:t>
            </w:r>
          </w:p>
        </w:tc>
        <w:tc>
          <w:tcPr>
            <w:shd w:val="clear" w:color="auto" w:fill="E7E6E6"/>
            <w:vAlign w:val="center"/>
            <w:tcW w:type="dxa" w:w="1049"/>
          </w:tcPr>
          <w:p>
            <w:pPr>
              <w:pStyle w:val="Compact"/>
              <w:spacing w:before="0" w:after="0"/>
              <w:jc w:val="center"/>
            </w:pPr>
            <w:r>
              <w:rPr>
                <w:rFonts w:ascii="Times New Roman" w:hAnsi="Times New Roman" w:cs="Times New Roman" w:eastAsia="Times New Roman"/>
                <w:b/>
                <w:bCs/>
                <w:sz w:val="20"/>
              </w:rPr>
              <w:t xml:space="preserve">0.5916</w:t>
            </w:r>
          </w:p>
        </w:tc>
        <w:tc>
          <w:tcPr>
            <w:shd w:val="clear" w:color="auto" w:fill="E7E6E6"/>
            <w:vAlign w:val="center"/>
            <w:tcW w:type="dxa" w:w="1434"/>
          </w:tcPr>
          <w:p>
            <w:pPr>
              <w:pStyle w:val="Compact"/>
              <w:spacing w:before="0" w:after="0"/>
              <w:jc w:val="center"/>
            </w:pPr>
            <w:r>
              <w:rPr>
                <w:rFonts w:ascii="Times New Roman" w:hAnsi="Times New Roman" w:cs="Times New Roman" w:eastAsia="Times New Roman"/>
                <w:sz w:val="20"/>
              </w:rPr>
              <w:t xml:space="preserve">reference</w:t>
            </w:r>
          </w:p>
        </w:tc>
      </w:tr>
      <w:tr>
        <w:tc>
          <w:tcPr>
            <w:shd w:val="clear" w:color="auto" w:fill="FFFFFF"/>
            <w:vAlign w:val="center"/>
            <w:tcW w:type="dxa" w:w="1177"/>
          </w:tcPr>
          <w:p>
            <w:pPr>
              <w:pStyle w:val="Compact"/>
              <w:spacing w:before="0" w:after="0"/>
              <w:jc w:val="center"/>
            </w:pPr>
            <w:r>
              <w:rPr>
                <w:rFonts w:ascii="Times New Roman" w:hAnsi="Times New Roman" w:cs="Times New Roman" w:eastAsia="Times New Roman"/>
                <w:sz w:val="20"/>
              </w:rPr>
              <w:t xml:space="preserve">MESA 5K</w:t>
            </w:r>
          </w:p>
        </w:tc>
        <w:tc>
          <w:tcPr>
            <w:shd w:val="clear" w:color="auto" w:fill="FFFFFF"/>
            <w:vAlign w:val="center"/>
            <w:tcW w:type="dxa" w:w="2070"/>
          </w:tcPr>
          <w:p>
            <w:pPr>
              <w:pStyle w:val="Compact"/>
              <w:spacing w:before="0" w:after="0"/>
              <w:jc w:val="center"/>
            </w:pPr>
            <w:r>
              <w:rPr>
                <w:rFonts w:ascii="Times New Roman" w:hAnsi="Times New Roman" w:cs="Times New Roman" w:eastAsia="Times New Roman"/>
                <w:sz w:val="20"/>
              </w:rPr>
              <w:t xml:space="preserve">2,500 (fixed)</w:t>
            </w:r>
          </w:p>
        </w:tc>
        <w:tc>
          <w:tcPr>
            <w:shd w:val="clear" w:color="auto" w:fill="FFFFFF"/>
            <w:vAlign w:val="center"/>
            <w:tcW w:type="dxa" w:w="2581"/>
          </w:tcPr>
          <w:p>
            <w:pPr>
              <w:pStyle w:val="Compact"/>
              <w:spacing w:before="0" w:after="0"/>
              <w:jc w:val="center"/>
            </w:pPr>
            <w:r>
              <w:rPr>
                <w:rFonts w:ascii="Times New Roman" w:hAnsi="Times New Roman" w:cs="Times New Roman" w:eastAsia="Times New Roman"/>
                <w:sz w:val="20"/>
              </w:rPr>
              <w:t xml:space="preserve">per-sample mean</w:t>
            </w:r>
          </w:p>
        </w:tc>
        <w:tc>
          <w:tcPr>
            <w:shd w:val="clear" w:color="auto" w:fill="FFFFFF"/>
            <w:vAlign w:val="center"/>
            <w:tcW w:type="dxa" w:w="1049"/>
          </w:tcPr>
          <w:p>
            <w:pPr>
              <w:pStyle w:val="Compact"/>
              <w:spacing w:before="0" w:after="0"/>
              <w:jc w:val="center"/>
            </w:pPr>
            <w:r>
              <w:rPr>
                <w:rFonts w:ascii="Times New Roman" w:hAnsi="Times New Roman" w:cs="Times New Roman" w:eastAsia="Times New Roman"/>
                <w:b/>
                <w:bCs/>
                <w:sz w:val="20"/>
              </w:rPr>
              <w:t xml:space="preserve">0.8989</w:t>
            </w:r>
          </w:p>
        </w:tc>
        <w:tc>
          <w:tcPr>
            <w:shd w:val="clear" w:color="auto" w:fill="FFFFFF"/>
            <w:vAlign w:val="center"/>
            <w:tcW w:type="dxa" w:w="1049"/>
          </w:tcPr>
          <w:p>
            <w:pPr>
              <w:pStyle w:val="Compact"/>
              <w:spacing w:before="0" w:after="0"/>
              <w:jc w:val="center"/>
            </w:pPr>
            <w:r>
              <w:rPr>
                <w:rFonts w:ascii="Times New Roman" w:hAnsi="Times New Roman" w:cs="Times New Roman" w:eastAsia="Times New Roman"/>
                <w:sz w:val="20"/>
              </w:rPr>
              <w:t xml:space="preserve">0.8842</w:t>
            </w:r>
          </w:p>
        </w:tc>
        <w:tc>
          <w:tcPr>
            <w:shd w:val="clear" w:color="auto" w:fill="FFFFFF"/>
            <w:vAlign w:val="center"/>
            <w:tcW w:type="dxa" w:w="1434"/>
          </w:tcPr>
          <w:p>
            <w:pPr>
              <w:pStyle w:val="Compact"/>
              <w:spacing w:before="0" w:after="0"/>
              <w:jc w:val="center"/>
            </w:pPr>
            <w:r>
              <w:rPr>
                <w:rFonts w:ascii="Times New Roman" w:hAnsi="Times New Roman" w:cs="Times New Roman" w:eastAsia="Times New Roman"/>
                <w:sz w:val="20"/>
              </w:rPr>
              <w:t xml:space="preserve">Selphi</w:t>
            </w:r>
          </w:p>
        </w:tc>
      </w:tr>
    </w:tbl>
    <w:p>
      <w:pPr>
        <w:pStyle w:val="Heading2"/>
        <w:jc w:val="both"/>
      </w:pPr>
      <w:r>
        <w:rPr>
          <w:rFonts w:ascii="Times New Roman" w:hAnsi="Times New Roman" w:cs="Times New Roman" w:eastAsia="Times New Roman"/>
          <w:sz w:val="20"/>
        </w:rPr>
        <w:t xml:space="preserve">Table S3. Leak-free GIAB validation - chip to WGS</w:t>
      </w:r>
    </w:p>
    <w:p>
      <w:pPr>
        <w:pStyle w:val="FirstParagraph"/>
        <w:jc w:val="both"/>
      </w:pPr>
      <w:r>
        <w:rPr>
          <w:rFonts w:ascii="Times New Roman" w:hAnsi="Times New Roman" w:cs="Times New Roman" w:eastAsia="Times New Roman"/>
          <w:sz w:val="20"/>
        </w:rPr>
        <w:t xml:space="preserve">6 GIAB samples (HG002-007), 75,552-haplotype reference panel (37,776 samples), leak-free,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16 threads, impute-only from the same phased chip input. Beagle 5.5 (03Oct25) received the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bref3 file the Selphi 2 SRP was built from, so both tools used the same panel content. Both</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were scored by one evaluator on the same sites (69,806 on chr21, 409,391 on chr1; GIAB v4.2.1</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high-confidence, MAF 5-50%). Timings: same session, one job at a time, two runs per tool</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(range), panel files in the page cache.</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903"/>
        <w:gridCol w:w="2287"/>
        <w:gridCol w:w="2287"/>
        <w:gridCol w:w="2460"/>
        <w:gridCol w:w="1423"/>
      </w:tblGrid>
      <w:tr>
        <w:trPr>
          <w:tblHeader w:val="on"/>
        </w:trPr>
        <w:tc>
          <w:tcPr>
            <w:shd w:val="clear" w:color="auto" w:fill="595959"/>
            <w:vAlign w:val="center"/>
            <w:tcW w:type="dxa" w:w="903"/>
          </w:tcPr>
          <w:p>
            <w:pPr>
              <w:pStyle w:val="Compact"/>
              <w:spacing w:before="0" w:after="0"/>
              <w:jc w:val="center"/>
            </w:pPr>
            <w:r>
              <w:rPr>
                <w:rFonts w:ascii="Times New Roman" w:hAnsi="Times New Roman" w:cs="Times New Roman" w:eastAsia="Times New Roman"/>
                <w:b/>
                <w:color w:val="FFFFFF"/>
                <w:sz w:val="20"/>
              </w:rPr>
              <w:t xml:space="preserve">Chr</w:t>
            </w:r>
          </w:p>
        </w:tc>
        <w:tc>
          <w:tcPr>
            <w:shd w:val="clear" w:color="auto" w:fill="595959"/>
            <w:vAlign w:val="center"/>
            <w:tcW w:type="dxa" w:w="2287"/>
          </w:tcPr>
          <w:p>
            <w:pPr>
              <w:pStyle w:val="Compact"/>
              <w:spacing w:before="0" w:after="0"/>
              <w:jc w:val="center"/>
            </w:pPr>
            <w:r>
              <w:rPr>
                <w:rFonts w:ascii="Times New Roman" w:hAnsi="Times New Roman" w:cs="Times New Roman" w:eastAsia="Times New Roman"/>
                <w:b/>
                <w:color w:val="FFFFFF"/>
                <w:sz w:val="20"/>
              </w:rPr>
              <w:t xml:space="preserve">Metric</w:t>
            </w:r>
          </w:p>
        </w:tc>
        <w:tc>
          <w:tcPr>
            <w:shd w:val="clear" w:color="auto" w:fill="595959"/>
            <w:vAlign w:val="center"/>
            <w:tcW w:type="dxa" w:w="2287"/>
          </w:tcPr>
          <w:p>
            <w:pPr>
              <w:pStyle w:val="Compact"/>
              <w:spacing w:before="0" w:after="0"/>
              <w:jc w:val="center"/>
            </w:pPr>
            <w:r>
              <w:rPr>
                <w:rFonts w:ascii="Times New Roman" w:hAnsi="Times New Roman" w:cs="Times New Roman" w:eastAsia="Times New Roman"/>
                <w:b/>
                <w:color w:val="FFFFFF"/>
                <w:sz w:val="20"/>
              </w:rPr>
              <w:t xml:space="preserve">Selphi 2</w:t>
            </w:r>
          </w:p>
        </w:tc>
        <w:tc>
          <w:tcPr>
            <w:shd w:val="clear" w:color="auto" w:fill="595959"/>
            <w:vAlign w:val="center"/>
            <w:tcW w:type="dxa" w:w="2460"/>
          </w:tcPr>
          <w:p>
            <w:pPr>
              <w:pStyle w:val="Compact"/>
              <w:spacing w:before="0" w:after="0"/>
              <w:jc w:val="center"/>
            </w:pPr>
            <w:r>
              <w:rPr>
                <w:rFonts w:ascii="Times New Roman" w:hAnsi="Times New Roman" w:cs="Times New Roman" w:eastAsia="Times New Roman"/>
                <w:b/>
                <w:color w:val="FFFFFF"/>
                <w:sz w:val="20"/>
              </w:rPr>
              <w:t xml:space="preserve">Beagle 5.5</w:t>
            </w:r>
          </w:p>
        </w:tc>
        <w:tc>
          <w:tcPr>
            <w:shd w:val="clear" w:color="auto" w:fill="595959"/>
            <w:vAlign w:val="center"/>
            <w:tcW w:type="dxa" w:w="1423"/>
          </w:tcPr>
          <w:p>
            <w:pPr>
              <w:pStyle w:val="Compact"/>
              <w:spacing w:before="0" w:after="0"/>
              <w:jc w:val="center"/>
            </w:pPr>
            <w:r>
              <w:rPr>
                <w:rFonts w:ascii="Times New Roman" w:hAnsi="Times New Roman" w:cs="Times New Roman" w:eastAsia="Times New Roman"/>
                <w:b/>
                <w:color w:val="FFFFFF"/>
                <w:sz w:val="20"/>
              </w:rPr>
              <w:t xml:space="preserve">Winner</w:t>
            </w:r>
          </w:p>
        </w:tc>
      </w:tr>
      <w:tr>
        <w:tc>
          <w:tcPr>
            <w:shd w:val="clear" w:color="auto" w:fill="FFFFFF"/>
            <w:vAlign w:val="center"/>
            <w:tcW w:type="dxa" w:w="903"/>
          </w:tcPr>
          <w:p>
            <w:pPr>
              <w:pStyle w:val="Compact"/>
              <w:spacing w:before="0" w:after="0"/>
              <w:jc w:val="center"/>
            </w:pPr>
            <w:r>
              <w:rPr>
                <w:rFonts w:ascii="Times New Roman" w:hAnsi="Times New Roman" w:cs="Times New Roman" w:eastAsia="Times New Roman"/>
                <w:sz w:val="20"/>
              </w:rPr>
              <w:t xml:space="preserve">21</w:t>
            </w:r>
          </w:p>
        </w:tc>
        <w:tc>
          <w:tcPr>
            <w:shd w:val="clear" w:color="auto" w:fill="FFFFFF"/>
            <w:vAlign w:val="center"/>
            <w:tcW w:type="dxa" w:w="2287"/>
          </w:tcPr>
          <w:p>
            <w:pPr>
              <w:pStyle w:val="Compact"/>
              <w:spacing w:before="0" w:after="0"/>
              <w:jc w:val="center"/>
            </w:pPr>
            <w:r>
              <w:rPr>
                <w:rFonts w:ascii="Times New Roman" w:hAnsi="Times New Roman" w:cs="Times New Roman" w:eastAsia="Times New Roman"/>
                <w:sz w:val="20"/>
              </w:rPr>
              <w:t xml:space="preserve">R²</w:t>
            </w:r>
          </w:p>
        </w:tc>
        <w:tc>
          <w:tcPr>
            <w:shd w:val="clear" w:color="auto" w:fill="FFFFFF"/>
            <w:vAlign w:val="center"/>
            <w:tcW w:type="dxa" w:w="2287"/>
          </w:tcPr>
          <w:p>
            <w:pPr>
              <w:pStyle w:val="Compact"/>
              <w:spacing w:before="0" w:after="0"/>
              <w:jc w:val="center"/>
            </w:pPr>
            <w:r>
              <w:rPr>
                <w:rFonts w:ascii="Times New Roman" w:hAnsi="Times New Roman" w:cs="Times New Roman" w:eastAsia="Times New Roman"/>
                <w:b/>
                <w:bCs/>
                <w:sz w:val="20"/>
              </w:rPr>
              <w:t xml:space="preserve">0.9700</w:t>
            </w:r>
          </w:p>
        </w:tc>
        <w:tc>
          <w:tcPr>
            <w:shd w:val="clear" w:color="auto" w:fill="FFFFFF"/>
            <w:vAlign w:val="center"/>
            <w:tcW w:type="dxa" w:w="2460"/>
          </w:tcPr>
          <w:p>
            <w:pPr>
              <w:pStyle w:val="Compact"/>
              <w:spacing w:before="0" w:after="0"/>
              <w:jc w:val="center"/>
            </w:pPr>
            <w:r>
              <w:rPr>
                <w:rFonts w:ascii="Times New Roman" w:hAnsi="Times New Roman" w:cs="Times New Roman" w:eastAsia="Times New Roman"/>
                <w:sz w:val="20"/>
              </w:rPr>
              <w:t xml:space="preserve">0.9633</w:t>
            </w:r>
          </w:p>
        </w:tc>
        <w:tc>
          <w:tcPr>
            <w:shd w:val="clear" w:color="auto" w:fill="FFFFFF"/>
            <w:vAlign w:val="center"/>
            <w:tcW w:type="dxa" w:w="1423"/>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903"/>
          </w:tcPr>
          <w:p>
            <w:pPr>
              <w:pStyle w:val="Compact"/>
              <w:spacing w:before="0" w:after="0"/>
              <w:jc w:val="center"/>
            </w:pPr>
            <w:r>
              <w:rPr>
                <w:rFonts w:ascii="Times New Roman" w:hAnsi="Times New Roman" w:cs="Times New Roman" w:eastAsia="Times New Roman"/>
                <w:sz w:val="20"/>
              </w:rPr>
              <w:t xml:space="preserve">21</w:t>
            </w:r>
          </w:p>
        </w:tc>
        <w:tc>
          <w:tcPr>
            <w:shd w:val="clear" w:color="auto" w:fill="E7E6E6"/>
            <w:vAlign w:val="center"/>
            <w:tcW w:type="dxa" w:w="2287"/>
          </w:tcPr>
          <w:p>
            <w:pPr>
              <w:pStyle w:val="Compact"/>
              <w:spacing w:before="0" w:after="0"/>
              <w:jc w:val="center"/>
            </w:pPr>
            <w:r>
              <w:rPr>
                <w:rFonts w:ascii="Times New Roman" w:hAnsi="Times New Roman" w:cs="Times New Roman" w:eastAsia="Times New Roman"/>
                <w:sz w:val="20"/>
              </w:rPr>
              <w:t xml:space="preserve">concordance</w:t>
            </w:r>
          </w:p>
        </w:tc>
        <w:tc>
          <w:tcPr>
            <w:shd w:val="clear" w:color="auto" w:fill="E7E6E6"/>
            <w:vAlign w:val="center"/>
            <w:tcW w:type="dxa" w:w="2287"/>
          </w:tcPr>
          <w:p>
            <w:pPr>
              <w:pStyle w:val="Compact"/>
              <w:spacing w:before="0" w:after="0"/>
              <w:jc w:val="center"/>
            </w:pPr>
            <w:r>
              <w:rPr>
                <w:rFonts w:ascii="Times New Roman" w:hAnsi="Times New Roman" w:cs="Times New Roman" w:eastAsia="Times New Roman"/>
                <w:b/>
                <w:bCs/>
                <w:sz w:val="20"/>
              </w:rPr>
              <w:t xml:space="preserve">0.9803</w:t>
            </w:r>
          </w:p>
        </w:tc>
        <w:tc>
          <w:tcPr>
            <w:shd w:val="clear" w:color="auto" w:fill="E7E6E6"/>
            <w:vAlign w:val="center"/>
            <w:tcW w:type="dxa" w:w="2460"/>
          </w:tcPr>
          <w:p>
            <w:pPr>
              <w:pStyle w:val="Compact"/>
              <w:spacing w:before="0" w:after="0"/>
              <w:jc w:val="center"/>
            </w:pPr>
            <w:r>
              <w:rPr>
                <w:rFonts w:ascii="Times New Roman" w:hAnsi="Times New Roman" w:cs="Times New Roman" w:eastAsia="Times New Roman"/>
                <w:sz w:val="20"/>
              </w:rPr>
              <w:t xml:space="preserve">0.9783</w:t>
            </w:r>
          </w:p>
        </w:tc>
        <w:tc>
          <w:tcPr>
            <w:shd w:val="clear" w:color="auto" w:fill="E7E6E6"/>
            <w:vAlign w:val="center"/>
            <w:tcW w:type="dxa" w:w="1423"/>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903"/>
          </w:tcPr>
          <w:p>
            <w:pPr>
              <w:pStyle w:val="Compact"/>
              <w:spacing w:before="0" w:after="0"/>
              <w:jc w:val="center"/>
            </w:pPr>
            <w:r>
              <w:rPr>
                <w:rFonts w:ascii="Times New Roman" w:hAnsi="Times New Roman" w:cs="Times New Roman" w:eastAsia="Times New Roman"/>
                <w:sz w:val="20"/>
              </w:rPr>
              <w:t xml:space="preserve">21</w:t>
            </w:r>
          </w:p>
        </w:tc>
        <w:tc>
          <w:tcPr>
            <w:shd w:val="clear" w:color="auto" w:fill="FFFFFF"/>
            <w:vAlign w:val="center"/>
            <w:tcW w:type="dxa" w:w="2287"/>
          </w:tcPr>
          <w:p>
            <w:pPr>
              <w:pStyle w:val="Compact"/>
              <w:spacing w:before="0" w:after="0"/>
              <w:jc w:val="center"/>
            </w:pPr>
            <w:r>
              <w:rPr>
                <w:rFonts w:ascii="Times New Roman" w:hAnsi="Times New Roman" w:cs="Times New Roman" w:eastAsia="Times New Roman"/>
                <w:sz w:val="20"/>
              </w:rPr>
              <w:t xml:space="preserve">wall</w:t>
            </w:r>
          </w:p>
        </w:tc>
        <w:tc>
          <w:tcPr>
            <w:shd w:val="clear" w:color="auto" w:fill="FFFFFF"/>
            <w:vAlign w:val="center"/>
            <w:tcW w:type="dxa" w:w="2287"/>
          </w:tcPr>
          <w:p>
            <w:pPr>
              <w:pStyle w:val="Compact"/>
              <w:spacing w:before="0" w:after="0"/>
              <w:jc w:val="center"/>
            </w:pPr>
            <w:r>
              <w:rPr>
                <w:rFonts w:ascii="Times New Roman" w:hAnsi="Times New Roman" w:cs="Times New Roman" w:eastAsia="Times New Roman"/>
                <w:b/>
                <w:bCs/>
                <w:sz w:val="20"/>
              </w:rPr>
              <w:t xml:space="preserve">5.4-5.5 s</w:t>
            </w:r>
          </w:p>
        </w:tc>
        <w:tc>
          <w:tcPr>
            <w:shd w:val="clear" w:color="auto" w:fill="FFFFFF"/>
            <w:vAlign w:val="center"/>
            <w:tcW w:type="dxa" w:w="2460"/>
          </w:tcPr>
          <w:p>
            <w:pPr>
              <w:pStyle w:val="Compact"/>
              <w:spacing w:before="0" w:after="0"/>
              <w:jc w:val="center"/>
            </w:pPr>
            <w:r>
              <w:rPr>
                <w:rFonts w:ascii="Times New Roman" w:hAnsi="Times New Roman" w:cs="Times New Roman" w:eastAsia="Times New Roman"/>
                <w:sz w:val="20"/>
              </w:rPr>
              <w:t xml:space="preserve">11.9-12.0 s</w:t>
            </w:r>
          </w:p>
        </w:tc>
        <w:tc>
          <w:tcPr>
            <w:shd w:val="clear" w:color="auto" w:fill="FFFFFF"/>
            <w:vAlign w:val="center"/>
            <w:tcW w:type="dxa" w:w="1423"/>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903"/>
          </w:tcPr>
          <w:p>
            <w:pPr>
              <w:pStyle w:val="Compact"/>
              <w:spacing w:before="0" w:after="0"/>
              <w:jc w:val="center"/>
            </w:pPr>
            <w:r>
              <w:rPr>
                <w:rFonts w:ascii="Times New Roman" w:hAnsi="Times New Roman" w:cs="Times New Roman" w:eastAsia="Times New Roman"/>
                <w:sz w:val="20"/>
              </w:rPr>
              <w:t xml:space="preserve">21</w:t>
            </w:r>
          </w:p>
        </w:tc>
        <w:tc>
          <w:tcPr>
            <w:shd w:val="clear" w:color="auto" w:fill="E7E6E6"/>
            <w:vAlign w:val="center"/>
            <w:tcW w:type="dxa" w:w="2287"/>
          </w:tcPr>
          <w:p>
            <w:pPr>
              <w:pStyle w:val="Compact"/>
              <w:spacing w:before="0" w:after="0"/>
              <w:jc w:val="center"/>
            </w:pPr>
            <w:r>
              <w:rPr>
                <w:rFonts w:ascii="Times New Roman" w:hAnsi="Times New Roman" w:cs="Times New Roman" w:eastAsia="Times New Roman"/>
                <w:sz w:val="20"/>
              </w:rPr>
              <w:t xml:space="preserve">peak RAM</w:t>
            </w:r>
          </w:p>
        </w:tc>
        <w:tc>
          <w:tcPr>
            <w:shd w:val="clear" w:color="auto" w:fill="E7E6E6"/>
            <w:vAlign w:val="center"/>
            <w:tcW w:type="dxa" w:w="2287"/>
          </w:tcPr>
          <w:p>
            <w:pPr>
              <w:pStyle w:val="Compact"/>
              <w:spacing w:before="0" w:after="0"/>
              <w:jc w:val="center"/>
            </w:pPr>
            <w:r>
              <w:rPr>
                <w:rFonts w:ascii="Times New Roman" w:hAnsi="Times New Roman" w:cs="Times New Roman" w:eastAsia="Times New Roman"/>
                <w:b/>
                <w:bCs/>
                <w:sz w:val="20"/>
              </w:rPr>
              <w:t xml:space="preserve">3.1-3.2 GB</w:t>
            </w:r>
          </w:p>
        </w:tc>
        <w:tc>
          <w:tcPr>
            <w:shd w:val="clear" w:color="auto" w:fill="E7E6E6"/>
            <w:vAlign w:val="center"/>
            <w:tcW w:type="dxa" w:w="2460"/>
          </w:tcPr>
          <w:p>
            <w:pPr>
              <w:pStyle w:val="Compact"/>
              <w:spacing w:before="0" w:after="0"/>
              <w:jc w:val="center"/>
            </w:pPr>
            <w:r>
              <w:rPr>
                <w:rFonts w:ascii="Times New Roman" w:hAnsi="Times New Roman" w:cs="Times New Roman" w:eastAsia="Times New Roman"/>
                <w:sz w:val="20"/>
              </w:rPr>
              <w:t xml:space="preserve">7.3-11.9 GB</w:t>
            </w:r>
          </w:p>
        </w:tc>
        <w:tc>
          <w:tcPr>
            <w:shd w:val="clear" w:color="auto" w:fill="E7E6E6"/>
            <w:vAlign w:val="center"/>
            <w:tcW w:type="dxa" w:w="1423"/>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903"/>
          </w:tcPr>
          <w:p>
            <w:pPr>
              <w:pStyle w:val="Compact"/>
              <w:spacing w:before="0" w:after="0"/>
              <w:jc w:val="center"/>
            </w:pPr>
            <w:r>
              <w:rPr>
                <w:rFonts w:ascii="Times New Roman" w:hAnsi="Times New Roman" w:cs="Times New Roman" w:eastAsia="Times New Roman"/>
                <w:sz w:val="20"/>
              </w:rPr>
              <w:t xml:space="preserve">1</w:t>
            </w:r>
          </w:p>
        </w:tc>
        <w:tc>
          <w:tcPr>
            <w:shd w:val="clear" w:color="auto" w:fill="FFFFFF"/>
            <w:vAlign w:val="center"/>
            <w:tcW w:type="dxa" w:w="2287"/>
          </w:tcPr>
          <w:p>
            <w:pPr>
              <w:pStyle w:val="Compact"/>
              <w:spacing w:before="0" w:after="0"/>
              <w:jc w:val="center"/>
            </w:pPr>
            <w:r>
              <w:rPr>
                <w:rFonts w:ascii="Times New Roman" w:hAnsi="Times New Roman" w:cs="Times New Roman" w:eastAsia="Times New Roman"/>
                <w:sz w:val="20"/>
              </w:rPr>
              <w:t xml:space="preserve">R²</w:t>
            </w:r>
          </w:p>
        </w:tc>
        <w:tc>
          <w:tcPr>
            <w:shd w:val="clear" w:color="auto" w:fill="FFFFFF"/>
            <w:vAlign w:val="center"/>
            <w:tcW w:type="dxa" w:w="2287"/>
          </w:tcPr>
          <w:p>
            <w:pPr>
              <w:pStyle w:val="Compact"/>
              <w:spacing w:before="0" w:after="0"/>
              <w:jc w:val="center"/>
            </w:pPr>
            <w:r>
              <w:rPr>
                <w:rFonts w:ascii="Times New Roman" w:hAnsi="Times New Roman" w:cs="Times New Roman" w:eastAsia="Times New Roman"/>
                <w:b/>
                <w:bCs/>
                <w:sz w:val="20"/>
              </w:rPr>
              <w:t xml:space="preserve">0.9771</w:t>
            </w:r>
          </w:p>
        </w:tc>
        <w:tc>
          <w:tcPr>
            <w:shd w:val="clear" w:color="auto" w:fill="FFFFFF"/>
            <w:vAlign w:val="center"/>
            <w:tcW w:type="dxa" w:w="2460"/>
          </w:tcPr>
          <w:p>
            <w:pPr>
              <w:pStyle w:val="Compact"/>
              <w:spacing w:before="0" w:after="0"/>
              <w:jc w:val="center"/>
            </w:pPr>
            <w:r>
              <w:rPr>
                <w:rFonts w:ascii="Times New Roman" w:hAnsi="Times New Roman" w:cs="Times New Roman" w:eastAsia="Times New Roman"/>
                <w:sz w:val="20"/>
              </w:rPr>
              <w:t xml:space="preserve">0.9757</w:t>
            </w:r>
          </w:p>
        </w:tc>
        <w:tc>
          <w:tcPr>
            <w:shd w:val="clear" w:color="auto" w:fill="FFFFFF"/>
            <w:vAlign w:val="center"/>
            <w:tcW w:type="dxa" w:w="1423"/>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903"/>
          </w:tcPr>
          <w:p>
            <w:pPr>
              <w:pStyle w:val="Compact"/>
              <w:spacing w:before="0" w:after="0"/>
              <w:jc w:val="center"/>
            </w:pPr>
            <w:r>
              <w:rPr>
                <w:rFonts w:ascii="Times New Roman" w:hAnsi="Times New Roman" w:cs="Times New Roman" w:eastAsia="Times New Roman"/>
                <w:sz w:val="20"/>
              </w:rPr>
              <w:t xml:space="preserve">1</w:t>
            </w:r>
          </w:p>
        </w:tc>
        <w:tc>
          <w:tcPr>
            <w:shd w:val="clear" w:color="auto" w:fill="E7E6E6"/>
            <w:vAlign w:val="center"/>
            <w:tcW w:type="dxa" w:w="2287"/>
          </w:tcPr>
          <w:p>
            <w:pPr>
              <w:pStyle w:val="Compact"/>
              <w:spacing w:before="0" w:after="0"/>
              <w:jc w:val="center"/>
            </w:pPr>
            <w:r>
              <w:rPr>
                <w:rFonts w:ascii="Times New Roman" w:hAnsi="Times New Roman" w:cs="Times New Roman" w:eastAsia="Times New Roman"/>
                <w:sz w:val="20"/>
              </w:rPr>
              <w:t xml:space="preserve">concordance</w:t>
            </w:r>
          </w:p>
        </w:tc>
        <w:tc>
          <w:tcPr>
            <w:shd w:val="clear" w:color="auto" w:fill="E7E6E6"/>
            <w:vAlign w:val="center"/>
            <w:tcW w:type="dxa" w:w="2287"/>
          </w:tcPr>
          <w:p>
            <w:pPr>
              <w:pStyle w:val="Compact"/>
              <w:spacing w:before="0" w:after="0"/>
              <w:jc w:val="center"/>
            </w:pPr>
            <w:r>
              <w:rPr>
                <w:rFonts w:ascii="Times New Roman" w:hAnsi="Times New Roman" w:cs="Times New Roman" w:eastAsia="Times New Roman"/>
                <w:b/>
                <w:bCs/>
                <w:sz w:val="20"/>
              </w:rPr>
              <w:t xml:space="preserve">0.9864</w:t>
            </w:r>
          </w:p>
        </w:tc>
        <w:tc>
          <w:tcPr>
            <w:shd w:val="clear" w:color="auto" w:fill="E7E6E6"/>
            <w:vAlign w:val="center"/>
            <w:tcW w:type="dxa" w:w="2460"/>
          </w:tcPr>
          <w:p>
            <w:pPr>
              <w:pStyle w:val="Compact"/>
              <w:spacing w:before="0" w:after="0"/>
              <w:jc w:val="center"/>
            </w:pPr>
            <w:r>
              <w:rPr>
                <w:rFonts w:ascii="Times New Roman" w:hAnsi="Times New Roman" w:cs="Times New Roman" w:eastAsia="Times New Roman"/>
                <w:sz w:val="20"/>
              </w:rPr>
              <w:t xml:space="preserve">0.9860</w:t>
            </w:r>
          </w:p>
        </w:tc>
        <w:tc>
          <w:tcPr>
            <w:shd w:val="clear" w:color="auto" w:fill="E7E6E6"/>
            <w:vAlign w:val="center"/>
            <w:tcW w:type="dxa" w:w="1423"/>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903"/>
          </w:tcPr>
          <w:p>
            <w:pPr>
              <w:pStyle w:val="Compact"/>
              <w:spacing w:before="0" w:after="0"/>
              <w:jc w:val="center"/>
            </w:pPr>
            <w:r>
              <w:rPr>
                <w:rFonts w:ascii="Times New Roman" w:hAnsi="Times New Roman" w:cs="Times New Roman" w:eastAsia="Times New Roman"/>
                <w:sz w:val="20"/>
              </w:rPr>
              <w:t xml:space="preserve">1</w:t>
            </w:r>
          </w:p>
        </w:tc>
        <w:tc>
          <w:tcPr>
            <w:shd w:val="clear" w:color="auto" w:fill="FFFFFF"/>
            <w:vAlign w:val="center"/>
            <w:tcW w:type="dxa" w:w="2287"/>
          </w:tcPr>
          <w:p>
            <w:pPr>
              <w:pStyle w:val="Compact"/>
              <w:spacing w:before="0" w:after="0"/>
              <w:jc w:val="center"/>
            </w:pPr>
            <w:r>
              <w:rPr>
                <w:rFonts w:ascii="Times New Roman" w:hAnsi="Times New Roman" w:cs="Times New Roman" w:eastAsia="Times New Roman"/>
                <w:sz w:val="20"/>
              </w:rPr>
              <w:t xml:space="preserve">wall</w:t>
            </w:r>
          </w:p>
        </w:tc>
        <w:tc>
          <w:tcPr>
            <w:shd w:val="clear" w:color="auto" w:fill="FFFFFF"/>
            <w:vAlign w:val="center"/>
            <w:tcW w:type="dxa" w:w="2287"/>
          </w:tcPr>
          <w:p>
            <w:pPr>
              <w:pStyle w:val="Compact"/>
              <w:spacing w:before="0" w:after="0"/>
              <w:jc w:val="center"/>
            </w:pPr>
            <w:r>
              <w:rPr>
                <w:rFonts w:ascii="Times New Roman" w:hAnsi="Times New Roman" w:cs="Times New Roman" w:eastAsia="Times New Roman"/>
                <w:b/>
                <w:bCs/>
                <w:sz w:val="20"/>
              </w:rPr>
              <w:t xml:space="preserve">31.2-32.0 s</w:t>
            </w:r>
          </w:p>
        </w:tc>
        <w:tc>
          <w:tcPr>
            <w:shd w:val="clear" w:color="auto" w:fill="FFFFFF"/>
            <w:vAlign w:val="center"/>
            <w:tcW w:type="dxa" w:w="2460"/>
          </w:tcPr>
          <w:p>
            <w:pPr>
              <w:pStyle w:val="Compact"/>
              <w:spacing w:before="0" w:after="0"/>
              <w:jc w:val="center"/>
            </w:pPr>
            <w:r>
              <w:rPr>
                <w:rFonts w:ascii="Times New Roman" w:hAnsi="Times New Roman" w:cs="Times New Roman" w:eastAsia="Times New Roman"/>
                <w:sz w:val="20"/>
              </w:rPr>
              <w:t xml:space="preserve">42.9-44.3 s</w:t>
            </w:r>
          </w:p>
        </w:tc>
        <w:tc>
          <w:tcPr>
            <w:shd w:val="clear" w:color="auto" w:fill="FFFFFF"/>
            <w:vAlign w:val="center"/>
            <w:tcW w:type="dxa" w:w="1423"/>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903"/>
          </w:tcPr>
          <w:p>
            <w:pPr>
              <w:pStyle w:val="Compact"/>
              <w:spacing w:before="0" w:after="0"/>
              <w:jc w:val="center"/>
            </w:pPr>
            <w:r>
              <w:rPr>
                <w:rFonts w:ascii="Times New Roman" w:hAnsi="Times New Roman" w:cs="Times New Roman" w:eastAsia="Times New Roman"/>
                <w:sz w:val="20"/>
              </w:rPr>
              <w:t xml:space="preserve">1</w:t>
            </w:r>
          </w:p>
        </w:tc>
        <w:tc>
          <w:tcPr>
            <w:shd w:val="clear" w:color="auto" w:fill="E7E6E6"/>
            <w:vAlign w:val="center"/>
            <w:tcW w:type="dxa" w:w="2287"/>
          </w:tcPr>
          <w:p>
            <w:pPr>
              <w:pStyle w:val="Compact"/>
              <w:spacing w:before="0" w:after="0"/>
              <w:jc w:val="center"/>
            </w:pPr>
            <w:r>
              <w:rPr>
                <w:rFonts w:ascii="Times New Roman" w:hAnsi="Times New Roman" w:cs="Times New Roman" w:eastAsia="Times New Roman"/>
                <w:sz w:val="20"/>
              </w:rPr>
              <w:t xml:space="preserve">peak RAM</w:t>
            </w:r>
          </w:p>
        </w:tc>
        <w:tc>
          <w:tcPr>
            <w:shd w:val="clear" w:color="auto" w:fill="E7E6E6"/>
            <w:vAlign w:val="center"/>
            <w:tcW w:type="dxa" w:w="2287"/>
          </w:tcPr>
          <w:p>
            <w:pPr>
              <w:pStyle w:val="Compact"/>
              <w:spacing w:before="0" w:after="0"/>
              <w:jc w:val="center"/>
            </w:pPr>
            <w:r>
              <w:rPr>
                <w:rFonts w:ascii="Times New Roman" w:hAnsi="Times New Roman" w:cs="Times New Roman" w:eastAsia="Times New Roman"/>
                <w:b/>
                <w:bCs/>
                <w:sz w:val="20"/>
              </w:rPr>
              <w:t xml:space="preserve">6.5-7.2 GB</w:t>
            </w:r>
          </w:p>
        </w:tc>
        <w:tc>
          <w:tcPr>
            <w:shd w:val="clear" w:color="auto" w:fill="E7E6E6"/>
            <w:vAlign w:val="center"/>
            <w:tcW w:type="dxa" w:w="2460"/>
          </w:tcPr>
          <w:p>
            <w:pPr>
              <w:pStyle w:val="Compact"/>
              <w:spacing w:before="0" w:after="0"/>
              <w:jc w:val="center"/>
            </w:pPr>
            <w:r>
              <w:rPr>
                <w:rFonts w:ascii="Times New Roman" w:hAnsi="Times New Roman" w:cs="Times New Roman" w:eastAsia="Times New Roman"/>
                <w:sz w:val="20"/>
              </w:rPr>
              <w:t xml:space="preserve">32.3-35.9 GB</w:t>
            </w:r>
          </w:p>
        </w:tc>
        <w:tc>
          <w:tcPr>
            <w:shd w:val="clear" w:color="auto" w:fill="E7E6E6"/>
            <w:vAlign w:val="center"/>
            <w:tcW w:type="dxa" w:w="1423"/>
          </w:tcPr>
          <w:p>
            <w:pPr>
              <w:pStyle w:val="Compact"/>
              <w:spacing w:before="0" w:after="0"/>
              <w:jc w:val="center"/>
            </w:pPr>
            <w:r>
              <w:rPr>
                <w:rFonts w:ascii="Times New Roman" w:hAnsi="Times New Roman" w:cs="Times New Roman" w:eastAsia="Times New Roman"/>
                <w:sz w:val="20"/>
              </w:rPr>
              <w:t xml:space="preserve">Selphi</w:t>
            </w:r>
          </w:p>
        </w:tc>
      </w:tr>
    </w:tbl>
    <w:p>
      <w:pPr>
        <w:pStyle w:val="Heading2"/>
        <w:jc w:val="both"/>
      </w:pPr>
      <w:r>
        <w:rPr>
          <w:rFonts w:ascii="Times New Roman" w:hAnsi="Times New Roman" w:cs="Times New Roman" w:eastAsia="Times New Roman"/>
          <w:sz w:val="20"/>
        </w:rPr>
        <w:t xml:space="preserve">Table S4. Low-coverage sequencing accuracy (R² and concordance) - vs GLIMPSE2 and QUILT2</w:t>
      </w:r>
    </w:p>
    <w:p>
      <w:pPr>
        <w:pStyle w:val="FirstParagraph"/>
        <w:jc w:val="both"/>
      </w:pPr>
      <w:r>
        <w:rPr>
          <w:rFonts w:ascii="Times New Roman" w:hAnsi="Times New Roman" w:cs="Times New Roman" w:eastAsia="Times New Roman"/>
        </w:rPr>
        <w:t xml:space="preserve">Extended detail behind main-text</w:t>
      </w:r>
      <w:r>
        <w:rPr>
          <w:rFonts w:ascii="Times New Roman" w:hAnsi="Times New Roman" w:cs="Times New Roman" w:eastAsia="Times New Roman"/>
        </w:rPr>
        <w:t xml:space="preserve"> </w:t>
      </w:r>
      <w:r>
        <w:rPr>
          <w:rFonts w:ascii="Times New Roman" w:hAnsi="Times New Roman" w:cs="Times New Roman" w:eastAsia="Times New Roman"/>
          <w:b/>
          <w:bCs/>
        </w:rPr>
        <w:t xml:space="preserve">Tables 1, 1b, 1c and 1d</w:t>
      </w:r>
      <w:r>
        <w:rPr>
          <w:rFonts w:ascii="Times New Roman" w:hAnsi="Times New Roman" w:cs="Times New Roman" w:eastAsia="Times New Roman"/>
        </w:rPr>
        <w:t xml:space="preserve"> </w:t>
      </w:r>
      <w:r>
        <w:rPr>
          <w:rFonts w:ascii="Times New Roman" w:hAnsi="Times New Roman" w:cs="Times New Roman" w:eastAsia="Times New Roman"/>
        </w:rPr>
        <w:t xml:space="preserve">(capture-plus-low-pass GIAB</w:t>
      </w:r>
      <w:r>
        <w:rPr>
          <w:rFonts w:ascii="Times New Roman" w:hAnsi="Times New Roman" w:cs="Times New Roman" w:eastAsia="Times New Roman"/>
        </w:rPr>
        <w:t xml:space="preserve"> </w:t>
      </w:r>
      <w:r>
        <w:rPr>
          <w:rFonts w:ascii="Times New Roman" w:hAnsi="Times New Roman" w:cs="Times New Roman" w:eastAsia="Times New Roman"/>
        </w:rPr>
        <w:t xml:space="preserve">libraries, genotype concordance in percentage points) and</w:t>
      </w:r>
      <w:r>
        <w:rPr>
          <w:rFonts w:ascii="Times New Roman" w:hAnsi="Times New Roman" w:cs="Times New Roman" w:eastAsia="Times New Roman"/>
        </w:rPr>
        <w:t xml:space="preserve"> </w:t>
      </w:r>
      <w:r>
        <w:rPr>
          <w:rFonts w:ascii="Times New Roman" w:hAnsi="Times New Roman" w:cs="Times New Roman" w:eastAsia="Times New Roman"/>
          <w:b/>
          <w:bCs/>
        </w:rPr>
        <w:t xml:space="preserve">Tables 2 and 2b</w:t>
      </w:r>
      <w:r>
        <w:rPr>
          <w:rFonts w:ascii="Times New Roman" w:hAnsi="Times New Roman" w:cs="Times New Roman" w:eastAsia="Times New Roman"/>
        </w:rPr>
        <w:t xml:space="preserve"> </w:t>
      </w:r>
      <w:r>
        <w:rPr>
          <w:rFonts w:ascii="Times New Roman" w:hAnsi="Times New Roman" w:cs="Times New Roman" w:eastAsia="Times New Roman"/>
        </w:rPr>
        <w:t xml:space="preserve">(uniformly</w:t>
      </w:r>
      <w:r>
        <w:rPr>
          <w:rFonts w:ascii="Times New Roman" w:hAnsi="Times New Roman" w:cs="Times New Roman" w:eastAsia="Times New Roman"/>
        </w:rPr>
        <w:t xml:space="preserve"> </w:t>
      </w:r>
      <w:r>
        <w:rPr>
          <w:rFonts w:ascii="Times New Roman" w:hAnsi="Times New Roman" w:cs="Times New Roman" w:eastAsia="Times New Roman"/>
        </w:rPr>
        <w:t xml:space="preserve">downsampled GIAB genomes, dosage R²). Sub-tables follow main-text order: S4a-S4d are the</w:t>
      </w:r>
      <w:r>
        <w:rPr>
          <w:rFonts w:ascii="Times New Roman" w:hAnsi="Times New Roman" w:cs="Times New Roman" w:eastAsia="Times New Roman"/>
        </w:rPr>
        <w:t xml:space="preserve"> </w:t>
      </w:r>
      <w:r>
        <w:rPr>
          <w:rFonts w:ascii="Times New Roman" w:hAnsi="Times New Roman" w:cs="Times New Roman" w:eastAsia="Times New Roman"/>
        </w:rPr>
        <w:t xml:space="preserve">capture-library benchmark, S4e-S4f the downsampled genomes. Default engine throughout = the</w:t>
      </w:r>
      <w:r>
        <w:rPr>
          <w:rFonts w:ascii="Times New Roman" w:hAnsi="Times New Roman" w:cs="Times New Roman" w:eastAsia="Times New Roman"/>
        </w:rPr>
        <w:t xml:space="preserve"> </w:t>
      </w:r>
      <w:r>
        <w:rPr>
          <w:rFonts w:ascii="Times New Roman" w:hAnsi="Times New Roman" w:cs="Times New Roman" w:eastAsia="Times New Roman"/>
        </w:rPr>
        <w:t xml:space="preserve">8-founder phasing HMM run every iteration (opt out</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LCWGS_NO_FOUNDER_PHASE=1</w:t>
      </w:r>
      <w:r>
        <w:rPr>
          <w:rFonts w:ascii="Times New Roman" w:hAnsi="Times New Roman" w:cs="Times New Roman" w:eastAsia="Times New Roman"/>
        </w:rPr>
        <w:t xml:space="preserve">) with band-mode recombination (default; Methods). In the</w:t>
      </w:r>
      <w:r>
        <w:rPr>
          <w:rFonts w:ascii="Times New Roman" w:hAnsi="Times New Roman" w:cs="Times New Roman" w:eastAsia="Times New Roman"/>
        </w:rPr>
        <w:t xml:space="preserve"> </w:t>
      </w:r>
      <w:r>
        <w:rPr>
          <w:rFonts w:ascii="Times New Roman" w:hAnsi="Times New Roman" w:cs="Times New Roman" w:eastAsia="Times New Roman"/>
        </w:rPr>
        <w:t xml:space="preserve">downsampled rows (S4e, S4f) every tool computes genotype likelihoods from the BAM with its own</w:t>
      </w:r>
      <w:r>
        <w:rPr>
          <w:rFonts w:ascii="Times New Roman" w:hAnsi="Times New Roman" w:cs="Times New Roman" w:eastAsia="Times New Roman"/>
        </w:rPr>
        <w:t xml:space="preserve"> </w:t>
      </w:r>
      <w:r>
        <w:rPr>
          <w:rFonts w:ascii="Times New Roman" w:hAnsi="Times New Roman" w:cs="Times New Roman" w:eastAsia="Times New Roman"/>
        </w:rPr>
        <w:t xml:space="preserve">in-process pileup (no external caller) and is scored on the identical site set across the</w:t>
      </w:r>
      <w:r>
        <w:rPr>
          <w:rFonts w:ascii="Times New Roman" w:hAnsi="Times New Roman" w:cs="Times New Roman" w:eastAsia="Times New Roman"/>
        </w:rPr>
        <w:t xml:space="preserve"> </w:t>
      </w:r>
      <w:r>
        <w:rPr>
          <w:rFonts w:ascii="Times New Roman" w:hAnsi="Times New Roman" w:cs="Times New Roman" w:eastAsia="Times New Roman"/>
        </w:rPr>
        <w:t xml:space="preserve">compared tools. On the capture libraries GLIMPSE2 read the BAM directly and Selphi 2 is</w:t>
      </w:r>
      <w:r>
        <w:rPr>
          <w:rFonts w:ascii="Times New Roman" w:hAnsi="Times New Roman" w:cs="Times New Roman" w:eastAsia="Times New Roman"/>
        </w:rPr>
        <w:t xml:space="preserve"> </w:t>
      </w:r>
      <w:r>
        <w:rPr>
          <w:rFonts w:ascii="Times New Roman" w:hAnsi="Times New Roman" w:cs="Times New Roman" w:eastAsia="Times New Roman"/>
        </w:rPr>
        <w:t xml:space="preserve">reported in three arms: its native pileup with base alignment quality (BAQ; the default and</w:t>
      </w:r>
      <w:r>
        <w:rPr>
          <w:rFonts w:ascii="Times New Roman" w:hAnsi="Times New Roman" w:cs="Times New Roman" w:eastAsia="Times New Roman"/>
        </w:rPr>
        <w:t xml:space="preserve"> </w:t>
      </w:r>
      <w:r>
        <w:rPr>
          <w:rFonts w:ascii="Times New Roman" w:hAnsi="Times New Roman" w:cs="Times New Roman" w:eastAsia="Times New Roman"/>
        </w:rPr>
        <w:t xml:space="preserve">the engine's result), likelihoods from</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bcftools mpileup | call</w:t>
      </w:r>
      <w:r>
        <w:rPr>
          <w:rFonts w:ascii="Times New Roman" w:hAnsi="Times New Roman" w:cs="Times New Roman" w:eastAsia="Times New Roman"/>
        </w:rPr>
        <w:t xml:space="preserve"> </w:t>
      </w:r>
      <w:r>
        <w:rPr>
          <w:rFonts w:ascii="Times New Roman" w:hAnsi="Times New Roman" w:cs="Times New Roman" w:eastAsia="Times New Roman"/>
        </w:rPr>
        <w:t xml:space="preserve">(a robustness check; what a</w:t>
      </w:r>
      <w:r>
        <w:rPr>
          <w:rFonts w:ascii="Times New Roman" w:hAnsi="Times New Roman" w:cs="Times New Roman" w:eastAsia="Times New Roman"/>
        </w:rPr>
        <w:t xml:space="preserve"> </w:t>
      </w:r>
      <w:r>
        <w:rPr>
          <w:rFonts w:ascii="Times New Roman" w:hAnsi="Times New Roman" w:cs="Times New Roman" w:eastAsia="Times New Roman"/>
        </w:rPr>
        <w:t xml:space="preserve">deployed pipeline produces), and its native pileup without BAQ (ablation). QUILT2 was</w:t>
      </w:r>
      <w:r>
        <w:rPr>
          <w:rFonts w:ascii="Times New Roman" w:hAnsi="Times New Roman" w:cs="Times New Roman" w:eastAsia="Times New Roman"/>
        </w:rPr>
        <w:t xml:space="preserve"> </w:t>
      </w:r>
      <w:r>
        <w:rPr>
          <w:rFonts w:ascii="Times New Roman" w:hAnsi="Times New Roman" w:cs="Times New Roman" w:eastAsia="Times New Roman"/>
        </w:rPr>
        <w:t xml:space="preserve">not run on the capture libraries. Concordance (S4a-S4d) and dosage R² (S4e-S4f) are</w:t>
      </w:r>
      <w:r>
        <w:rPr>
          <w:rFonts w:ascii="Times New Roman" w:hAnsi="Times New Roman" w:cs="Times New Roman" w:eastAsia="Times New Roman"/>
        </w:rPr>
        <w:t xml:space="preserve"> </w:t>
      </w:r>
      <w:r>
        <w:rPr>
          <w:rFonts w:ascii="Times New Roman" w:hAnsi="Times New Roman" w:cs="Times New Roman" w:eastAsia="Times New Roman"/>
        </w:rPr>
        <w:t xml:space="preserve">complementary metrics and are not interchangeable.</w:t>
      </w:r>
    </w:p>
    <w:p>
      <w:pPr>
        <w:pStyle w:val="BodyText"/>
        <w:jc w:val="both"/>
      </w:pPr>
      <w:r>
        <w:rPr>
          <w:rFonts w:ascii="Times New Roman" w:hAnsi="Times New Roman" w:cs="Times New Roman" w:eastAsia="Times New Roman"/>
        </w:rPr>
        <w:t xml:space="preserve">Capture-library common ground: six GIAB samples (Ashkenazi and Han Chinese trios) sequenced by</w:t>
      </w:r>
      <w:r>
        <w:rPr>
          <w:rFonts w:ascii="Times New Roman" w:hAnsi="Times New Roman" w:cs="Times New Roman" w:eastAsia="Times New Roman"/>
        </w:rPr>
        <w:t xml:space="preserve"> </w:t>
      </w:r>
      <w:r>
        <w:rPr>
          <w:rFonts w:ascii="Times New Roman" w:hAnsi="Times New Roman" w:cs="Times New Roman" w:eastAsia="Times New Roman"/>
        </w:rPr>
        <w:t xml:space="preserve">Gene by Gene, Ltd. (Houston, TX, USA) on an MGI DNBSEQ instrument (2$</w:t>
      </w:r>
      <m:oMath>
        <m:r>
          <m:t>150</m:t>
        </m:r>
        <m:r>
          <m:t>b</m:t>
        </m:r>
        <m:r>
          <m:t>p</m:t>
        </m:r>
        <m:r>
          <m:rPr>
            <m:sty m:val="p"/>
          </m:rPr>
          <m:t>)</m:t>
        </m:r>
        <m:r>
          <m:t>w</m:t>
        </m:r>
        <m:r>
          <m:t>i</m:t>
        </m:r>
        <m:r>
          <m:t>t</m:t>
        </m:r>
        <m:r>
          <m:t>h</m:t>
        </m:r>
        <m:r>
          <m:t>a</m:t>
        </m:r>
        <m:r>
          <m:t>h</m:t>
        </m:r>
        <m:r>
          <m:t>y</m:t>
        </m:r>
        <m:r>
          <m:t>b</m:t>
        </m:r>
        <m:r>
          <m:t>r</m:t>
        </m:r>
        <m:r>
          <m:t>i</m:t>
        </m:r>
        <m:r>
          <m:t>d</m:t>
        </m:r>
        <m:r>
          <m:t>i</m:t>
        </m:r>
        <m:r>
          <m:t>z</m:t>
        </m:r>
        <m:r>
          <m:t>a</m:t>
        </m:r>
        <m:r>
          <m:t>t</m:t>
        </m:r>
        <m:r>
          <m:t>i</m:t>
        </m:r>
        <m:r>
          <m:t>o</m:t>
        </m:r>
        <m:r>
          <m:t>n</m:t>
        </m:r>
        <m:r>
          <m:rPr>
            <m:sty m:val="p"/>
          </m:rPr>
          <m:t>−</m:t>
        </m:r>
        <m:r>
          <m:t>c</m:t>
        </m:r>
        <m:r>
          <m:t>a</m:t>
        </m:r>
        <m:r>
          <m:t>p</m:t>
        </m:r>
        <m:r>
          <m:t>t</m:t>
        </m:r>
        <m:r>
          <m:t>u</m:t>
        </m:r>
        <m:r>
          <m:t>r</m:t>
        </m:r>
        <m:r>
          <m:t>e</m:t>
        </m:r>
        <m:r>
          <m:t>l</m:t>
        </m:r>
        <m:r>
          <m:t>i</m:t>
        </m:r>
        <m:r>
          <m:t>b</m:t>
        </m:r>
        <m:r>
          <m:t>r</m:t>
        </m:r>
        <m:r>
          <m:t>a</m:t>
        </m:r>
        <m:r>
          <m:t>r</m:t>
        </m:r>
        <m:r>
          <m:t>y</m:t>
        </m:r>
        <m:r>
          <m:t>o</m:t>
        </m:r>
        <m:r>
          <m:t>v</m:t>
        </m:r>
        <m:r>
          <m:t>e</m:t>
        </m:r>
        <m:r>
          <m:t>r</m:t>
        </m:r>
        <m:r>
          <m:t>t</m:t>
        </m:r>
        <m:r>
          <m:t>h</m:t>
        </m:r>
        <m:r>
          <m:t>e</m:t>
        </m:r>
        <m:r>
          <m:t>613</m:t>
        </m:r>
        <m:r>
          <m:rPr>
            <m:sty m:val="p"/>
          </m:rPr>
          <m:t>,</m:t>
        </m:r>
        <m:r>
          <m:t>711</m:t>
        </m:r>
        <m:r>
          <m:t>a</m:t>
        </m:r>
        <m:r>
          <m:t>u</m:t>
        </m:r>
        <m:r>
          <m:t>t</m:t>
        </m:r>
        <m:r>
          <m:t>o</m:t>
        </m:r>
        <m:r>
          <m:t>s</m:t>
        </m:r>
        <m:r>
          <m:t>o</m:t>
        </m:r>
        <m:r>
          <m:t>m</m:t>
        </m:r>
        <m:r>
          <m:t>a</m:t>
        </m:r>
        <m:r>
          <m:t>l</m:t>
        </m:r>
        <m:r>
          <m:t>G</m:t>
        </m:r>
        <m:r>
          <m:t>l</m:t>
        </m:r>
        <m:r>
          <m:t>o</m:t>
        </m:r>
        <m:r>
          <m:t>b</m:t>
        </m:r>
        <m:r>
          <m:t>a</m:t>
        </m:r>
        <m:r>
          <m:t>l</m:t>
        </m:r>
        <m:r>
          <m:t>S</m:t>
        </m:r>
        <m:r>
          <m:t>c</m:t>
        </m:r>
        <m:r>
          <m:t>r</m:t>
        </m:r>
        <m:r>
          <m:t>e</m:t>
        </m:r>
        <m:r>
          <m:t>e</m:t>
        </m:r>
        <m:r>
          <m:t>n</m:t>
        </m:r>
        <m:r>
          <m:t>i</m:t>
        </m:r>
        <m:r>
          <m:t>n</m:t>
        </m:r>
        <m:r>
          <m:t>g</m:t>
        </m:r>
        <m:r>
          <m:t>A</m:t>
        </m:r>
        <m:r>
          <m:t>r</m:t>
        </m:r>
        <m:r>
          <m:t>r</m:t>
        </m:r>
        <m:r>
          <m:t>a</m:t>
        </m:r>
        <m:r>
          <m:t>y</m:t>
        </m:r>
        <m:r>
          <m:rPr>
            <m:sty m:val="p"/>
          </m:rPr>
          <m:t>(</m:t>
        </m:r>
        <m:r>
          <m:t>G</m:t>
        </m:r>
        <m:r>
          <m:t>S</m:t>
        </m:r>
        <m:r>
          <m:t>A</m:t>
        </m:r>
        <m:r>
          <m:rPr>
            <m:sty m:val="p"/>
          </m:rPr>
          <m:t>)</m:t>
        </m:r>
        <m:r>
          <m:t>S</m:t>
        </m:r>
        <m:r>
          <m:t>N</m:t>
        </m:r>
        <m:r>
          <m:t>P</m:t>
        </m:r>
        <m:r>
          <m:t>s</m:t>
        </m:r>
        <m:r>
          <m:t>i</m:t>
        </m:r>
        <m:r>
          <m:t>t</m:t>
        </m:r>
        <m:r>
          <m:t>e</m:t>
        </m:r>
        <m:r>
          <m:t>s</m:t>
        </m:r>
        <m:r>
          <m:t>a</m:t>
        </m:r>
        <m:r>
          <m:t>n</m:t>
        </m:r>
        <m:r>
          <m:t>d</m:t>
        </m:r>
        <m:r>
          <m:t>a</m:t>
        </m:r>
        <m:r>
          <m:t>1.6</m:t>
        </m:r>
        <m:r>
          <m:rPr>
            <m:sty m:val="p"/>
          </m:rPr>
          <m:t>−</m:t>
        </m:r>
        <m:r>
          <m:t>2.7</m:t>
        </m:r>
      </m:oMath>
      <w:r>
        <w:rPr>
          <w:rFonts w:ascii="Times New Roman" w:hAnsi="Times New Roman" w:cs="Times New Roman" w:eastAsia="Times New Roman"/>
        </w:rPr>
        <w:t xml:space="preserve">$ off-target genome-wide background; these are real libraries, not downsampled</w:t>
      </w:r>
      <w:r>
        <w:rPr>
          <w:rFonts w:ascii="Times New Roman" w:hAnsi="Times New Roman" w:cs="Times New Roman" w:eastAsia="Times New Roman"/>
        </w:rPr>
        <w:t xml:space="preserve"> </w:t>
      </w:r>
      <w:r>
        <w:rPr>
          <w:rFonts w:ascii="Times New Roman" w:hAnsi="Times New Roman" w:cs="Times New Roman" w:eastAsia="Times New Roman"/>
        </w:rPr>
        <w:t xml:space="preserve">genomes, and their depth is strongly heterogeneous. Reference panel: NYGC 1000 Genomes</w:t>
      </w:r>
      <w:r>
        <w:rPr>
          <w:rFonts w:ascii="Times New Roman" w:hAnsi="Times New Roman" w:cs="Times New Roman" w:eastAsia="Times New Roman"/>
        </w:rPr>
        <w:t xml:space="preserve"> </w:t>
      </w:r>
      <w:r>
        <w:rPr>
          <w:rFonts w:ascii="Times New Roman" w:hAnsi="Times New Roman" w:cs="Times New Roman" w:eastAsia="Times New Roman"/>
        </w:rPr>
        <w:t xml:space="preserve">30</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GRCh38 call set, 2,398 samples (4,796 haplotypes), NA12878 trio removed; none of</w:t>
      </w:r>
      <w:r>
        <w:rPr>
          <w:rFonts w:ascii="Times New Roman" w:hAnsi="Times New Roman" w:cs="Times New Roman" w:eastAsia="Times New Roman"/>
        </w:rPr>
        <w:t xml:space="preserve"> </w:t>
      </w:r>
      <w:r>
        <w:rPr>
          <w:rFonts w:ascii="Times New Roman" w:hAnsi="Times New Roman" w:cs="Times New Roman" w:eastAsia="Times New Roman"/>
        </w:rPr>
        <w:t xml:space="preserve">HG002-HG007 is in the panel. Truth: GIAB v4.2.1 benchmark calls inside each sample's</w:t>
      </w:r>
      <w:r>
        <w:rPr>
          <w:rFonts w:ascii="Times New Roman" w:hAnsi="Times New Roman" w:cs="Times New Roman" w:eastAsia="Times New Roman"/>
        </w:rPr>
        <w:t xml:space="preserve"> </w:t>
      </w:r>
      <w:r>
        <w:rPr>
          <w:rFonts w:ascii="Times New Roman" w:hAnsi="Times New Roman" w:cs="Times New Roman" w:eastAsia="Times New Roman"/>
        </w:rPr>
        <w:t xml:space="preserve">high-confidence regions. Typed GSA sites are excluded from every statistic. All values are</w:t>
      </w:r>
      <w:r>
        <w:rPr>
          <w:rFonts w:ascii="Times New Roman" w:hAnsi="Times New Roman" w:cs="Times New Roman" w:eastAsia="Times New Roman"/>
        </w:rPr>
        <w:t xml:space="preserve"> </w:t>
      </w:r>
      <w:r>
        <w:rPr>
          <w:rFonts w:ascii="Times New Roman" w:hAnsi="Times New Roman" w:cs="Times New Roman" w:eastAsia="Times New Roman"/>
        </w:rPr>
        <w:t xml:space="preserve">percentages; Delta = Selphi 2 minus GLIMPSE2 (S4b-S4d) or likelihood engine minus</w:t>
      </w:r>
      <w:r>
        <w:rPr>
          <w:rFonts w:ascii="Times New Roman" w:hAnsi="Times New Roman" w:cs="Times New Roman" w:eastAsia="Times New Roman"/>
        </w:rPr>
        <w:t xml:space="preserve"> </w:t>
      </w:r>
      <w:r>
        <w:rPr>
          <w:rFonts w:ascii="Times New Roman" w:hAnsi="Times New Roman" w:cs="Times New Roman" w:eastAsia="Times New Roman"/>
        </w:rPr>
        <w:t xml:space="preserve">array-equivalent route (S4a), in percentage points (pp). Bold marks the per-row maximum among</w:t>
      </w:r>
      <w:r>
        <w:rPr>
          <w:rFonts w:ascii="Times New Roman" w:hAnsi="Times New Roman" w:cs="Times New Roman" w:eastAsia="Times New Roman"/>
        </w:rPr>
        <w:t xml:space="preserve"> </w:t>
      </w:r>
      <w:r>
        <w:rPr>
          <w:rFonts w:ascii="Times New Roman" w:hAnsi="Times New Roman" w:cs="Times New Roman" w:eastAsia="Times New Roman"/>
        </w:rPr>
        <w:t xml:space="preserve">GLIMPSE2, Selphi 2 native (BAQ) and Selphi 2 bcftools GL; the ablation column is never bolded.</w:t>
      </w:r>
      <w:r>
        <w:rPr>
          <w:rFonts w:ascii="Times New Roman" w:hAnsi="Times New Roman" w:cs="Times New Roman" w:eastAsia="Times New Roman"/>
        </w:rPr>
        <w:t xml:space="preserve"> </w:t>
      </w:r>
      <w:r>
        <w:rPr>
          <w:rFonts w:ascii="Times New Roman" w:hAnsi="Times New Roman" w:cs="Times New Roman" w:eastAsia="Times New Roman"/>
        </w:rPr>
        <w:t xml:space="preserve">The Winner column compares the like-for-like arm (Selphi 2 native, BAQ) with GLIMPSE2; in mean</w:t>
      </w:r>
      <w:r>
        <w:rPr>
          <w:rFonts w:ascii="Times New Roman" w:hAnsi="Times New Roman" w:cs="Times New Roman" w:eastAsia="Times New Roman"/>
        </w:rPr>
        <w:t xml:space="preserve"> </w:t>
      </w:r>
      <w:r>
        <w:rPr>
          <w:rFonts w:ascii="Times New Roman" w:hAnsi="Times New Roman" w:cs="Times New Roman" w:eastAsia="Times New Roman"/>
        </w:rPr>
        <w:t xml:space="preserve">rows it reads "Selphi" or "reference" only when that ordering holds in at least five of six</w:t>
      </w:r>
      <w:r>
        <w:rPr>
          <w:rFonts w:ascii="Times New Roman" w:hAnsi="Times New Roman" w:cs="Times New Roman" w:eastAsia="Times New Roman"/>
        </w:rPr>
        <w:t xml:space="preserve"> </w:t>
      </w:r>
      <w:r>
        <w:rPr>
          <w:rFonts w:ascii="Times New Roman" w:hAnsi="Times New Roman" w:cs="Times New Roman" w:eastAsia="Times New Roman"/>
        </w:rPr>
        <w:t xml:space="preserve">samples and "tie" otherwise, with the per-sample win count in parentheses. Sample IDs:</w:t>
      </w:r>
      <w:r>
        <w:rPr>
          <w:rFonts w:ascii="Times New Roman" w:hAnsi="Times New Roman" w:cs="Times New Roman" w:eastAsia="Times New Roman"/>
        </w:rPr>
        <w:t xml:space="preserve"> </w:t>
      </w:r>
      <w:r>
        <w:rPr>
          <w:rFonts w:ascii="Times New Roman" w:hAnsi="Times New Roman" w:cs="Times New Roman" w:eastAsia="Times New Roman"/>
        </w:rPr>
        <w:t xml:space="preserve">HG002 = NA24385, HG003 = NA24149, HG004 = NA24143, HG005 = NA24631, HG006 = NA24694,</w:t>
      </w:r>
      <w:r>
        <w:rPr>
          <w:rFonts w:ascii="Times New Roman" w:hAnsi="Times New Roman" w:cs="Times New Roman" w:eastAsia="Times New Roman"/>
        </w:rPr>
        <w:t xml:space="preserve"> </w:t>
      </w:r>
      <w:r>
        <w:rPr>
          <w:rFonts w:ascii="Times New Roman" w:hAnsi="Times New Roman" w:cs="Times New Roman" w:eastAsia="Times New Roman"/>
        </w:rPr>
        <w:t xml:space="preserve">HG007 = NA24695.</w:t>
      </w:r>
    </w:p>
    <w:p>
      <w:pPr>
        <w:sectPr>
          <w:pgSz w:w="12240" w:h="15840"/>
          <w:pgMar w:top="1440" w:right="1440" w:bottom="1440" w:left="1440" w:header="720" w:footer="720" w:gutter="0"/>
        </w:sectPr>
      </w:pPr>
    </w:p>
    <w:p>
      <w:pPr>
        <w:pStyle w:val="BodyText"/>
        <w:jc w:val="both"/>
      </w:pPr>
      <w:r>
        <w:rPr>
          <w:rFonts w:ascii="Times New Roman" w:hAnsi="Times New Roman" w:cs="Times New Roman" w:eastAsia="Times New Roman"/>
          <w:b/>
          <w:bCs/>
          <w:sz w:val="20"/>
        </w:rPr>
        <w:t xml:space="preserve">S4a. Array-equivalent route versus the likelihood engine, per sample (= main-text Table 1).</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Same binary, same panel, same six libraries, chromosome 22. Array-equivalent route: genotypes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called by bcftools only at the GSA sites (no-calls dropped; 8,672-8,721 called chromosome-22</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sites per sample) and imputed with the standard phase-and-impute path; likelihood (GL) engine:</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--lcwgs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from bcftools likelihoods at all 929,834 chromosome-22 panel SNP sites. Scored on</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Selphi's own site list, which is larger than the head-to-head list of S4b, on untyped sites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only. Typed-site concordance of the array route against GIAB is 99.57-99.72% (mean 99.66%) at</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a call rate of 95.6-96.2% on 8,042-8,320 evaluable typed sites; per-sample values are in the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third column.</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12960"/>
        <w:tblCellMar>
          <w:top w:w="30" w:type="dxa"/>
          <w:left w:w="60" w:type="dxa"/>
          <w:bottom w:w="30" w:type="dxa"/>
          <w:right w:w="60" w:type="dxa"/>
        </w:tblCellMar>
      </w:tblPr>
      <w:tblGrid>
        <w:gridCol w:w="1121"/>
        <w:gridCol w:w="937"/>
        <w:gridCol w:w="1110"/>
        <w:gridCol w:w="764"/>
        <w:gridCol w:w="764"/>
        <w:gridCol w:w="764"/>
        <w:gridCol w:w="764"/>
        <w:gridCol w:w="764"/>
        <w:gridCol w:w="851"/>
        <w:gridCol w:w="937"/>
        <w:gridCol w:w="937"/>
        <w:gridCol w:w="764"/>
        <w:gridCol w:w="764"/>
        <w:gridCol w:w="764"/>
        <w:gridCol w:w="955"/>
      </w:tblGrid>
      <w:tr>
        <w:trPr>
          <w:tblHeader w:val="on"/>
        </w:trPr>
        <w:tc>
          <w:tcPr>
            <w:shd w:val="clear" w:color="auto" w:fill="595959"/>
            <w:vAlign w:val="center"/>
            <w:tcW w:type="dxa" w:w="1121"/>
          </w:tcPr>
          <w:p>
            <w:pPr>
              <w:pStyle w:val="Compact"/>
              <w:spacing w:before="0" w:after="0"/>
              <w:jc w:val="center"/>
            </w:pPr>
            <w:r>
              <w:rPr>
                <w:rFonts w:ascii="Times New Roman" w:hAnsi="Times New Roman" w:cs="Times New Roman" w:eastAsia="Times New Roman"/>
                <w:b/>
                <w:color w:val="FFFFFF"/>
                <w:sz w:val="16"/>
              </w:rPr>
              <w:t xml:space="preserve">Sample (Coriell ID)</w:t>
            </w:r>
          </w:p>
        </w:tc>
        <w:tc>
          <w:tcPr>
            <w:shd w:val="clear" w:color="auto" w:fill="595959"/>
            <w:vAlign w:val="center"/>
            <w:tcW w:type="dxa" w:w="937"/>
          </w:tcPr>
          <w:p>
            <w:pPr>
              <w:pStyle w:val="Compact"/>
              <w:spacing w:before="0" w:after="0"/>
              <w:jc w:val="center"/>
            </w:pPr>
            <w:r>
              <w:rPr>
                <w:rFonts w:ascii="Times New Roman" w:hAnsi="Times New Roman" w:cs="Times New Roman" w:eastAsia="Times New Roman"/>
                <w:b/>
                <w:color w:val="FFFFFF"/>
                <w:sz w:val="16"/>
              </w:rPr>
              <w:t xml:space="preserve">Untyped sites evaluated</w:t>
            </w:r>
          </w:p>
        </w:tc>
        <w:tc>
          <w:tcPr>
            <w:shd w:val="clear" w:color="auto" w:fill="595959"/>
            <w:vAlign w:val="center"/>
            <w:tcW w:type="dxa" w:w="1110"/>
          </w:tcPr>
          <w:p>
            <w:pPr>
              <w:pStyle w:val="Compact"/>
              <w:spacing w:before="0" w:after="0"/>
              <w:jc w:val="center"/>
            </w:pPr>
            <w:r>
              <w:rPr>
                <w:rFonts w:ascii="Times New Roman" w:hAnsi="Times New Roman" w:cs="Times New Roman" w:eastAsia="Times New Roman"/>
                <w:b/>
                <w:color w:val="FFFFFF"/>
                <w:sz w:val="16"/>
              </w:rPr>
              <w:t xml:space="preserve">Typed-site concordance % (array route)</w:t>
            </w:r>
          </w:p>
        </w:tc>
        <w:tc>
          <w:tcPr>
            <w:shd w:val="clear" w:color="auto" w:fill="595959"/>
            <w:vAlign w:val="center"/>
            <w:tcW w:type="dxa" w:w="764"/>
          </w:tcPr>
          <w:p>
            <w:pPr>
              <w:pStyle w:val="Compact"/>
              <w:spacing w:before="0" w:after="0"/>
              <w:jc w:val="center"/>
            </w:pPr>
            <w:r>
              <w:rPr>
                <w:rFonts w:ascii="Times New Roman" w:hAnsi="Times New Roman" w:cs="Times New Roman" w:eastAsia="Times New Roman"/>
                <w:b/>
                <w:color w:val="FFFFFF"/>
                <w:sz w:val="16"/>
              </w:rPr>
              <w:t xml:space="preserve">Non-ref % array route</w:t>
            </w:r>
          </w:p>
        </w:tc>
        <w:tc>
          <w:tcPr>
            <w:shd w:val="clear" w:color="auto" w:fill="595959"/>
            <w:vAlign w:val="center"/>
            <w:tcW w:type="dxa" w:w="764"/>
          </w:tcPr>
          <w:p>
            <w:pPr>
              <w:pStyle w:val="Compact"/>
              <w:spacing w:before="0" w:after="0"/>
              <w:jc w:val="center"/>
            </w:pPr>
            <w:r>
              <w:rPr>
                <w:rFonts w:ascii="Times New Roman" w:hAnsi="Times New Roman" w:cs="Times New Roman" w:eastAsia="Times New Roman"/>
                <w:b/>
                <w:color w:val="FFFFFF"/>
                <w:sz w:val="16"/>
              </w:rPr>
              <w:t xml:space="preserve">Non-ref % GL engine</w:t>
            </w:r>
          </w:p>
        </w:tc>
        <w:tc>
          <w:tcPr>
            <w:shd w:val="clear" w:color="auto" w:fill="595959"/>
            <w:vAlign w:val="center"/>
            <w:tcW w:type="dxa" w:w="764"/>
          </w:tcPr>
          <w:p>
            <w:pPr>
              <w:pStyle w:val="Compact"/>
              <w:spacing w:before="0" w:after="0"/>
              <w:jc w:val="center"/>
            </w:pPr>
            <w:r>
              <w:rPr>
                <w:rFonts w:ascii="Times New Roman" w:hAnsi="Times New Roman" w:cs="Times New Roman" w:eastAsia="Times New Roman"/>
                <w:b/>
                <w:color w:val="FFFFFF"/>
                <w:sz w:val="16"/>
              </w:rPr>
              <w:t xml:space="preserve">Delta pp</w:t>
            </w:r>
          </w:p>
        </w:tc>
        <w:tc>
          <w:tcPr>
            <w:shd w:val="clear" w:color="auto" w:fill="595959"/>
            <w:vAlign w:val="center"/>
            <w:tcW w:type="dxa" w:w="764"/>
          </w:tcPr>
          <w:p>
            <w:pPr>
              <w:pStyle w:val="Compact"/>
              <w:spacing w:before="0" w:after="0"/>
              <w:jc w:val="center"/>
            </w:pPr>
            <w:r>
              <w:rPr>
                <w:rFonts w:ascii="Times New Roman" w:hAnsi="Times New Roman" w:cs="Times New Roman" w:eastAsia="Times New Roman"/>
                <w:b/>
                <w:color w:val="FFFFFF"/>
                <w:sz w:val="16"/>
              </w:rPr>
              <w:t xml:space="preserve">Het recall % array route</w:t>
            </w:r>
          </w:p>
        </w:tc>
        <w:tc>
          <w:tcPr>
            <w:shd w:val="clear" w:color="auto" w:fill="595959"/>
            <w:vAlign w:val="center"/>
            <w:tcW w:type="dxa" w:w="764"/>
          </w:tcPr>
          <w:p>
            <w:pPr>
              <w:pStyle w:val="Compact"/>
              <w:spacing w:before="0" w:after="0"/>
              <w:jc w:val="center"/>
            </w:pPr>
            <w:r>
              <w:rPr>
                <w:rFonts w:ascii="Times New Roman" w:hAnsi="Times New Roman" w:cs="Times New Roman" w:eastAsia="Times New Roman"/>
                <w:b/>
                <w:color w:val="FFFFFF"/>
                <w:sz w:val="16"/>
              </w:rPr>
              <w:t xml:space="preserve">Het recall % GL engine</w:t>
            </w:r>
          </w:p>
        </w:tc>
        <w:tc>
          <w:tcPr>
            <w:shd w:val="clear" w:color="auto" w:fill="595959"/>
            <w:vAlign w:val="center"/>
            <w:tcW w:type="dxa" w:w="851"/>
          </w:tcPr>
          <w:p>
            <w:pPr>
              <w:pStyle w:val="Compact"/>
              <w:spacing w:before="0" w:after="0"/>
              <w:jc w:val="center"/>
            </w:pPr>
            <w:r>
              <w:rPr>
                <w:rFonts w:ascii="Times New Roman" w:hAnsi="Times New Roman" w:cs="Times New Roman" w:eastAsia="Times New Roman"/>
                <w:b/>
                <w:color w:val="FFFFFF"/>
                <w:sz w:val="16"/>
              </w:rPr>
              <w:t xml:space="preserve">Delta pp</w:t>
            </w:r>
          </w:p>
        </w:tc>
        <w:tc>
          <w:tcPr>
            <w:shd w:val="clear" w:color="auto" w:fill="595959"/>
            <w:vAlign w:val="center"/>
            <w:tcW w:type="dxa" w:w="937"/>
          </w:tcPr>
          <w:p>
            <w:pPr>
              <w:pStyle w:val="Compact"/>
              <w:spacing w:before="0" w:after="0"/>
              <w:jc w:val="center"/>
            </w:pPr>
            <w:r>
              <w:rPr>
                <w:rFonts w:ascii="Times New Roman" w:hAnsi="Times New Roman" w:cs="Times New Roman" w:eastAsia="Times New Roman"/>
                <w:b/>
                <w:color w:val="FFFFFF"/>
                <w:sz w:val="16"/>
              </w:rPr>
              <w:t xml:space="preserve">Het precision % array route</w:t>
            </w:r>
          </w:p>
        </w:tc>
        <w:tc>
          <w:tcPr>
            <w:shd w:val="clear" w:color="auto" w:fill="595959"/>
            <w:vAlign w:val="center"/>
            <w:tcW w:type="dxa" w:w="937"/>
          </w:tcPr>
          <w:p>
            <w:pPr>
              <w:pStyle w:val="Compact"/>
              <w:spacing w:before="0" w:after="0"/>
              <w:jc w:val="center"/>
            </w:pPr>
            <w:r>
              <w:rPr>
                <w:rFonts w:ascii="Times New Roman" w:hAnsi="Times New Roman" w:cs="Times New Roman" w:eastAsia="Times New Roman"/>
                <w:b/>
                <w:color w:val="FFFFFF"/>
                <w:sz w:val="16"/>
              </w:rPr>
              <w:t xml:space="preserve">Het precision % GL engine</w:t>
            </w:r>
          </w:p>
        </w:tc>
        <w:tc>
          <w:tcPr>
            <w:shd w:val="clear" w:color="auto" w:fill="595959"/>
            <w:vAlign w:val="center"/>
            <w:tcW w:type="dxa" w:w="764"/>
          </w:tcPr>
          <w:p>
            <w:pPr>
              <w:pStyle w:val="Compact"/>
              <w:spacing w:before="0" w:after="0"/>
              <w:jc w:val="center"/>
            </w:pPr>
            <w:r>
              <w:rPr>
                <w:rFonts w:ascii="Times New Roman" w:hAnsi="Times New Roman" w:cs="Times New Roman" w:eastAsia="Times New Roman"/>
                <w:b/>
                <w:color w:val="FFFFFF"/>
                <w:sz w:val="16"/>
              </w:rPr>
              <w:t xml:space="preserve">Delta pp</w:t>
            </w:r>
          </w:p>
        </w:tc>
        <w:tc>
          <w:tcPr>
            <w:shd w:val="clear" w:color="auto" w:fill="595959"/>
            <w:vAlign w:val="center"/>
            <w:tcW w:type="dxa" w:w="764"/>
          </w:tcPr>
          <w:p>
            <w:pPr>
              <w:pStyle w:val="Compact"/>
              <w:spacing w:before="0" w:after="0"/>
              <w:jc w:val="center"/>
            </w:pPr>
            <w:r>
              <w:rPr>
                <w:rFonts w:ascii="Times New Roman" w:hAnsi="Times New Roman" w:cs="Times New Roman" w:eastAsia="Times New Roman"/>
                <w:b/>
                <w:color w:val="FFFFFF"/>
                <w:sz w:val="16"/>
              </w:rPr>
              <w:t xml:space="preserve">Overall % array route</w:t>
            </w:r>
          </w:p>
        </w:tc>
        <w:tc>
          <w:tcPr>
            <w:shd w:val="clear" w:color="auto" w:fill="595959"/>
            <w:vAlign w:val="center"/>
            <w:tcW w:type="dxa" w:w="764"/>
          </w:tcPr>
          <w:p>
            <w:pPr>
              <w:pStyle w:val="Compact"/>
              <w:spacing w:before="0" w:after="0"/>
              <w:jc w:val="center"/>
            </w:pPr>
            <w:r>
              <w:rPr>
                <w:rFonts w:ascii="Times New Roman" w:hAnsi="Times New Roman" w:cs="Times New Roman" w:eastAsia="Times New Roman"/>
                <w:b/>
                <w:color w:val="FFFFFF"/>
                <w:sz w:val="16"/>
              </w:rPr>
              <w:t xml:space="preserve">Overall % GL engine</w:t>
            </w:r>
          </w:p>
        </w:tc>
        <w:tc>
          <w:tcPr>
            <w:shd w:val="clear" w:color="auto" w:fill="595959"/>
            <w:vAlign w:val="center"/>
            <w:tcW w:type="dxa" w:w="955"/>
          </w:tcPr>
          <w:p>
            <w:pPr>
              <w:pStyle w:val="Compact"/>
              <w:spacing w:before="0" w:after="0"/>
              <w:jc w:val="center"/>
            </w:pPr>
            <w:r>
              <w:rPr>
                <w:rFonts w:ascii="Times New Roman" w:hAnsi="Times New Roman" w:cs="Times New Roman" w:eastAsia="Times New Roman"/>
                <w:b/>
                <w:color w:val="FFFFFF"/>
                <w:sz w:val="16"/>
              </w:rPr>
              <w:t xml:space="preserve">Winner</w:t>
            </w:r>
          </w:p>
        </w:tc>
      </w:tr>
      <w:tr>
        <w:tc>
          <w:tcPr>
            <w:shd w:val="clear" w:color="auto" w:fill="FFFFFF"/>
            <w:vAlign w:val="center"/>
            <w:tcW w:type="dxa" w:w="1121"/>
          </w:tcPr>
          <w:p>
            <w:pPr>
              <w:pStyle w:val="Compact"/>
              <w:spacing w:before="0" w:after="0"/>
              <w:jc w:val="center"/>
            </w:pPr>
            <w:r>
              <w:rPr>
                <w:rFonts w:ascii="Times New Roman" w:hAnsi="Times New Roman" w:cs="Times New Roman" w:eastAsia="Times New Roman"/>
                <w:sz w:val="16"/>
              </w:rPr>
              <w:t xml:space="preserve">HG002 (NA24385)</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sz w:val="16"/>
              </w:rPr>
              <w:t xml:space="preserve">723,251</w:t>
            </w:r>
          </w:p>
        </w:tc>
        <w:tc>
          <w:tcPr>
            <w:shd w:val="clear" w:color="auto" w:fill="FFFFFF"/>
            <w:vAlign w:val="center"/>
            <w:tcW w:type="dxa" w:w="1110"/>
          </w:tcPr>
          <w:p>
            <w:pPr>
              <w:pStyle w:val="Compact"/>
              <w:spacing w:before="0" w:after="0"/>
              <w:jc w:val="center"/>
            </w:pPr>
            <w:r>
              <w:rPr>
                <w:rFonts w:ascii="Times New Roman" w:hAnsi="Times New Roman" w:cs="Times New Roman" w:eastAsia="Times New Roman"/>
                <w:sz w:val="16"/>
              </w:rPr>
              <w:t xml:space="preserve">99.7115</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89.8715</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b/>
                <w:bCs/>
                <w:sz w:val="16"/>
              </w:rPr>
              <w:t xml:space="preserve">98.1728</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+8.3013</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86.7157</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b/>
                <w:bCs/>
                <w:sz w:val="16"/>
              </w:rPr>
              <w:t xml:space="preserve">97.5148</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+10.7991</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sz w:val="16"/>
              </w:rPr>
              <w:t xml:space="preserve">92.4884</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b/>
                <w:bCs/>
                <w:sz w:val="16"/>
              </w:rPr>
              <w:t xml:space="preserve">97.7506</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+5.2622</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99.2994</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b/>
                <w:bCs/>
                <w:sz w:val="16"/>
              </w:rPr>
              <w:t xml:space="preserve">99.8396</w:t>
            </w:r>
          </w:p>
        </w:tc>
        <w:tc>
          <w:tcPr>
            <w:shd w:val="clear" w:color="auto" w:fill="FFFFFF"/>
            <w:vAlign w:val="center"/>
            <w:tcW w:type="dxa" w:w="955"/>
          </w:tcPr>
          <w:p>
            <w:pPr>
              <w:pStyle w:val="Compact"/>
              <w:spacing w:before="0" w:after="0"/>
              <w:jc w:val="center"/>
            </w:pPr>
            <w:r>
              <w:rPr>
                <w:rFonts w:ascii="Times New Roman" w:hAnsi="Times New Roman" w:cs="Times New Roman" w:eastAsia="Times New Roman"/>
                <w:sz w:val="16"/>
              </w:rPr>
              <w:t xml:space="preserve">GL engine</w:t>
            </w:r>
          </w:p>
        </w:tc>
      </w:tr>
      <w:tr>
        <w:tc>
          <w:tcPr>
            <w:shd w:val="clear" w:color="auto" w:fill="E7E6E6"/>
            <w:vAlign w:val="center"/>
            <w:tcW w:type="dxa" w:w="1121"/>
          </w:tcPr>
          <w:p>
            <w:pPr>
              <w:pStyle w:val="Compact"/>
              <w:spacing w:before="0" w:after="0"/>
              <w:jc w:val="center"/>
            </w:pPr>
            <w:r>
              <w:rPr>
                <w:rFonts w:ascii="Times New Roman" w:hAnsi="Times New Roman" w:cs="Times New Roman" w:eastAsia="Times New Roman"/>
                <w:sz w:val="16"/>
              </w:rPr>
              <w:t xml:space="preserve">HG003 (NA24149)</w:t>
            </w:r>
          </w:p>
        </w:tc>
        <w:tc>
          <w:tcPr>
            <w:shd w:val="clear" w:color="auto" w:fill="E7E6E6"/>
            <w:vAlign w:val="center"/>
            <w:tcW w:type="dxa" w:w="937"/>
          </w:tcPr>
          <w:p>
            <w:pPr>
              <w:pStyle w:val="Compact"/>
              <w:spacing w:before="0" w:after="0"/>
              <w:jc w:val="center"/>
            </w:pPr>
            <w:r>
              <w:rPr>
                <w:rFonts w:ascii="Times New Roman" w:hAnsi="Times New Roman" w:cs="Times New Roman" w:eastAsia="Times New Roman"/>
                <w:sz w:val="16"/>
              </w:rPr>
              <w:t xml:space="preserve">713,863</w:t>
            </w:r>
          </w:p>
        </w:tc>
        <w:tc>
          <w:tcPr>
            <w:shd w:val="clear" w:color="auto" w:fill="E7E6E6"/>
            <w:vAlign w:val="center"/>
            <w:tcW w:type="dxa" w:w="1110"/>
          </w:tcPr>
          <w:p>
            <w:pPr>
              <w:pStyle w:val="Compact"/>
              <w:spacing w:before="0" w:after="0"/>
              <w:jc w:val="center"/>
            </w:pPr>
            <w:r>
              <w:rPr>
                <w:rFonts w:ascii="Times New Roman" w:hAnsi="Times New Roman" w:cs="Times New Roman" w:eastAsia="Times New Roman"/>
                <w:sz w:val="16"/>
              </w:rPr>
              <w:t xml:space="preserve">99.6845</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sz w:val="16"/>
              </w:rPr>
              <w:t xml:space="preserve">91.5087</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b/>
                <w:bCs/>
                <w:sz w:val="16"/>
              </w:rPr>
              <w:t xml:space="preserve">98.1048</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sz w:val="16"/>
              </w:rPr>
              <w:t xml:space="preserve">+6.5961</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sz w:val="16"/>
              </w:rPr>
              <w:t xml:space="preserve">88.9627</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b/>
                <w:bCs/>
                <w:sz w:val="16"/>
              </w:rPr>
              <w:t xml:space="preserve">97.5117</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+8.5490</w:t>
            </w:r>
          </w:p>
        </w:tc>
        <w:tc>
          <w:tcPr>
            <w:shd w:val="clear" w:color="auto" w:fill="E7E6E6"/>
            <w:vAlign w:val="center"/>
            <w:tcW w:type="dxa" w:w="937"/>
          </w:tcPr>
          <w:p>
            <w:pPr>
              <w:pStyle w:val="Compact"/>
              <w:spacing w:before="0" w:after="0"/>
              <w:jc w:val="center"/>
            </w:pPr>
            <w:r>
              <w:rPr>
                <w:rFonts w:ascii="Times New Roman" w:hAnsi="Times New Roman" w:cs="Times New Roman" w:eastAsia="Times New Roman"/>
                <w:sz w:val="16"/>
              </w:rPr>
              <w:t xml:space="preserve">93.3389</w:t>
            </w:r>
          </w:p>
        </w:tc>
        <w:tc>
          <w:tcPr>
            <w:shd w:val="clear" w:color="auto" w:fill="E7E6E6"/>
            <w:vAlign w:val="center"/>
            <w:tcW w:type="dxa" w:w="937"/>
          </w:tcPr>
          <w:p>
            <w:pPr>
              <w:pStyle w:val="Compact"/>
              <w:spacing w:before="0" w:after="0"/>
              <w:jc w:val="center"/>
            </w:pPr>
            <w:r>
              <w:rPr>
                <w:rFonts w:ascii="Times New Roman" w:hAnsi="Times New Roman" w:cs="Times New Roman" w:eastAsia="Times New Roman"/>
                <w:b/>
                <w:bCs/>
                <w:sz w:val="16"/>
              </w:rPr>
              <w:t xml:space="preserve">97.5468</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sz w:val="16"/>
              </w:rPr>
              <w:t xml:space="preserve">+4.2079</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sz w:val="16"/>
              </w:rPr>
              <w:t xml:space="preserve">99.3775</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b/>
                <w:bCs/>
                <w:sz w:val="16"/>
              </w:rPr>
              <w:t xml:space="preserve">99.8267</w:t>
            </w:r>
          </w:p>
        </w:tc>
        <w:tc>
          <w:tcPr>
            <w:shd w:val="clear" w:color="auto" w:fill="E7E6E6"/>
            <w:vAlign w:val="center"/>
            <w:tcW w:type="dxa" w:w="955"/>
          </w:tcPr>
          <w:p>
            <w:pPr>
              <w:pStyle w:val="Compact"/>
              <w:spacing w:before="0" w:after="0"/>
              <w:jc w:val="center"/>
            </w:pPr>
            <w:r>
              <w:rPr>
                <w:rFonts w:ascii="Times New Roman" w:hAnsi="Times New Roman" w:cs="Times New Roman" w:eastAsia="Times New Roman"/>
                <w:sz w:val="16"/>
              </w:rPr>
              <w:t xml:space="preserve">GL engine</w:t>
            </w:r>
          </w:p>
        </w:tc>
      </w:tr>
      <w:tr>
        <w:tc>
          <w:tcPr>
            <w:shd w:val="clear" w:color="auto" w:fill="FFFFFF"/>
            <w:vAlign w:val="center"/>
            <w:tcW w:type="dxa" w:w="1121"/>
          </w:tcPr>
          <w:p>
            <w:pPr>
              <w:pStyle w:val="Compact"/>
              <w:spacing w:before="0" w:after="0"/>
              <w:jc w:val="center"/>
            </w:pPr>
            <w:r>
              <w:rPr>
                <w:rFonts w:ascii="Times New Roman" w:hAnsi="Times New Roman" w:cs="Times New Roman" w:eastAsia="Times New Roman"/>
                <w:sz w:val="16"/>
              </w:rPr>
              <w:t xml:space="preserve">HG004 (NA24143)</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sz w:val="16"/>
              </w:rPr>
              <w:t xml:space="preserve">711,235</w:t>
            </w:r>
          </w:p>
        </w:tc>
        <w:tc>
          <w:tcPr>
            <w:shd w:val="clear" w:color="auto" w:fill="FFFFFF"/>
            <w:vAlign w:val="center"/>
            <w:tcW w:type="dxa" w:w="1110"/>
          </w:tcPr>
          <w:p>
            <w:pPr>
              <w:pStyle w:val="Compact"/>
              <w:spacing w:before="0" w:after="0"/>
              <w:jc w:val="center"/>
            </w:pPr>
            <w:r>
              <w:rPr>
                <w:rFonts w:ascii="Times New Roman" w:hAnsi="Times New Roman" w:cs="Times New Roman" w:eastAsia="Times New Roman"/>
                <w:sz w:val="16"/>
              </w:rPr>
              <w:t xml:space="preserve">99.7194</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91.0000</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b/>
                <w:bCs/>
                <w:sz w:val="16"/>
              </w:rPr>
              <w:t xml:space="preserve">97.8610</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+6.8610</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87.9113</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b/>
                <w:bCs/>
                <w:sz w:val="16"/>
              </w:rPr>
              <w:t xml:space="preserve">97.3017</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+9.3904</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sz w:val="16"/>
              </w:rPr>
              <w:t xml:space="preserve">91.7003</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b/>
                <w:bCs/>
                <w:sz w:val="16"/>
              </w:rPr>
              <w:t xml:space="preserve">97.2325</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+5.5322</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99.3497</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b/>
                <w:bCs/>
                <w:sz w:val="16"/>
              </w:rPr>
              <w:t xml:space="preserve">99.8257</w:t>
            </w:r>
          </w:p>
        </w:tc>
        <w:tc>
          <w:tcPr>
            <w:shd w:val="clear" w:color="auto" w:fill="FFFFFF"/>
            <w:vAlign w:val="center"/>
            <w:tcW w:type="dxa" w:w="955"/>
          </w:tcPr>
          <w:p>
            <w:pPr>
              <w:pStyle w:val="Compact"/>
              <w:spacing w:before="0" w:after="0"/>
              <w:jc w:val="center"/>
            </w:pPr>
            <w:r>
              <w:rPr>
                <w:rFonts w:ascii="Times New Roman" w:hAnsi="Times New Roman" w:cs="Times New Roman" w:eastAsia="Times New Roman"/>
                <w:sz w:val="16"/>
              </w:rPr>
              <w:t xml:space="preserve">GL engine</w:t>
            </w:r>
          </w:p>
        </w:tc>
      </w:tr>
      <w:tr>
        <w:tc>
          <w:tcPr>
            <w:shd w:val="clear" w:color="auto" w:fill="E7E6E6"/>
            <w:vAlign w:val="center"/>
            <w:tcW w:type="dxa" w:w="1121"/>
          </w:tcPr>
          <w:p>
            <w:pPr>
              <w:pStyle w:val="Compact"/>
              <w:spacing w:before="0" w:after="0"/>
              <w:jc w:val="center"/>
            </w:pPr>
            <w:r>
              <w:rPr>
                <w:rFonts w:ascii="Times New Roman" w:hAnsi="Times New Roman" w:cs="Times New Roman" w:eastAsia="Times New Roman"/>
                <w:sz w:val="16"/>
              </w:rPr>
              <w:t xml:space="preserve">HG005 (NA24631)</w:t>
            </w:r>
          </w:p>
        </w:tc>
        <w:tc>
          <w:tcPr>
            <w:shd w:val="clear" w:color="auto" w:fill="E7E6E6"/>
            <w:vAlign w:val="center"/>
            <w:tcW w:type="dxa" w:w="937"/>
          </w:tcPr>
          <w:p>
            <w:pPr>
              <w:pStyle w:val="Compact"/>
              <w:spacing w:before="0" w:after="0"/>
              <w:jc w:val="center"/>
            </w:pPr>
            <w:r>
              <w:rPr>
                <w:rFonts w:ascii="Times New Roman" w:hAnsi="Times New Roman" w:cs="Times New Roman" w:eastAsia="Times New Roman"/>
                <w:sz w:val="16"/>
              </w:rPr>
              <w:t xml:space="preserve">700,109</w:t>
            </w:r>
          </w:p>
        </w:tc>
        <w:tc>
          <w:tcPr>
            <w:shd w:val="clear" w:color="auto" w:fill="E7E6E6"/>
            <w:vAlign w:val="center"/>
            <w:tcW w:type="dxa" w:w="1110"/>
          </w:tcPr>
          <w:p>
            <w:pPr>
              <w:pStyle w:val="Compact"/>
              <w:spacing w:before="0" w:after="0"/>
              <w:jc w:val="center"/>
            </w:pPr>
            <w:r>
              <w:rPr>
                <w:rFonts w:ascii="Times New Roman" w:hAnsi="Times New Roman" w:cs="Times New Roman" w:eastAsia="Times New Roman"/>
                <w:sz w:val="16"/>
              </w:rPr>
              <w:t xml:space="preserve">99.7016</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sz w:val="16"/>
              </w:rPr>
              <w:t xml:space="preserve">88.6571</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b/>
                <w:bCs/>
                <w:sz w:val="16"/>
              </w:rPr>
              <w:t xml:space="preserve">97.7136</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sz w:val="16"/>
              </w:rPr>
              <w:t xml:space="preserve">+9.0565</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sz w:val="16"/>
              </w:rPr>
              <w:t xml:space="preserve">84.3218</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b/>
                <w:bCs/>
                <w:sz w:val="16"/>
              </w:rPr>
              <w:t xml:space="preserve">96.9163</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+12.5945</w:t>
            </w:r>
          </w:p>
        </w:tc>
        <w:tc>
          <w:tcPr>
            <w:shd w:val="clear" w:color="auto" w:fill="E7E6E6"/>
            <w:vAlign w:val="center"/>
            <w:tcW w:type="dxa" w:w="937"/>
          </w:tcPr>
          <w:p>
            <w:pPr>
              <w:pStyle w:val="Compact"/>
              <w:spacing w:before="0" w:after="0"/>
              <w:jc w:val="center"/>
            </w:pPr>
            <w:r>
              <w:rPr>
                <w:rFonts w:ascii="Times New Roman" w:hAnsi="Times New Roman" w:cs="Times New Roman" w:eastAsia="Times New Roman"/>
                <w:sz w:val="16"/>
              </w:rPr>
              <w:t xml:space="preserve">90.8609</w:t>
            </w:r>
          </w:p>
        </w:tc>
        <w:tc>
          <w:tcPr>
            <w:shd w:val="clear" w:color="auto" w:fill="E7E6E6"/>
            <w:vAlign w:val="center"/>
            <w:tcW w:type="dxa" w:w="937"/>
          </w:tcPr>
          <w:p>
            <w:pPr>
              <w:pStyle w:val="Compact"/>
              <w:spacing w:before="0" w:after="0"/>
              <w:jc w:val="center"/>
            </w:pPr>
            <w:r>
              <w:rPr>
                <w:rFonts w:ascii="Times New Roman" w:hAnsi="Times New Roman" w:cs="Times New Roman" w:eastAsia="Times New Roman"/>
                <w:b/>
                <w:bCs/>
                <w:sz w:val="16"/>
              </w:rPr>
              <w:t xml:space="preserve">97.6362</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sz w:val="16"/>
              </w:rPr>
              <w:t xml:space="preserve">+6.7753</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sz w:val="16"/>
              </w:rPr>
              <w:t xml:space="preserve">99.2425</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b/>
                <w:bCs/>
                <w:sz w:val="16"/>
              </w:rPr>
              <w:t xml:space="preserve">99.8317</w:t>
            </w:r>
          </w:p>
        </w:tc>
        <w:tc>
          <w:tcPr>
            <w:shd w:val="clear" w:color="auto" w:fill="E7E6E6"/>
            <w:vAlign w:val="center"/>
            <w:tcW w:type="dxa" w:w="955"/>
          </w:tcPr>
          <w:p>
            <w:pPr>
              <w:pStyle w:val="Compact"/>
              <w:spacing w:before="0" w:after="0"/>
              <w:jc w:val="center"/>
            </w:pPr>
            <w:r>
              <w:rPr>
                <w:rFonts w:ascii="Times New Roman" w:hAnsi="Times New Roman" w:cs="Times New Roman" w:eastAsia="Times New Roman"/>
                <w:sz w:val="16"/>
              </w:rPr>
              <w:t xml:space="preserve">GL engine</w:t>
            </w:r>
          </w:p>
        </w:tc>
      </w:tr>
      <w:tr>
        <w:tc>
          <w:tcPr>
            <w:shd w:val="clear" w:color="auto" w:fill="FFFFFF"/>
            <w:vAlign w:val="center"/>
            <w:tcW w:type="dxa" w:w="1121"/>
          </w:tcPr>
          <w:p>
            <w:pPr>
              <w:pStyle w:val="Compact"/>
              <w:spacing w:before="0" w:after="0"/>
              <w:jc w:val="center"/>
            </w:pPr>
            <w:r>
              <w:rPr>
                <w:rFonts w:ascii="Times New Roman" w:hAnsi="Times New Roman" w:cs="Times New Roman" w:eastAsia="Times New Roman"/>
                <w:sz w:val="16"/>
              </w:rPr>
              <w:t xml:space="preserve">HG006 (NA24694)</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sz w:val="16"/>
              </w:rPr>
              <w:t xml:space="preserve">707,197</w:t>
            </w:r>
          </w:p>
        </w:tc>
        <w:tc>
          <w:tcPr>
            <w:shd w:val="clear" w:color="auto" w:fill="FFFFFF"/>
            <w:vAlign w:val="center"/>
            <w:tcW w:type="dxa" w:w="1110"/>
          </w:tcPr>
          <w:p>
            <w:pPr>
              <w:pStyle w:val="Compact"/>
              <w:spacing w:before="0" w:after="0"/>
              <w:jc w:val="center"/>
            </w:pPr>
            <w:r>
              <w:rPr>
                <w:rFonts w:ascii="Times New Roman" w:hAnsi="Times New Roman" w:cs="Times New Roman" w:eastAsia="Times New Roman"/>
                <w:sz w:val="16"/>
              </w:rPr>
              <w:t xml:space="preserve">99.5794</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89.6852</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b/>
                <w:bCs/>
                <w:sz w:val="16"/>
              </w:rPr>
              <w:t xml:space="preserve">98.0764</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+8.3912</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84.2646</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b/>
                <w:bCs/>
                <w:sz w:val="16"/>
              </w:rPr>
              <w:t xml:space="preserve">97.0916</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+12.8270</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sz w:val="16"/>
              </w:rPr>
              <w:t xml:space="preserve">90.9689</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b/>
                <w:bCs/>
                <w:sz w:val="16"/>
              </w:rPr>
              <w:t xml:space="preserve">97.2386</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+6.2697</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99.3266</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b/>
                <w:bCs/>
                <w:sz w:val="16"/>
              </w:rPr>
              <w:t xml:space="preserve">99.8447</w:t>
            </w:r>
          </w:p>
        </w:tc>
        <w:tc>
          <w:tcPr>
            <w:shd w:val="clear" w:color="auto" w:fill="FFFFFF"/>
            <w:vAlign w:val="center"/>
            <w:tcW w:type="dxa" w:w="955"/>
          </w:tcPr>
          <w:p>
            <w:pPr>
              <w:pStyle w:val="Compact"/>
              <w:spacing w:before="0" w:after="0"/>
              <w:jc w:val="center"/>
            </w:pPr>
            <w:r>
              <w:rPr>
                <w:rFonts w:ascii="Times New Roman" w:hAnsi="Times New Roman" w:cs="Times New Roman" w:eastAsia="Times New Roman"/>
                <w:sz w:val="16"/>
              </w:rPr>
              <w:t xml:space="preserve">GL engine</w:t>
            </w:r>
          </w:p>
        </w:tc>
      </w:tr>
      <w:tr>
        <w:tc>
          <w:tcPr>
            <w:shd w:val="clear" w:color="auto" w:fill="E7E6E6"/>
            <w:vAlign w:val="center"/>
            <w:tcW w:type="dxa" w:w="1121"/>
          </w:tcPr>
          <w:p>
            <w:pPr>
              <w:pStyle w:val="Compact"/>
              <w:spacing w:before="0" w:after="0"/>
              <w:jc w:val="center"/>
            </w:pPr>
            <w:r>
              <w:rPr>
                <w:rFonts w:ascii="Times New Roman" w:hAnsi="Times New Roman" w:cs="Times New Roman" w:eastAsia="Times New Roman"/>
                <w:sz w:val="16"/>
              </w:rPr>
              <w:t xml:space="preserve">HG007 (NA24695)</w:t>
            </w:r>
          </w:p>
        </w:tc>
        <w:tc>
          <w:tcPr>
            <w:shd w:val="clear" w:color="auto" w:fill="E7E6E6"/>
            <w:vAlign w:val="center"/>
            <w:tcW w:type="dxa" w:w="937"/>
          </w:tcPr>
          <w:p>
            <w:pPr>
              <w:pStyle w:val="Compact"/>
              <w:spacing w:before="0" w:after="0"/>
              <w:jc w:val="center"/>
            </w:pPr>
            <w:r>
              <w:rPr>
                <w:rFonts w:ascii="Times New Roman" w:hAnsi="Times New Roman" w:cs="Times New Roman" w:eastAsia="Times New Roman"/>
                <w:sz w:val="16"/>
              </w:rPr>
              <w:t xml:space="preserve">706,411</w:t>
            </w:r>
          </w:p>
        </w:tc>
        <w:tc>
          <w:tcPr>
            <w:shd w:val="clear" w:color="auto" w:fill="E7E6E6"/>
            <w:vAlign w:val="center"/>
            <w:tcW w:type="dxa" w:w="1110"/>
          </w:tcPr>
          <w:p>
            <w:pPr>
              <w:pStyle w:val="Compact"/>
              <w:spacing w:before="0" w:after="0"/>
              <w:jc w:val="center"/>
            </w:pPr>
            <w:r>
              <w:rPr>
                <w:rFonts w:ascii="Times New Roman" w:hAnsi="Times New Roman" w:cs="Times New Roman" w:eastAsia="Times New Roman"/>
                <w:sz w:val="16"/>
              </w:rPr>
              <w:t xml:space="preserve">99.5659</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sz w:val="16"/>
              </w:rPr>
              <w:t xml:space="preserve">89.8170</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b/>
                <w:bCs/>
                <w:sz w:val="16"/>
              </w:rPr>
              <w:t xml:space="preserve">97.3235</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sz w:val="16"/>
              </w:rPr>
              <w:t xml:space="preserve">+7.5065</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sz w:val="16"/>
              </w:rPr>
              <w:t xml:space="preserve">86.1647</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b/>
                <w:bCs/>
                <w:sz w:val="16"/>
              </w:rPr>
              <w:t xml:space="preserve">96.3844</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+10.2197</w:t>
            </w:r>
          </w:p>
        </w:tc>
        <w:tc>
          <w:tcPr>
            <w:shd w:val="clear" w:color="auto" w:fill="E7E6E6"/>
            <w:vAlign w:val="center"/>
            <w:tcW w:type="dxa" w:w="937"/>
          </w:tcPr>
          <w:p>
            <w:pPr>
              <w:pStyle w:val="Compact"/>
              <w:spacing w:before="0" w:after="0"/>
              <w:jc w:val="center"/>
            </w:pPr>
            <w:r>
              <w:rPr>
                <w:rFonts w:ascii="Times New Roman" w:hAnsi="Times New Roman" w:cs="Times New Roman" w:eastAsia="Times New Roman"/>
                <w:sz w:val="16"/>
              </w:rPr>
              <w:t xml:space="preserve">91.8203</w:t>
            </w:r>
          </w:p>
        </w:tc>
        <w:tc>
          <w:tcPr>
            <w:shd w:val="clear" w:color="auto" w:fill="E7E6E6"/>
            <w:vAlign w:val="center"/>
            <w:tcW w:type="dxa" w:w="937"/>
          </w:tcPr>
          <w:p>
            <w:pPr>
              <w:pStyle w:val="Compact"/>
              <w:spacing w:before="0" w:after="0"/>
              <w:jc w:val="center"/>
            </w:pPr>
            <w:r>
              <w:rPr>
                <w:rFonts w:ascii="Times New Roman" w:hAnsi="Times New Roman" w:cs="Times New Roman" w:eastAsia="Times New Roman"/>
                <w:b/>
                <w:bCs/>
                <w:sz w:val="16"/>
              </w:rPr>
              <w:t xml:space="preserve">96.9839</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sz w:val="16"/>
              </w:rPr>
              <w:t xml:space="preserve">+5.1636</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sz w:val="16"/>
              </w:rPr>
              <w:t xml:space="preserve">99.3004</w:t>
            </w:r>
          </w:p>
        </w:tc>
        <w:tc>
          <w:tcPr>
            <w:shd w:val="clear" w:color="auto" w:fill="E7E6E6"/>
            <w:vAlign w:val="center"/>
            <w:tcW w:type="dxa" w:w="764"/>
          </w:tcPr>
          <w:p>
            <w:pPr>
              <w:pStyle w:val="Compact"/>
              <w:spacing w:before="0" w:after="0"/>
              <w:jc w:val="center"/>
            </w:pPr>
            <w:r>
              <w:rPr>
                <w:rFonts w:ascii="Times New Roman" w:hAnsi="Times New Roman" w:cs="Times New Roman" w:eastAsia="Times New Roman"/>
                <w:b/>
                <w:bCs/>
                <w:sz w:val="16"/>
              </w:rPr>
              <w:t xml:space="preserve">99.7881</w:t>
            </w:r>
          </w:p>
        </w:tc>
        <w:tc>
          <w:tcPr>
            <w:shd w:val="clear" w:color="auto" w:fill="E7E6E6"/>
            <w:vAlign w:val="center"/>
            <w:tcW w:type="dxa" w:w="955"/>
          </w:tcPr>
          <w:p>
            <w:pPr>
              <w:pStyle w:val="Compact"/>
              <w:spacing w:before="0" w:after="0"/>
              <w:jc w:val="center"/>
            </w:pPr>
            <w:r>
              <w:rPr>
                <w:rFonts w:ascii="Times New Roman" w:hAnsi="Times New Roman" w:cs="Times New Roman" w:eastAsia="Times New Roman"/>
                <w:sz w:val="16"/>
              </w:rPr>
              <w:t xml:space="preserve">GL engine</w:t>
            </w:r>
          </w:p>
        </w:tc>
      </w:tr>
      <w:tr>
        <w:tc>
          <w:tcPr>
            <w:shd w:val="clear" w:color="auto" w:fill="FFFFFF"/>
            <w:vAlign w:val="center"/>
            <w:tcW w:type="dxa" w:w="1121"/>
          </w:tcPr>
          <w:p>
            <w:pPr>
              <w:pStyle w:val="Compact"/>
              <w:spacing w:before="0" w:after="0"/>
              <w:jc w:val="center"/>
            </w:pPr>
            <w:r>
              <w:rPr>
                <w:rFonts w:ascii="Times New Roman" w:hAnsi="Times New Roman" w:cs="Times New Roman" w:eastAsia="Times New Roman"/>
                <w:sz w:val="16"/>
              </w:rPr>
              <w:t xml:space="preserve">Mean</w:t>
            </w:r>
          </w:p>
        </w:tc>
        <w:tc>
          <w:tcPr>
            <w:shd w:val="clear" w:color="auto" w:fill="FFFFFF"/>
            <w:vAlign w:val="center"/>
            <w:tcW w:type="dxa" w:w="937"/>
          </w:tcPr>
          <w:p>
            <w:pPr>
              <w:pStyle w:val="Compact"/>
              <w:spacing w:before="0" w:after="0"/>
              <w:jc w:val="center"/>
            </w:pPr>
          </w:p>
        </w:tc>
        <w:tc>
          <w:tcPr>
            <w:shd w:val="clear" w:color="auto" w:fill="FFFFFF"/>
            <w:vAlign w:val="center"/>
            <w:tcW w:type="dxa" w:w="1110"/>
          </w:tcPr>
          <w:p>
            <w:pPr>
              <w:pStyle w:val="Compact"/>
              <w:spacing w:before="0" w:after="0"/>
              <w:jc w:val="center"/>
            </w:pP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90.0899</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b/>
                <w:bCs/>
                <w:sz w:val="16"/>
              </w:rPr>
              <w:t xml:space="preserve">97.8753</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+7.7854</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86.3901</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b/>
                <w:bCs/>
                <w:sz w:val="16"/>
              </w:rPr>
              <w:t xml:space="preserve">97.1201</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+10.7300</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sz w:val="16"/>
              </w:rPr>
              <w:t xml:space="preserve">91.8630</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b/>
                <w:bCs/>
                <w:sz w:val="16"/>
              </w:rPr>
              <w:t xml:space="preserve">97.3981</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+5.5352</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sz w:val="16"/>
              </w:rPr>
              <w:t xml:space="preserve">99.3160</w:t>
            </w:r>
          </w:p>
        </w:tc>
        <w:tc>
          <w:tcPr>
            <w:shd w:val="clear" w:color="auto" w:fill="FFFFFF"/>
            <w:vAlign w:val="center"/>
            <w:tcW w:type="dxa" w:w="764"/>
          </w:tcPr>
          <w:p>
            <w:pPr>
              <w:pStyle w:val="Compact"/>
              <w:spacing w:before="0" w:after="0"/>
              <w:jc w:val="center"/>
            </w:pPr>
            <w:r>
              <w:rPr>
                <w:rFonts w:ascii="Times New Roman" w:hAnsi="Times New Roman" w:cs="Times New Roman" w:eastAsia="Times New Roman"/>
                <w:b/>
                <w:bCs/>
                <w:sz w:val="16"/>
              </w:rPr>
              <w:t xml:space="preserve">99.8261</w:t>
            </w:r>
          </w:p>
        </w:tc>
        <w:tc>
          <w:tcPr>
            <w:shd w:val="clear" w:color="auto" w:fill="FFFFFF"/>
            <w:vAlign w:val="center"/>
            <w:tcW w:type="dxa" w:w="955"/>
          </w:tcPr>
          <w:p>
            <w:pPr>
              <w:pStyle w:val="Compact"/>
              <w:spacing w:before="0" w:after="0"/>
              <w:jc w:val="center"/>
            </w:pPr>
            <w:r>
              <w:rPr>
                <w:rFonts w:ascii="Times New Roman" w:hAnsi="Times New Roman" w:cs="Times New Roman" w:eastAsia="Times New Roman"/>
                <w:sz w:val="16"/>
              </w:rPr>
              <w:t xml:space="preserve">GL engine (6/6)</w:t>
            </w:r>
          </w:p>
        </w:tc>
      </w:tr>
    </w:tbl>
    <w:p>
      <w:pPr>
        <w:pStyle w:val="BodyText"/>
        <w:jc w:val="both"/>
      </w:pPr>
      <w:r>
        <w:rPr>
          <w:rFonts w:ascii="Times New Roman" w:hAnsi="Times New Roman" w:cs="Times New Roman" w:eastAsia="Times New Roman"/>
          <w:sz w:val="20"/>
        </w:rPr>
        <w:t xml:space="preserve">Means by reference-panel MAF stratum for the same comparison. Site counts are per sample on</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Selphi's own list; the rare stratum is larger here than in S4c because the own list carries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more rare sites, which is why the GL engine's rare non-reference value here (86.76) is lower</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than the same engine's value on GLIMPSE2's list in S4c (87.99): the two denominators must not</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be mixed.</w:t>
      </w:r>
    </w:p>
    <w:p>
      <w:pPr>
        <w:sectPr>
          <w:pgSz w:w="15840" w:h="12240" w:orient="landscape"/>
          <w:pgMar w:top="1440" w:right="1440" w:bottom="1440" w:left="1440" w:header="720" w:footer="720" w:gutter="0"/>
        </w:sectPr>
      </w:pP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60" w:type="dxa"/>
          <w:bottom w:w="30" w:type="dxa"/>
          <w:right w:w="60" w:type="dxa"/>
        </w:tblCellMar>
      </w:tblPr>
      <w:tblGrid>
        <w:gridCol w:w="1060"/>
        <w:gridCol w:w="1780"/>
        <w:gridCol w:w="916"/>
        <w:gridCol w:w="916"/>
        <w:gridCol w:w="916"/>
        <w:gridCol w:w="808"/>
        <w:gridCol w:w="808"/>
        <w:gridCol w:w="916"/>
        <w:gridCol w:w="1240"/>
      </w:tblGrid>
      <w:tr>
        <w:trPr>
          <w:tblHeader w:val="on"/>
        </w:trPr>
        <w:tc>
          <w:tcPr>
            <w:shd w:val="clear" w:color="auto" w:fill="595959"/>
            <w:vAlign w:val="center"/>
            <w:tcW w:type="dxa" w:w="1060"/>
          </w:tcPr>
          <w:p>
            <w:pPr>
              <w:pStyle w:val="Compact"/>
              <w:spacing w:before="0" w:after="0"/>
              <w:jc w:val="center"/>
            </w:pPr>
            <w:r>
              <w:rPr>
                <w:rFonts w:ascii="Times New Roman" w:hAnsi="Times New Roman" w:cs="Times New Roman" w:eastAsia="Times New Roman"/>
                <w:b/>
                <w:color w:val="FFFFFF"/>
                <w:sz w:val="20"/>
              </w:rPr>
              <w:t xml:space="preserve">Panel MAF stratum</w:t>
            </w:r>
          </w:p>
        </w:tc>
        <w:tc>
          <w:tcPr>
            <w:shd w:val="clear" w:color="auto" w:fill="595959"/>
            <w:vAlign w:val="center"/>
            <w:tcW w:type="dxa" w:w="1780"/>
          </w:tcPr>
          <w:p>
            <w:pPr>
              <w:pStyle w:val="Compact"/>
              <w:spacing w:before="0" w:after="0"/>
              <w:jc w:val="center"/>
            </w:pPr>
            <w:r>
              <w:rPr>
                <w:rFonts w:ascii="Times New Roman" w:hAnsi="Times New Roman" w:cs="Times New Roman" w:eastAsia="Times New Roman"/>
                <w:b/>
                <w:color w:val="FFFFFF"/>
                <w:sz w:val="20"/>
              </w:rPr>
              <w:t xml:space="preserve">Sites per sample (own list)</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Non-ref % array route</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Non-ref % GL engine</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Delta pp</w:t>
            </w:r>
          </w:p>
        </w:tc>
        <w:tc>
          <w:tcPr>
            <w:shd w:val="clear" w:color="auto" w:fill="595959"/>
            <w:vAlign w:val="center"/>
            <w:tcW w:type="dxa" w:w="808"/>
          </w:tcPr>
          <w:p>
            <w:pPr>
              <w:pStyle w:val="Compact"/>
              <w:spacing w:before="0" w:after="0"/>
              <w:jc w:val="center"/>
            </w:pPr>
            <w:r>
              <w:rPr>
                <w:rFonts w:ascii="Times New Roman" w:hAnsi="Times New Roman" w:cs="Times New Roman" w:eastAsia="Times New Roman"/>
                <w:b/>
                <w:color w:val="FFFFFF"/>
                <w:sz w:val="20"/>
              </w:rPr>
              <w:t xml:space="preserve">Het recall % array route</w:t>
            </w:r>
          </w:p>
        </w:tc>
        <w:tc>
          <w:tcPr>
            <w:shd w:val="clear" w:color="auto" w:fill="595959"/>
            <w:vAlign w:val="center"/>
            <w:tcW w:type="dxa" w:w="808"/>
          </w:tcPr>
          <w:p>
            <w:pPr>
              <w:pStyle w:val="Compact"/>
              <w:spacing w:before="0" w:after="0"/>
              <w:jc w:val="center"/>
            </w:pPr>
            <w:r>
              <w:rPr>
                <w:rFonts w:ascii="Times New Roman" w:hAnsi="Times New Roman" w:cs="Times New Roman" w:eastAsia="Times New Roman"/>
                <w:b/>
                <w:color w:val="FFFFFF"/>
                <w:sz w:val="20"/>
              </w:rPr>
              <w:t xml:space="preserve">Het recall % GL engine</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Delta pp</w:t>
            </w:r>
          </w:p>
        </w:tc>
        <w:tc>
          <w:tcPr>
            <w:shd w:val="clear" w:color="auto" w:fill="595959"/>
            <w:vAlign w:val="center"/>
            <w:tcW w:type="dxa" w:w="1240"/>
          </w:tcPr>
          <w:p>
            <w:pPr>
              <w:pStyle w:val="Compact"/>
              <w:spacing w:before="0" w:after="0"/>
              <w:jc w:val="center"/>
            </w:pPr>
            <w:r>
              <w:rPr>
                <w:rFonts w:ascii="Times New Roman" w:hAnsi="Times New Roman" w:cs="Times New Roman" w:eastAsia="Times New Roman"/>
                <w:b/>
                <w:color w:val="FFFFFF"/>
                <w:sz w:val="20"/>
              </w:rPr>
              <w:t xml:space="preserve">Winner</w:t>
            </w:r>
          </w:p>
        </w:tc>
      </w:tr>
      <w:tr>
        <w:tc>
          <w:tcPr>
            <w:shd w:val="clear" w:color="auto" w:fill="FFFFFF"/>
            <w:vAlign w:val="center"/>
            <w:tcW w:type="dxa" w:w="1060"/>
          </w:tcPr>
          <w:p>
            <w:pPr>
              <w:pStyle w:val="Compact"/>
              <w:spacing w:before="0" w:after="0"/>
              <w:jc w:val="center"/>
            </w:pPr>
            <w:r>
              <w:rPr>
                <w:rFonts w:ascii="Times New Roman" w:hAnsi="Times New Roman" w:cs="Times New Roman" w:eastAsia="Times New Roman"/>
                <w:sz w:val="20"/>
              </w:rPr>
              <w:t xml:space="preserve">MAF &gt;= 5%</w:t>
            </w:r>
          </w:p>
        </w:tc>
        <w:tc>
          <w:tcPr>
            <w:shd w:val="clear" w:color="auto" w:fill="FFFFFF"/>
            <w:vAlign w:val="center"/>
            <w:tcW w:type="dxa" w:w="1780"/>
          </w:tcPr>
          <w:p>
            <w:pPr>
              <w:pStyle w:val="Compact"/>
              <w:spacing w:before="0" w:after="0"/>
              <w:jc w:val="center"/>
            </w:pPr>
            <w:r>
              <w:rPr>
                <w:rFonts w:ascii="Times New Roman" w:hAnsi="Times New Roman" w:cs="Times New Roman" w:eastAsia="Times New Roman"/>
                <w:sz w:val="20"/>
              </w:rPr>
              <w:t xml:space="preserve">79,011-81,583</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91.494</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b/>
                <w:bCs/>
                <w:sz w:val="20"/>
              </w:rPr>
              <w:t xml:space="preserve">98.580</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+7.087</w:t>
            </w:r>
          </w:p>
        </w:tc>
        <w:tc>
          <w:tcPr>
            <w:shd w:val="clear" w:color="auto" w:fill="FFFFFF"/>
            <w:vAlign w:val="center"/>
            <w:tcW w:type="dxa" w:w="808"/>
          </w:tcPr>
          <w:p>
            <w:pPr>
              <w:pStyle w:val="Compact"/>
              <w:spacing w:before="0" w:after="0"/>
              <w:jc w:val="center"/>
            </w:pPr>
            <w:r>
              <w:rPr>
                <w:rFonts w:ascii="Times New Roman" w:hAnsi="Times New Roman" w:cs="Times New Roman" w:eastAsia="Times New Roman"/>
                <w:sz w:val="20"/>
              </w:rPr>
              <w:t xml:space="preserve">88.815</w:t>
            </w:r>
          </w:p>
        </w:tc>
        <w:tc>
          <w:tcPr>
            <w:shd w:val="clear" w:color="auto" w:fill="FFFFFF"/>
            <w:vAlign w:val="center"/>
            <w:tcW w:type="dxa" w:w="808"/>
          </w:tcPr>
          <w:p>
            <w:pPr>
              <w:pStyle w:val="Compact"/>
              <w:spacing w:before="0" w:after="0"/>
              <w:jc w:val="center"/>
            </w:pPr>
            <w:r>
              <w:rPr>
                <w:rFonts w:ascii="Times New Roman" w:hAnsi="Times New Roman" w:cs="Times New Roman" w:eastAsia="Times New Roman"/>
                <w:b/>
                <w:bCs/>
                <w:sz w:val="20"/>
              </w:rPr>
              <w:t xml:space="preserve">98.270</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+9.455</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GL engine (6/6)</w:t>
            </w:r>
          </w:p>
        </w:tc>
      </w:tr>
      <w:tr>
        <w:tc>
          <w:tcPr>
            <w:shd w:val="clear" w:color="auto" w:fill="E7E6E6"/>
            <w:vAlign w:val="center"/>
            <w:tcW w:type="dxa" w:w="1060"/>
          </w:tcPr>
          <w:p>
            <w:pPr>
              <w:pStyle w:val="Compact"/>
              <w:spacing w:before="0" w:after="0"/>
              <w:jc w:val="center"/>
            </w:pPr>
            <w:r>
              <w:rPr>
                <w:rFonts w:ascii="Times New Roman" w:hAnsi="Times New Roman" w:cs="Times New Roman" w:eastAsia="Times New Roman"/>
                <w:sz w:val="20"/>
              </w:rPr>
              <w:t xml:space="preserve">MAF 0.5-5%</w:t>
            </w:r>
          </w:p>
        </w:tc>
        <w:tc>
          <w:tcPr>
            <w:shd w:val="clear" w:color="auto" w:fill="E7E6E6"/>
            <w:vAlign w:val="center"/>
            <w:tcW w:type="dxa" w:w="1780"/>
          </w:tcPr>
          <w:p>
            <w:pPr>
              <w:pStyle w:val="Compact"/>
              <w:spacing w:before="0" w:after="0"/>
              <w:jc w:val="center"/>
            </w:pPr>
            <w:r>
              <w:rPr>
                <w:rFonts w:ascii="Times New Roman" w:hAnsi="Times New Roman" w:cs="Times New Roman" w:eastAsia="Times New Roman"/>
                <w:sz w:val="20"/>
              </w:rPr>
              <w:t xml:space="preserve">108,544-112,031</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84.618</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b/>
                <w:bCs/>
                <w:sz w:val="20"/>
              </w:rPr>
              <w:t xml:space="preserve">95.423</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+10.804</w:t>
            </w:r>
          </w:p>
        </w:tc>
        <w:tc>
          <w:tcPr>
            <w:shd w:val="clear" w:color="auto" w:fill="E7E6E6"/>
            <w:vAlign w:val="center"/>
            <w:tcW w:type="dxa" w:w="808"/>
          </w:tcPr>
          <w:p>
            <w:pPr>
              <w:pStyle w:val="Compact"/>
              <w:spacing w:before="0" w:after="0"/>
              <w:jc w:val="center"/>
            </w:pPr>
            <w:r>
              <w:rPr>
                <w:rFonts w:ascii="Times New Roman" w:hAnsi="Times New Roman" w:cs="Times New Roman" w:eastAsia="Times New Roman"/>
                <w:sz w:val="20"/>
              </w:rPr>
              <w:t xml:space="preserve">75.510</w:t>
            </w:r>
          </w:p>
        </w:tc>
        <w:tc>
          <w:tcPr>
            <w:shd w:val="clear" w:color="auto" w:fill="E7E6E6"/>
            <w:vAlign w:val="center"/>
            <w:tcW w:type="dxa" w:w="808"/>
          </w:tcPr>
          <w:p>
            <w:pPr>
              <w:pStyle w:val="Compact"/>
              <w:spacing w:before="0" w:after="0"/>
              <w:jc w:val="center"/>
            </w:pPr>
            <w:r>
              <w:rPr>
                <w:rFonts w:ascii="Times New Roman" w:hAnsi="Times New Roman" w:cs="Times New Roman" w:eastAsia="Times New Roman"/>
                <w:b/>
                <w:bCs/>
                <w:sz w:val="20"/>
              </w:rPr>
              <w:t xml:space="preserve">93.034</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+17.524</w:t>
            </w:r>
          </w:p>
        </w:tc>
        <w:tc>
          <w:tcPr>
            <w:shd w:val="clear" w:color="auto" w:fill="E7E6E6"/>
            <w:vAlign w:val="center"/>
            <w:tcW w:type="dxa" w:w="1240"/>
          </w:tcPr>
          <w:p>
            <w:pPr>
              <w:pStyle w:val="Compact"/>
              <w:spacing w:before="0" w:after="0"/>
              <w:jc w:val="center"/>
            </w:pPr>
            <w:r>
              <w:rPr>
                <w:rFonts w:ascii="Times New Roman" w:hAnsi="Times New Roman" w:cs="Times New Roman" w:eastAsia="Times New Roman"/>
                <w:sz w:val="20"/>
              </w:rPr>
              <w:t xml:space="preserve">GL engine (6/6)</w:t>
            </w:r>
          </w:p>
        </w:tc>
      </w:tr>
      <w:tr>
        <w:tc>
          <w:tcPr>
            <w:shd w:val="clear" w:color="auto" w:fill="FFFFFF"/>
            <w:vAlign w:val="center"/>
            <w:tcW w:type="dxa" w:w="1060"/>
          </w:tcPr>
          <w:p>
            <w:pPr>
              <w:pStyle w:val="Compact"/>
              <w:spacing w:before="0" w:after="0"/>
              <w:jc w:val="center"/>
            </w:pPr>
            <w:r>
              <w:rPr>
                <w:rFonts w:ascii="Times New Roman" w:hAnsi="Times New Roman" w:cs="Times New Roman" w:eastAsia="Times New Roman"/>
                <w:sz w:val="20"/>
              </w:rPr>
              <w:t xml:space="preserve">MAF &lt; 0.5%</w:t>
            </w:r>
          </w:p>
        </w:tc>
        <w:tc>
          <w:tcPr>
            <w:shd w:val="clear" w:color="auto" w:fill="FFFFFF"/>
            <w:vAlign w:val="center"/>
            <w:tcW w:type="dxa" w:w="1780"/>
          </w:tcPr>
          <w:p>
            <w:pPr>
              <w:pStyle w:val="Compact"/>
              <w:spacing w:before="0" w:after="0"/>
              <w:jc w:val="center"/>
            </w:pPr>
            <w:r>
              <w:rPr>
                <w:rFonts w:ascii="Times New Roman" w:hAnsi="Times New Roman" w:cs="Times New Roman" w:eastAsia="Times New Roman"/>
                <w:sz w:val="20"/>
              </w:rPr>
              <w:t xml:space="preserve">512,554-529,637</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69.046</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b/>
                <w:bCs/>
                <w:sz w:val="20"/>
              </w:rPr>
              <w:t xml:space="preserve">86.764</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+17.719</w:t>
            </w:r>
          </w:p>
        </w:tc>
        <w:tc>
          <w:tcPr>
            <w:shd w:val="clear" w:color="auto" w:fill="FFFFFF"/>
            <w:vAlign w:val="center"/>
            <w:tcW w:type="dxa" w:w="808"/>
          </w:tcPr>
          <w:p>
            <w:pPr>
              <w:pStyle w:val="Compact"/>
              <w:spacing w:before="0" w:after="0"/>
              <w:jc w:val="center"/>
            </w:pPr>
            <w:r>
              <w:rPr>
                <w:rFonts w:ascii="Times New Roman" w:hAnsi="Times New Roman" w:cs="Times New Roman" w:eastAsia="Times New Roman"/>
                <w:sz w:val="20"/>
              </w:rPr>
              <w:t xml:space="preserve">53.549</w:t>
            </w:r>
          </w:p>
        </w:tc>
        <w:tc>
          <w:tcPr>
            <w:shd w:val="clear" w:color="auto" w:fill="FFFFFF"/>
            <w:vAlign w:val="center"/>
            <w:tcW w:type="dxa" w:w="808"/>
          </w:tcPr>
          <w:p>
            <w:pPr>
              <w:pStyle w:val="Compact"/>
              <w:spacing w:before="0" w:after="0"/>
              <w:jc w:val="center"/>
            </w:pPr>
            <w:r>
              <w:rPr>
                <w:rFonts w:ascii="Times New Roman" w:hAnsi="Times New Roman" w:cs="Times New Roman" w:eastAsia="Times New Roman"/>
                <w:b/>
                <w:bCs/>
                <w:sz w:val="20"/>
              </w:rPr>
              <w:t xml:space="preserve">79.872</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+26.322</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GL engine (6/6)</w:t>
            </w:r>
          </w:p>
        </w:tc>
      </w:tr>
    </w:tbl>
    <w:p>
      <w:pPr>
        <w:pStyle w:val="BodyText"/>
        <w:jc w:val="both"/>
      </w:pPr>
      <w:r>
        <w:rPr>
          <w:rFonts w:ascii="Times New Roman" w:hAnsi="Times New Roman" w:cs="Times New Roman" w:eastAsia="Times New Roman"/>
          <w:b/>
          <w:bCs/>
        </w:rPr>
        <w:t xml:space="preserve">S4b. Selphi 2 versus GLIMPSE2 on the capture libraries, identical per-sample site lists,</w:t>
      </w:r>
      <w:r>
        <w:rPr>
          <w:rFonts w:ascii="Times New Roman" w:hAnsi="Times New Roman" w:cs="Times New Roman" w:eastAsia="Times New Roman"/>
          <w:b/>
          <w:bCs/>
        </w:rPr>
        <w:t xml:space="preserve"> </w:t>
      </w:r>
      <w:r>
        <w:rPr>
          <w:rFonts w:ascii="Times New Roman" w:hAnsi="Times New Roman" w:cs="Times New Roman" w:eastAsia="Times New Roman"/>
          <w:b/>
          <w:bCs/>
        </w:rPr>
        <w:t xml:space="preserve">chromosome 22 (= main-text Table 1b).</w:t>
      </w:r>
      <w:r>
        <w:rPr>
          <w:rFonts w:ascii="Times New Roman" w:hAnsi="Times New Roman" w:cs="Times New Roman" w:eastAsia="Times New Roman"/>
        </w:rPr>
        <w:t xml:space="preserve"> </w:t>
      </w:r>
      <w:r>
        <w:rPr>
          <w:rFonts w:ascii="Times New Roman" w:hAnsi="Times New Roman" w:cs="Times New Roman" w:eastAsia="Times New Roman"/>
        </w:rPr>
        <w:t xml:space="preserve">Site list = GLIMPSE2's emitted chromosome-22 SNPs</w:t>
      </w:r>
      <w:r>
        <w:rPr>
          <w:rFonts w:ascii="Times New Roman" w:hAnsi="Times New Roman" w:cs="Times New Roman" w:eastAsia="Times New Roman"/>
        </w:rPr>
        <w:t xml:space="preserve"> </w:t>
      </w:r>
      <w:r>
        <w:rPr>
          <w:rFonts w:ascii="Times New Roman" w:hAnsi="Times New Roman" w:cs="Times New Roman" w:eastAsia="Times New Roman"/>
        </w:rPr>
        <w:t xml:space="preserve">inside each sample's high-confidence regions, 9,018 typed sites excluded; truth heterozygous /</w:t>
      </w:r>
      <w:r>
        <w:rPr>
          <w:rFonts w:ascii="Times New Roman" w:hAnsi="Times New Roman" w:cs="Times New Roman" w:eastAsia="Times New Roman"/>
        </w:rPr>
        <w:t xml:space="preserve"> </w:t>
      </w:r>
      <w:r>
        <w:rPr>
          <w:rFonts w:ascii="Times New Roman" w:hAnsi="Times New Roman" w:cs="Times New Roman" w:eastAsia="Times New Roman"/>
        </w:rPr>
        <w:t xml:space="preserve">homozygous-alternate genotypes per sample: HG002 24,458 / 12,797; HG003 24,988 / 12,775;</w:t>
      </w:r>
      <w:r>
        <w:rPr>
          <w:rFonts w:ascii="Times New Roman" w:hAnsi="Times New Roman" w:cs="Times New Roman" w:eastAsia="Times New Roman"/>
        </w:rPr>
        <w:t xml:space="preserve"> </w:t>
      </w:r>
      <w:r>
        <w:rPr>
          <w:rFonts w:ascii="Times New Roman" w:hAnsi="Times New Roman" w:cs="Times New Roman" w:eastAsia="Times New Roman"/>
        </w:rPr>
        <w:t xml:space="preserve">HG004 22,453 / 12,221; HG005 21,526 / 14,422; HG006 19,159 / 16,258; HG007 22,437 / 14,606.</w:t>
      </w:r>
      <w:r>
        <w:rPr>
          <w:rFonts w:ascii="Times New Roman" w:hAnsi="Times New Roman" w:cs="Times New Roman" w:eastAsia="Times New Roman"/>
        </w:rPr>
        <w:t xml:space="preserve"> </w:t>
      </w:r>
      <w:r>
        <w:rPr>
          <w:rFonts w:ascii="Times New Roman" w:hAnsi="Times New Roman" w:cs="Times New Roman" w:eastAsia="Times New Roman"/>
        </w:rPr>
        <w:t xml:space="preserve">GLIMPSE2 v2.0.0 (commit 2cee597)</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--bam-file</w:t>
      </w:r>
      <w:r>
        <w:rPr>
          <w:rFonts w:ascii="Times New Roman" w:hAnsi="Times New Roman" w:cs="Times New Roman" w:eastAsia="Times New Roman"/>
        </w:rPr>
        <w:t xml:space="preserve"> </w:t>
      </w:r>
      <w:r>
        <w:rPr>
          <w:rFonts w:ascii="Times New Roman" w:hAnsi="Times New Roman" w:cs="Times New Roman" w:eastAsia="Times New Roman"/>
        </w:rPr>
        <w:t xml:space="preserve">on the 1,015,993 polymorphic panel sites;</w:t>
      </w:r>
      <w:r>
        <w:rPr>
          <w:rFonts w:ascii="Times New Roman" w:hAnsi="Times New Roman" w:cs="Times New Roman" w:eastAsia="Times New Roman"/>
        </w:rPr>
        <w:t xml:space="preserve"> </w:t>
      </w:r>
      <w:r>
        <w:rPr>
          <w:rFonts w:ascii="Times New Roman" w:hAnsi="Times New Roman" w:cs="Times New Roman" w:eastAsia="Times New Roman"/>
        </w:rPr>
        <w:t xml:space="preserve">Selphi 2 on the unfiltered 1,070,399-site panel (native</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--bam</w:t>
      </w:r>
      <w:r>
        <w:rPr>
          <w:rFonts w:ascii="Times New Roman" w:hAnsi="Times New Roman" w:cs="Times New Roman" w:eastAsia="Times New Roman"/>
        </w:rPr>
        <w:t xml:space="preserve">: MAPQ</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20, base quality</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20, extended BAQ applied as in</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bcftools mpileup</w:t>
      </w:r>
      <w:r>
        <w:rPr>
          <w:rFonts w:ascii="Times New Roman" w:hAnsi="Times New Roman" w:cs="Times New Roman" w:eastAsia="Times New Roman"/>
        </w:rPr>
        <w:t xml:space="preserve">). One table per metric; the Sites</w:t>
      </w:r>
      <w:r>
        <w:rPr>
          <w:rFonts w:ascii="Times New Roman" w:hAnsi="Times New Roman" w:cs="Times New Roman" w:eastAsia="Times New Roman"/>
        </w:rPr>
        <w:t xml:space="preserve"> </w:t>
      </w:r>
      <w:r>
        <w:rPr>
          <w:rFonts w:ascii="Times New Roman" w:hAnsi="Times New Roman" w:cs="Times New Roman" w:eastAsia="Times New Roman"/>
        </w:rPr>
        <w:t xml:space="preserve">column is identical across arms within a sample. Because 94.4-94.8% of evaluated sites are</w:t>
      </w:r>
      <w:r>
        <w:rPr>
          <w:rFonts w:ascii="Times New Roman" w:hAnsi="Times New Roman" w:cs="Times New Roman" w:eastAsia="Times New Roman"/>
        </w:rPr>
        <w:t xml:space="preserve"> </w:t>
      </w:r>
      <w:r>
        <w:rPr>
          <w:rFonts w:ascii="Times New Roman" w:hAnsi="Times New Roman" w:cs="Times New Roman" w:eastAsia="Times New Roman"/>
        </w:rPr>
        <w:t xml:space="preserve">homozygous reference in truth, overall concordance is dominated by them and is the analogue of</w:t>
      </w:r>
      <w:r>
        <w:rPr>
          <w:rFonts w:ascii="Times New Roman" w:hAnsi="Times New Roman" w:cs="Times New Roman" w:eastAsia="Times New Roman"/>
        </w:rPr>
        <w:t xml:space="preserve"> </w:t>
      </w:r>
      <w:r>
        <w:rPr>
          <w:rFonts w:ascii="Times New Roman" w:hAnsi="Times New Roman" w:cs="Times New Roman" w:eastAsia="Times New Roman"/>
        </w:rPr>
        <w:t xml:space="preserve">the monomorphic-dominated per-sample R² of S4e; the non-reference metrics carry the signal.</w:t>
      </w:r>
      <w:r>
        <w:rPr>
          <w:rFonts w:ascii="Times New Roman" w:hAnsi="Times New Roman" w:cs="Times New Roman" w:eastAsia="Times New Roman"/>
        </w:rPr>
        <w:t xml:space="preserve"> </w:t>
      </w:r>
      <w:r>
        <w:rPr>
          <w:rFonts w:ascii="Times New Roman" w:hAnsi="Times New Roman" w:cs="Times New Roman" w:eastAsia="Times New Roman"/>
        </w:rPr>
        <w:t xml:space="preserve">The native (BAQ) and bcftools arms are at parity (+0.190 versus +0.197 pp non-reference); the</w:t>
      </w:r>
      <w:r>
        <w:rPr>
          <w:rFonts w:ascii="Times New Roman" w:hAnsi="Times New Roman" w:cs="Times New Roman" w:eastAsia="Times New Roman"/>
        </w:rPr>
        <w:t xml:space="preserve"> </w:t>
      </w:r>
      <w:r>
        <w:rPr>
          <w:rFonts w:ascii="Times New Roman" w:hAnsi="Times New Roman" w:cs="Times New Roman" w:eastAsia="Times New Roman"/>
        </w:rPr>
        <w:t xml:space="preserve">pre-BAQ ablation shows what BAQ adds (+0.125 pp, 5/6, before the fix).</w:t>
      </w:r>
    </w:p>
    <w:p>
      <w:pPr>
        <w:pStyle w:val="BodyText"/>
        <w:jc w:val="both"/>
      </w:pPr>
      <w:r>
        <w:rPr>
          <w:rFonts w:ascii="Times New Roman" w:hAnsi="Times New Roman" w:cs="Times New Roman" w:eastAsia="Times New Roman"/>
          <w:i/>
          <w:iCs/>
          <w:sz w:val="20"/>
        </w:rPr>
        <w:t xml:space="preserve">Non-reference concordance (%).</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60" w:type="dxa"/>
          <w:bottom w:w="30" w:type="dxa"/>
          <w:right w:w="60" w:type="dxa"/>
        </w:tblCellMar>
      </w:tblPr>
      <w:tblGrid>
        <w:gridCol w:w="1312"/>
        <w:gridCol w:w="916"/>
        <w:gridCol w:w="1024"/>
        <w:gridCol w:w="916"/>
        <w:gridCol w:w="1024"/>
        <w:gridCol w:w="1240"/>
        <w:gridCol w:w="916"/>
        <w:gridCol w:w="1024"/>
        <w:gridCol w:w="988"/>
      </w:tblGrid>
      <w:tr>
        <w:trPr>
          <w:tblHeader w:val="on"/>
        </w:trPr>
        <w:tc>
          <w:tcPr>
            <w:shd w:val="clear" w:color="auto" w:fill="595959"/>
            <w:vAlign w:val="center"/>
            <w:tcW w:type="dxa" w:w="1312"/>
          </w:tcPr>
          <w:p>
            <w:pPr>
              <w:pStyle w:val="Compact"/>
              <w:spacing w:before="0" w:after="0"/>
              <w:jc w:val="center"/>
            </w:pPr>
            <w:r>
              <w:rPr>
                <w:rFonts w:ascii="Times New Roman" w:hAnsi="Times New Roman" w:cs="Times New Roman" w:eastAsia="Times New Roman"/>
                <w:b/>
                <w:color w:val="FFFFFF"/>
                <w:sz w:val="20"/>
              </w:rPr>
              <w:t xml:space="preserve">Sample (Coriell ID)</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Sites</w:t>
            </w:r>
          </w:p>
        </w:tc>
        <w:tc>
          <w:tcPr>
            <w:shd w:val="clear" w:color="auto" w:fill="595959"/>
            <w:vAlign w:val="center"/>
            <w:tcW w:type="dxa" w:w="1024"/>
          </w:tcPr>
          <w:p>
            <w:pPr>
              <w:pStyle w:val="Compact"/>
              <w:spacing w:before="0" w:after="0"/>
              <w:jc w:val="center"/>
            </w:pPr>
            <w:r>
              <w:rPr>
                <w:rFonts w:ascii="Times New Roman" w:hAnsi="Times New Roman" w:cs="Times New Roman" w:eastAsia="Times New Roman"/>
                <w:b/>
                <w:color w:val="FFFFFF"/>
                <w:sz w:val="20"/>
              </w:rPr>
              <w:t xml:space="preserve">GLIMPSE2</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Selphi 2 native (BAQ)</w:t>
            </w:r>
          </w:p>
        </w:tc>
        <w:tc>
          <w:tcPr>
            <w:shd w:val="clear" w:color="auto" w:fill="595959"/>
            <w:vAlign w:val="center"/>
            <w:tcW w:type="dxa" w:w="1024"/>
          </w:tcPr>
          <w:p>
            <w:pPr>
              <w:pStyle w:val="Compact"/>
              <w:spacing w:before="0" w:after="0"/>
              <w:jc w:val="center"/>
            </w:pPr>
            <w:r>
              <w:rPr>
                <w:rFonts w:ascii="Times New Roman" w:hAnsi="Times New Roman" w:cs="Times New Roman" w:eastAsia="Times New Roman"/>
                <w:b/>
                <w:color w:val="FFFFFF"/>
                <w:sz w:val="20"/>
              </w:rPr>
              <w:t xml:space="preserve">Selphi 2 bcftools GL</w:t>
            </w:r>
          </w:p>
        </w:tc>
        <w:tc>
          <w:tcPr>
            <w:shd w:val="clear" w:color="auto" w:fill="595959"/>
            <w:vAlign w:val="center"/>
            <w:tcW w:type="dxa" w:w="1240"/>
          </w:tcPr>
          <w:p>
            <w:pPr>
              <w:pStyle w:val="Compact"/>
              <w:spacing w:before="0" w:after="0"/>
              <w:jc w:val="center"/>
            </w:pPr>
            <w:r>
              <w:rPr>
                <w:rFonts w:ascii="Times New Roman" w:hAnsi="Times New Roman" w:cs="Times New Roman" w:eastAsia="Times New Roman"/>
                <w:b/>
                <w:color w:val="FFFFFF"/>
                <w:sz w:val="20"/>
              </w:rPr>
              <w:t xml:space="preserve">Selphi 2 native, no BAQ (ablation)</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Delta native (BAQ) pp</w:t>
            </w:r>
          </w:p>
        </w:tc>
        <w:tc>
          <w:tcPr>
            <w:shd w:val="clear" w:color="auto" w:fill="595959"/>
            <w:vAlign w:val="center"/>
            <w:tcW w:type="dxa" w:w="1024"/>
          </w:tcPr>
          <w:p>
            <w:pPr>
              <w:pStyle w:val="Compact"/>
              <w:spacing w:before="0" w:after="0"/>
              <w:jc w:val="center"/>
            </w:pPr>
            <w:r>
              <w:rPr>
                <w:rFonts w:ascii="Times New Roman" w:hAnsi="Times New Roman" w:cs="Times New Roman" w:eastAsia="Times New Roman"/>
                <w:b/>
                <w:color w:val="FFFFFF"/>
                <w:sz w:val="20"/>
              </w:rPr>
              <w:t xml:space="preserve">Delta bcftools pp</w:t>
            </w:r>
          </w:p>
        </w:tc>
        <w:tc>
          <w:tcPr>
            <w:shd w:val="clear" w:color="auto" w:fill="595959"/>
            <w:vAlign w:val="center"/>
            <w:tcW w:type="dxa" w:w="988"/>
          </w:tcPr>
          <w:p>
            <w:pPr>
              <w:pStyle w:val="Compact"/>
              <w:spacing w:before="0" w:after="0"/>
              <w:jc w:val="center"/>
            </w:pPr>
            <w:r>
              <w:rPr>
                <w:rFonts w:ascii="Times New Roman" w:hAnsi="Times New Roman" w:cs="Times New Roman" w:eastAsia="Times New Roman"/>
                <w:b/>
                <w:color w:val="FFFFFF"/>
                <w:sz w:val="20"/>
              </w:rPr>
              <w:t xml:space="preserve">Winner</w:t>
            </w:r>
          </w:p>
        </w:tc>
      </w:tr>
      <w:tr>
        <w:tc>
          <w:tcPr>
            <w:shd w:val="clear" w:color="auto" w:fill="FFFFFF"/>
            <w:vAlign w:val="center"/>
            <w:tcW w:type="dxa" w:w="1312"/>
          </w:tcPr>
          <w:p>
            <w:pPr>
              <w:pStyle w:val="Compact"/>
              <w:spacing w:before="0" w:after="0"/>
              <w:jc w:val="center"/>
            </w:pPr>
            <w:r>
              <w:rPr>
                <w:rFonts w:ascii="Times New Roman" w:hAnsi="Times New Roman" w:cs="Times New Roman" w:eastAsia="Times New Roman"/>
                <w:sz w:val="20"/>
              </w:rPr>
              <w:t xml:space="preserve">HG002 (NA24385)</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684,142</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97.7050</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98.1694</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b/>
                <w:bCs/>
                <w:sz w:val="20"/>
              </w:rPr>
              <w:t xml:space="preserve">98.1882</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98.0888</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+0.4644</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+0.4832</w:t>
            </w:r>
          </w:p>
        </w:tc>
        <w:tc>
          <w:tcPr>
            <w:shd w:val="clear" w:color="auto" w:fill="FFFFFF"/>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312"/>
          </w:tcPr>
          <w:p>
            <w:pPr>
              <w:pStyle w:val="Compact"/>
              <w:spacing w:before="0" w:after="0"/>
              <w:jc w:val="center"/>
            </w:pPr>
            <w:r>
              <w:rPr>
                <w:rFonts w:ascii="Times New Roman" w:hAnsi="Times New Roman" w:cs="Times New Roman" w:eastAsia="Times New Roman"/>
                <w:sz w:val="20"/>
              </w:rPr>
              <w:t xml:space="preserve">HG003 (NA24149)</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675,214</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97.9265</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98.1225</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b/>
                <w:bCs/>
                <w:sz w:val="20"/>
              </w:rPr>
              <w:t xml:space="preserve">98.1251</w:t>
            </w:r>
          </w:p>
        </w:tc>
        <w:tc>
          <w:tcPr>
            <w:shd w:val="clear" w:color="auto" w:fill="E7E6E6"/>
            <w:vAlign w:val="center"/>
            <w:tcW w:type="dxa" w:w="1240"/>
          </w:tcPr>
          <w:p>
            <w:pPr>
              <w:pStyle w:val="Compact"/>
              <w:spacing w:before="0" w:after="0"/>
              <w:jc w:val="center"/>
            </w:pPr>
            <w:r>
              <w:rPr>
                <w:rFonts w:ascii="Times New Roman" w:hAnsi="Times New Roman" w:cs="Times New Roman" w:eastAsia="Times New Roman"/>
                <w:sz w:val="20"/>
              </w:rPr>
              <w:t xml:space="preserve">98.0431</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+0.1960</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+0.1986</w:t>
            </w:r>
          </w:p>
        </w:tc>
        <w:tc>
          <w:tcPr>
            <w:shd w:val="clear" w:color="auto" w:fill="E7E6E6"/>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1312"/>
          </w:tcPr>
          <w:p>
            <w:pPr>
              <w:pStyle w:val="Compact"/>
              <w:spacing w:before="0" w:after="0"/>
              <w:jc w:val="center"/>
            </w:pPr>
            <w:r>
              <w:rPr>
                <w:rFonts w:ascii="Times New Roman" w:hAnsi="Times New Roman" w:cs="Times New Roman" w:eastAsia="Times New Roman"/>
                <w:sz w:val="20"/>
              </w:rPr>
              <w:t xml:space="preserve">HG004 (NA24143)</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672,779</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97.7072</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b/>
                <w:bCs/>
                <w:sz w:val="20"/>
              </w:rPr>
              <w:t xml:space="preserve">97.9235</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97.8774</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97.9235</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+0.2163</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+0.1702</w:t>
            </w:r>
          </w:p>
        </w:tc>
        <w:tc>
          <w:tcPr>
            <w:shd w:val="clear" w:color="auto" w:fill="FFFFFF"/>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312"/>
          </w:tcPr>
          <w:p>
            <w:pPr>
              <w:pStyle w:val="Compact"/>
              <w:spacing w:before="0" w:after="0"/>
              <w:jc w:val="center"/>
            </w:pPr>
            <w:r>
              <w:rPr>
                <w:rFonts w:ascii="Times New Roman" w:hAnsi="Times New Roman" w:cs="Times New Roman" w:eastAsia="Times New Roman"/>
                <w:sz w:val="20"/>
              </w:rPr>
              <w:t xml:space="preserve">HG005 (NA24631)</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662,250</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97.6243</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97.7301</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b/>
                <w:bCs/>
                <w:sz w:val="20"/>
              </w:rPr>
              <w:t xml:space="preserve">97.8191</w:t>
            </w:r>
          </w:p>
        </w:tc>
        <w:tc>
          <w:tcPr>
            <w:shd w:val="clear" w:color="auto" w:fill="E7E6E6"/>
            <w:vAlign w:val="center"/>
            <w:tcW w:type="dxa" w:w="1240"/>
          </w:tcPr>
          <w:p>
            <w:pPr>
              <w:pStyle w:val="Compact"/>
              <w:spacing w:before="0" w:after="0"/>
              <w:jc w:val="center"/>
            </w:pPr>
            <w:r>
              <w:rPr>
                <w:rFonts w:ascii="Times New Roman" w:hAnsi="Times New Roman" w:cs="Times New Roman" w:eastAsia="Times New Roman"/>
                <w:sz w:val="20"/>
              </w:rPr>
              <w:t xml:space="preserve">97.6355</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+0.1058</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+0.1948</w:t>
            </w:r>
          </w:p>
        </w:tc>
        <w:tc>
          <w:tcPr>
            <w:shd w:val="clear" w:color="auto" w:fill="E7E6E6"/>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1312"/>
          </w:tcPr>
          <w:p>
            <w:pPr>
              <w:pStyle w:val="Compact"/>
              <w:spacing w:before="0" w:after="0"/>
              <w:jc w:val="center"/>
            </w:pPr>
            <w:r>
              <w:rPr>
                <w:rFonts w:ascii="Times New Roman" w:hAnsi="Times New Roman" w:cs="Times New Roman" w:eastAsia="Times New Roman"/>
                <w:sz w:val="20"/>
              </w:rPr>
              <w:t xml:space="preserve">HG006 (NA24694)</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669,015</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98.0913</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b/>
                <w:bCs/>
                <w:sz w:val="20"/>
              </w:rPr>
              <w:t xml:space="preserve">98.1760</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98.1534</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98.0348</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+0.0847</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+0.0621</w:t>
            </w:r>
          </w:p>
        </w:tc>
        <w:tc>
          <w:tcPr>
            <w:shd w:val="clear" w:color="auto" w:fill="FFFFFF"/>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312"/>
          </w:tcPr>
          <w:p>
            <w:pPr>
              <w:pStyle w:val="Compact"/>
              <w:spacing w:before="0" w:after="0"/>
              <w:jc w:val="center"/>
            </w:pPr>
            <w:r>
              <w:rPr>
                <w:rFonts w:ascii="Times New Roman" w:hAnsi="Times New Roman" w:cs="Times New Roman" w:eastAsia="Times New Roman"/>
                <w:sz w:val="20"/>
              </w:rPr>
              <w:t xml:space="preserve">HG007 (NA24695)</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668,184</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97.3787</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97.4489</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b/>
                <w:bCs/>
                <w:sz w:val="20"/>
              </w:rPr>
              <w:t xml:space="preserve">97.4516</w:t>
            </w:r>
          </w:p>
        </w:tc>
        <w:tc>
          <w:tcPr>
            <w:shd w:val="clear" w:color="auto" w:fill="E7E6E6"/>
            <w:vAlign w:val="center"/>
            <w:tcW w:type="dxa" w:w="1240"/>
          </w:tcPr>
          <w:p>
            <w:pPr>
              <w:pStyle w:val="Compact"/>
              <w:spacing w:before="0" w:after="0"/>
              <w:jc w:val="center"/>
            </w:pPr>
            <w:r>
              <w:rPr>
                <w:rFonts w:ascii="Times New Roman" w:hAnsi="Times New Roman" w:cs="Times New Roman" w:eastAsia="Times New Roman"/>
                <w:sz w:val="20"/>
              </w:rPr>
              <w:t xml:space="preserve">97.4597</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+0.0702</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+0.0729</w:t>
            </w:r>
          </w:p>
        </w:tc>
        <w:tc>
          <w:tcPr>
            <w:shd w:val="clear" w:color="auto" w:fill="E7E6E6"/>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1312"/>
          </w:tcPr>
          <w:p>
            <w:pPr>
              <w:pStyle w:val="Compact"/>
              <w:spacing w:before="0" w:after="0"/>
              <w:jc w:val="center"/>
            </w:pPr>
            <w:r>
              <w:rPr>
                <w:rFonts w:ascii="Times New Roman" w:hAnsi="Times New Roman" w:cs="Times New Roman" w:eastAsia="Times New Roman"/>
                <w:sz w:val="20"/>
              </w:rPr>
              <w:t xml:space="preserve">Mean</w:t>
            </w:r>
          </w:p>
        </w:tc>
        <w:tc>
          <w:tcPr>
            <w:shd w:val="clear" w:color="auto" w:fill="FFFFFF"/>
            <w:vAlign w:val="center"/>
            <w:tcW w:type="dxa" w:w="916"/>
          </w:tcPr>
          <w:p>
            <w:pPr>
              <w:pStyle w:val="Compact"/>
              <w:spacing w:before="0" w:after="0"/>
              <w:jc w:val="center"/>
            </w:pP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97.7388</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97.9284</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b/>
                <w:bCs/>
                <w:sz w:val="20"/>
              </w:rPr>
              <w:t xml:space="preserve">97.9358</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97.8642</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+0.1896</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+0.1970</w:t>
            </w:r>
          </w:p>
        </w:tc>
        <w:tc>
          <w:tcPr>
            <w:shd w:val="clear" w:color="auto" w:fill="FFFFFF"/>
            <w:vAlign w:val="center"/>
            <w:tcW w:type="dxa" w:w="988"/>
          </w:tcPr>
          <w:p>
            <w:pPr>
              <w:pStyle w:val="Compact"/>
              <w:spacing w:before="0" w:after="0"/>
              <w:jc w:val="center"/>
            </w:pPr>
            <w:r>
              <w:rPr>
                <w:rFonts w:ascii="Times New Roman" w:hAnsi="Times New Roman" w:cs="Times New Roman" w:eastAsia="Times New Roman"/>
                <w:sz w:val="20"/>
              </w:rPr>
              <w:t xml:space="preserve">Selphi (6/6)</w:t>
            </w:r>
          </w:p>
        </w:tc>
      </w:tr>
    </w:tbl>
    <w:p>
      <w:pPr>
        <w:pStyle w:val="BodyText"/>
        <w:jc w:val="both"/>
      </w:pPr>
      <w:r>
        <w:rPr>
          <w:rFonts w:ascii="Times New Roman" w:hAnsi="Times New Roman" w:cs="Times New Roman" w:eastAsia="Times New Roman"/>
          <w:i/>
          <w:iCs/>
          <w:sz w:val="20"/>
        </w:rPr>
        <w:t xml:space="preserve">Heterozygote recall (%).</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60" w:type="dxa"/>
          <w:bottom w:w="30" w:type="dxa"/>
          <w:right w:w="60" w:type="dxa"/>
        </w:tblCellMar>
      </w:tblPr>
      <w:tblGrid>
        <w:gridCol w:w="1312"/>
        <w:gridCol w:w="916"/>
        <w:gridCol w:w="1024"/>
        <w:gridCol w:w="916"/>
        <w:gridCol w:w="1024"/>
        <w:gridCol w:w="1240"/>
        <w:gridCol w:w="916"/>
        <w:gridCol w:w="1024"/>
        <w:gridCol w:w="988"/>
      </w:tblGrid>
      <w:tr>
        <w:trPr>
          <w:tblHeader w:val="on"/>
        </w:trPr>
        <w:tc>
          <w:tcPr>
            <w:shd w:val="clear" w:color="auto" w:fill="595959"/>
            <w:vAlign w:val="center"/>
            <w:tcW w:type="dxa" w:w="1312"/>
          </w:tcPr>
          <w:p>
            <w:pPr>
              <w:pStyle w:val="Compact"/>
              <w:spacing w:before="0" w:after="0"/>
              <w:jc w:val="center"/>
            </w:pPr>
            <w:r>
              <w:rPr>
                <w:rFonts w:ascii="Times New Roman" w:hAnsi="Times New Roman" w:cs="Times New Roman" w:eastAsia="Times New Roman"/>
                <w:b/>
                <w:color w:val="FFFFFF"/>
                <w:sz w:val="20"/>
              </w:rPr>
              <w:t xml:space="preserve">Sample (Coriell ID)</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Sites</w:t>
            </w:r>
          </w:p>
        </w:tc>
        <w:tc>
          <w:tcPr>
            <w:shd w:val="clear" w:color="auto" w:fill="595959"/>
            <w:vAlign w:val="center"/>
            <w:tcW w:type="dxa" w:w="1024"/>
          </w:tcPr>
          <w:p>
            <w:pPr>
              <w:pStyle w:val="Compact"/>
              <w:spacing w:before="0" w:after="0"/>
              <w:jc w:val="center"/>
            </w:pPr>
            <w:r>
              <w:rPr>
                <w:rFonts w:ascii="Times New Roman" w:hAnsi="Times New Roman" w:cs="Times New Roman" w:eastAsia="Times New Roman"/>
                <w:b/>
                <w:color w:val="FFFFFF"/>
                <w:sz w:val="20"/>
              </w:rPr>
              <w:t xml:space="preserve">GLIMPSE2</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Selphi 2 native (BAQ)</w:t>
            </w:r>
          </w:p>
        </w:tc>
        <w:tc>
          <w:tcPr>
            <w:shd w:val="clear" w:color="auto" w:fill="595959"/>
            <w:vAlign w:val="center"/>
            <w:tcW w:type="dxa" w:w="1024"/>
          </w:tcPr>
          <w:p>
            <w:pPr>
              <w:pStyle w:val="Compact"/>
              <w:spacing w:before="0" w:after="0"/>
              <w:jc w:val="center"/>
            </w:pPr>
            <w:r>
              <w:rPr>
                <w:rFonts w:ascii="Times New Roman" w:hAnsi="Times New Roman" w:cs="Times New Roman" w:eastAsia="Times New Roman"/>
                <w:b/>
                <w:color w:val="FFFFFF"/>
                <w:sz w:val="20"/>
              </w:rPr>
              <w:t xml:space="preserve">Selphi 2 bcftools GL</w:t>
            </w:r>
          </w:p>
        </w:tc>
        <w:tc>
          <w:tcPr>
            <w:shd w:val="clear" w:color="auto" w:fill="595959"/>
            <w:vAlign w:val="center"/>
            <w:tcW w:type="dxa" w:w="1240"/>
          </w:tcPr>
          <w:p>
            <w:pPr>
              <w:pStyle w:val="Compact"/>
              <w:spacing w:before="0" w:after="0"/>
              <w:jc w:val="center"/>
            </w:pPr>
            <w:r>
              <w:rPr>
                <w:rFonts w:ascii="Times New Roman" w:hAnsi="Times New Roman" w:cs="Times New Roman" w:eastAsia="Times New Roman"/>
                <w:b/>
                <w:color w:val="FFFFFF"/>
                <w:sz w:val="20"/>
              </w:rPr>
              <w:t xml:space="preserve">Selphi 2 native, no BAQ (ablation)</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Delta native (BAQ) pp</w:t>
            </w:r>
          </w:p>
        </w:tc>
        <w:tc>
          <w:tcPr>
            <w:shd w:val="clear" w:color="auto" w:fill="595959"/>
            <w:vAlign w:val="center"/>
            <w:tcW w:type="dxa" w:w="1024"/>
          </w:tcPr>
          <w:p>
            <w:pPr>
              <w:pStyle w:val="Compact"/>
              <w:spacing w:before="0" w:after="0"/>
              <w:jc w:val="center"/>
            </w:pPr>
            <w:r>
              <w:rPr>
                <w:rFonts w:ascii="Times New Roman" w:hAnsi="Times New Roman" w:cs="Times New Roman" w:eastAsia="Times New Roman"/>
                <w:b/>
                <w:color w:val="FFFFFF"/>
                <w:sz w:val="20"/>
              </w:rPr>
              <w:t xml:space="preserve">Delta bcftools pp</w:t>
            </w:r>
          </w:p>
        </w:tc>
        <w:tc>
          <w:tcPr>
            <w:shd w:val="clear" w:color="auto" w:fill="595959"/>
            <w:vAlign w:val="center"/>
            <w:tcW w:type="dxa" w:w="988"/>
          </w:tcPr>
          <w:p>
            <w:pPr>
              <w:pStyle w:val="Compact"/>
              <w:spacing w:before="0" w:after="0"/>
              <w:jc w:val="center"/>
            </w:pPr>
            <w:r>
              <w:rPr>
                <w:rFonts w:ascii="Times New Roman" w:hAnsi="Times New Roman" w:cs="Times New Roman" w:eastAsia="Times New Roman"/>
                <w:b/>
                <w:color w:val="FFFFFF"/>
                <w:sz w:val="20"/>
              </w:rPr>
              <w:t xml:space="preserve">Winner</w:t>
            </w:r>
          </w:p>
        </w:tc>
      </w:tr>
      <w:tr>
        <w:tc>
          <w:tcPr>
            <w:shd w:val="clear" w:color="auto" w:fill="FFFFFF"/>
            <w:vAlign w:val="center"/>
            <w:tcW w:type="dxa" w:w="1312"/>
          </w:tcPr>
          <w:p>
            <w:pPr>
              <w:pStyle w:val="Compact"/>
              <w:spacing w:before="0" w:after="0"/>
              <w:jc w:val="center"/>
            </w:pPr>
            <w:r>
              <w:rPr>
                <w:rFonts w:ascii="Times New Roman" w:hAnsi="Times New Roman" w:cs="Times New Roman" w:eastAsia="Times New Roman"/>
                <w:sz w:val="20"/>
              </w:rPr>
              <w:t xml:space="preserve">HG002 (NA24385)</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684,142</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96.8436</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97.5018</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b/>
                <w:bCs/>
                <w:sz w:val="20"/>
              </w:rPr>
              <w:t xml:space="preserve">97.5427</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97.3996</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+0.6582</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+0.6991</w:t>
            </w:r>
          </w:p>
        </w:tc>
        <w:tc>
          <w:tcPr>
            <w:shd w:val="clear" w:color="auto" w:fill="FFFFFF"/>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312"/>
          </w:tcPr>
          <w:p>
            <w:pPr>
              <w:pStyle w:val="Compact"/>
              <w:spacing w:before="0" w:after="0"/>
              <w:jc w:val="center"/>
            </w:pPr>
            <w:r>
              <w:rPr>
                <w:rFonts w:ascii="Times New Roman" w:hAnsi="Times New Roman" w:cs="Times New Roman" w:eastAsia="Times New Roman"/>
                <w:sz w:val="20"/>
              </w:rPr>
              <w:t xml:space="preserve">HG003 (NA24149)</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675,214</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97.2667</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b/>
                <w:bCs/>
                <w:sz w:val="20"/>
              </w:rPr>
              <w:t xml:space="preserve">97.5548</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97.5468</w:t>
            </w:r>
          </w:p>
        </w:tc>
        <w:tc>
          <w:tcPr>
            <w:shd w:val="clear" w:color="auto" w:fill="E7E6E6"/>
            <w:vAlign w:val="center"/>
            <w:tcW w:type="dxa" w:w="1240"/>
          </w:tcPr>
          <w:p>
            <w:pPr>
              <w:pStyle w:val="Compact"/>
              <w:spacing w:before="0" w:after="0"/>
              <w:jc w:val="center"/>
            </w:pPr>
            <w:r>
              <w:rPr>
                <w:rFonts w:ascii="Times New Roman" w:hAnsi="Times New Roman" w:cs="Times New Roman" w:eastAsia="Times New Roman"/>
                <w:sz w:val="20"/>
              </w:rPr>
              <w:t xml:space="preserve">97.4428</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+0.2881</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+0.2801</w:t>
            </w:r>
          </w:p>
        </w:tc>
        <w:tc>
          <w:tcPr>
            <w:shd w:val="clear" w:color="auto" w:fill="E7E6E6"/>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1312"/>
          </w:tcPr>
          <w:p>
            <w:pPr>
              <w:pStyle w:val="Compact"/>
              <w:spacing w:before="0" w:after="0"/>
              <w:jc w:val="center"/>
            </w:pPr>
            <w:r>
              <w:rPr>
                <w:rFonts w:ascii="Times New Roman" w:hAnsi="Times New Roman" w:cs="Times New Roman" w:eastAsia="Times New Roman"/>
                <w:sz w:val="20"/>
              </w:rPr>
              <w:t xml:space="preserve">HG004 (NA24143)</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672,779</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97.1006</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b/>
                <w:bCs/>
                <w:sz w:val="20"/>
              </w:rPr>
              <w:t xml:space="preserve">97.4168</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97.3278</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97.4168</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+0.3162</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+0.2272</w:t>
            </w:r>
          </w:p>
        </w:tc>
        <w:tc>
          <w:tcPr>
            <w:shd w:val="clear" w:color="auto" w:fill="FFFFFF"/>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312"/>
          </w:tcPr>
          <w:p>
            <w:pPr>
              <w:pStyle w:val="Compact"/>
              <w:spacing w:before="0" w:after="0"/>
              <w:jc w:val="center"/>
            </w:pPr>
            <w:r>
              <w:rPr>
                <w:rFonts w:ascii="Times New Roman" w:hAnsi="Times New Roman" w:cs="Times New Roman" w:eastAsia="Times New Roman"/>
                <w:sz w:val="20"/>
              </w:rPr>
              <w:t xml:space="preserve">HG005 (NA24631)</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662,250</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96.8550</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96.9758</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b/>
                <w:bCs/>
                <w:sz w:val="20"/>
              </w:rPr>
              <w:t xml:space="preserve">97.0919</w:t>
            </w:r>
          </w:p>
        </w:tc>
        <w:tc>
          <w:tcPr>
            <w:shd w:val="clear" w:color="auto" w:fill="E7E6E6"/>
            <w:vAlign w:val="center"/>
            <w:tcW w:type="dxa" w:w="1240"/>
          </w:tcPr>
          <w:p>
            <w:pPr>
              <w:pStyle w:val="Compact"/>
              <w:spacing w:before="0" w:after="0"/>
              <w:jc w:val="center"/>
            </w:pPr>
            <w:r>
              <w:rPr>
                <w:rFonts w:ascii="Times New Roman" w:hAnsi="Times New Roman" w:cs="Times New Roman" w:eastAsia="Times New Roman"/>
                <w:sz w:val="20"/>
              </w:rPr>
              <w:t xml:space="preserve">96.8503</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+0.1208</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+0.2369</w:t>
            </w:r>
          </w:p>
        </w:tc>
        <w:tc>
          <w:tcPr>
            <w:shd w:val="clear" w:color="auto" w:fill="E7E6E6"/>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1312"/>
          </w:tcPr>
          <w:p>
            <w:pPr>
              <w:pStyle w:val="Compact"/>
              <w:spacing w:before="0" w:after="0"/>
              <w:jc w:val="center"/>
            </w:pPr>
            <w:r>
              <w:rPr>
                <w:rFonts w:ascii="Times New Roman" w:hAnsi="Times New Roman" w:cs="Times New Roman" w:eastAsia="Times New Roman"/>
                <w:sz w:val="20"/>
              </w:rPr>
              <w:t xml:space="preserve">HG006 (NA24694)</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669,015</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97.0875</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b/>
                <w:bCs/>
                <w:sz w:val="20"/>
              </w:rPr>
              <w:t xml:space="preserve">97.2493</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97.2285</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97.0092</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+0.1618</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+0.1410</w:t>
            </w:r>
          </w:p>
        </w:tc>
        <w:tc>
          <w:tcPr>
            <w:shd w:val="clear" w:color="auto" w:fill="FFFFFF"/>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312"/>
          </w:tcPr>
          <w:p>
            <w:pPr>
              <w:pStyle w:val="Compact"/>
              <w:spacing w:before="0" w:after="0"/>
              <w:jc w:val="center"/>
            </w:pPr>
            <w:r>
              <w:rPr>
                <w:rFonts w:ascii="Times New Roman" w:hAnsi="Times New Roman" w:cs="Times New Roman" w:eastAsia="Times New Roman"/>
                <w:sz w:val="20"/>
              </w:rPr>
              <w:t xml:space="preserve">HG007 (NA24695)</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668,184</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96.4924</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b/>
                <w:bCs/>
                <w:sz w:val="20"/>
              </w:rPr>
              <w:t xml:space="preserve">96.6172</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96.5949</w:t>
            </w:r>
          </w:p>
        </w:tc>
        <w:tc>
          <w:tcPr>
            <w:shd w:val="clear" w:color="auto" w:fill="E7E6E6"/>
            <w:vAlign w:val="center"/>
            <w:tcW w:type="dxa" w:w="1240"/>
          </w:tcPr>
          <w:p>
            <w:pPr>
              <w:pStyle w:val="Compact"/>
              <w:spacing w:before="0" w:after="0"/>
              <w:jc w:val="center"/>
            </w:pPr>
            <w:r>
              <w:rPr>
                <w:rFonts w:ascii="Times New Roman" w:hAnsi="Times New Roman" w:cs="Times New Roman" w:eastAsia="Times New Roman"/>
                <w:sz w:val="20"/>
              </w:rPr>
              <w:t xml:space="preserve">96.6573</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+0.1248</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+0.1025</w:t>
            </w:r>
          </w:p>
        </w:tc>
        <w:tc>
          <w:tcPr>
            <w:shd w:val="clear" w:color="auto" w:fill="E7E6E6"/>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1312"/>
          </w:tcPr>
          <w:p>
            <w:pPr>
              <w:pStyle w:val="Compact"/>
              <w:spacing w:before="0" w:after="0"/>
              <w:jc w:val="center"/>
            </w:pPr>
            <w:r>
              <w:rPr>
                <w:rFonts w:ascii="Times New Roman" w:hAnsi="Times New Roman" w:cs="Times New Roman" w:eastAsia="Times New Roman"/>
                <w:sz w:val="20"/>
              </w:rPr>
              <w:t xml:space="preserve">Mean</w:t>
            </w:r>
          </w:p>
        </w:tc>
        <w:tc>
          <w:tcPr>
            <w:shd w:val="clear" w:color="auto" w:fill="FFFFFF"/>
            <w:vAlign w:val="center"/>
            <w:tcW w:type="dxa" w:w="916"/>
          </w:tcPr>
          <w:p>
            <w:pPr>
              <w:pStyle w:val="Compact"/>
              <w:spacing w:before="0" w:after="0"/>
              <w:jc w:val="center"/>
            </w:pP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96.9410</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97.2193</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b/>
                <w:bCs/>
                <w:sz w:val="20"/>
              </w:rPr>
              <w:t xml:space="preserve">97.2221</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97.1293</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+0.2783</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+0.2811</w:t>
            </w:r>
          </w:p>
        </w:tc>
        <w:tc>
          <w:tcPr>
            <w:shd w:val="clear" w:color="auto" w:fill="FFFFFF"/>
            <w:vAlign w:val="center"/>
            <w:tcW w:type="dxa" w:w="988"/>
          </w:tcPr>
          <w:p>
            <w:pPr>
              <w:pStyle w:val="Compact"/>
              <w:spacing w:before="0" w:after="0"/>
              <w:jc w:val="center"/>
            </w:pPr>
            <w:r>
              <w:rPr>
                <w:rFonts w:ascii="Times New Roman" w:hAnsi="Times New Roman" w:cs="Times New Roman" w:eastAsia="Times New Roman"/>
                <w:sz w:val="20"/>
              </w:rPr>
              <w:t xml:space="preserve">Selphi (6/6)</w:t>
            </w:r>
          </w:p>
        </w:tc>
      </w:tr>
    </w:tbl>
    <w:p>
      <w:pPr>
        <w:pStyle w:val="BodyText"/>
        <w:jc w:val="both"/>
      </w:pPr>
      <w:r>
        <w:rPr>
          <w:rFonts w:ascii="Times New Roman" w:hAnsi="Times New Roman" w:cs="Times New Roman" w:eastAsia="Times New Roman"/>
          <w:i/>
          <w:iCs/>
          <w:sz w:val="20"/>
        </w:rPr>
        <w:t xml:space="preserve">Heterozygote precision (%).</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60" w:type="dxa"/>
          <w:bottom w:w="30" w:type="dxa"/>
          <w:right w:w="60" w:type="dxa"/>
        </w:tblCellMar>
      </w:tblPr>
      <w:tblGrid>
        <w:gridCol w:w="1156"/>
        <w:gridCol w:w="916"/>
        <w:gridCol w:w="1024"/>
        <w:gridCol w:w="916"/>
        <w:gridCol w:w="1024"/>
        <w:gridCol w:w="1240"/>
        <w:gridCol w:w="916"/>
        <w:gridCol w:w="1024"/>
        <w:gridCol w:w="1144"/>
      </w:tblGrid>
      <w:tr>
        <w:trPr>
          <w:tblHeader w:val="on"/>
        </w:trPr>
        <w:tc>
          <w:tcPr>
            <w:shd w:val="clear" w:color="auto" w:fill="595959"/>
            <w:vAlign w:val="center"/>
            <w:tcW w:type="dxa" w:w="1156"/>
          </w:tcPr>
          <w:p>
            <w:pPr>
              <w:pStyle w:val="Compact"/>
              <w:spacing w:before="0" w:after="0"/>
              <w:jc w:val="center"/>
            </w:pPr>
            <w:r>
              <w:rPr>
                <w:rFonts w:ascii="Times New Roman" w:hAnsi="Times New Roman" w:cs="Times New Roman" w:eastAsia="Times New Roman"/>
                <w:b/>
                <w:color w:val="FFFFFF"/>
                <w:sz w:val="20"/>
              </w:rPr>
              <w:t xml:space="preserve">Sample (Coriell ID)</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Sites</w:t>
            </w:r>
          </w:p>
        </w:tc>
        <w:tc>
          <w:tcPr>
            <w:shd w:val="clear" w:color="auto" w:fill="595959"/>
            <w:vAlign w:val="center"/>
            <w:tcW w:type="dxa" w:w="1024"/>
          </w:tcPr>
          <w:p>
            <w:pPr>
              <w:pStyle w:val="Compact"/>
              <w:spacing w:before="0" w:after="0"/>
              <w:jc w:val="center"/>
            </w:pPr>
            <w:r>
              <w:rPr>
                <w:rFonts w:ascii="Times New Roman" w:hAnsi="Times New Roman" w:cs="Times New Roman" w:eastAsia="Times New Roman"/>
                <w:b/>
                <w:color w:val="FFFFFF"/>
                <w:sz w:val="20"/>
              </w:rPr>
              <w:t xml:space="preserve">GLIMPSE2</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Selphi 2 native (BAQ)</w:t>
            </w:r>
          </w:p>
        </w:tc>
        <w:tc>
          <w:tcPr>
            <w:shd w:val="clear" w:color="auto" w:fill="595959"/>
            <w:vAlign w:val="center"/>
            <w:tcW w:type="dxa" w:w="1024"/>
          </w:tcPr>
          <w:p>
            <w:pPr>
              <w:pStyle w:val="Compact"/>
              <w:spacing w:before="0" w:after="0"/>
              <w:jc w:val="center"/>
            </w:pPr>
            <w:r>
              <w:rPr>
                <w:rFonts w:ascii="Times New Roman" w:hAnsi="Times New Roman" w:cs="Times New Roman" w:eastAsia="Times New Roman"/>
                <w:b/>
                <w:color w:val="FFFFFF"/>
                <w:sz w:val="20"/>
              </w:rPr>
              <w:t xml:space="preserve">Selphi 2 bcftools GL</w:t>
            </w:r>
          </w:p>
        </w:tc>
        <w:tc>
          <w:tcPr>
            <w:shd w:val="clear" w:color="auto" w:fill="595959"/>
            <w:vAlign w:val="center"/>
            <w:tcW w:type="dxa" w:w="1240"/>
          </w:tcPr>
          <w:p>
            <w:pPr>
              <w:pStyle w:val="Compact"/>
              <w:spacing w:before="0" w:after="0"/>
              <w:jc w:val="center"/>
            </w:pPr>
            <w:r>
              <w:rPr>
                <w:rFonts w:ascii="Times New Roman" w:hAnsi="Times New Roman" w:cs="Times New Roman" w:eastAsia="Times New Roman"/>
                <w:b/>
                <w:color w:val="FFFFFF"/>
                <w:sz w:val="20"/>
              </w:rPr>
              <w:t xml:space="preserve">Selphi 2 native, no BAQ (ablation)</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Delta native (BAQ) pp</w:t>
            </w:r>
          </w:p>
        </w:tc>
        <w:tc>
          <w:tcPr>
            <w:shd w:val="clear" w:color="auto" w:fill="595959"/>
            <w:vAlign w:val="center"/>
            <w:tcW w:type="dxa" w:w="1024"/>
          </w:tcPr>
          <w:p>
            <w:pPr>
              <w:pStyle w:val="Compact"/>
              <w:spacing w:before="0" w:after="0"/>
              <w:jc w:val="center"/>
            </w:pPr>
            <w:r>
              <w:rPr>
                <w:rFonts w:ascii="Times New Roman" w:hAnsi="Times New Roman" w:cs="Times New Roman" w:eastAsia="Times New Roman"/>
                <w:b/>
                <w:color w:val="FFFFFF"/>
                <w:sz w:val="20"/>
              </w:rPr>
              <w:t xml:space="preserve">Delta bcftools pp</w:t>
            </w:r>
          </w:p>
        </w:tc>
        <w:tc>
          <w:tcPr>
            <w:shd w:val="clear" w:color="auto" w:fill="595959"/>
            <w:vAlign w:val="center"/>
            <w:tcW w:type="dxa" w:w="1144"/>
          </w:tcPr>
          <w:p>
            <w:pPr>
              <w:pStyle w:val="Compact"/>
              <w:spacing w:before="0" w:after="0"/>
              <w:jc w:val="center"/>
            </w:pPr>
            <w:r>
              <w:rPr>
                <w:rFonts w:ascii="Times New Roman" w:hAnsi="Times New Roman" w:cs="Times New Roman" w:eastAsia="Times New Roman"/>
                <w:b/>
                <w:color w:val="FFFFFF"/>
                <w:sz w:val="20"/>
              </w:rPr>
              <w:t xml:space="preserve">Winner</w:t>
            </w:r>
          </w:p>
        </w:tc>
      </w:tr>
      <w:tr>
        <w:tc>
          <w:tcPr>
            <w:shd w:val="clear" w:color="auto" w:fill="FFFFFF"/>
            <w:vAlign w:val="center"/>
            <w:tcW w:type="dxa" w:w="1156"/>
          </w:tcPr>
          <w:p>
            <w:pPr>
              <w:pStyle w:val="Compact"/>
              <w:spacing w:before="0" w:after="0"/>
              <w:jc w:val="center"/>
            </w:pPr>
            <w:r>
              <w:rPr>
                <w:rFonts w:ascii="Times New Roman" w:hAnsi="Times New Roman" w:cs="Times New Roman" w:eastAsia="Times New Roman"/>
                <w:sz w:val="20"/>
              </w:rPr>
              <w:t xml:space="preserve">HG002 (NA24385)</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684,142</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97.7427</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b/>
                <w:bCs/>
                <w:sz w:val="20"/>
              </w:rPr>
              <w:t xml:space="preserve">97.8660</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97.7506</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97.6992</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+0.1233</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+0.0079</w:t>
            </w:r>
          </w:p>
        </w:tc>
        <w:tc>
          <w:tcPr>
            <w:shd w:val="clear" w:color="auto" w:fill="FFFFFF"/>
            <w:vAlign w:val="center"/>
            <w:tcW w:type="dxa" w:w="1144"/>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156"/>
          </w:tcPr>
          <w:p>
            <w:pPr>
              <w:pStyle w:val="Compact"/>
              <w:spacing w:before="0" w:after="0"/>
              <w:jc w:val="center"/>
            </w:pPr>
            <w:r>
              <w:rPr>
                <w:rFonts w:ascii="Times New Roman" w:hAnsi="Times New Roman" w:cs="Times New Roman" w:eastAsia="Times New Roman"/>
                <w:sz w:val="20"/>
              </w:rPr>
              <w:t xml:space="preserve">HG003 (NA24149)</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675,214</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97.5517</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b/>
                <w:bCs/>
                <w:sz w:val="20"/>
              </w:rPr>
              <w:t xml:space="preserve">97.6917</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97.5468</w:t>
            </w:r>
          </w:p>
        </w:tc>
        <w:tc>
          <w:tcPr>
            <w:shd w:val="clear" w:color="auto" w:fill="E7E6E6"/>
            <w:vAlign w:val="center"/>
            <w:tcW w:type="dxa" w:w="1240"/>
          </w:tcPr>
          <w:p>
            <w:pPr>
              <w:pStyle w:val="Compact"/>
              <w:spacing w:before="0" w:after="0"/>
              <w:jc w:val="center"/>
            </w:pPr>
            <w:r>
              <w:rPr>
                <w:rFonts w:ascii="Times New Roman" w:hAnsi="Times New Roman" w:cs="Times New Roman" w:eastAsia="Times New Roman"/>
                <w:sz w:val="20"/>
              </w:rPr>
              <w:t xml:space="preserve">97.6147</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+0.1400</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-0.0049</w:t>
            </w:r>
          </w:p>
        </w:tc>
        <w:tc>
          <w:tcPr>
            <w:shd w:val="clear" w:color="auto" w:fill="E7E6E6"/>
            <w:vAlign w:val="center"/>
            <w:tcW w:type="dxa" w:w="1144"/>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1156"/>
          </w:tcPr>
          <w:p>
            <w:pPr>
              <w:pStyle w:val="Compact"/>
              <w:spacing w:before="0" w:after="0"/>
              <w:jc w:val="center"/>
            </w:pPr>
            <w:r>
              <w:rPr>
                <w:rFonts w:ascii="Times New Roman" w:hAnsi="Times New Roman" w:cs="Times New Roman" w:eastAsia="Times New Roman"/>
                <w:sz w:val="20"/>
              </w:rPr>
              <w:t xml:space="preserve">HG004 (NA24143)</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672,779</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96.6786</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97.0623</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b/>
                <w:bCs/>
                <w:sz w:val="20"/>
              </w:rPr>
              <w:t xml:space="preserve">97.2325</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97.1227</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+0.3837</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+0.5539</w:t>
            </w:r>
          </w:p>
        </w:tc>
        <w:tc>
          <w:tcPr>
            <w:shd w:val="clear" w:color="auto" w:fill="FFFFFF"/>
            <w:vAlign w:val="center"/>
            <w:tcW w:type="dxa" w:w="1144"/>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156"/>
          </w:tcPr>
          <w:p>
            <w:pPr>
              <w:pStyle w:val="Compact"/>
              <w:spacing w:before="0" w:after="0"/>
              <w:jc w:val="center"/>
            </w:pPr>
            <w:r>
              <w:rPr>
                <w:rFonts w:ascii="Times New Roman" w:hAnsi="Times New Roman" w:cs="Times New Roman" w:eastAsia="Times New Roman"/>
                <w:sz w:val="20"/>
              </w:rPr>
              <w:t xml:space="preserve">HG005 (NA24631)</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662,250</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97.2798</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97.4966</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b/>
                <w:bCs/>
                <w:sz w:val="20"/>
              </w:rPr>
              <w:t xml:space="preserve">97.6362</w:t>
            </w:r>
          </w:p>
        </w:tc>
        <w:tc>
          <w:tcPr>
            <w:shd w:val="clear" w:color="auto" w:fill="E7E6E6"/>
            <w:vAlign w:val="center"/>
            <w:tcW w:type="dxa" w:w="1240"/>
          </w:tcPr>
          <w:p>
            <w:pPr>
              <w:pStyle w:val="Compact"/>
              <w:spacing w:before="0" w:after="0"/>
              <w:jc w:val="center"/>
            </w:pPr>
            <w:r>
              <w:rPr>
                <w:rFonts w:ascii="Times New Roman" w:hAnsi="Times New Roman" w:cs="Times New Roman" w:eastAsia="Times New Roman"/>
                <w:sz w:val="20"/>
              </w:rPr>
              <w:t xml:space="preserve">97.3023</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+0.2168</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+0.3564</w:t>
            </w:r>
          </w:p>
        </w:tc>
        <w:tc>
          <w:tcPr>
            <w:shd w:val="clear" w:color="auto" w:fill="E7E6E6"/>
            <w:vAlign w:val="center"/>
            <w:tcW w:type="dxa" w:w="1144"/>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1156"/>
          </w:tcPr>
          <w:p>
            <w:pPr>
              <w:pStyle w:val="Compact"/>
              <w:spacing w:before="0" w:after="0"/>
              <w:jc w:val="center"/>
            </w:pPr>
            <w:r>
              <w:rPr>
                <w:rFonts w:ascii="Times New Roman" w:hAnsi="Times New Roman" w:cs="Times New Roman" w:eastAsia="Times New Roman"/>
                <w:sz w:val="20"/>
              </w:rPr>
              <w:t xml:space="preserve">HG006 (NA24694)</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669,015</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97.2195</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b/>
                <w:bCs/>
                <w:sz w:val="20"/>
              </w:rPr>
              <w:t xml:space="preserve">97.2747</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97.2386</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97.2529</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+0.0552</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+0.0191</w:t>
            </w:r>
          </w:p>
        </w:tc>
        <w:tc>
          <w:tcPr>
            <w:shd w:val="clear" w:color="auto" w:fill="FFFFFF"/>
            <w:vAlign w:val="center"/>
            <w:tcW w:type="dxa" w:w="1144"/>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156"/>
          </w:tcPr>
          <w:p>
            <w:pPr>
              <w:pStyle w:val="Compact"/>
              <w:spacing w:before="0" w:after="0"/>
              <w:jc w:val="center"/>
            </w:pPr>
            <w:r>
              <w:rPr>
                <w:rFonts w:ascii="Times New Roman" w:hAnsi="Times New Roman" w:cs="Times New Roman" w:eastAsia="Times New Roman"/>
                <w:sz w:val="20"/>
              </w:rPr>
              <w:t xml:space="preserve">HG007 (NA24695)</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668,184</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b/>
                <w:bCs/>
                <w:sz w:val="20"/>
              </w:rPr>
              <w:t xml:space="preserve">97.1636</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97.0367</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96.9839</w:t>
            </w:r>
          </w:p>
        </w:tc>
        <w:tc>
          <w:tcPr>
            <w:shd w:val="clear" w:color="auto" w:fill="E7E6E6"/>
            <w:vAlign w:val="center"/>
            <w:tcW w:type="dxa" w:w="1240"/>
          </w:tcPr>
          <w:p>
            <w:pPr>
              <w:pStyle w:val="Compact"/>
              <w:spacing w:before="0" w:after="0"/>
              <w:jc w:val="center"/>
            </w:pPr>
            <w:r>
              <w:rPr>
                <w:rFonts w:ascii="Times New Roman" w:hAnsi="Times New Roman" w:cs="Times New Roman" w:eastAsia="Times New Roman"/>
                <w:sz w:val="20"/>
              </w:rPr>
              <w:t xml:space="preserve">97.0726</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-0.1269</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-0.1797</w:t>
            </w:r>
          </w:p>
        </w:tc>
        <w:tc>
          <w:tcPr>
            <w:shd w:val="clear" w:color="auto" w:fill="E7E6E6"/>
            <w:vAlign w:val="center"/>
            <w:tcW w:type="dxa" w:w="1144"/>
          </w:tcPr>
          <w:p>
            <w:pPr>
              <w:pStyle w:val="Compact"/>
              <w:spacing w:before="0" w:after="0"/>
              <w:jc w:val="center"/>
            </w:pPr>
            <w:r>
              <w:rPr>
                <w:rFonts w:ascii="Times New Roman" w:hAnsi="Times New Roman" w:cs="Times New Roman" w:eastAsia="Times New Roman"/>
                <w:sz w:val="20"/>
              </w:rPr>
              <w:t xml:space="preserve">reference</w:t>
            </w:r>
          </w:p>
        </w:tc>
      </w:tr>
      <w:tr>
        <w:tc>
          <w:tcPr>
            <w:shd w:val="clear" w:color="auto" w:fill="FFFFFF"/>
            <w:vAlign w:val="center"/>
            <w:tcW w:type="dxa" w:w="1156"/>
          </w:tcPr>
          <w:p>
            <w:pPr>
              <w:pStyle w:val="Compact"/>
              <w:spacing w:before="0" w:after="0"/>
              <w:jc w:val="center"/>
            </w:pPr>
            <w:r>
              <w:rPr>
                <w:rFonts w:ascii="Times New Roman" w:hAnsi="Times New Roman" w:cs="Times New Roman" w:eastAsia="Times New Roman"/>
                <w:sz w:val="20"/>
              </w:rPr>
              <w:t xml:space="preserve">Mean</w:t>
            </w:r>
          </w:p>
        </w:tc>
        <w:tc>
          <w:tcPr>
            <w:shd w:val="clear" w:color="auto" w:fill="FFFFFF"/>
            <w:vAlign w:val="center"/>
            <w:tcW w:type="dxa" w:w="916"/>
          </w:tcPr>
          <w:p>
            <w:pPr>
              <w:pStyle w:val="Compact"/>
              <w:spacing w:before="0" w:after="0"/>
              <w:jc w:val="center"/>
            </w:pP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97.2726</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b/>
                <w:bCs/>
                <w:sz w:val="20"/>
              </w:rPr>
              <w:t xml:space="preserve">97.4047</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97.3981</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97.3441</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+0.1320</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+0.1255</w:t>
            </w:r>
          </w:p>
        </w:tc>
        <w:tc>
          <w:tcPr>
            <w:shd w:val="clear" w:color="auto" w:fill="FFFFFF"/>
            <w:vAlign w:val="center"/>
            <w:tcW w:type="dxa" w:w="1144"/>
          </w:tcPr>
          <w:p>
            <w:pPr>
              <w:pStyle w:val="Compact"/>
              <w:spacing w:before="0" w:after="0"/>
              <w:jc w:val="center"/>
            </w:pPr>
            <w:r>
              <w:rPr>
                <w:rFonts w:ascii="Times New Roman" w:hAnsi="Times New Roman" w:cs="Times New Roman" w:eastAsia="Times New Roman"/>
                <w:sz w:val="20"/>
              </w:rPr>
              <w:t xml:space="preserve">Selphi (5/6)</w:t>
            </w:r>
          </w:p>
        </w:tc>
      </w:tr>
    </w:tbl>
    <w:p>
      <w:pPr>
        <w:pStyle w:val="BodyText"/>
        <w:jc w:val="both"/>
      </w:pPr>
      <w:r>
        <w:rPr>
          <w:rFonts w:ascii="Times New Roman" w:hAnsi="Times New Roman" w:cs="Times New Roman" w:eastAsia="Times New Roman"/>
          <w:i/>
          <w:iCs/>
          <w:sz w:val="20"/>
        </w:rPr>
        <w:t xml:space="preserve">Overall concordance (%).</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60" w:type="dxa"/>
          <w:bottom w:w="30" w:type="dxa"/>
          <w:right w:w="60" w:type="dxa"/>
        </w:tblCellMar>
      </w:tblPr>
      <w:tblGrid>
        <w:gridCol w:w="1312"/>
        <w:gridCol w:w="916"/>
        <w:gridCol w:w="1024"/>
        <w:gridCol w:w="916"/>
        <w:gridCol w:w="1024"/>
        <w:gridCol w:w="1240"/>
        <w:gridCol w:w="916"/>
        <w:gridCol w:w="1024"/>
        <w:gridCol w:w="988"/>
      </w:tblGrid>
      <w:tr>
        <w:trPr>
          <w:tblHeader w:val="on"/>
        </w:trPr>
        <w:tc>
          <w:tcPr>
            <w:shd w:val="clear" w:color="auto" w:fill="595959"/>
            <w:vAlign w:val="center"/>
            <w:tcW w:type="dxa" w:w="1312"/>
          </w:tcPr>
          <w:p>
            <w:pPr>
              <w:pStyle w:val="Compact"/>
              <w:spacing w:before="0" w:after="0"/>
              <w:jc w:val="center"/>
            </w:pPr>
            <w:r>
              <w:rPr>
                <w:rFonts w:ascii="Times New Roman" w:hAnsi="Times New Roman" w:cs="Times New Roman" w:eastAsia="Times New Roman"/>
                <w:b/>
                <w:color w:val="FFFFFF"/>
                <w:sz w:val="20"/>
              </w:rPr>
              <w:t xml:space="preserve">Sample (Coriell ID)</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Sites</w:t>
            </w:r>
          </w:p>
        </w:tc>
        <w:tc>
          <w:tcPr>
            <w:shd w:val="clear" w:color="auto" w:fill="595959"/>
            <w:vAlign w:val="center"/>
            <w:tcW w:type="dxa" w:w="1024"/>
          </w:tcPr>
          <w:p>
            <w:pPr>
              <w:pStyle w:val="Compact"/>
              <w:spacing w:before="0" w:after="0"/>
              <w:jc w:val="center"/>
            </w:pPr>
            <w:r>
              <w:rPr>
                <w:rFonts w:ascii="Times New Roman" w:hAnsi="Times New Roman" w:cs="Times New Roman" w:eastAsia="Times New Roman"/>
                <w:b/>
                <w:color w:val="FFFFFF"/>
                <w:sz w:val="20"/>
              </w:rPr>
              <w:t xml:space="preserve">GLIMPSE2</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Selphi 2 native (BAQ)</w:t>
            </w:r>
          </w:p>
        </w:tc>
        <w:tc>
          <w:tcPr>
            <w:shd w:val="clear" w:color="auto" w:fill="595959"/>
            <w:vAlign w:val="center"/>
            <w:tcW w:type="dxa" w:w="1024"/>
          </w:tcPr>
          <w:p>
            <w:pPr>
              <w:pStyle w:val="Compact"/>
              <w:spacing w:before="0" w:after="0"/>
              <w:jc w:val="center"/>
            </w:pPr>
            <w:r>
              <w:rPr>
                <w:rFonts w:ascii="Times New Roman" w:hAnsi="Times New Roman" w:cs="Times New Roman" w:eastAsia="Times New Roman"/>
                <w:b/>
                <w:color w:val="FFFFFF"/>
                <w:sz w:val="20"/>
              </w:rPr>
              <w:t xml:space="preserve">Selphi 2 bcftools GL</w:t>
            </w:r>
          </w:p>
        </w:tc>
        <w:tc>
          <w:tcPr>
            <w:shd w:val="clear" w:color="auto" w:fill="595959"/>
            <w:vAlign w:val="center"/>
            <w:tcW w:type="dxa" w:w="1240"/>
          </w:tcPr>
          <w:p>
            <w:pPr>
              <w:pStyle w:val="Compact"/>
              <w:spacing w:before="0" w:after="0"/>
              <w:jc w:val="center"/>
            </w:pPr>
            <w:r>
              <w:rPr>
                <w:rFonts w:ascii="Times New Roman" w:hAnsi="Times New Roman" w:cs="Times New Roman" w:eastAsia="Times New Roman"/>
                <w:b/>
                <w:color w:val="FFFFFF"/>
                <w:sz w:val="20"/>
              </w:rPr>
              <w:t xml:space="preserve">Selphi 2 native, no BAQ (ablation)</w:t>
            </w:r>
          </w:p>
        </w:tc>
        <w:tc>
          <w:tcPr>
            <w:shd w:val="clear" w:color="auto" w:fill="595959"/>
            <w:vAlign w:val="center"/>
            <w:tcW w:type="dxa" w:w="916"/>
          </w:tcPr>
          <w:p>
            <w:pPr>
              <w:pStyle w:val="Compact"/>
              <w:spacing w:before="0" w:after="0"/>
              <w:jc w:val="center"/>
            </w:pPr>
            <w:r>
              <w:rPr>
                <w:rFonts w:ascii="Times New Roman" w:hAnsi="Times New Roman" w:cs="Times New Roman" w:eastAsia="Times New Roman"/>
                <w:b/>
                <w:color w:val="FFFFFF"/>
                <w:sz w:val="20"/>
              </w:rPr>
              <w:t xml:space="preserve">Delta native (BAQ) pp</w:t>
            </w:r>
          </w:p>
        </w:tc>
        <w:tc>
          <w:tcPr>
            <w:shd w:val="clear" w:color="auto" w:fill="595959"/>
            <w:vAlign w:val="center"/>
            <w:tcW w:type="dxa" w:w="1024"/>
          </w:tcPr>
          <w:p>
            <w:pPr>
              <w:pStyle w:val="Compact"/>
              <w:spacing w:before="0" w:after="0"/>
              <w:jc w:val="center"/>
            </w:pPr>
            <w:r>
              <w:rPr>
                <w:rFonts w:ascii="Times New Roman" w:hAnsi="Times New Roman" w:cs="Times New Roman" w:eastAsia="Times New Roman"/>
                <w:b/>
                <w:color w:val="FFFFFF"/>
                <w:sz w:val="20"/>
              </w:rPr>
              <w:t xml:space="preserve">Delta bcftools pp</w:t>
            </w:r>
          </w:p>
        </w:tc>
        <w:tc>
          <w:tcPr>
            <w:shd w:val="clear" w:color="auto" w:fill="595959"/>
            <w:vAlign w:val="center"/>
            <w:tcW w:type="dxa" w:w="988"/>
          </w:tcPr>
          <w:p>
            <w:pPr>
              <w:pStyle w:val="Compact"/>
              <w:spacing w:before="0" w:after="0"/>
              <w:jc w:val="center"/>
            </w:pPr>
            <w:r>
              <w:rPr>
                <w:rFonts w:ascii="Times New Roman" w:hAnsi="Times New Roman" w:cs="Times New Roman" w:eastAsia="Times New Roman"/>
                <w:b/>
                <w:color w:val="FFFFFF"/>
                <w:sz w:val="20"/>
              </w:rPr>
              <w:t xml:space="preserve">Winner</w:t>
            </w:r>
          </w:p>
        </w:tc>
      </w:tr>
      <w:tr>
        <w:tc>
          <w:tcPr>
            <w:shd w:val="clear" w:color="auto" w:fill="FFFFFF"/>
            <w:vAlign w:val="center"/>
            <w:tcW w:type="dxa" w:w="1312"/>
          </w:tcPr>
          <w:p>
            <w:pPr>
              <w:pStyle w:val="Compact"/>
              <w:spacing w:before="0" w:after="0"/>
              <w:jc w:val="center"/>
            </w:pPr>
            <w:r>
              <w:rPr>
                <w:rFonts w:ascii="Times New Roman" w:hAnsi="Times New Roman" w:cs="Times New Roman" w:eastAsia="Times New Roman"/>
                <w:sz w:val="20"/>
              </w:rPr>
              <w:t xml:space="preserve">HG002 (NA24385)</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684,142</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99.8063</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b/>
                <w:bCs/>
                <w:sz w:val="20"/>
              </w:rPr>
              <w:t xml:space="preserve">99.8341</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99.8313</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99.8245</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+0.0278</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+0.0250</w:t>
            </w:r>
          </w:p>
        </w:tc>
        <w:tc>
          <w:tcPr>
            <w:shd w:val="clear" w:color="auto" w:fill="FFFFFF"/>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312"/>
          </w:tcPr>
          <w:p>
            <w:pPr>
              <w:pStyle w:val="Compact"/>
              <w:spacing w:before="0" w:after="0"/>
              <w:jc w:val="center"/>
            </w:pPr>
            <w:r>
              <w:rPr>
                <w:rFonts w:ascii="Times New Roman" w:hAnsi="Times New Roman" w:cs="Times New Roman" w:eastAsia="Times New Roman"/>
                <w:sz w:val="20"/>
              </w:rPr>
              <w:t xml:space="preserve">HG003 (NA24149)</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675,214</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99.8064</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b/>
                <w:bCs/>
                <w:sz w:val="20"/>
              </w:rPr>
              <w:t xml:space="preserve">99.8236</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99.8180</w:t>
            </w:r>
          </w:p>
        </w:tc>
        <w:tc>
          <w:tcPr>
            <w:shd w:val="clear" w:color="auto" w:fill="E7E6E6"/>
            <w:vAlign w:val="center"/>
            <w:tcW w:type="dxa" w:w="1240"/>
          </w:tcPr>
          <w:p>
            <w:pPr>
              <w:pStyle w:val="Compact"/>
              <w:spacing w:before="0" w:after="0"/>
              <w:jc w:val="center"/>
            </w:pPr>
            <w:r>
              <w:rPr>
                <w:rFonts w:ascii="Times New Roman" w:hAnsi="Times New Roman" w:cs="Times New Roman" w:eastAsia="Times New Roman"/>
                <w:sz w:val="20"/>
              </w:rPr>
              <w:t xml:space="preserve">99.8162</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+0.0172</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+0.0116</w:t>
            </w:r>
          </w:p>
        </w:tc>
        <w:tc>
          <w:tcPr>
            <w:shd w:val="clear" w:color="auto" w:fill="E7E6E6"/>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1312"/>
          </w:tcPr>
          <w:p>
            <w:pPr>
              <w:pStyle w:val="Compact"/>
              <w:spacing w:before="0" w:after="0"/>
              <w:jc w:val="center"/>
            </w:pPr>
            <w:r>
              <w:rPr>
                <w:rFonts w:ascii="Times New Roman" w:hAnsi="Times New Roman" w:cs="Times New Roman" w:eastAsia="Times New Roman"/>
                <w:sz w:val="20"/>
              </w:rPr>
              <w:t xml:space="preserve">HG004 (NA24143)</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672,779</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99.7898</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99.8138</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b/>
                <w:bCs/>
                <w:sz w:val="20"/>
              </w:rPr>
              <w:t xml:space="preserve">99.8166</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99.8160</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+0.0240</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+0.0268</w:t>
            </w:r>
          </w:p>
        </w:tc>
        <w:tc>
          <w:tcPr>
            <w:shd w:val="clear" w:color="auto" w:fill="FFFFFF"/>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312"/>
          </w:tcPr>
          <w:p>
            <w:pPr>
              <w:pStyle w:val="Compact"/>
              <w:spacing w:before="0" w:after="0"/>
              <w:jc w:val="center"/>
            </w:pPr>
            <w:r>
              <w:rPr>
                <w:rFonts w:ascii="Times New Roman" w:hAnsi="Times New Roman" w:cs="Times New Roman" w:eastAsia="Times New Roman"/>
                <w:sz w:val="20"/>
              </w:rPr>
              <w:t xml:space="preserve">HG005 (NA24631)</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662,250</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99.8087</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99.8197</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b/>
                <w:bCs/>
                <w:sz w:val="20"/>
              </w:rPr>
              <w:t xml:space="preserve">99.8280</w:t>
            </w:r>
          </w:p>
        </w:tc>
        <w:tc>
          <w:tcPr>
            <w:shd w:val="clear" w:color="auto" w:fill="E7E6E6"/>
            <w:vAlign w:val="center"/>
            <w:tcW w:type="dxa" w:w="1240"/>
          </w:tcPr>
          <w:p>
            <w:pPr>
              <w:pStyle w:val="Compact"/>
              <w:spacing w:before="0" w:after="0"/>
              <w:jc w:val="center"/>
            </w:pPr>
            <w:r>
              <w:rPr>
                <w:rFonts w:ascii="Times New Roman" w:hAnsi="Times New Roman" w:cs="Times New Roman" w:eastAsia="Times New Roman"/>
                <w:sz w:val="20"/>
              </w:rPr>
              <w:t xml:space="preserve">99.8093</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+0.0110</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+0.0193</w:t>
            </w:r>
          </w:p>
        </w:tc>
        <w:tc>
          <w:tcPr>
            <w:shd w:val="clear" w:color="auto" w:fill="E7E6E6"/>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1312"/>
          </w:tcPr>
          <w:p>
            <w:pPr>
              <w:pStyle w:val="Compact"/>
              <w:spacing w:before="0" w:after="0"/>
              <w:jc w:val="center"/>
            </w:pPr>
            <w:r>
              <w:rPr>
                <w:rFonts w:ascii="Times New Roman" w:hAnsi="Times New Roman" w:cs="Times New Roman" w:eastAsia="Times New Roman"/>
                <w:sz w:val="20"/>
              </w:rPr>
              <w:t xml:space="preserve">HG006 (NA24694)</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669,015</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99.8359</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b/>
                <w:bCs/>
                <w:sz w:val="20"/>
              </w:rPr>
              <w:t xml:space="preserve">99.8417</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99.8401</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99.8342</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+0.0058</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+0.0042</w:t>
            </w:r>
          </w:p>
        </w:tc>
        <w:tc>
          <w:tcPr>
            <w:shd w:val="clear" w:color="auto" w:fill="FFFFFF"/>
            <w:vAlign w:val="center"/>
            <w:tcW w:type="dxa" w:w="98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312"/>
          </w:tcPr>
          <w:p>
            <w:pPr>
              <w:pStyle w:val="Compact"/>
              <w:spacing w:before="0" w:after="0"/>
              <w:jc w:val="center"/>
            </w:pPr>
            <w:r>
              <w:rPr>
                <w:rFonts w:ascii="Times New Roman" w:hAnsi="Times New Roman" w:cs="Times New Roman" w:eastAsia="Times New Roman"/>
                <w:sz w:val="20"/>
              </w:rPr>
              <w:t xml:space="preserve">HG007 (NA24695)</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668,184</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b/>
                <w:bCs/>
                <w:sz w:val="20"/>
              </w:rPr>
              <w:t xml:space="preserve">99.7858</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b/>
                <w:bCs/>
                <w:sz w:val="20"/>
              </w:rPr>
              <w:t xml:space="preserve">99.7858</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99.7833</w:t>
            </w:r>
          </w:p>
        </w:tc>
        <w:tc>
          <w:tcPr>
            <w:shd w:val="clear" w:color="auto" w:fill="E7E6E6"/>
            <w:vAlign w:val="center"/>
            <w:tcW w:type="dxa" w:w="1240"/>
          </w:tcPr>
          <w:p>
            <w:pPr>
              <w:pStyle w:val="Compact"/>
              <w:spacing w:before="0" w:after="0"/>
              <w:jc w:val="center"/>
            </w:pPr>
            <w:r>
              <w:rPr>
                <w:rFonts w:ascii="Times New Roman" w:hAnsi="Times New Roman" w:cs="Times New Roman" w:eastAsia="Times New Roman"/>
                <w:sz w:val="20"/>
              </w:rPr>
              <w:t xml:space="preserve">99.7881</w:t>
            </w:r>
          </w:p>
        </w:tc>
        <w:tc>
          <w:tcPr>
            <w:shd w:val="clear" w:color="auto" w:fill="E7E6E6"/>
            <w:vAlign w:val="center"/>
            <w:tcW w:type="dxa" w:w="916"/>
          </w:tcPr>
          <w:p>
            <w:pPr>
              <w:pStyle w:val="Compact"/>
              <w:spacing w:before="0" w:after="0"/>
              <w:jc w:val="center"/>
            </w:pPr>
            <w:r>
              <w:rPr>
                <w:rFonts w:ascii="Times New Roman" w:hAnsi="Times New Roman" w:cs="Times New Roman" w:eastAsia="Times New Roman"/>
                <w:sz w:val="20"/>
              </w:rPr>
              <w:t xml:space="preserve">+0.0000</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20"/>
              </w:rPr>
              <w:t xml:space="preserve">-0.0025</w:t>
            </w:r>
          </w:p>
        </w:tc>
        <w:tc>
          <w:tcPr>
            <w:shd w:val="clear" w:color="auto" w:fill="E7E6E6"/>
            <w:vAlign w:val="center"/>
            <w:tcW w:type="dxa" w:w="988"/>
          </w:tcPr>
          <w:p>
            <w:pPr>
              <w:pStyle w:val="Compact"/>
              <w:spacing w:before="0" w:after="0"/>
              <w:jc w:val="center"/>
            </w:pPr>
            <w:r>
              <w:rPr>
                <w:rFonts w:ascii="Times New Roman" w:hAnsi="Times New Roman" w:cs="Times New Roman" w:eastAsia="Times New Roman"/>
                <w:sz w:val="20"/>
              </w:rPr>
              <w:t xml:space="preserve">tie</w:t>
            </w:r>
          </w:p>
        </w:tc>
      </w:tr>
      <w:tr>
        <w:tc>
          <w:tcPr>
            <w:shd w:val="clear" w:color="auto" w:fill="FFFFFF"/>
            <w:vAlign w:val="center"/>
            <w:tcW w:type="dxa" w:w="1312"/>
          </w:tcPr>
          <w:p>
            <w:pPr>
              <w:pStyle w:val="Compact"/>
              <w:spacing w:before="0" w:after="0"/>
              <w:jc w:val="center"/>
            </w:pPr>
            <w:r>
              <w:rPr>
                <w:rFonts w:ascii="Times New Roman" w:hAnsi="Times New Roman" w:cs="Times New Roman" w:eastAsia="Times New Roman"/>
                <w:sz w:val="20"/>
              </w:rPr>
              <w:t xml:space="preserve">Mean</w:t>
            </w:r>
          </w:p>
        </w:tc>
        <w:tc>
          <w:tcPr>
            <w:shd w:val="clear" w:color="auto" w:fill="FFFFFF"/>
            <w:vAlign w:val="center"/>
            <w:tcW w:type="dxa" w:w="916"/>
          </w:tcPr>
          <w:p>
            <w:pPr>
              <w:pStyle w:val="Compact"/>
              <w:spacing w:before="0" w:after="0"/>
              <w:jc w:val="center"/>
            </w:pP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99.8055</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b/>
                <w:bCs/>
                <w:sz w:val="20"/>
              </w:rPr>
              <w:t xml:space="preserve">99.8198</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99.8195</w:t>
            </w:r>
          </w:p>
        </w:tc>
        <w:tc>
          <w:tcPr>
            <w:shd w:val="clear" w:color="auto" w:fill="FFFFFF"/>
            <w:vAlign w:val="center"/>
            <w:tcW w:type="dxa" w:w="1240"/>
          </w:tcPr>
          <w:p>
            <w:pPr>
              <w:pStyle w:val="Compact"/>
              <w:spacing w:before="0" w:after="0"/>
              <w:jc w:val="center"/>
            </w:pPr>
            <w:r>
              <w:rPr>
                <w:rFonts w:ascii="Times New Roman" w:hAnsi="Times New Roman" w:cs="Times New Roman" w:eastAsia="Times New Roman"/>
                <w:sz w:val="20"/>
              </w:rPr>
              <w:t xml:space="preserve">99.8147</w:t>
            </w:r>
          </w:p>
        </w:tc>
        <w:tc>
          <w:tcPr>
            <w:shd w:val="clear" w:color="auto" w:fill="FFFFFF"/>
            <w:vAlign w:val="center"/>
            <w:tcW w:type="dxa" w:w="916"/>
          </w:tcPr>
          <w:p>
            <w:pPr>
              <w:pStyle w:val="Compact"/>
              <w:spacing w:before="0" w:after="0"/>
              <w:jc w:val="center"/>
            </w:pPr>
            <w:r>
              <w:rPr>
                <w:rFonts w:ascii="Times New Roman" w:hAnsi="Times New Roman" w:cs="Times New Roman" w:eastAsia="Times New Roman"/>
                <w:sz w:val="20"/>
              </w:rPr>
              <w:t xml:space="preserve">+0.0143</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20"/>
              </w:rPr>
              <w:t xml:space="preserve">+0.0141</w:t>
            </w:r>
          </w:p>
        </w:tc>
        <w:tc>
          <w:tcPr>
            <w:shd w:val="clear" w:color="auto" w:fill="FFFFFF"/>
            <w:vAlign w:val="center"/>
            <w:tcW w:type="dxa" w:w="988"/>
          </w:tcPr>
          <w:p>
            <w:pPr>
              <w:pStyle w:val="Compact"/>
              <w:spacing w:before="0" w:after="0"/>
              <w:jc w:val="center"/>
            </w:pPr>
            <w:r>
              <w:rPr>
                <w:rFonts w:ascii="Times New Roman" w:hAnsi="Times New Roman" w:cs="Times New Roman" w:eastAsia="Times New Roman"/>
                <w:sz w:val="20"/>
              </w:rPr>
              <w:t xml:space="preserve">Selphi (5/6)</w:t>
            </w:r>
          </w:p>
        </w:tc>
      </w:tr>
    </w:tbl>
    <w:p>
      <w:pPr>
        <w:pStyle w:val="BodyText"/>
        <w:jc w:val="both"/>
      </w:pPr>
      <w:r>
        <w:rPr>
          <w:rFonts w:ascii="Times New Roman" w:hAnsi="Times New Roman" w:cs="Times New Roman" w:eastAsia="Times New Roman"/>
          <w:b/>
          <w:bCs/>
        </w:rPr>
        <w:t xml:space="preserve">S4c. Head-to-head by reference-panel minor allele frequency, per sample, chromosome 22</w:t>
      </w:r>
      <w:r>
        <w:rPr>
          <w:rFonts w:ascii="Times New Roman" w:hAnsi="Times New Roman" w:cs="Times New Roman" w:eastAsia="Times New Roman"/>
          <w:b/>
          <w:bCs/>
        </w:rPr>
        <w:t xml:space="preserve"> </w:t>
      </w:r>
      <w:r>
        <w:rPr>
          <w:rFonts w:ascii="Times New Roman" w:hAnsi="Times New Roman" w:cs="Times New Roman" w:eastAsia="Times New Roman"/>
          <w:b/>
          <w:bCs/>
        </w:rPr>
        <w:t xml:space="preserve">(= main-text Table 1c).</w:t>
      </w:r>
      <w:r>
        <w:rPr>
          <w:rFonts w:ascii="Times New Roman" w:hAnsi="Times New Roman" w:cs="Times New Roman" w:eastAsia="Times New Roman"/>
        </w:rPr>
        <w:t xml:space="preserve"> </w:t>
      </w:r>
      <w:r>
        <w:rPr>
          <w:rFonts w:ascii="Times New Roman" w:hAnsi="Times New Roman" w:cs="Times New Roman" w:eastAsia="Times New Roman"/>
        </w:rPr>
        <w:t xml:space="preserve">Same site lists and arms as S4b; MAF = min(AF, 1 - AF) from</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bcftools +fill-tags</w:t>
      </w:r>
      <w:r>
        <w:rPr>
          <w:rFonts w:ascii="Times New Roman" w:hAnsi="Times New Roman" w:cs="Times New Roman" w:eastAsia="Times New Roman"/>
        </w:rPr>
        <w:t xml:space="preserve"> </w:t>
      </w:r>
      <w:r>
        <w:rPr>
          <w:rFonts w:ascii="Times New Roman" w:hAnsi="Times New Roman" w:cs="Times New Roman" w:eastAsia="Times New Roman"/>
        </w:rPr>
        <w:t xml:space="preserve">on the 2,398-sample panel; the MAF &lt; 0.5% stratum holds about 72% of the</w:t>
      </w:r>
      <w:r>
        <w:rPr>
          <w:rFonts w:ascii="Times New Roman" w:hAnsi="Times New Roman" w:cs="Times New Roman" w:eastAsia="Times New Roman"/>
        </w:rPr>
        <w:t xml:space="preserve"> </w:t>
      </w:r>
      <w:r>
        <w:rPr>
          <w:rFonts w:ascii="Times New Roman" w:hAnsi="Times New Roman" w:cs="Times New Roman" w:eastAsia="Times New Roman"/>
        </w:rPr>
        <w:t xml:space="preserve">evaluated sites. The like-for-like arm's advantage is consistent at MAF</w:t>
      </w:r>
      <w:r>
        <w:rPr>
          <w:rFonts w:ascii="Times New Roman" w:hAnsi="Times New Roman" w:cs="Times New Roman" w:eastAsia="Times New Roman"/>
        </w:rPr>
        <w:t xml:space="preserve"> </w:t>
      </w:r>
      <m:oMath>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5% (6/6); at</w:t>
      </w:r>
      <w:r>
        <w:rPr>
          <w:rFonts w:ascii="Times New Roman" w:hAnsi="Times New Roman" w:cs="Times New Roman" w:eastAsia="Times New Roman"/>
        </w:rPr>
        <w:t xml:space="preserve"> </w:t>
      </w:r>
      <w:r>
        <w:rPr>
          <w:rFonts w:ascii="Times New Roman" w:hAnsi="Times New Roman" w:cs="Times New Roman" w:eastAsia="Times New Roman"/>
        </w:rPr>
        <w:t xml:space="preserve">0.5-5% and below 0.5% it is ahead on average (+0.179 and +0.260 pp) but not consistently per</w:t>
      </w:r>
      <w:r>
        <w:rPr>
          <w:rFonts w:ascii="Times New Roman" w:hAnsi="Times New Roman" w:cs="Times New Roman" w:eastAsia="Times New Roman"/>
        </w:rPr>
        <w:t xml:space="preserve"> </w:t>
      </w:r>
      <w:r>
        <w:rPr>
          <w:rFonts w:ascii="Times New Roman" w:hAnsi="Times New Roman" w:cs="Times New Roman" w:eastAsia="Times New Roman"/>
        </w:rPr>
        <w:t xml:space="preserve">sample (4/6 and 3/6; t = 1.19 and 1.50), so on chromosome 22 alone the two tools are at parity</w:t>
      </w:r>
      <w:r>
        <w:rPr>
          <w:rFonts w:ascii="Times New Roman" w:hAnsi="Times New Roman" w:cs="Times New Roman" w:eastAsia="Times New Roman"/>
        </w:rPr>
        <w:t xml:space="preserve"> </w:t>
      </w:r>
      <w:r>
        <w:rPr>
          <w:rFonts w:ascii="Times New Roman" w:hAnsi="Times New Roman" w:cs="Times New Roman" w:eastAsia="Times New Roman"/>
        </w:rPr>
        <w:t xml:space="preserve">in those strata. S4d shows that this chromosome-22 pattern does not generalise: on</w:t>
      </w:r>
      <w:r>
        <w:rPr>
          <w:rFonts w:ascii="Times New Roman" w:hAnsi="Times New Roman" w:cs="Times New Roman" w:eastAsia="Times New Roman"/>
        </w:rPr>
        <w:t xml:space="preserve"> </w:t>
      </w:r>
      <w:r>
        <w:rPr>
          <w:rFonts w:ascii="Times New Roman" w:hAnsi="Times New Roman" w:cs="Times New Roman" w:eastAsia="Times New Roman"/>
        </w:rPr>
        <w:t xml:space="preserve">chromosomes 10 and 1 the rare stratum carries the largest margin, in six of six samples.</w:t>
      </w:r>
    </w:p>
    <w:p>
      <w:pPr>
        <w:pStyle w:val="BodyText"/>
        <w:jc w:val="both"/>
      </w:pPr>
      <w:r>
        <w:rPr>
          <w:rFonts w:ascii="Times New Roman" w:hAnsi="Times New Roman" w:cs="Times New Roman" w:eastAsia="Times New Roman"/>
          <w:i/>
          <w:iCs/>
          <w:sz w:val="20"/>
        </w:rPr>
        <w:t xml:space="preserve">Non-reference concordance (%) by panel MAF.</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60" w:type="dxa"/>
          <w:bottom w:w="30" w:type="dxa"/>
          <w:right w:w="60" w:type="dxa"/>
        </w:tblCellMar>
      </w:tblPr>
      <w:tblGrid>
        <w:gridCol w:w="816"/>
        <w:gridCol w:w="1042"/>
        <w:gridCol w:w="1456"/>
        <w:gridCol w:w="851"/>
        <w:gridCol w:w="678"/>
        <w:gridCol w:w="851"/>
        <w:gridCol w:w="1024"/>
        <w:gridCol w:w="783"/>
        <w:gridCol w:w="920"/>
        <w:gridCol w:w="939"/>
      </w:tblGrid>
      <w:tr>
        <w:trPr>
          <w:tblHeader w:val="on"/>
        </w:trPr>
        <w:tc>
          <w:tcPr>
            <w:shd w:val="clear" w:color="auto" w:fill="595959"/>
            <w:vAlign w:val="center"/>
            <w:tcW w:type="dxa" w:w="816"/>
          </w:tcPr>
          <w:p>
            <w:pPr>
              <w:pStyle w:val="Compact"/>
              <w:spacing w:before="0" w:after="0"/>
              <w:jc w:val="center"/>
            </w:pPr>
            <w:r>
              <w:rPr>
                <w:rFonts w:ascii="Times New Roman" w:hAnsi="Times New Roman" w:cs="Times New Roman" w:eastAsia="Times New Roman"/>
                <w:b/>
                <w:color w:val="FFFFFF"/>
                <w:sz w:val="16"/>
              </w:rPr>
              <w:t xml:space="preserve">Stratum</w:t>
            </w:r>
          </w:p>
        </w:tc>
        <w:tc>
          <w:tcPr>
            <w:shd w:val="clear" w:color="auto" w:fill="595959"/>
            <w:vAlign w:val="center"/>
            <w:tcW w:type="dxa" w:w="1042"/>
          </w:tcPr>
          <w:p>
            <w:pPr>
              <w:pStyle w:val="Compact"/>
              <w:spacing w:before="0" w:after="0"/>
              <w:jc w:val="center"/>
            </w:pPr>
            <w:r>
              <w:rPr>
                <w:rFonts w:ascii="Times New Roman" w:hAnsi="Times New Roman" w:cs="Times New Roman" w:eastAsia="Times New Roman"/>
                <w:b/>
                <w:color w:val="FFFFFF"/>
                <w:sz w:val="16"/>
              </w:rPr>
              <w:t xml:space="preserve">Sample (Coriell ID)</w:t>
            </w:r>
          </w:p>
        </w:tc>
        <w:tc>
          <w:tcPr>
            <w:shd w:val="clear" w:color="auto" w:fill="595959"/>
            <w:vAlign w:val="center"/>
            <w:tcW w:type="dxa" w:w="1456"/>
          </w:tcPr>
          <w:p>
            <w:pPr>
              <w:pStyle w:val="Compact"/>
              <w:spacing w:before="0" w:after="0"/>
              <w:jc w:val="center"/>
            </w:pPr>
            <w:r>
              <w:rPr>
                <w:rFonts w:ascii="Times New Roman" w:hAnsi="Times New Roman" w:cs="Times New Roman" w:eastAsia="Times New Roman"/>
                <w:b/>
                <w:color w:val="FFFFFF"/>
                <w:sz w:val="16"/>
              </w:rPr>
              <w:t xml:space="preserve">Sites</w:t>
            </w:r>
          </w:p>
        </w:tc>
        <w:tc>
          <w:tcPr>
            <w:shd w:val="clear" w:color="auto" w:fill="595959"/>
            <w:vAlign w:val="center"/>
            <w:tcW w:type="dxa" w:w="851"/>
          </w:tcPr>
          <w:p>
            <w:pPr>
              <w:pStyle w:val="Compact"/>
              <w:spacing w:before="0" w:after="0"/>
              <w:jc w:val="center"/>
            </w:pPr>
            <w:r>
              <w:rPr>
                <w:rFonts w:ascii="Times New Roman" w:hAnsi="Times New Roman" w:cs="Times New Roman" w:eastAsia="Times New Roman"/>
                <w:b/>
                <w:color w:val="FFFFFF"/>
                <w:sz w:val="16"/>
              </w:rPr>
              <w:t xml:space="preserve">GLIMPSE2</w:t>
            </w:r>
          </w:p>
        </w:tc>
        <w:tc>
          <w:tcPr>
            <w:shd w:val="clear" w:color="auto" w:fill="595959"/>
            <w:vAlign w:val="center"/>
            <w:tcW w:type="dxa" w:w="678"/>
          </w:tcPr>
          <w:p>
            <w:pPr>
              <w:pStyle w:val="Compact"/>
              <w:spacing w:before="0" w:after="0"/>
              <w:jc w:val="center"/>
            </w:pPr>
            <w:r>
              <w:rPr>
                <w:rFonts w:ascii="Times New Roman" w:hAnsi="Times New Roman" w:cs="Times New Roman" w:eastAsia="Times New Roman"/>
                <w:b/>
                <w:color w:val="FFFFFF"/>
                <w:sz w:val="16"/>
              </w:rPr>
              <w:t xml:space="preserve">Selphi 2 native (BAQ)</w:t>
            </w:r>
          </w:p>
        </w:tc>
        <w:tc>
          <w:tcPr>
            <w:shd w:val="clear" w:color="auto" w:fill="595959"/>
            <w:vAlign w:val="center"/>
            <w:tcW w:type="dxa" w:w="851"/>
          </w:tcPr>
          <w:p>
            <w:pPr>
              <w:pStyle w:val="Compact"/>
              <w:spacing w:before="0" w:after="0"/>
              <w:jc w:val="center"/>
            </w:pPr>
            <w:r>
              <w:rPr>
                <w:rFonts w:ascii="Times New Roman" w:hAnsi="Times New Roman" w:cs="Times New Roman" w:eastAsia="Times New Roman"/>
                <w:b/>
                <w:color w:val="FFFFFF"/>
                <w:sz w:val="16"/>
              </w:rPr>
              <w:t xml:space="preserve">Selphi 2 bcftools GL</w:t>
            </w:r>
          </w:p>
        </w:tc>
        <w:tc>
          <w:tcPr>
            <w:shd w:val="clear" w:color="auto" w:fill="595959"/>
            <w:vAlign w:val="center"/>
            <w:tcW w:type="dxa" w:w="1024"/>
          </w:tcPr>
          <w:p>
            <w:pPr>
              <w:pStyle w:val="Compact"/>
              <w:spacing w:before="0" w:after="0"/>
              <w:jc w:val="center"/>
            </w:pPr>
            <w:r>
              <w:rPr>
                <w:rFonts w:ascii="Times New Roman" w:hAnsi="Times New Roman" w:cs="Times New Roman" w:eastAsia="Times New Roman"/>
                <w:b/>
                <w:color w:val="FFFFFF"/>
                <w:sz w:val="16"/>
              </w:rPr>
              <w:t xml:space="preserve">Selphi 2 native, no BAQ (ablation)</w:t>
            </w:r>
          </w:p>
        </w:tc>
        <w:tc>
          <w:tcPr>
            <w:shd w:val="clear" w:color="auto" w:fill="595959"/>
            <w:vAlign w:val="center"/>
            <w:tcW w:type="dxa" w:w="783"/>
          </w:tcPr>
          <w:p>
            <w:pPr>
              <w:pStyle w:val="Compact"/>
              <w:spacing w:before="0" w:after="0"/>
              <w:jc w:val="center"/>
            </w:pPr>
            <w:r>
              <w:rPr>
                <w:rFonts w:ascii="Times New Roman" w:hAnsi="Times New Roman" w:cs="Times New Roman" w:eastAsia="Times New Roman"/>
                <w:b/>
                <w:color w:val="FFFFFF"/>
                <w:sz w:val="16"/>
              </w:rPr>
              <w:t xml:space="preserve">Delta native (BAQ) pp</w:t>
            </w:r>
          </w:p>
        </w:tc>
        <w:tc>
          <w:tcPr>
            <w:shd w:val="clear" w:color="auto" w:fill="595959"/>
            <w:vAlign w:val="center"/>
            <w:tcW w:type="dxa" w:w="920"/>
          </w:tcPr>
          <w:p>
            <w:pPr>
              <w:pStyle w:val="Compact"/>
              <w:spacing w:before="0" w:after="0"/>
              <w:jc w:val="center"/>
            </w:pPr>
            <w:r>
              <w:rPr>
                <w:rFonts w:ascii="Times New Roman" w:hAnsi="Times New Roman" w:cs="Times New Roman" w:eastAsia="Times New Roman"/>
                <w:b/>
                <w:color w:val="FFFFFF"/>
                <w:sz w:val="16"/>
              </w:rPr>
              <w:t xml:space="preserve">Delta bcftools pp</w:t>
            </w:r>
          </w:p>
        </w:tc>
        <w:tc>
          <w:tcPr>
            <w:shd w:val="clear" w:color="auto" w:fill="595959"/>
            <w:vAlign w:val="center"/>
            <w:tcW w:type="dxa" w:w="939"/>
          </w:tcPr>
          <w:p>
            <w:pPr>
              <w:pStyle w:val="Compact"/>
              <w:spacing w:before="0" w:after="0"/>
              <w:jc w:val="center"/>
            </w:pPr>
            <w:r>
              <w:rPr>
                <w:rFonts w:ascii="Times New Roman" w:hAnsi="Times New Roman" w:cs="Times New Roman" w:eastAsia="Times New Roman"/>
                <w:b/>
                <w:color w:val="FFFFFF"/>
                <w:sz w:val="16"/>
              </w:rPr>
              <w:t xml:space="preserve">Winner</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&gt;= 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HG002 (NA24385)</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81,576</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98.314</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sz w:val="16"/>
              </w:rPr>
              <w:t xml:space="preserve">98.758</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b/>
                <w:bCs/>
                <w:sz w:val="16"/>
              </w:rPr>
              <w:t xml:space="preserve">98.774</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98.677</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+0.444</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+0.460</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&gt;= 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HG003 (NA24149)</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80,535</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98.599</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sz w:val="16"/>
              </w:rPr>
              <w:t xml:space="preserve">98.744</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98.747</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98.676</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+0.145</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+0.148</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&gt;= 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HG004 (NA24143)</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80,307</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98.271</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b/>
                <w:bCs/>
                <w:sz w:val="16"/>
              </w:rPr>
              <w:t xml:space="preserve">98.517</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98.461</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98.527</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+0.246</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+0.190</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&gt;= 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HG005 (NA24631)</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79,005</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98.242</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sz w:val="16"/>
              </w:rPr>
              <w:t xml:space="preserve">98.376</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98.420</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98.264</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+0.134</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+0.178</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&gt;= 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HG006 (NA24694)</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79,799</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98.758</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b/>
                <w:bCs/>
                <w:sz w:val="16"/>
              </w:rPr>
              <w:t xml:space="preserve">98.818</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98.815</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98.705</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+0.060</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+0.057</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&gt;= 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HG007 (NA24695)</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79,590</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98.160</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b/>
                <w:bCs/>
                <w:sz w:val="16"/>
              </w:rPr>
              <w:t xml:space="preserve">98.259</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98.256</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98.283</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+0.099</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+0.096</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&gt;= 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Mean</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79,005-81,576</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98.391</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b/>
                <w:bCs/>
                <w:sz w:val="16"/>
              </w:rPr>
              <w:t xml:space="preserve">98.579</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b/>
                <w:bCs/>
                <w:sz w:val="16"/>
              </w:rPr>
              <w:t xml:space="preserve">98.579</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98.522</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+0.188 (6/6)</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+0.188 (6/6)</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0.5-5%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HG002 (NA24385)</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112,020</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94.892</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b/>
                <w:bCs/>
                <w:sz w:val="16"/>
              </w:rPr>
              <w:t xml:space="preserve">95.590</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95.590</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95.553</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+0.698</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+0.698</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0.5-5%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HG003 (NA24149)</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110,574</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94.961</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b/>
                <w:bCs/>
                <w:sz w:val="16"/>
              </w:rPr>
              <w:t xml:space="preserve">95.453</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b/>
                <w:bCs/>
                <w:sz w:val="16"/>
              </w:rPr>
              <w:t xml:space="preserve">95.453</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95.166</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+0.492</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+0.492</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0.5-5%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HG004 (NA24143)</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110,143</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95.071</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sz w:val="16"/>
              </w:rPr>
              <w:t xml:space="preserve">95.108</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95.217</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95.217</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+0.037</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+0.146</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0.5-5%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HG005 (NA24631)</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108,535</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95.971</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sz w:val="16"/>
              </w:rPr>
              <w:t xml:space="preserve">95.885</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b/>
                <w:bCs/>
                <w:sz w:val="16"/>
              </w:rPr>
              <w:t xml:space="preserve">96.442</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95.799</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-0.086</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+0.471</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reference</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0.5-5%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HG006 (NA24694)</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109,718</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95.195</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b/>
                <w:bCs/>
                <w:sz w:val="16"/>
              </w:rPr>
              <w:t xml:space="preserve">95.420</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95.420</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95.375</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+0.225</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+0.225</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0.5-5%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HG007 (NA24695)</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109,445</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b/>
                <w:bCs/>
                <w:sz w:val="16"/>
              </w:rPr>
              <w:t xml:space="preserve">94.831</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sz w:val="16"/>
              </w:rPr>
              <w:t xml:space="preserve">94.539</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94.414</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94.581</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-0.292</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-0.417</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reference</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0.5-5%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Mean</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108,535-112,020</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95.153</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sz w:val="16"/>
              </w:rPr>
              <w:t xml:space="preserve">95.333</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95.423</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95.282</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+0.179 (4/6)</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+0.269 (5/6)</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tie</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&lt; 0.5%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HG002 (NA24385)</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490,546</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88.951</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sz w:val="16"/>
              </w:rPr>
              <w:t xml:space="preserve">89.441</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b/>
                <w:bCs/>
                <w:sz w:val="16"/>
              </w:rPr>
              <w:t xml:space="preserve">89.580</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89.301</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+0.490</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+0.629</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&lt; 0.5%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HG003 (NA24149)</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484,105</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86.842</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b/>
                <w:bCs/>
                <w:sz w:val="16"/>
              </w:rPr>
              <w:t xml:space="preserve">87.767</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87.767</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87.767</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+0.925</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+0.925</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&lt; 0.5%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HG004 (NA24143)</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482,329</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b/>
                <w:bCs/>
                <w:sz w:val="16"/>
              </w:rPr>
              <w:t xml:space="preserve">90.517</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sz w:val="16"/>
              </w:rPr>
              <w:t xml:space="preserve">90.445</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90.302</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90.014</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-0.072</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-0.215</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reference</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&lt; 0.5%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HG005 (NA24631)</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474,710</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87.240</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sz w:val="16"/>
              </w:rPr>
              <w:t xml:space="preserve">87.044</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87.370</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87.305</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-0.196</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+0.130</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reference</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&lt; 0.5%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HG006 (NA24694)</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479,498</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87.997</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b/>
                <w:bCs/>
                <w:sz w:val="16"/>
              </w:rPr>
              <w:t xml:space="preserve">88.409</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87.929</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87.517</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+0.412</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-0.068</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&lt; 0.5%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HG007 (NA24695)</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479,149</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84.695</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sz w:val="16"/>
              </w:rPr>
              <w:t xml:space="preserve">84.695</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85.016</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84.373</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+0.000</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+0.321</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tie</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&lt; 0.5%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Mean</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474,710-490,546</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87.707</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sz w:val="16"/>
              </w:rPr>
              <w:t xml:space="preserve">87.967</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b/>
                <w:bCs/>
                <w:sz w:val="16"/>
              </w:rPr>
              <w:t xml:space="preserve">87.994</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87.713</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+0.260 (3/6)</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+0.287 (4/6)</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tie</w:t>
            </w:r>
          </w:p>
        </w:tc>
      </w:tr>
    </w:tbl>
    <w:p>
      <w:pPr>
        <w:pStyle w:val="BodyText"/>
        <w:jc w:val="both"/>
      </w:pPr>
      <w:r>
        <w:rPr>
          <w:rFonts w:ascii="Times New Roman" w:hAnsi="Times New Roman" w:cs="Times New Roman" w:eastAsia="Times New Roman"/>
          <w:i/>
          <w:iCs/>
          <w:sz w:val="20"/>
        </w:rPr>
        <w:t xml:space="preserve">Heterozygote recall (%) by panel MAF.</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60" w:type="dxa"/>
          <w:bottom w:w="30" w:type="dxa"/>
          <w:right w:w="60" w:type="dxa"/>
        </w:tblCellMar>
      </w:tblPr>
      <w:tblGrid>
        <w:gridCol w:w="816"/>
        <w:gridCol w:w="1042"/>
        <w:gridCol w:w="1456"/>
        <w:gridCol w:w="851"/>
        <w:gridCol w:w="678"/>
        <w:gridCol w:w="851"/>
        <w:gridCol w:w="1024"/>
        <w:gridCol w:w="783"/>
        <w:gridCol w:w="920"/>
        <w:gridCol w:w="939"/>
      </w:tblGrid>
      <w:tr>
        <w:trPr>
          <w:tblHeader w:val="on"/>
        </w:trPr>
        <w:tc>
          <w:tcPr>
            <w:shd w:val="clear" w:color="auto" w:fill="595959"/>
            <w:vAlign w:val="center"/>
            <w:tcW w:type="dxa" w:w="816"/>
          </w:tcPr>
          <w:p>
            <w:pPr>
              <w:pStyle w:val="Compact"/>
              <w:spacing w:before="0" w:after="0"/>
              <w:jc w:val="center"/>
            </w:pPr>
            <w:r>
              <w:rPr>
                <w:rFonts w:ascii="Times New Roman" w:hAnsi="Times New Roman" w:cs="Times New Roman" w:eastAsia="Times New Roman"/>
                <w:b/>
                <w:color w:val="FFFFFF"/>
                <w:sz w:val="16"/>
              </w:rPr>
              <w:t xml:space="preserve">Stratum</w:t>
            </w:r>
          </w:p>
        </w:tc>
        <w:tc>
          <w:tcPr>
            <w:shd w:val="clear" w:color="auto" w:fill="595959"/>
            <w:vAlign w:val="center"/>
            <w:tcW w:type="dxa" w:w="1042"/>
          </w:tcPr>
          <w:p>
            <w:pPr>
              <w:pStyle w:val="Compact"/>
              <w:spacing w:before="0" w:after="0"/>
              <w:jc w:val="center"/>
            </w:pPr>
            <w:r>
              <w:rPr>
                <w:rFonts w:ascii="Times New Roman" w:hAnsi="Times New Roman" w:cs="Times New Roman" w:eastAsia="Times New Roman"/>
                <w:b/>
                <w:color w:val="FFFFFF"/>
                <w:sz w:val="16"/>
              </w:rPr>
              <w:t xml:space="preserve">Sample (Coriell ID)</w:t>
            </w:r>
          </w:p>
        </w:tc>
        <w:tc>
          <w:tcPr>
            <w:shd w:val="clear" w:color="auto" w:fill="595959"/>
            <w:vAlign w:val="center"/>
            <w:tcW w:type="dxa" w:w="1456"/>
          </w:tcPr>
          <w:p>
            <w:pPr>
              <w:pStyle w:val="Compact"/>
              <w:spacing w:before="0" w:after="0"/>
              <w:jc w:val="center"/>
            </w:pPr>
            <w:r>
              <w:rPr>
                <w:rFonts w:ascii="Times New Roman" w:hAnsi="Times New Roman" w:cs="Times New Roman" w:eastAsia="Times New Roman"/>
                <w:b/>
                <w:color w:val="FFFFFF"/>
                <w:sz w:val="16"/>
              </w:rPr>
              <w:t xml:space="preserve">Sites</w:t>
            </w:r>
          </w:p>
        </w:tc>
        <w:tc>
          <w:tcPr>
            <w:shd w:val="clear" w:color="auto" w:fill="595959"/>
            <w:vAlign w:val="center"/>
            <w:tcW w:type="dxa" w:w="851"/>
          </w:tcPr>
          <w:p>
            <w:pPr>
              <w:pStyle w:val="Compact"/>
              <w:spacing w:before="0" w:after="0"/>
              <w:jc w:val="center"/>
            </w:pPr>
            <w:r>
              <w:rPr>
                <w:rFonts w:ascii="Times New Roman" w:hAnsi="Times New Roman" w:cs="Times New Roman" w:eastAsia="Times New Roman"/>
                <w:b/>
                <w:color w:val="FFFFFF"/>
                <w:sz w:val="16"/>
              </w:rPr>
              <w:t xml:space="preserve">GLIMPSE2</w:t>
            </w:r>
          </w:p>
        </w:tc>
        <w:tc>
          <w:tcPr>
            <w:shd w:val="clear" w:color="auto" w:fill="595959"/>
            <w:vAlign w:val="center"/>
            <w:tcW w:type="dxa" w:w="678"/>
          </w:tcPr>
          <w:p>
            <w:pPr>
              <w:pStyle w:val="Compact"/>
              <w:spacing w:before="0" w:after="0"/>
              <w:jc w:val="center"/>
            </w:pPr>
            <w:r>
              <w:rPr>
                <w:rFonts w:ascii="Times New Roman" w:hAnsi="Times New Roman" w:cs="Times New Roman" w:eastAsia="Times New Roman"/>
                <w:b/>
                <w:color w:val="FFFFFF"/>
                <w:sz w:val="16"/>
              </w:rPr>
              <w:t xml:space="preserve">Selphi 2 native (BAQ)</w:t>
            </w:r>
          </w:p>
        </w:tc>
        <w:tc>
          <w:tcPr>
            <w:shd w:val="clear" w:color="auto" w:fill="595959"/>
            <w:vAlign w:val="center"/>
            <w:tcW w:type="dxa" w:w="851"/>
          </w:tcPr>
          <w:p>
            <w:pPr>
              <w:pStyle w:val="Compact"/>
              <w:spacing w:before="0" w:after="0"/>
              <w:jc w:val="center"/>
            </w:pPr>
            <w:r>
              <w:rPr>
                <w:rFonts w:ascii="Times New Roman" w:hAnsi="Times New Roman" w:cs="Times New Roman" w:eastAsia="Times New Roman"/>
                <w:b/>
                <w:color w:val="FFFFFF"/>
                <w:sz w:val="16"/>
              </w:rPr>
              <w:t xml:space="preserve">Selphi 2 bcftools GL</w:t>
            </w:r>
          </w:p>
        </w:tc>
        <w:tc>
          <w:tcPr>
            <w:shd w:val="clear" w:color="auto" w:fill="595959"/>
            <w:vAlign w:val="center"/>
            <w:tcW w:type="dxa" w:w="1024"/>
          </w:tcPr>
          <w:p>
            <w:pPr>
              <w:pStyle w:val="Compact"/>
              <w:spacing w:before="0" w:after="0"/>
              <w:jc w:val="center"/>
            </w:pPr>
            <w:r>
              <w:rPr>
                <w:rFonts w:ascii="Times New Roman" w:hAnsi="Times New Roman" w:cs="Times New Roman" w:eastAsia="Times New Roman"/>
                <w:b/>
                <w:color w:val="FFFFFF"/>
                <w:sz w:val="16"/>
              </w:rPr>
              <w:t xml:space="preserve">Selphi 2 native, no BAQ (ablation)</w:t>
            </w:r>
          </w:p>
        </w:tc>
        <w:tc>
          <w:tcPr>
            <w:shd w:val="clear" w:color="auto" w:fill="595959"/>
            <w:vAlign w:val="center"/>
            <w:tcW w:type="dxa" w:w="783"/>
          </w:tcPr>
          <w:p>
            <w:pPr>
              <w:pStyle w:val="Compact"/>
              <w:spacing w:before="0" w:after="0"/>
              <w:jc w:val="center"/>
            </w:pPr>
            <w:r>
              <w:rPr>
                <w:rFonts w:ascii="Times New Roman" w:hAnsi="Times New Roman" w:cs="Times New Roman" w:eastAsia="Times New Roman"/>
                <w:b/>
                <w:color w:val="FFFFFF"/>
                <w:sz w:val="16"/>
              </w:rPr>
              <w:t xml:space="preserve">Delta native (BAQ) pp</w:t>
            </w:r>
          </w:p>
        </w:tc>
        <w:tc>
          <w:tcPr>
            <w:shd w:val="clear" w:color="auto" w:fill="595959"/>
            <w:vAlign w:val="center"/>
            <w:tcW w:type="dxa" w:w="920"/>
          </w:tcPr>
          <w:p>
            <w:pPr>
              <w:pStyle w:val="Compact"/>
              <w:spacing w:before="0" w:after="0"/>
              <w:jc w:val="center"/>
            </w:pPr>
            <w:r>
              <w:rPr>
                <w:rFonts w:ascii="Times New Roman" w:hAnsi="Times New Roman" w:cs="Times New Roman" w:eastAsia="Times New Roman"/>
                <w:b/>
                <w:color w:val="FFFFFF"/>
                <w:sz w:val="16"/>
              </w:rPr>
              <w:t xml:space="preserve">Delta bcftools pp</w:t>
            </w:r>
          </w:p>
        </w:tc>
        <w:tc>
          <w:tcPr>
            <w:shd w:val="clear" w:color="auto" w:fill="595959"/>
            <w:vAlign w:val="center"/>
            <w:tcW w:type="dxa" w:w="939"/>
          </w:tcPr>
          <w:p>
            <w:pPr>
              <w:pStyle w:val="Compact"/>
              <w:spacing w:before="0" w:after="0"/>
              <w:jc w:val="center"/>
            </w:pPr>
            <w:r>
              <w:rPr>
                <w:rFonts w:ascii="Times New Roman" w:hAnsi="Times New Roman" w:cs="Times New Roman" w:eastAsia="Times New Roman"/>
                <w:b/>
                <w:color w:val="FFFFFF"/>
                <w:sz w:val="16"/>
              </w:rPr>
              <w:t xml:space="preserve">Winner</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&gt;= 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HG002 (NA24385)</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81,576</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97.778</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sz w:val="16"/>
              </w:rPr>
              <w:t xml:space="preserve">98.398</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b/>
                <w:bCs/>
                <w:sz w:val="16"/>
              </w:rPr>
              <w:t xml:space="preserve">98.435</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98.297</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+0.620</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+0.657</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&gt;= 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HG003 (NA24149)</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80,535</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98.267</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b/>
                <w:bCs/>
                <w:sz w:val="16"/>
              </w:rPr>
              <w:t xml:space="preserve">98.470</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98.466</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98.395</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+0.203</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+0.199</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&gt;= 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HG004 (NA24143)</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80,307</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97.969</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b/>
                <w:bCs/>
                <w:sz w:val="16"/>
              </w:rPr>
              <w:t xml:space="preserve">98.313</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98.212</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98.339</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+0.344</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+0.243</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&gt;= 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HG005 (NA24631)</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79,005</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97.945</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sz w:val="16"/>
              </w:rPr>
              <w:t xml:space="preserve">98.117</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98.154</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97.966</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+0.172</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+0.209</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&gt;= 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HG006 (NA24694)</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79,799</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98.283</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sz w:val="16"/>
              </w:rPr>
              <w:t xml:space="preserve">98.400</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b/>
                <w:bCs/>
                <w:sz w:val="16"/>
              </w:rPr>
              <w:t xml:space="preserve">98.429</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98.201</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+0.117</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+0.146</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&gt;= 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HG007 (NA24695)</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79,590</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97.773</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b/>
                <w:bCs/>
                <w:sz w:val="16"/>
              </w:rPr>
              <w:t xml:space="preserve">97.952</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97.917</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97.992</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+0.179</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+0.144</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&gt;= 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Mean</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79,005-81,576</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98.002</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b/>
                <w:bCs/>
                <w:sz w:val="16"/>
              </w:rPr>
              <w:t xml:space="preserve">98.275</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98.269</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98.198</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+0.273 (6/6)</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+0.266 (6/6)</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0.5-5%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HG002 (NA24385)</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112,020</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92.465</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sz w:val="16"/>
              </w:rPr>
              <w:t xml:space="preserve">93.541</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93.598</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93.484</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+1.076</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+1.133</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0.5-5%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HG003 (NA24149)</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110,574</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92.380</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b/>
                <w:bCs/>
                <w:sz w:val="16"/>
              </w:rPr>
              <w:t xml:space="preserve">93.249</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93.182</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92.781</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+0.869</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+0.802</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0.5-5%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HG004 (NA24143)</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110,143</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93.425</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sz w:val="16"/>
              </w:rPr>
              <w:t xml:space="preserve">93.699</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93.808</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93.699</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+0.274</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+0.383</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0.5-5%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HG005 (NA24631)</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108,535</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93.228</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sz w:val="16"/>
              </w:rPr>
              <w:t xml:space="preserve">93.078</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b/>
                <w:bCs/>
                <w:sz w:val="16"/>
              </w:rPr>
              <w:t xml:space="preserve">94.056</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92.927</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-0.150</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+0.828</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reference</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0.5-5%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HG006 (NA24694)</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109,718</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91.758</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b/>
                <w:bCs/>
                <w:sz w:val="16"/>
              </w:rPr>
              <w:t xml:space="preserve">92.262</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92.178</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92.178</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+0.504</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+0.420</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0.5-5%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HG007 (NA24695)</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109,445</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b/>
                <w:bCs/>
                <w:sz w:val="16"/>
              </w:rPr>
              <w:t xml:space="preserve">92.180</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sz w:val="16"/>
              </w:rPr>
              <w:t xml:space="preserve">91.528</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91.383</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91.890</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-0.652</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-0.797</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reference</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0.5-5%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Mean</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108,535-112,020</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92.573</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sz w:val="16"/>
              </w:rPr>
              <w:t xml:space="preserve">92.893</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93.034</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92.826</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+0.320 (4/6)</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+0.462 (5/6)</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tie</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&lt; 0.5%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HG002 (NA24385)</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490,546</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82.892</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sz w:val="16"/>
              </w:rPr>
              <w:t xml:space="preserve">83.664</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b/>
                <w:bCs/>
                <w:sz w:val="16"/>
              </w:rPr>
              <w:t xml:space="preserve">83.775</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83.444</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+0.772</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+0.883</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&lt; 0.5%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HG003 (NA24149)</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484,105</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79.771</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b/>
                <w:bCs/>
                <w:sz w:val="16"/>
              </w:rPr>
              <w:t xml:space="preserve">81.257</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81.257</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80.800</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+1.486</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+1.486</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&lt; 0.5%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HG004 (NA24143)</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482,329</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b/>
                <w:bCs/>
                <w:sz w:val="16"/>
              </w:rPr>
              <w:t xml:space="preserve">85.327</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sz w:val="16"/>
              </w:rPr>
              <w:t xml:space="preserve">85.102</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84.876</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84.537</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-0.225</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-0.451</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reference</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&lt; 0.5%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HG005 (NA24631)</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474,710</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81.171</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sz w:val="16"/>
              </w:rPr>
              <w:t xml:space="preserve">80.683</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81.171</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81.073</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-0.488</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+0.000</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reference</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&lt; 0.5%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HG006 (NA24694)</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479,498</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81.567</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b/>
                <w:bCs/>
                <w:sz w:val="16"/>
              </w:rPr>
              <w:t xml:space="preserve">82.119</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81.236</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80.905</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+0.552</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-0.331</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E7E6E6"/>
            <w:vAlign w:val="center"/>
            <w:tcW w:type="dxa" w:w="816"/>
          </w:tcPr>
          <w:p>
            <w:pPr>
              <w:pStyle w:val="Compact"/>
              <w:spacing w:before="0" w:after="0"/>
              <w:jc w:val="center"/>
            </w:pPr>
            <w:r>
              <w:rPr>
                <w:rFonts w:ascii="Times New Roman" w:hAnsi="Times New Roman" w:cs="Times New Roman" w:eastAsia="Times New Roman"/>
                <w:sz w:val="16"/>
              </w:rPr>
              <w:t xml:space="preserve">MAF &lt; 0.5%</w:t>
            </w:r>
          </w:p>
        </w:tc>
        <w:tc>
          <w:tcPr>
            <w:shd w:val="clear" w:color="auto" w:fill="E7E6E6"/>
            <w:vAlign w:val="center"/>
            <w:tcW w:type="dxa" w:w="1042"/>
          </w:tcPr>
          <w:p>
            <w:pPr>
              <w:pStyle w:val="Compact"/>
              <w:spacing w:before="0" w:after="0"/>
              <w:jc w:val="center"/>
            </w:pPr>
            <w:r>
              <w:rPr>
                <w:rFonts w:ascii="Times New Roman" w:hAnsi="Times New Roman" w:cs="Times New Roman" w:eastAsia="Times New Roman"/>
                <w:sz w:val="16"/>
              </w:rPr>
              <w:t xml:space="preserve">HG007 (NA24695)</w:t>
            </w:r>
          </w:p>
        </w:tc>
        <w:tc>
          <w:tcPr>
            <w:shd w:val="clear" w:color="auto" w:fill="E7E6E6"/>
            <w:vAlign w:val="center"/>
            <w:tcW w:type="dxa" w:w="1456"/>
          </w:tcPr>
          <w:p>
            <w:pPr>
              <w:pStyle w:val="Compact"/>
              <w:spacing w:before="0" w:after="0"/>
              <w:jc w:val="center"/>
            </w:pPr>
            <w:r>
              <w:rPr>
                <w:rFonts w:ascii="Times New Roman" w:hAnsi="Times New Roman" w:cs="Times New Roman" w:eastAsia="Times New Roman"/>
                <w:sz w:val="16"/>
              </w:rPr>
              <w:t xml:space="preserve">479,149</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sz w:val="16"/>
              </w:rPr>
              <w:t xml:space="preserve">77.422</w:t>
            </w:r>
          </w:p>
        </w:tc>
        <w:tc>
          <w:tcPr>
            <w:shd w:val="clear" w:color="auto" w:fill="E7E6E6"/>
            <w:vAlign w:val="center"/>
            <w:tcW w:type="dxa" w:w="678"/>
          </w:tcPr>
          <w:p>
            <w:pPr>
              <w:pStyle w:val="Compact"/>
              <w:spacing w:before="0" w:after="0"/>
              <w:jc w:val="center"/>
            </w:pPr>
            <w:r>
              <w:rPr>
                <w:rFonts w:ascii="Times New Roman" w:hAnsi="Times New Roman" w:cs="Times New Roman" w:eastAsia="Times New Roman"/>
                <w:sz w:val="16"/>
              </w:rPr>
              <w:t xml:space="preserve">77.519</w:t>
            </w:r>
          </w:p>
        </w:tc>
        <w:tc>
          <w:tcPr>
            <w:shd w:val="clear" w:color="auto" w:fill="E7E6E6"/>
            <w:vAlign w:val="center"/>
            <w:tcW w:type="dxa" w:w="851"/>
          </w:tcPr>
          <w:p>
            <w:pPr>
              <w:pStyle w:val="Compact"/>
              <w:spacing w:before="0" w:after="0"/>
              <w:jc w:val="center"/>
            </w:pPr>
            <w:r>
              <w:rPr>
                <w:rFonts w:ascii="Times New Roman" w:hAnsi="Times New Roman" w:cs="Times New Roman" w:eastAsia="Times New Roman"/>
                <w:b/>
                <w:bCs/>
                <w:sz w:val="16"/>
              </w:rPr>
              <w:t xml:space="preserve">77.907</w:t>
            </w:r>
          </w:p>
        </w:tc>
        <w:tc>
          <w:tcPr>
            <w:shd w:val="clear" w:color="auto" w:fill="E7E6E6"/>
            <w:vAlign w:val="center"/>
            <w:tcW w:type="dxa" w:w="1024"/>
          </w:tcPr>
          <w:p>
            <w:pPr>
              <w:pStyle w:val="Compact"/>
              <w:spacing w:before="0" w:after="0"/>
              <w:jc w:val="center"/>
            </w:pPr>
            <w:r>
              <w:rPr>
                <w:rFonts w:ascii="Times New Roman" w:hAnsi="Times New Roman" w:cs="Times New Roman" w:eastAsia="Times New Roman"/>
                <w:sz w:val="16"/>
              </w:rPr>
              <w:t xml:space="preserve">77.132</w:t>
            </w:r>
          </w:p>
        </w:tc>
        <w:tc>
          <w:tcPr>
            <w:shd w:val="clear" w:color="auto" w:fill="E7E6E6"/>
            <w:vAlign w:val="center"/>
            <w:tcW w:type="dxa" w:w="783"/>
          </w:tcPr>
          <w:p>
            <w:pPr>
              <w:pStyle w:val="Compact"/>
              <w:spacing w:before="0" w:after="0"/>
              <w:jc w:val="center"/>
            </w:pPr>
            <w:r>
              <w:rPr>
                <w:rFonts w:ascii="Times New Roman" w:hAnsi="Times New Roman" w:cs="Times New Roman" w:eastAsia="Times New Roman"/>
                <w:sz w:val="16"/>
              </w:rPr>
              <w:t xml:space="preserve">+0.097</w:t>
            </w:r>
          </w:p>
        </w:tc>
        <w:tc>
          <w:tcPr>
            <w:shd w:val="clear" w:color="auto" w:fill="E7E6E6"/>
            <w:vAlign w:val="center"/>
            <w:tcW w:type="dxa" w:w="920"/>
          </w:tcPr>
          <w:p>
            <w:pPr>
              <w:pStyle w:val="Compact"/>
              <w:spacing w:before="0" w:after="0"/>
              <w:jc w:val="center"/>
            </w:pPr>
            <w:r>
              <w:rPr>
                <w:rFonts w:ascii="Times New Roman" w:hAnsi="Times New Roman" w:cs="Times New Roman" w:eastAsia="Times New Roman"/>
                <w:sz w:val="16"/>
              </w:rPr>
              <w:t xml:space="preserve">+0.485</w:t>
            </w:r>
          </w:p>
        </w:tc>
        <w:tc>
          <w:tcPr>
            <w:shd w:val="clear" w:color="auto" w:fill="E7E6E6"/>
            <w:vAlign w:val="center"/>
            <w:tcW w:type="dxa" w:w="939"/>
          </w:tcPr>
          <w:p>
            <w:pPr>
              <w:pStyle w:val="Compact"/>
              <w:spacing w:before="0" w:after="0"/>
              <w:jc w:val="center"/>
            </w:pPr>
            <w:r>
              <w:rPr>
                <w:rFonts w:ascii="Times New Roman" w:hAnsi="Times New Roman" w:cs="Times New Roman" w:eastAsia="Times New Roman"/>
                <w:sz w:val="16"/>
              </w:rPr>
              <w:t xml:space="preserve">Selphi</w:t>
            </w:r>
          </w:p>
        </w:tc>
      </w:tr>
      <w:tr>
        <w:tc>
          <w:tcPr>
            <w:shd w:val="clear" w:color="auto" w:fill="FFFFFF"/>
            <w:vAlign w:val="center"/>
            <w:tcW w:type="dxa" w:w="816"/>
          </w:tcPr>
          <w:p>
            <w:pPr>
              <w:pStyle w:val="Compact"/>
              <w:spacing w:before="0" w:after="0"/>
              <w:jc w:val="center"/>
            </w:pPr>
            <w:r>
              <w:rPr>
                <w:rFonts w:ascii="Times New Roman" w:hAnsi="Times New Roman" w:cs="Times New Roman" w:eastAsia="Times New Roman"/>
                <w:sz w:val="16"/>
              </w:rPr>
              <w:t xml:space="preserve">MAF &lt; 0.5%</w:t>
            </w:r>
          </w:p>
        </w:tc>
        <w:tc>
          <w:tcPr>
            <w:shd w:val="clear" w:color="auto" w:fill="FFFFFF"/>
            <w:vAlign w:val="center"/>
            <w:tcW w:type="dxa" w:w="1042"/>
          </w:tcPr>
          <w:p>
            <w:pPr>
              <w:pStyle w:val="Compact"/>
              <w:spacing w:before="0" w:after="0"/>
              <w:jc w:val="center"/>
            </w:pPr>
            <w:r>
              <w:rPr>
                <w:rFonts w:ascii="Times New Roman" w:hAnsi="Times New Roman" w:cs="Times New Roman" w:eastAsia="Times New Roman"/>
                <w:sz w:val="16"/>
              </w:rPr>
              <w:t xml:space="preserve">Mean</w:t>
            </w:r>
          </w:p>
        </w:tc>
        <w:tc>
          <w:tcPr>
            <w:shd w:val="clear" w:color="auto" w:fill="FFFFFF"/>
            <w:vAlign w:val="center"/>
            <w:tcW w:type="dxa" w:w="1456"/>
          </w:tcPr>
          <w:p>
            <w:pPr>
              <w:pStyle w:val="Compact"/>
              <w:spacing w:before="0" w:after="0"/>
              <w:jc w:val="center"/>
            </w:pPr>
            <w:r>
              <w:rPr>
                <w:rFonts w:ascii="Times New Roman" w:hAnsi="Times New Roman" w:cs="Times New Roman" w:eastAsia="Times New Roman"/>
                <w:sz w:val="16"/>
              </w:rPr>
              <w:t xml:space="preserve">474,710-490,546</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81.358</w:t>
            </w:r>
          </w:p>
        </w:tc>
        <w:tc>
          <w:tcPr>
            <w:shd w:val="clear" w:color="auto" w:fill="FFFFFF"/>
            <w:vAlign w:val="center"/>
            <w:tcW w:type="dxa" w:w="678"/>
          </w:tcPr>
          <w:p>
            <w:pPr>
              <w:pStyle w:val="Compact"/>
              <w:spacing w:before="0" w:after="0"/>
              <w:jc w:val="center"/>
            </w:pPr>
            <w:r>
              <w:rPr>
                <w:rFonts w:ascii="Times New Roman" w:hAnsi="Times New Roman" w:cs="Times New Roman" w:eastAsia="Times New Roman"/>
                <w:b/>
                <w:bCs/>
                <w:sz w:val="16"/>
              </w:rPr>
              <w:t xml:space="preserve">81.724</w:t>
            </w:r>
          </w:p>
        </w:tc>
        <w:tc>
          <w:tcPr>
            <w:shd w:val="clear" w:color="auto" w:fill="FFFFFF"/>
            <w:vAlign w:val="center"/>
            <w:tcW w:type="dxa" w:w="851"/>
          </w:tcPr>
          <w:p>
            <w:pPr>
              <w:pStyle w:val="Compact"/>
              <w:spacing w:before="0" w:after="0"/>
              <w:jc w:val="center"/>
            </w:pPr>
            <w:r>
              <w:rPr>
                <w:rFonts w:ascii="Times New Roman" w:hAnsi="Times New Roman" w:cs="Times New Roman" w:eastAsia="Times New Roman"/>
                <w:sz w:val="16"/>
              </w:rPr>
              <w:t xml:space="preserve">81.704</w:t>
            </w:r>
          </w:p>
        </w:tc>
        <w:tc>
          <w:tcPr>
            <w:shd w:val="clear" w:color="auto" w:fill="FFFFFF"/>
            <w:vAlign w:val="center"/>
            <w:tcW w:type="dxa" w:w="1024"/>
          </w:tcPr>
          <w:p>
            <w:pPr>
              <w:pStyle w:val="Compact"/>
              <w:spacing w:before="0" w:after="0"/>
              <w:jc w:val="center"/>
            </w:pPr>
            <w:r>
              <w:rPr>
                <w:rFonts w:ascii="Times New Roman" w:hAnsi="Times New Roman" w:cs="Times New Roman" w:eastAsia="Times New Roman"/>
                <w:sz w:val="16"/>
              </w:rPr>
              <w:t xml:space="preserve">81.315</w:t>
            </w:r>
          </w:p>
        </w:tc>
        <w:tc>
          <w:tcPr>
            <w:shd w:val="clear" w:color="auto" w:fill="FFFFFF"/>
            <w:vAlign w:val="center"/>
            <w:tcW w:type="dxa" w:w="783"/>
          </w:tcPr>
          <w:p>
            <w:pPr>
              <w:pStyle w:val="Compact"/>
              <w:spacing w:before="0" w:after="0"/>
              <w:jc w:val="center"/>
            </w:pPr>
            <w:r>
              <w:rPr>
                <w:rFonts w:ascii="Times New Roman" w:hAnsi="Times New Roman" w:cs="Times New Roman" w:eastAsia="Times New Roman"/>
                <w:sz w:val="16"/>
              </w:rPr>
              <w:t xml:space="preserve">+0.366 (4/6)</w:t>
            </w:r>
          </w:p>
        </w:tc>
        <w:tc>
          <w:tcPr>
            <w:shd w:val="clear" w:color="auto" w:fill="FFFFFF"/>
            <w:vAlign w:val="center"/>
            <w:tcW w:type="dxa" w:w="920"/>
          </w:tcPr>
          <w:p>
            <w:pPr>
              <w:pStyle w:val="Compact"/>
              <w:spacing w:before="0" w:after="0"/>
              <w:jc w:val="center"/>
            </w:pPr>
            <w:r>
              <w:rPr>
                <w:rFonts w:ascii="Times New Roman" w:hAnsi="Times New Roman" w:cs="Times New Roman" w:eastAsia="Times New Roman"/>
                <w:sz w:val="16"/>
              </w:rPr>
              <w:t xml:space="preserve">+0.345 (3/6)</w:t>
            </w:r>
          </w:p>
        </w:tc>
        <w:tc>
          <w:tcPr>
            <w:shd w:val="clear" w:color="auto" w:fill="FFFFFF"/>
            <w:vAlign w:val="center"/>
            <w:tcW w:type="dxa" w:w="939"/>
          </w:tcPr>
          <w:p>
            <w:pPr>
              <w:pStyle w:val="Compact"/>
              <w:spacing w:before="0" w:after="0"/>
              <w:jc w:val="center"/>
            </w:pPr>
            <w:r>
              <w:rPr>
                <w:rFonts w:ascii="Times New Roman" w:hAnsi="Times New Roman" w:cs="Times New Roman" w:eastAsia="Times New Roman"/>
                <w:sz w:val="16"/>
              </w:rPr>
              <w:t xml:space="preserve">tie</w:t>
            </w:r>
          </w:p>
        </w:tc>
      </w:tr>
    </w:tbl>
    <w:p>
      <w:pPr>
        <w:sectPr>
          <w:pgSz w:w="12240" w:h="15840"/>
          <w:pgMar w:top="1440" w:right="1440" w:bottom="1440" w:left="1440" w:header="720" w:footer="720" w:gutter="0"/>
        </w:sectPr>
      </w:pPr>
    </w:p>
    <w:p>
      <w:pPr>
        <w:pStyle w:val="BodyText"/>
        <w:jc w:val="both"/>
      </w:pPr>
      <w:r>
        <w:rPr>
          <w:rFonts w:ascii="Times New Roman" w:hAnsi="Times New Roman" w:cs="Times New Roman" w:eastAsia="Times New Roman"/>
          <w:b/>
          <w:bCs/>
          <w:sz w:val="20"/>
        </w:rPr>
        <w:t xml:space="preserve">S4d. Replication across chromosomes (= main-text Table 1d).</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Chromosomes 20, 10 and 1 with</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the same six samples, the same panel construction (2,398 samples; NA12878 trio removed; alleles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longer than 250 bp and sites monomorphic in the retained samples dropped, the latter required</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by GLIMPSE2's</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--bam-file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path) and the same scoring (GLIMPSE2's per-sample site list, typed</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GSA sites excluded, GIAB v4.2.1 high-confidence regions); chromosome 22 is repeated from</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S4b-S4c as the reference row. Paired over n = 6 samples: mean Delta in pp, paired t and</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per-sample wins. The pooled rows weight each sample's four chromosomes by site count before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pairing (6,573,691-6,703,394 evaluated untyped sites per sample). The pre-BAQ ablation was run</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on chromosomes 22, 20 and 10 only. The like-for-like arm leads non-reference concordance in six</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of six samples on every chromosome, and the advantage grows toward rare variants on the larger</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chromosomes (MAF &lt; 0.5%: +0.41 pp, 6/6, on chromosome 10; +0.66 pp, 6/6, on chromosome 1).</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Heterozygote precision on chromosome 10 is the one metric whose mean difference is negative in</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both Selphi arms (3/6 and 4/6 wins; t = -0.87 and -0.86).</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12960"/>
        <w:tblCellMar>
          <w:top w:w="30" w:type="dxa"/>
          <w:left w:w="60" w:type="dxa"/>
          <w:bottom w:w="30" w:type="dxa"/>
          <w:right w:w="60" w:type="dxa"/>
        </w:tblCellMar>
      </w:tblPr>
      <w:tblGrid>
        <w:gridCol w:w="1651"/>
        <w:gridCol w:w="2006"/>
        <w:gridCol w:w="1176"/>
        <w:gridCol w:w="937"/>
        <w:gridCol w:w="840"/>
        <w:gridCol w:w="869"/>
        <w:gridCol w:w="869"/>
        <w:gridCol w:w="1062"/>
        <w:gridCol w:w="869"/>
        <w:gridCol w:w="869"/>
        <w:gridCol w:w="869"/>
        <w:gridCol w:w="943"/>
      </w:tblGrid>
      <w:tr>
        <w:trPr>
          <w:tblHeader w:val="on"/>
        </w:trPr>
        <w:tc>
          <w:tcPr>
            <w:shd w:val="clear" w:color="auto" w:fill="595959"/>
            <w:vAlign w:val="center"/>
            <w:tcW w:type="dxa" w:w="1651"/>
          </w:tcPr>
          <w:p>
            <w:pPr>
              <w:pStyle w:val="Compact"/>
              <w:spacing w:before="0" w:after="0"/>
              <w:jc w:val="center"/>
            </w:pPr>
            <w:r>
              <w:rPr>
                <w:rFonts w:ascii="Times New Roman" w:hAnsi="Times New Roman" w:cs="Times New Roman" w:eastAsia="Times New Roman"/>
                <w:b/>
                <w:color w:val="FFFFFF"/>
                <w:sz w:val="18"/>
              </w:rPr>
              <w:t xml:space="preserve">Chr</w:t>
            </w:r>
          </w:p>
        </w:tc>
        <w:tc>
          <w:tcPr>
            <w:shd w:val="clear" w:color="auto" w:fill="595959"/>
            <w:vAlign w:val="center"/>
            <w:tcW w:type="dxa" w:w="2006"/>
          </w:tcPr>
          <w:p>
            <w:pPr>
              <w:pStyle w:val="Compact"/>
              <w:spacing w:before="0" w:after="0"/>
              <w:jc w:val="center"/>
            </w:pPr>
            <w:r>
              <w:rPr>
                <w:rFonts w:ascii="Times New Roman" w:hAnsi="Times New Roman" w:cs="Times New Roman" w:eastAsia="Times New Roman"/>
                <w:b/>
                <w:color w:val="FFFFFF"/>
                <w:sz w:val="18"/>
              </w:rPr>
              <w:t xml:space="preserve">Sites per sample</w:t>
            </w:r>
          </w:p>
        </w:tc>
        <w:tc>
          <w:tcPr>
            <w:shd w:val="clear" w:color="auto" w:fill="595959"/>
            <w:vAlign w:val="center"/>
            <w:tcW w:type="dxa" w:w="1176"/>
          </w:tcPr>
          <w:p>
            <w:pPr>
              <w:pStyle w:val="Compact"/>
              <w:spacing w:before="0" w:after="0"/>
              <w:jc w:val="center"/>
            </w:pPr>
            <w:r>
              <w:rPr>
                <w:rFonts w:ascii="Times New Roman" w:hAnsi="Times New Roman" w:cs="Times New Roman" w:eastAsia="Times New Roman"/>
                <w:b/>
                <w:color w:val="FFFFFF"/>
                <w:sz w:val="18"/>
              </w:rPr>
              <w:t xml:space="preserve">Arm</w:t>
            </w:r>
          </w:p>
        </w:tc>
        <w:tc>
          <w:tcPr>
            <w:shd w:val="clear" w:color="auto" w:fill="595959"/>
            <w:vAlign w:val="center"/>
            <w:tcW w:type="dxa" w:w="937"/>
          </w:tcPr>
          <w:p>
            <w:pPr>
              <w:pStyle w:val="Compact"/>
              <w:spacing w:before="0" w:after="0"/>
              <w:jc w:val="center"/>
            </w:pPr>
            <w:r>
              <w:rPr>
                <w:rFonts w:ascii="Times New Roman" w:hAnsi="Times New Roman" w:cs="Times New Roman" w:eastAsia="Times New Roman"/>
                <w:b/>
                <w:color w:val="FFFFFF"/>
                <w:sz w:val="18"/>
              </w:rPr>
              <w:t xml:space="preserve">Non-ref % GLIMPSE2</w:t>
            </w:r>
          </w:p>
        </w:tc>
        <w:tc>
          <w:tcPr>
            <w:shd w:val="clear" w:color="auto" w:fill="595959"/>
            <w:vAlign w:val="center"/>
            <w:tcW w:type="dxa" w:w="840"/>
          </w:tcPr>
          <w:p>
            <w:pPr>
              <w:pStyle w:val="Compact"/>
              <w:spacing w:before="0" w:after="0"/>
              <w:jc w:val="center"/>
            </w:pPr>
            <w:r>
              <w:rPr>
                <w:rFonts w:ascii="Times New Roman" w:hAnsi="Times New Roman" w:cs="Times New Roman" w:eastAsia="Times New Roman"/>
                <w:b/>
                <w:color w:val="FFFFFF"/>
                <w:sz w:val="18"/>
              </w:rPr>
              <w:t xml:space="preserve">Non-ref % Selphi 2</w:t>
            </w:r>
          </w:p>
        </w:tc>
        <w:tc>
          <w:tcPr>
            <w:shd w:val="clear" w:color="auto" w:fill="595959"/>
            <w:vAlign w:val="center"/>
            <w:tcW w:type="dxa" w:w="869"/>
          </w:tcPr>
          <w:p>
            <w:pPr>
              <w:pStyle w:val="Compact"/>
              <w:spacing w:before="0" w:after="0"/>
              <w:jc w:val="center"/>
            </w:pPr>
            <w:r>
              <w:rPr>
                <w:rFonts w:ascii="Times New Roman" w:hAnsi="Times New Roman" w:cs="Times New Roman" w:eastAsia="Times New Roman"/>
                <w:b/>
                <w:color w:val="FFFFFF"/>
                <w:sz w:val="18"/>
              </w:rPr>
              <w:t xml:space="preserve">Delta non-ref pp (t; wins)</w:t>
            </w:r>
          </w:p>
        </w:tc>
        <w:tc>
          <w:tcPr>
            <w:shd w:val="clear" w:color="auto" w:fill="595959"/>
            <w:vAlign w:val="center"/>
            <w:tcW w:type="dxa" w:w="869"/>
          </w:tcPr>
          <w:p>
            <w:pPr>
              <w:pStyle w:val="Compact"/>
              <w:spacing w:before="0" w:after="0"/>
              <w:jc w:val="center"/>
            </w:pPr>
            <w:r>
              <w:rPr>
                <w:rFonts w:ascii="Times New Roman" w:hAnsi="Times New Roman" w:cs="Times New Roman" w:eastAsia="Times New Roman"/>
                <w:b/>
                <w:color w:val="FFFFFF"/>
                <w:sz w:val="18"/>
              </w:rPr>
              <w:t xml:space="preserve">Delta het recall pp (t; wins)</w:t>
            </w:r>
          </w:p>
        </w:tc>
        <w:tc>
          <w:tcPr>
            <w:shd w:val="clear" w:color="auto" w:fill="595959"/>
            <w:vAlign w:val="center"/>
            <w:tcW w:type="dxa" w:w="1062"/>
          </w:tcPr>
          <w:p>
            <w:pPr>
              <w:pStyle w:val="Compact"/>
              <w:spacing w:before="0" w:after="0"/>
              <w:jc w:val="center"/>
            </w:pPr>
            <w:r>
              <w:rPr>
                <w:rFonts w:ascii="Times New Roman" w:hAnsi="Times New Roman" w:cs="Times New Roman" w:eastAsia="Times New Roman"/>
                <w:b/>
                <w:color w:val="FFFFFF"/>
                <w:sz w:val="18"/>
              </w:rPr>
              <w:t xml:space="preserve">Delta het precision pp (t; wins)</w:t>
            </w:r>
          </w:p>
        </w:tc>
        <w:tc>
          <w:tcPr>
            <w:shd w:val="clear" w:color="auto" w:fill="595959"/>
            <w:vAlign w:val="center"/>
            <w:tcW w:type="dxa" w:w="869"/>
          </w:tcPr>
          <w:p>
            <w:pPr>
              <w:pStyle w:val="Compact"/>
              <w:spacing w:before="0" w:after="0"/>
              <w:jc w:val="center"/>
            </w:pPr>
            <w:r>
              <w:rPr>
                <w:rFonts w:ascii="Times New Roman" w:hAnsi="Times New Roman" w:cs="Times New Roman" w:eastAsia="Times New Roman"/>
                <w:b/>
                <w:color w:val="FFFFFF"/>
                <w:sz w:val="18"/>
              </w:rPr>
              <w:t xml:space="preserve">Delta non-ref pp, MAF &gt;= 5% (t; wins)</w:t>
            </w:r>
          </w:p>
        </w:tc>
        <w:tc>
          <w:tcPr>
            <w:shd w:val="clear" w:color="auto" w:fill="595959"/>
            <w:vAlign w:val="center"/>
            <w:tcW w:type="dxa" w:w="869"/>
          </w:tcPr>
          <w:p>
            <w:pPr>
              <w:pStyle w:val="Compact"/>
              <w:spacing w:before="0" w:after="0"/>
              <w:jc w:val="center"/>
            </w:pPr>
            <w:r>
              <w:rPr>
                <w:rFonts w:ascii="Times New Roman" w:hAnsi="Times New Roman" w:cs="Times New Roman" w:eastAsia="Times New Roman"/>
                <w:b/>
                <w:color w:val="FFFFFF"/>
                <w:sz w:val="18"/>
              </w:rPr>
              <w:t xml:space="preserve">Delta non-ref pp, MAF 0.5-5% (t; wins)</w:t>
            </w:r>
          </w:p>
        </w:tc>
        <w:tc>
          <w:tcPr>
            <w:shd w:val="clear" w:color="auto" w:fill="595959"/>
            <w:vAlign w:val="center"/>
            <w:tcW w:type="dxa" w:w="869"/>
          </w:tcPr>
          <w:p>
            <w:pPr>
              <w:pStyle w:val="Compact"/>
              <w:spacing w:before="0" w:after="0"/>
              <w:jc w:val="center"/>
            </w:pPr>
            <w:r>
              <w:rPr>
                <w:rFonts w:ascii="Times New Roman" w:hAnsi="Times New Roman" w:cs="Times New Roman" w:eastAsia="Times New Roman"/>
                <w:b/>
                <w:color w:val="FFFFFF"/>
                <w:sz w:val="18"/>
              </w:rPr>
              <w:t xml:space="preserve">Delta non-ref pp, MAF &lt; 0.5% (t; wins)</w:t>
            </w:r>
          </w:p>
        </w:tc>
        <w:tc>
          <w:tcPr>
            <w:shd w:val="clear" w:color="auto" w:fill="595959"/>
            <w:vAlign w:val="center"/>
            <w:tcW w:type="dxa" w:w="943"/>
          </w:tcPr>
          <w:p>
            <w:pPr>
              <w:pStyle w:val="Compact"/>
              <w:spacing w:before="0" w:after="0"/>
              <w:jc w:val="center"/>
            </w:pPr>
            <w:r>
              <w:rPr>
                <w:rFonts w:ascii="Times New Roman" w:hAnsi="Times New Roman" w:cs="Times New Roman" w:eastAsia="Times New Roman"/>
                <w:b/>
                <w:color w:val="FFFFFF"/>
                <w:sz w:val="18"/>
              </w:rPr>
              <w:t xml:space="preserve">Winner</w:t>
            </w:r>
          </w:p>
        </w:tc>
      </w:tr>
      <w:tr>
        <w:tc>
          <w:tcPr>
            <w:shd w:val="clear" w:color="auto" w:fill="FFFFFF"/>
            <w:vAlign w:val="center"/>
            <w:tcW w:type="dxa" w:w="1651"/>
          </w:tcPr>
          <w:p>
            <w:pPr>
              <w:pStyle w:val="Compact"/>
              <w:spacing w:before="0" w:after="0"/>
              <w:jc w:val="left"/>
            </w:pPr>
            <w:r>
              <w:rPr>
                <w:rFonts w:ascii="Times New Roman" w:hAnsi="Times New Roman" w:cs="Times New Roman" w:eastAsia="Times New Roman"/>
                <w:sz w:val="18"/>
              </w:rPr>
              <w:t xml:space="preserve">22</w:t>
            </w:r>
          </w:p>
        </w:tc>
        <w:tc>
          <w:tcPr>
            <w:shd w:val="clear" w:color="auto" w:fill="FFFFFF"/>
            <w:vAlign w:val="center"/>
            <w:tcW w:type="dxa" w:w="2006"/>
          </w:tcPr>
          <w:p>
            <w:pPr>
              <w:pStyle w:val="Compact"/>
              <w:spacing w:before="0" w:after="0"/>
              <w:jc w:val="left"/>
            </w:pPr>
            <w:r>
              <w:rPr>
                <w:rFonts w:ascii="Times New Roman" w:hAnsi="Times New Roman" w:cs="Times New Roman" w:eastAsia="Times New Roman"/>
                <w:sz w:val="18"/>
              </w:rPr>
              <w:t xml:space="preserve">662,250-684,142</w:t>
            </w:r>
          </w:p>
        </w:tc>
        <w:tc>
          <w:tcPr>
            <w:shd w:val="clear" w:color="auto" w:fill="FFFFFF"/>
            <w:vAlign w:val="center"/>
            <w:tcW w:type="dxa" w:w="1176"/>
          </w:tcPr>
          <w:p>
            <w:pPr>
              <w:pStyle w:val="Compact"/>
              <w:spacing w:before="0" w:after="0"/>
              <w:jc w:val="left"/>
            </w:pPr>
            <w:r>
              <w:rPr>
                <w:rFonts w:ascii="Times New Roman" w:hAnsi="Times New Roman" w:cs="Times New Roman" w:eastAsia="Times New Roman"/>
                <w:sz w:val="18"/>
              </w:rPr>
              <w:t xml:space="preserve">Selphi 2 native (BAQ)</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sz w:val="18"/>
              </w:rPr>
              <w:t xml:space="preserve">97.7388</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b/>
                <w:bCs/>
                <w:sz w:val="18"/>
              </w:rPr>
              <w:t xml:space="preserve">97.9284</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+0.1896 (t = 3.15; 6/6)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+0.2783 (t = 3.34; 6/6)</w:t>
            </w:r>
          </w:p>
        </w:tc>
        <w:tc>
          <w:tcPr>
            <w:shd w:val="clear" w:color="auto" w:fill="FFFFFF"/>
            <w:vAlign w:val="center"/>
            <w:tcW w:type="dxa" w:w="1062"/>
          </w:tcPr>
          <w:p>
            <w:pPr>
              <w:pStyle w:val="Compact"/>
              <w:spacing w:before="0" w:after="0"/>
              <w:jc w:val="left"/>
            </w:pPr>
            <w:r>
              <w:rPr>
                <w:rFonts w:ascii="Times New Roman" w:hAnsi="Times New Roman" w:cs="Times New Roman" w:eastAsia="Times New Roman"/>
                <w:sz w:val="18"/>
              </w:rPr>
              <w:t xml:space="preserve">+0.1320 (t = 1.91; 5/6)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+0.1880 (t = 3.29; 6/6)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+0.1790 (t = 1.19; 4/6)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+0.2598 (t = 1.50; 3/6)</w:t>
            </w:r>
          </w:p>
        </w:tc>
        <w:tc>
          <w:tcPr>
            <w:shd w:val="clear" w:color="auto" w:fill="FFFFFF"/>
            <w:vAlign w:val="center"/>
            <w:tcW w:type="dxa" w:w="943"/>
          </w:tcPr>
          <w:p>
            <w:pPr>
              <w:pStyle w:val="Compact"/>
              <w:spacing w:before="0" w:after="0"/>
              <w:jc w:val="center"/>
            </w:pPr>
            <w:r>
              <w:rPr>
                <w:rFonts w:ascii="Times New Roman" w:hAnsi="Times New Roman" w:cs="Times New Roman" w:eastAsia="Times New Roman"/>
                <w:sz w:val="18"/>
              </w:rPr>
              <w:t xml:space="preserve">Selphi</w:t>
            </w:r>
          </w:p>
        </w:tc>
      </w:tr>
      <w:tr>
        <w:tc>
          <w:tcPr>
            <w:shd w:val="clear" w:color="auto" w:fill="E7E6E6"/>
            <w:vAlign w:val="center"/>
            <w:tcW w:type="dxa" w:w="1651"/>
          </w:tcPr>
          <w:p>
            <w:pPr>
              <w:pStyle w:val="Compact"/>
              <w:spacing w:before="0" w:after="0"/>
              <w:jc w:val="left"/>
            </w:pPr>
            <w:r>
              <w:rPr>
                <w:rFonts w:ascii="Times New Roman" w:hAnsi="Times New Roman" w:cs="Times New Roman" w:eastAsia="Times New Roman"/>
                <w:sz w:val="18"/>
              </w:rPr>
              <w:t xml:space="preserve">22</w:t>
            </w:r>
          </w:p>
        </w:tc>
        <w:tc>
          <w:tcPr>
            <w:shd w:val="clear" w:color="auto" w:fill="E7E6E6"/>
            <w:vAlign w:val="center"/>
            <w:tcW w:type="dxa" w:w="2006"/>
          </w:tcPr>
          <w:p>
            <w:pPr>
              <w:pStyle w:val="Compact"/>
              <w:spacing w:before="0" w:after="0"/>
              <w:jc w:val="left"/>
            </w:pPr>
            <w:r>
              <w:rPr>
                <w:rFonts w:ascii="Times New Roman" w:hAnsi="Times New Roman" w:cs="Times New Roman" w:eastAsia="Times New Roman"/>
                <w:sz w:val="18"/>
              </w:rPr>
              <w:t xml:space="preserve">662,250-684,142</w:t>
            </w:r>
          </w:p>
        </w:tc>
        <w:tc>
          <w:tcPr>
            <w:shd w:val="clear" w:color="auto" w:fill="E7E6E6"/>
            <w:vAlign w:val="center"/>
            <w:tcW w:type="dxa" w:w="1176"/>
          </w:tcPr>
          <w:p>
            <w:pPr>
              <w:pStyle w:val="Compact"/>
              <w:spacing w:before="0" w:after="0"/>
              <w:jc w:val="left"/>
            </w:pPr>
            <w:r>
              <w:rPr>
                <w:rFonts w:ascii="Times New Roman" w:hAnsi="Times New Roman" w:cs="Times New Roman" w:eastAsia="Times New Roman"/>
                <w:sz w:val="18"/>
              </w:rPr>
              <w:t xml:space="preserve">Selphi 2 bcftools GL</w:t>
            </w:r>
          </w:p>
        </w:tc>
        <w:tc>
          <w:tcPr>
            <w:shd w:val="clear" w:color="auto" w:fill="E7E6E6"/>
            <w:vAlign w:val="center"/>
            <w:tcW w:type="dxa" w:w="937"/>
          </w:tcPr>
          <w:p>
            <w:pPr>
              <w:pStyle w:val="Compact"/>
              <w:spacing w:before="0" w:after="0"/>
              <w:jc w:val="center"/>
            </w:pPr>
            <w:r>
              <w:rPr>
                <w:rFonts w:ascii="Times New Roman" w:hAnsi="Times New Roman" w:cs="Times New Roman" w:eastAsia="Times New Roman"/>
                <w:sz w:val="18"/>
              </w:rPr>
              <w:t xml:space="preserve">97.7388</w:t>
            </w:r>
          </w:p>
        </w:tc>
        <w:tc>
          <w:tcPr>
            <w:shd w:val="clear" w:color="auto" w:fill="E7E6E6"/>
            <w:vAlign w:val="center"/>
            <w:tcW w:type="dxa" w:w="840"/>
          </w:tcPr>
          <w:p>
            <w:pPr>
              <w:pStyle w:val="Compact"/>
              <w:spacing w:before="0" w:after="0"/>
              <w:jc w:val="center"/>
            </w:pPr>
            <w:r>
              <w:rPr>
                <w:rFonts w:ascii="Times New Roman" w:hAnsi="Times New Roman" w:cs="Times New Roman" w:eastAsia="Times New Roman"/>
                <w:b/>
                <w:bCs/>
                <w:sz w:val="18"/>
              </w:rPr>
              <w:t xml:space="preserve">97.9358</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+0.1970 (t = 3.16; 6/6)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+0.2811 (t = 3.20; 6/6)</w:t>
            </w:r>
          </w:p>
        </w:tc>
        <w:tc>
          <w:tcPr>
            <w:shd w:val="clear" w:color="auto" w:fill="E7E6E6"/>
            <w:vAlign w:val="center"/>
            <w:tcW w:type="dxa" w:w="1062"/>
          </w:tcPr>
          <w:p>
            <w:pPr>
              <w:pStyle w:val="Compact"/>
              <w:spacing w:before="0" w:after="0"/>
              <w:jc w:val="left"/>
            </w:pPr>
            <w:r>
              <w:rPr>
                <w:rFonts w:ascii="Times New Roman" w:hAnsi="Times New Roman" w:cs="Times New Roman" w:eastAsia="Times New Roman"/>
                <w:sz w:val="18"/>
              </w:rPr>
              <w:t xml:space="preserve">+0.1255 (t = 1.13; 4/6)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+0.1882 (t = 3.24; 6/6)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+0.2692 (t = 1.69; 5/6)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+0.2870 (t = 1.63; 4/6)</w:t>
            </w:r>
          </w:p>
        </w:tc>
        <w:tc>
          <w:tcPr>
            <w:shd w:val="clear" w:color="auto" w:fill="E7E6E6"/>
            <w:vAlign w:val="center"/>
            <w:tcW w:type="dxa" w:w="943"/>
          </w:tcPr>
          <w:p>
            <w:pPr>
              <w:pStyle w:val="Compact"/>
              <w:spacing w:before="0" w:after="0"/>
              <w:jc w:val="center"/>
            </w:pPr>
            <w:r>
              <w:rPr>
                <w:rFonts w:ascii="Times New Roman" w:hAnsi="Times New Roman" w:cs="Times New Roman" w:eastAsia="Times New Roman"/>
                <w:sz w:val="18"/>
              </w:rPr>
              <w:t xml:space="preserve">Selphi</w:t>
            </w:r>
          </w:p>
        </w:tc>
      </w:tr>
      <w:tr>
        <w:tc>
          <w:tcPr>
            <w:shd w:val="clear" w:color="auto" w:fill="FFFFFF"/>
            <w:vAlign w:val="center"/>
            <w:tcW w:type="dxa" w:w="1651"/>
          </w:tcPr>
          <w:p>
            <w:pPr>
              <w:pStyle w:val="Compact"/>
              <w:spacing w:before="0" w:after="0"/>
              <w:jc w:val="left"/>
            </w:pPr>
            <w:r>
              <w:rPr>
                <w:rFonts w:ascii="Times New Roman" w:hAnsi="Times New Roman" w:cs="Times New Roman" w:eastAsia="Times New Roman"/>
                <w:sz w:val="18"/>
              </w:rPr>
              <w:t xml:space="preserve">22</w:t>
            </w:r>
          </w:p>
        </w:tc>
        <w:tc>
          <w:tcPr>
            <w:shd w:val="clear" w:color="auto" w:fill="FFFFFF"/>
            <w:vAlign w:val="center"/>
            <w:tcW w:type="dxa" w:w="2006"/>
          </w:tcPr>
          <w:p>
            <w:pPr>
              <w:pStyle w:val="Compact"/>
              <w:spacing w:before="0" w:after="0"/>
              <w:jc w:val="left"/>
            </w:pPr>
            <w:r>
              <w:rPr>
                <w:rFonts w:ascii="Times New Roman" w:hAnsi="Times New Roman" w:cs="Times New Roman" w:eastAsia="Times New Roman"/>
                <w:sz w:val="18"/>
              </w:rPr>
              <w:t xml:space="preserve">662,250-684,142</w:t>
            </w:r>
          </w:p>
        </w:tc>
        <w:tc>
          <w:tcPr>
            <w:shd w:val="clear" w:color="auto" w:fill="FFFFFF"/>
            <w:vAlign w:val="center"/>
            <w:tcW w:type="dxa" w:w="1176"/>
          </w:tcPr>
          <w:p>
            <w:pPr>
              <w:pStyle w:val="Compact"/>
              <w:spacing w:before="0" w:after="0"/>
              <w:jc w:val="left"/>
            </w:pPr>
            <w:r>
              <w:rPr>
                <w:rFonts w:ascii="Times New Roman" w:hAnsi="Times New Roman" w:cs="Times New Roman" w:eastAsia="Times New Roman"/>
                <w:sz w:val="18"/>
              </w:rPr>
              <w:t xml:space="preserve">Selphi 2 native, no BAQ (ablation)</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sz w:val="18"/>
              </w:rPr>
              <w:t xml:space="preserve">97.7388</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sz w:val="18"/>
              </w:rPr>
              <w:t xml:space="preserve">97.8642</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+0.1254 (t = 1.96; 5/6)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+0.1884 (t = 2.02; 4/6)</w:t>
            </w:r>
          </w:p>
        </w:tc>
        <w:tc>
          <w:tcPr>
            <w:shd w:val="clear" w:color="auto" w:fill="FFFFFF"/>
            <w:vAlign w:val="center"/>
            <w:tcW w:type="dxa" w:w="1062"/>
          </w:tcPr>
          <w:p>
            <w:pPr>
              <w:pStyle w:val="Compact"/>
              <w:spacing w:before="0" w:after="0"/>
              <w:jc w:val="left"/>
            </w:pPr>
            <w:r>
              <w:rPr>
                <w:rFonts w:ascii="Times New Roman" w:hAnsi="Times New Roman" w:cs="Times New Roman" w:eastAsia="Times New Roman"/>
                <w:sz w:val="18"/>
              </w:rPr>
              <w:t xml:space="preserve">+0.0714 (t = 0.92; 4/6)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+0.1313 (t = 2.09; 5/6)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+0.1283 (t = 0.97; 4/6)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+0.0058 (t = 0.03; 3/6)</w:t>
            </w:r>
          </w:p>
        </w:tc>
        <w:tc>
          <w:tcPr>
            <w:shd w:val="clear" w:color="auto" w:fill="FFFFFF"/>
            <w:vAlign w:val="center"/>
            <w:tcW w:type="dxa" w:w="943"/>
          </w:tcPr>
          <w:p>
            <w:pPr>
              <w:pStyle w:val="Compact"/>
              <w:spacing w:before="0" w:after="0"/>
              <w:jc w:val="center"/>
            </w:pPr>
            <w:r>
              <w:rPr>
                <w:rFonts w:ascii="Times New Roman" w:hAnsi="Times New Roman" w:cs="Times New Roman" w:eastAsia="Times New Roman"/>
                <w:sz w:val="18"/>
              </w:rPr>
              <w:t xml:space="preserve">ablation</w:t>
            </w:r>
          </w:p>
        </w:tc>
      </w:tr>
      <w:tr>
        <w:tc>
          <w:tcPr>
            <w:shd w:val="clear" w:color="auto" w:fill="E7E6E6"/>
            <w:vAlign w:val="center"/>
            <w:tcW w:type="dxa" w:w="1651"/>
          </w:tcPr>
          <w:p>
            <w:pPr>
              <w:pStyle w:val="Compact"/>
              <w:spacing w:before="0" w:after="0"/>
              <w:jc w:val="left"/>
            </w:pPr>
            <w:r>
              <w:rPr>
                <w:rFonts w:ascii="Times New Roman" w:hAnsi="Times New Roman" w:cs="Times New Roman" w:eastAsia="Times New Roman"/>
                <w:sz w:val="18"/>
              </w:rPr>
              <w:t xml:space="preserve">20</w:t>
            </w:r>
          </w:p>
        </w:tc>
        <w:tc>
          <w:tcPr>
            <w:shd w:val="clear" w:color="auto" w:fill="E7E6E6"/>
            <w:vAlign w:val="center"/>
            <w:tcW w:type="dxa" w:w="2006"/>
          </w:tcPr>
          <w:p>
            <w:pPr>
              <w:pStyle w:val="Compact"/>
              <w:spacing w:before="0" w:after="0"/>
              <w:jc w:val="left"/>
            </w:pPr>
            <w:r>
              <w:rPr>
                <w:rFonts w:ascii="Times New Roman" w:hAnsi="Times New Roman" w:cs="Times New Roman" w:eastAsia="Times New Roman"/>
                <w:sz w:val="18"/>
              </w:rPr>
              <w:t xml:space="preserve">1,139,422-1,168,950</w:t>
            </w:r>
          </w:p>
        </w:tc>
        <w:tc>
          <w:tcPr>
            <w:shd w:val="clear" w:color="auto" w:fill="E7E6E6"/>
            <w:vAlign w:val="center"/>
            <w:tcW w:type="dxa" w:w="1176"/>
          </w:tcPr>
          <w:p>
            <w:pPr>
              <w:pStyle w:val="Compact"/>
              <w:spacing w:before="0" w:after="0"/>
              <w:jc w:val="left"/>
            </w:pPr>
            <w:r>
              <w:rPr>
                <w:rFonts w:ascii="Times New Roman" w:hAnsi="Times New Roman" w:cs="Times New Roman" w:eastAsia="Times New Roman"/>
                <w:sz w:val="18"/>
              </w:rPr>
              <w:t xml:space="preserve">Selphi 2 native (BAQ)</w:t>
            </w:r>
          </w:p>
        </w:tc>
        <w:tc>
          <w:tcPr>
            <w:shd w:val="clear" w:color="auto" w:fill="E7E6E6"/>
            <w:vAlign w:val="center"/>
            <w:tcW w:type="dxa" w:w="937"/>
          </w:tcPr>
          <w:p>
            <w:pPr>
              <w:pStyle w:val="Compact"/>
              <w:spacing w:before="0" w:after="0"/>
              <w:jc w:val="center"/>
            </w:pPr>
            <w:r>
              <w:rPr>
                <w:rFonts w:ascii="Times New Roman" w:hAnsi="Times New Roman" w:cs="Times New Roman" w:eastAsia="Times New Roman"/>
                <w:sz w:val="18"/>
              </w:rPr>
              <w:t xml:space="preserve">97.7248</w:t>
            </w:r>
          </w:p>
        </w:tc>
        <w:tc>
          <w:tcPr>
            <w:shd w:val="clear" w:color="auto" w:fill="E7E6E6"/>
            <w:vAlign w:val="center"/>
            <w:tcW w:type="dxa" w:w="840"/>
          </w:tcPr>
          <w:p>
            <w:pPr>
              <w:pStyle w:val="Compact"/>
              <w:spacing w:before="0" w:after="0"/>
              <w:jc w:val="center"/>
            </w:pPr>
            <w:r>
              <w:rPr>
                <w:rFonts w:ascii="Times New Roman" w:hAnsi="Times New Roman" w:cs="Times New Roman" w:eastAsia="Times New Roman"/>
                <w:b/>
                <w:bCs/>
                <w:sz w:val="18"/>
              </w:rPr>
              <w:t xml:space="preserve">97.9082</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+0.1834 (t = 2.79; 6/6)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+0.2004 (t = 1.62; 5/6)</w:t>
            </w:r>
          </w:p>
        </w:tc>
        <w:tc>
          <w:tcPr>
            <w:shd w:val="clear" w:color="auto" w:fill="E7E6E6"/>
            <w:vAlign w:val="center"/>
            <w:tcW w:type="dxa" w:w="1062"/>
          </w:tcPr>
          <w:p>
            <w:pPr>
              <w:pStyle w:val="Compact"/>
              <w:spacing w:before="0" w:after="0"/>
              <w:jc w:val="left"/>
            </w:pPr>
            <w:r>
              <w:rPr>
                <w:rFonts w:ascii="Times New Roman" w:hAnsi="Times New Roman" w:cs="Times New Roman" w:eastAsia="Times New Roman"/>
                <w:sz w:val="18"/>
              </w:rPr>
              <w:t xml:space="preserve">+0.1681 (t = 2.72; 5/6)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+0.1620 (t = 2.64; 6/6)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+0.2843 (t = 2.00; 5/6)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+0.4822 (t = 1.70; 4/6)</w:t>
            </w:r>
          </w:p>
        </w:tc>
        <w:tc>
          <w:tcPr>
            <w:shd w:val="clear" w:color="auto" w:fill="E7E6E6"/>
            <w:vAlign w:val="center"/>
            <w:tcW w:type="dxa" w:w="943"/>
          </w:tcPr>
          <w:p>
            <w:pPr>
              <w:pStyle w:val="Compact"/>
              <w:spacing w:before="0" w:after="0"/>
              <w:jc w:val="center"/>
            </w:pPr>
            <w:r>
              <w:rPr>
                <w:rFonts w:ascii="Times New Roman" w:hAnsi="Times New Roman" w:cs="Times New Roman" w:eastAsia="Times New Roman"/>
                <w:sz w:val="18"/>
              </w:rPr>
              <w:t xml:space="preserve">Selphi</w:t>
            </w:r>
          </w:p>
        </w:tc>
      </w:tr>
      <w:tr>
        <w:tc>
          <w:tcPr>
            <w:shd w:val="clear" w:color="auto" w:fill="FFFFFF"/>
            <w:vAlign w:val="center"/>
            <w:tcW w:type="dxa" w:w="1651"/>
          </w:tcPr>
          <w:p>
            <w:pPr>
              <w:pStyle w:val="Compact"/>
              <w:spacing w:before="0" w:after="0"/>
              <w:jc w:val="left"/>
            </w:pPr>
            <w:r>
              <w:rPr>
                <w:rFonts w:ascii="Times New Roman" w:hAnsi="Times New Roman" w:cs="Times New Roman" w:eastAsia="Times New Roman"/>
                <w:sz w:val="18"/>
              </w:rPr>
              <w:t xml:space="preserve">20</w:t>
            </w:r>
          </w:p>
        </w:tc>
        <w:tc>
          <w:tcPr>
            <w:shd w:val="clear" w:color="auto" w:fill="FFFFFF"/>
            <w:vAlign w:val="center"/>
            <w:tcW w:type="dxa" w:w="2006"/>
          </w:tcPr>
          <w:p>
            <w:pPr>
              <w:pStyle w:val="Compact"/>
              <w:spacing w:before="0" w:after="0"/>
              <w:jc w:val="left"/>
            </w:pPr>
            <w:r>
              <w:rPr>
                <w:rFonts w:ascii="Times New Roman" w:hAnsi="Times New Roman" w:cs="Times New Roman" w:eastAsia="Times New Roman"/>
                <w:sz w:val="18"/>
              </w:rPr>
              <w:t xml:space="preserve">1,139,422-1,168,950</w:t>
            </w:r>
          </w:p>
        </w:tc>
        <w:tc>
          <w:tcPr>
            <w:shd w:val="clear" w:color="auto" w:fill="FFFFFF"/>
            <w:vAlign w:val="center"/>
            <w:tcW w:type="dxa" w:w="1176"/>
          </w:tcPr>
          <w:p>
            <w:pPr>
              <w:pStyle w:val="Compact"/>
              <w:spacing w:before="0" w:after="0"/>
              <w:jc w:val="left"/>
            </w:pPr>
            <w:r>
              <w:rPr>
                <w:rFonts w:ascii="Times New Roman" w:hAnsi="Times New Roman" w:cs="Times New Roman" w:eastAsia="Times New Roman"/>
                <w:sz w:val="18"/>
              </w:rPr>
              <w:t xml:space="preserve">Selphi 2 bcftools GL</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sz w:val="18"/>
              </w:rPr>
              <w:t xml:space="preserve">97.7248</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b/>
                <w:bCs/>
                <w:sz w:val="18"/>
              </w:rPr>
              <w:t xml:space="preserve">97.9301</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+0.2053 (t = 2.77; 6/6)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+0.2422 (t = 1.86; 6/6)</w:t>
            </w:r>
          </w:p>
        </w:tc>
        <w:tc>
          <w:tcPr>
            <w:shd w:val="clear" w:color="auto" w:fill="FFFFFF"/>
            <w:vAlign w:val="center"/>
            <w:tcW w:type="dxa" w:w="1062"/>
          </w:tcPr>
          <w:p>
            <w:pPr>
              <w:pStyle w:val="Compact"/>
              <w:spacing w:before="0" w:after="0"/>
              <w:jc w:val="left"/>
            </w:pPr>
            <w:r>
              <w:rPr>
                <w:rFonts w:ascii="Times New Roman" w:hAnsi="Times New Roman" w:cs="Times New Roman" w:eastAsia="Times New Roman"/>
                <w:sz w:val="18"/>
              </w:rPr>
              <w:t xml:space="preserve">+0.1318 (t = 2.01; 5/6)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+0.1688 (t = 2.42; 6/6)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+0.3905 (t = 2.14; 5/6)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+0.6613 (t = 3.12; 6/6)</w:t>
            </w:r>
          </w:p>
        </w:tc>
        <w:tc>
          <w:tcPr>
            <w:shd w:val="clear" w:color="auto" w:fill="FFFFFF"/>
            <w:vAlign w:val="center"/>
            <w:tcW w:type="dxa" w:w="943"/>
          </w:tcPr>
          <w:p>
            <w:pPr>
              <w:pStyle w:val="Compact"/>
              <w:spacing w:before="0" w:after="0"/>
              <w:jc w:val="center"/>
            </w:pPr>
            <w:r>
              <w:rPr>
                <w:rFonts w:ascii="Times New Roman" w:hAnsi="Times New Roman" w:cs="Times New Roman" w:eastAsia="Times New Roman"/>
                <w:sz w:val="18"/>
              </w:rPr>
              <w:t xml:space="preserve">Selphi</w:t>
            </w:r>
          </w:p>
        </w:tc>
      </w:tr>
      <w:tr>
        <w:tc>
          <w:tcPr>
            <w:shd w:val="clear" w:color="auto" w:fill="E7E6E6"/>
            <w:vAlign w:val="center"/>
            <w:tcW w:type="dxa" w:w="1651"/>
          </w:tcPr>
          <w:p>
            <w:pPr>
              <w:pStyle w:val="Compact"/>
              <w:spacing w:before="0" w:after="0"/>
              <w:jc w:val="left"/>
            </w:pPr>
            <w:r>
              <w:rPr>
                <w:rFonts w:ascii="Times New Roman" w:hAnsi="Times New Roman" w:cs="Times New Roman" w:eastAsia="Times New Roman"/>
                <w:sz w:val="18"/>
              </w:rPr>
              <w:t xml:space="preserve">20</w:t>
            </w:r>
          </w:p>
        </w:tc>
        <w:tc>
          <w:tcPr>
            <w:shd w:val="clear" w:color="auto" w:fill="E7E6E6"/>
            <w:vAlign w:val="center"/>
            <w:tcW w:type="dxa" w:w="2006"/>
          </w:tcPr>
          <w:p>
            <w:pPr>
              <w:pStyle w:val="Compact"/>
              <w:spacing w:before="0" w:after="0"/>
              <w:jc w:val="left"/>
            </w:pPr>
            <w:r>
              <w:rPr>
                <w:rFonts w:ascii="Times New Roman" w:hAnsi="Times New Roman" w:cs="Times New Roman" w:eastAsia="Times New Roman"/>
                <w:sz w:val="18"/>
              </w:rPr>
              <w:t xml:space="preserve">1,139,422-1,168,950</w:t>
            </w:r>
          </w:p>
        </w:tc>
        <w:tc>
          <w:tcPr>
            <w:shd w:val="clear" w:color="auto" w:fill="E7E6E6"/>
            <w:vAlign w:val="center"/>
            <w:tcW w:type="dxa" w:w="1176"/>
          </w:tcPr>
          <w:p>
            <w:pPr>
              <w:pStyle w:val="Compact"/>
              <w:spacing w:before="0" w:after="0"/>
              <w:jc w:val="left"/>
            </w:pPr>
            <w:r>
              <w:rPr>
                <w:rFonts w:ascii="Times New Roman" w:hAnsi="Times New Roman" w:cs="Times New Roman" w:eastAsia="Times New Roman"/>
                <w:sz w:val="18"/>
              </w:rPr>
              <w:t xml:space="preserve">Selphi 2 native, no BAQ (ablation)</w:t>
            </w:r>
          </w:p>
        </w:tc>
        <w:tc>
          <w:tcPr>
            <w:shd w:val="clear" w:color="auto" w:fill="E7E6E6"/>
            <w:vAlign w:val="center"/>
            <w:tcW w:type="dxa" w:w="937"/>
          </w:tcPr>
          <w:p>
            <w:pPr>
              <w:pStyle w:val="Compact"/>
              <w:spacing w:before="0" w:after="0"/>
              <w:jc w:val="center"/>
            </w:pPr>
            <w:r>
              <w:rPr>
                <w:rFonts w:ascii="Times New Roman" w:hAnsi="Times New Roman" w:cs="Times New Roman" w:eastAsia="Times New Roman"/>
                <w:sz w:val="18"/>
              </w:rPr>
              <w:t xml:space="preserve">97.7248</w:t>
            </w:r>
          </w:p>
        </w:tc>
        <w:tc>
          <w:tcPr>
            <w:shd w:val="clear" w:color="auto" w:fill="E7E6E6"/>
            <w:vAlign w:val="center"/>
            <w:tcW w:type="dxa" w:w="840"/>
          </w:tcPr>
          <w:p>
            <w:pPr>
              <w:pStyle w:val="Compact"/>
              <w:spacing w:before="0" w:after="0"/>
              <w:jc w:val="center"/>
            </w:pPr>
            <w:r>
              <w:rPr>
                <w:rFonts w:ascii="Times New Roman" w:hAnsi="Times New Roman" w:cs="Times New Roman" w:eastAsia="Times New Roman"/>
                <w:sz w:val="18"/>
              </w:rPr>
              <w:t xml:space="preserve">97.8359</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+0.1111 (t = 1.52; 5/6)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+0.1490 (t = 1.08; 4/6)</w:t>
            </w:r>
          </w:p>
        </w:tc>
        <w:tc>
          <w:tcPr>
            <w:shd w:val="clear" w:color="auto" w:fill="E7E6E6"/>
            <w:vAlign w:val="center"/>
            <w:tcW w:type="dxa" w:w="1062"/>
          </w:tcPr>
          <w:p>
            <w:pPr>
              <w:pStyle w:val="Compact"/>
              <w:spacing w:before="0" w:after="0"/>
              <w:jc w:val="left"/>
            </w:pPr>
            <w:r>
              <w:rPr>
                <w:rFonts w:ascii="Times New Roman" w:hAnsi="Times New Roman" w:cs="Times New Roman" w:eastAsia="Times New Roman"/>
                <w:sz w:val="18"/>
              </w:rPr>
              <w:t xml:space="preserve">-0.0166 (t = -0.22; 4/6)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+0.1112 (t = 1.69; 5/6)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+0.1673 (t = 1.06; 4/6)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+0.0038 (t = 0.01; 3/6)</w:t>
            </w:r>
          </w:p>
        </w:tc>
        <w:tc>
          <w:tcPr>
            <w:shd w:val="clear" w:color="auto" w:fill="E7E6E6"/>
            <w:vAlign w:val="center"/>
            <w:tcW w:type="dxa" w:w="943"/>
          </w:tcPr>
          <w:p>
            <w:pPr>
              <w:pStyle w:val="Compact"/>
              <w:spacing w:before="0" w:after="0"/>
              <w:jc w:val="center"/>
            </w:pPr>
            <w:r>
              <w:rPr>
                <w:rFonts w:ascii="Times New Roman" w:hAnsi="Times New Roman" w:cs="Times New Roman" w:eastAsia="Times New Roman"/>
                <w:sz w:val="18"/>
              </w:rPr>
              <w:t xml:space="preserve">ablation</w:t>
            </w:r>
          </w:p>
        </w:tc>
      </w:tr>
      <w:tr>
        <w:tc>
          <w:tcPr>
            <w:shd w:val="clear" w:color="auto" w:fill="FFFFFF"/>
            <w:vAlign w:val="center"/>
            <w:tcW w:type="dxa" w:w="1651"/>
          </w:tcPr>
          <w:p>
            <w:pPr>
              <w:pStyle w:val="Compact"/>
              <w:spacing w:before="0" w:after="0"/>
              <w:jc w:val="left"/>
            </w:pPr>
            <w:r>
              <w:rPr>
                <w:rFonts w:ascii="Times New Roman" w:hAnsi="Times New Roman" w:cs="Times New Roman" w:eastAsia="Times New Roman"/>
                <w:sz w:val="18"/>
              </w:rPr>
              <w:t xml:space="preserve">10</w:t>
            </w:r>
          </w:p>
        </w:tc>
        <w:tc>
          <w:tcPr>
            <w:shd w:val="clear" w:color="auto" w:fill="FFFFFF"/>
            <w:vAlign w:val="center"/>
            <w:tcW w:type="dxa" w:w="2006"/>
          </w:tcPr>
          <w:p>
            <w:pPr>
              <w:pStyle w:val="Compact"/>
              <w:spacing w:before="0" w:after="0"/>
              <w:jc w:val="left"/>
            </w:pPr>
            <w:r>
              <w:rPr>
                <w:rFonts w:ascii="Times New Roman" w:hAnsi="Times New Roman" w:cs="Times New Roman" w:eastAsia="Times New Roman"/>
                <w:sz w:val="18"/>
              </w:rPr>
              <w:t xml:space="preserve">2,555,483-2,586,705</w:t>
            </w:r>
          </w:p>
        </w:tc>
        <w:tc>
          <w:tcPr>
            <w:shd w:val="clear" w:color="auto" w:fill="FFFFFF"/>
            <w:vAlign w:val="center"/>
            <w:tcW w:type="dxa" w:w="1176"/>
          </w:tcPr>
          <w:p>
            <w:pPr>
              <w:pStyle w:val="Compact"/>
              <w:spacing w:before="0" w:after="0"/>
              <w:jc w:val="left"/>
            </w:pPr>
            <w:r>
              <w:rPr>
                <w:rFonts w:ascii="Times New Roman" w:hAnsi="Times New Roman" w:cs="Times New Roman" w:eastAsia="Times New Roman"/>
                <w:sz w:val="18"/>
              </w:rPr>
              <w:t xml:space="preserve">Selphi 2 native (BAQ)</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sz w:val="18"/>
              </w:rPr>
              <w:t xml:space="preserve">98.2116</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b/>
                <w:bCs/>
                <w:sz w:val="18"/>
              </w:rPr>
              <w:t xml:space="preserve">98.4198</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+0.2082 (t = 3.90; 6/6)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+0.3153 (t = 2.51; 6/6)</w:t>
            </w:r>
          </w:p>
        </w:tc>
        <w:tc>
          <w:tcPr>
            <w:shd w:val="clear" w:color="auto" w:fill="FFFFFF"/>
            <w:vAlign w:val="center"/>
            <w:tcW w:type="dxa" w:w="1062"/>
          </w:tcPr>
          <w:p>
            <w:pPr>
              <w:pStyle w:val="Compact"/>
              <w:spacing w:before="0" w:after="0"/>
              <w:jc w:val="left"/>
            </w:pPr>
            <w:r>
              <w:rPr>
                <w:rFonts w:ascii="Times New Roman" w:hAnsi="Times New Roman" w:cs="Times New Roman" w:eastAsia="Times New Roman"/>
                <w:sz w:val="18"/>
              </w:rPr>
              <w:t xml:space="preserve">-0.4773 (t = -0.87; 3/6)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+0.1955 (t = 3.94; 6/6)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+0.2388 (t = 2.35; 5/6)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+0.4125 (t = 3.47; 6/6)</w:t>
            </w:r>
          </w:p>
        </w:tc>
        <w:tc>
          <w:tcPr>
            <w:shd w:val="clear" w:color="auto" w:fill="FFFFFF"/>
            <w:vAlign w:val="center"/>
            <w:tcW w:type="dxa" w:w="943"/>
          </w:tcPr>
          <w:p>
            <w:pPr>
              <w:pStyle w:val="Compact"/>
              <w:spacing w:before="0" w:after="0"/>
              <w:jc w:val="center"/>
            </w:pPr>
            <w:r>
              <w:rPr>
                <w:rFonts w:ascii="Times New Roman" w:hAnsi="Times New Roman" w:cs="Times New Roman" w:eastAsia="Times New Roman"/>
                <w:sz w:val="18"/>
              </w:rPr>
              <w:t xml:space="preserve">Selphi</w:t>
            </w:r>
          </w:p>
        </w:tc>
      </w:tr>
      <w:tr>
        <w:tc>
          <w:tcPr>
            <w:shd w:val="clear" w:color="auto" w:fill="E7E6E6"/>
            <w:vAlign w:val="center"/>
            <w:tcW w:type="dxa" w:w="1651"/>
          </w:tcPr>
          <w:p>
            <w:pPr>
              <w:pStyle w:val="Compact"/>
              <w:spacing w:before="0" w:after="0"/>
              <w:jc w:val="left"/>
            </w:pPr>
            <w:r>
              <w:rPr>
                <w:rFonts w:ascii="Times New Roman" w:hAnsi="Times New Roman" w:cs="Times New Roman" w:eastAsia="Times New Roman"/>
                <w:sz w:val="18"/>
              </w:rPr>
              <w:t xml:space="preserve">10</w:t>
            </w:r>
          </w:p>
        </w:tc>
        <w:tc>
          <w:tcPr>
            <w:shd w:val="clear" w:color="auto" w:fill="E7E6E6"/>
            <w:vAlign w:val="center"/>
            <w:tcW w:type="dxa" w:w="2006"/>
          </w:tcPr>
          <w:p>
            <w:pPr>
              <w:pStyle w:val="Compact"/>
              <w:spacing w:before="0" w:after="0"/>
              <w:jc w:val="left"/>
            </w:pPr>
            <w:r>
              <w:rPr>
                <w:rFonts w:ascii="Times New Roman" w:hAnsi="Times New Roman" w:cs="Times New Roman" w:eastAsia="Times New Roman"/>
                <w:sz w:val="18"/>
              </w:rPr>
              <w:t xml:space="preserve">2,555,483-2,586,705</w:t>
            </w:r>
          </w:p>
        </w:tc>
        <w:tc>
          <w:tcPr>
            <w:shd w:val="clear" w:color="auto" w:fill="E7E6E6"/>
            <w:vAlign w:val="center"/>
            <w:tcW w:type="dxa" w:w="1176"/>
          </w:tcPr>
          <w:p>
            <w:pPr>
              <w:pStyle w:val="Compact"/>
              <w:spacing w:before="0" w:after="0"/>
              <w:jc w:val="left"/>
            </w:pPr>
            <w:r>
              <w:rPr>
                <w:rFonts w:ascii="Times New Roman" w:hAnsi="Times New Roman" w:cs="Times New Roman" w:eastAsia="Times New Roman"/>
                <w:sz w:val="18"/>
              </w:rPr>
              <w:t xml:space="preserve">Selphi 2 bcftools GL</w:t>
            </w:r>
          </w:p>
        </w:tc>
        <w:tc>
          <w:tcPr>
            <w:shd w:val="clear" w:color="auto" w:fill="E7E6E6"/>
            <w:vAlign w:val="center"/>
            <w:tcW w:type="dxa" w:w="937"/>
          </w:tcPr>
          <w:p>
            <w:pPr>
              <w:pStyle w:val="Compact"/>
              <w:spacing w:before="0" w:after="0"/>
              <w:jc w:val="center"/>
            </w:pPr>
            <w:r>
              <w:rPr>
                <w:rFonts w:ascii="Times New Roman" w:hAnsi="Times New Roman" w:cs="Times New Roman" w:eastAsia="Times New Roman"/>
                <w:sz w:val="18"/>
              </w:rPr>
              <w:t xml:space="preserve">98.2116</w:t>
            </w:r>
          </w:p>
        </w:tc>
        <w:tc>
          <w:tcPr>
            <w:shd w:val="clear" w:color="auto" w:fill="E7E6E6"/>
            <w:vAlign w:val="center"/>
            <w:tcW w:type="dxa" w:w="840"/>
          </w:tcPr>
          <w:p>
            <w:pPr>
              <w:pStyle w:val="Compact"/>
              <w:spacing w:before="0" w:after="0"/>
              <w:jc w:val="center"/>
            </w:pPr>
            <w:r>
              <w:rPr>
                <w:rFonts w:ascii="Times New Roman" w:hAnsi="Times New Roman" w:cs="Times New Roman" w:eastAsia="Times New Roman"/>
                <w:b/>
                <w:bCs/>
                <w:sz w:val="18"/>
              </w:rPr>
              <w:t xml:space="preserve">98.4383</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+0.2267 (t = 4.10; 6/6)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+0.3403 (t = 2.71; 6/6)</w:t>
            </w:r>
          </w:p>
        </w:tc>
        <w:tc>
          <w:tcPr>
            <w:shd w:val="clear" w:color="auto" w:fill="E7E6E6"/>
            <w:vAlign w:val="center"/>
            <w:tcW w:type="dxa" w:w="1062"/>
          </w:tcPr>
          <w:p>
            <w:pPr>
              <w:pStyle w:val="Compact"/>
              <w:spacing w:before="0" w:after="0"/>
              <w:jc w:val="left"/>
            </w:pPr>
            <w:r>
              <w:rPr>
                <w:rFonts w:ascii="Times New Roman" w:hAnsi="Times New Roman" w:cs="Times New Roman" w:eastAsia="Times New Roman"/>
                <w:sz w:val="18"/>
              </w:rPr>
              <w:t xml:space="preserve">-0.4712 (t = -0.86; 4/6)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+0.2160 (t = 4.04; 6/6)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+0.2263 (t = 2.32; 5/6)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+0.4587 (t = 4.75; 6/6)</w:t>
            </w:r>
          </w:p>
        </w:tc>
        <w:tc>
          <w:tcPr>
            <w:shd w:val="clear" w:color="auto" w:fill="E7E6E6"/>
            <w:vAlign w:val="center"/>
            <w:tcW w:type="dxa" w:w="943"/>
          </w:tcPr>
          <w:p>
            <w:pPr>
              <w:pStyle w:val="Compact"/>
              <w:spacing w:before="0" w:after="0"/>
              <w:jc w:val="center"/>
            </w:pPr>
            <w:r>
              <w:rPr>
                <w:rFonts w:ascii="Times New Roman" w:hAnsi="Times New Roman" w:cs="Times New Roman" w:eastAsia="Times New Roman"/>
                <w:sz w:val="18"/>
              </w:rPr>
              <w:t xml:space="preserve">Selphi</w:t>
            </w:r>
          </w:p>
        </w:tc>
      </w:tr>
      <w:tr>
        <w:tc>
          <w:tcPr>
            <w:shd w:val="clear" w:color="auto" w:fill="FFFFFF"/>
            <w:vAlign w:val="center"/>
            <w:tcW w:type="dxa" w:w="1651"/>
          </w:tcPr>
          <w:p>
            <w:pPr>
              <w:pStyle w:val="Compact"/>
              <w:spacing w:before="0" w:after="0"/>
              <w:jc w:val="left"/>
            </w:pPr>
            <w:r>
              <w:rPr>
                <w:rFonts w:ascii="Times New Roman" w:hAnsi="Times New Roman" w:cs="Times New Roman" w:eastAsia="Times New Roman"/>
                <w:sz w:val="18"/>
              </w:rPr>
              <w:t xml:space="preserve">10</w:t>
            </w:r>
          </w:p>
        </w:tc>
        <w:tc>
          <w:tcPr>
            <w:shd w:val="clear" w:color="auto" w:fill="FFFFFF"/>
            <w:vAlign w:val="center"/>
            <w:tcW w:type="dxa" w:w="2006"/>
          </w:tcPr>
          <w:p>
            <w:pPr>
              <w:pStyle w:val="Compact"/>
              <w:spacing w:before="0" w:after="0"/>
              <w:jc w:val="left"/>
            </w:pPr>
            <w:r>
              <w:rPr>
                <w:rFonts w:ascii="Times New Roman" w:hAnsi="Times New Roman" w:cs="Times New Roman" w:eastAsia="Times New Roman"/>
                <w:sz w:val="18"/>
              </w:rPr>
              <w:t xml:space="preserve">2,555,483-2,586,705</w:t>
            </w:r>
          </w:p>
        </w:tc>
        <w:tc>
          <w:tcPr>
            <w:shd w:val="clear" w:color="auto" w:fill="FFFFFF"/>
            <w:vAlign w:val="center"/>
            <w:tcW w:type="dxa" w:w="1176"/>
          </w:tcPr>
          <w:p>
            <w:pPr>
              <w:pStyle w:val="Compact"/>
              <w:spacing w:before="0" w:after="0"/>
              <w:jc w:val="left"/>
            </w:pPr>
            <w:r>
              <w:rPr>
                <w:rFonts w:ascii="Times New Roman" w:hAnsi="Times New Roman" w:cs="Times New Roman" w:eastAsia="Times New Roman"/>
                <w:sz w:val="18"/>
              </w:rPr>
              <w:t xml:space="preserve">Selphi 2 native, no BAQ (ablation)</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sz w:val="18"/>
              </w:rPr>
              <w:t xml:space="preserve">98.2116</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sz w:val="18"/>
              </w:rPr>
              <w:t xml:space="preserve">98.3668</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+0.1552 (t = 3.28; 6/6)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+0.2575 (t = 2.14; 5/6)</w:t>
            </w:r>
          </w:p>
        </w:tc>
        <w:tc>
          <w:tcPr>
            <w:shd w:val="clear" w:color="auto" w:fill="FFFFFF"/>
            <w:vAlign w:val="center"/>
            <w:tcW w:type="dxa" w:w="1062"/>
          </w:tcPr>
          <w:p>
            <w:pPr>
              <w:pStyle w:val="Compact"/>
              <w:spacing w:before="0" w:after="0"/>
              <w:jc w:val="left"/>
            </w:pPr>
            <w:r>
              <w:rPr>
                <w:rFonts w:ascii="Times New Roman" w:hAnsi="Times New Roman" w:cs="Times New Roman" w:eastAsia="Times New Roman"/>
                <w:sz w:val="18"/>
              </w:rPr>
              <w:t xml:space="preserve">-0.6470 (t = -1.17; 1/6)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+0.1617 (t = 3.58; 6/6)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+0.1257 (t = 2.13; 5/6)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+0.0828 (t = 0.66; 3/6)</w:t>
            </w:r>
          </w:p>
        </w:tc>
        <w:tc>
          <w:tcPr>
            <w:shd w:val="clear" w:color="auto" w:fill="FFFFFF"/>
            <w:vAlign w:val="center"/>
            <w:tcW w:type="dxa" w:w="943"/>
          </w:tcPr>
          <w:p>
            <w:pPr>
              <w:pStyle w:val="Compact"/>
              <w:spacing w:before="0" w:after="0"/>
              <w:jc w:val="center"/>
            </w:pPr>
            <w:r>
              <w:rPr>
                <w:rFonts w:ascii="Times New Roman" w:hAnsi="Times New Roman" w:cs="Times New Roman" w:eastAsia="Times New Roman"/>
                <w:sz w:val="18"/>
              </w:rPr>
              <w:t xml:space="preserve">ablation</w:t>
            </w:r>
          </w:p>
        </w:tc>
      </w:tr>
      <w:tr>
        <w:tc>
          <w:tcPr>
            <w:shd w:val="clear" w:color="auto" w:fill="E7E6E6"/>
            <w:vAlign w:val="center"/>
            <w:tcW w:type="dxa" w:w="1651"/>
          </w:tcPr>
          <w:p>
            <w:pPr>
              <w:pStyle w:val="Compact"/>
              <w:spacing w:before="0" w:after="0"/>
              <w:jc w:val="left"/>
            </w:pPr>
            <w:r>
              <w:rPr>
                <w:rFonts w:ascii="Times New Roman" w:hAnsi="Times New Roman" w:cs="Times New Roman" w:eastAsia="Times New Roman"/>
                <w:sz w:val="18"/>
              </w:rPr>
              <w:t xml:space="preserve">1</w:t>
            </w:r>
          </w:p>
        </w:tc>
        <w:tc>
          <w:tcPr>
            <w:shd w:val="clear" w:color="auto" w:fill="E7E6E6"/>
            <w:vAlign w:val="center"/>
            <w:tcW w:type="dxa" w:w="2006"/>
          </w:tcPr>
          <w:p>
            <w:pPr>
              <w:pStyle w:val="Compact"/>
              <w:spacing w:before="0" w:after="0"/>
              <w:jc w:val="left"/>
            </w:pPr>
            <w:r>
              <w:rPr>
                <w:rFonts w:ascii="Times New Roman" w:hAnsi="Times New Roman" w:cs="Times New Roman" w:eastAsia="Times New Roman"/>
                <w:sz w:val="18"/>
              </w:rPr>
              <w:t xml:space="preserve">2,216,536-2,263,597</w:t>
            </w:r>
          </w:p>
        </w:tc>
        <w:tc>
          <w:tcPr>
            <w:shd w:val="clear" w:color="auto" w:fill="E7E6E6"/>
            <w:vAlign w:val="center"/>
            <w:tcW w:type="dxa" w:w="1176"/>
          </w:tcPr>
          <w:p>
            <w:pPr>
              <w:pStyle w:val="Compact"/>
              <w:spacing w:before="0" w:after="0"/>
              <w:jc w:val="left"/>
            </w:pPr>
            <w:r>
              <w:rPr>
                <w:rFonts w:ascii="Times New Roman" w:hAnsi="Times New Roman" w:cs="Times New Roman" w:eastAsia="Times New Roman"/>
                <w:sz w:val="18"/>
              </w:rPr>
              <w:t xml:space="preserve">Selphi 2 native (BAQ)</w:t>
            </w:r>
          </w:p>
        </w:tc>
        <w:tc>
          <w:tcPr>
            <w:shd w:val="clear" w:color="auto" w:fill="E7E6E6"/>
            <w:vAlign w:val="center"/>
            <w:tcW w:type="dxa" w:w="937"/>
          </w:tcPr>
          <w:p>
            <w:pPr>
              <w:pStyle w:val="Compact"/>
              <w:spacing w:before="0" w:after="0"/>
              <w:jc w:val="center"/>
            </w:pPr>
            <w:r>
              <w:rPr>
                <w:rFonts w:ascii="Times New Roman" w:hAnsi="Times New Roman" w:cs="Times New Roman" w:eastAsia="Times New Roman"/>
                <w:sz w:val="18"/>
              </w:rPr>
              <w:t xml:space="preserve">98.2016</w:t>
            </w:r>
          </w:p>
        </w:tc>
        <w:tc>
          <w:tcPr>
            <w:shd w:val="clear" w:color="auto" w:fill="E7E6E6"/>
            <w:vAlign w:val="center"/>
            <w:tcW w:type="dxa" w:w="840"/>
          </w:tcPr>
          <w:p>
            <w:pPr>
              <w:pStyle w:val="Compact"/>
              <w:spacing w:before="0" w:after="0"/>
              <w:jc w:val="center"/>
            </w:pPr>
            <w:r>
              <w:rPr>
                <w:rFonts w:ascii="Times New Roman" w:hAnsi="Times New Roman" w:cs="Times New Roman" w:eastAsia="Times New Roman"/>
                <w:b/>
                <w:bCs/>
                <w:sz w:val="18"/>
              </w:rPr>
              <w:t xml:space="preserve">98.4624</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+0.2608 (t = 3.20; 6/6)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+0.3750 (t = 2.92; 6/6)</w:t>
            </w:r>
          </w:p>
        </w:tc>
        <w:tc>
          <w:tcPr>
            <w:shd w:val="clear" w:color="auto" w:fill="E7E6E6"/>
            <w:vAlign w:val="center"/>
            <w:tcW w:type="dxa" w:w="1062"/>
          </w:tcPr>
          <w:p>
            <w:pPr>
              <w:pStyle w:val="Compact"/>
              <w:spacing w:before="0" w:after="0"/>
              <w:jc w:val="left"/>
            </w:pPr>
            <w:r>
              <w:rPr>
                <w:rFonts w:ascii="Times New Roman" w:hAnsi="Times New Roman" w:cs="Times New Roman" w:eastAsia="Times New Roman"/>
                <w:sz w:val="18"/>
              </w:rPr>
              <w:t xml:space="preserve">+0.1309 (t = 2.15; 4/6)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+0.2272 (t = 2.97; 6/6)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+0.3730 (t = 2.70; 6/6)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+0.6553 (t = 4.50; 6/6)</w:t>
            </w:r>
          </w:p>
        </w:tc>
        <w:tc>
          <w:tcPr>
            <w:shd w:val="clear" w:color="auto" w:fill="E7E6E6"/>
            <w:vAlign w:val="center"/>
            <w:tcW w:type="dxa" w:w="943"/>
          </w:tcPr>
          <w:p>
            <w:pPr>
              <w:pStyle w:val="Compact"/>
              <w:spacing w:before="0" w:after="0"/>
              <w:jc w:val="center"/>
            </w:pPr>
            <w:r>
              <w:rPr>
                <w:rFonts w:ascii="Times New Roman" w:hAnsi="Times New Roman" w:cs="Times New Roman" w:eastAsia="Times New Roman"/>
                <w:sz w:val="18"/>
              </w:rPr>
              <w:t xml:space="preserve">Selphi</w:t>
            </w:r>
          </w:p>
        </w:tc>
      </w:tr>
      <w:tr>
        <w:tc>
          <w:tcPr>
            <w:shd w:val="clear" w:color="auto" w:fill="FFFFFF"/>
            <w:vAlign w:val="center"/>
            <w:tcW w:type="dxa" w:w="1651"/>
          </w:tcPr>
          <w:p>
            <w:pPr>
              <w:pStyle w:val="Compact"/>
              <w:spacing w:before="0" w:after="0"/>
              <w:jc w:val="left"/>
            </w:pPr>
            <w:r>
              <w:rPr>
                <w:rFonts w:ascii="Times New Roman" w:hAnsi="Times New Roman" w:cs="Times New Roman" w:eastAsia="Times New Roman"/>
                <w:sz w:val="18"/>
              </w:rPr>
              <w:t xml:space="preserve">1</w:t>
            </w:r>
          </w:p>
        </w:tc>
        <w:tc>
          <w:tcPr>
            <w:shd w:val="clear" w:color="auto" w:fill="FFFFFF"/>
            <w:vAlign w:val="center"/>
            <w:tcW w:type="dxa" w:w="2006"/>
          </w:tcPr>
          <w:p>
            <w:pPr>
              <w:pStyle w:val="Compact"/>
              <w:spacing w:before="0" w:after="0"/>
              <w:jc w:val="left"/>
            </w:pPr>
            <w:r>
              <w:rPr>
                <w:rFonts w:ascii="Times New Roman" w:hAnsi="Times New Roman" w:cs="Times New Roman" w:eastAsia="Times New Roman"/>
                <w:sz w:val="18"/>
              </w:rPr>
              <w:t xml:space="preserve">2,216,536-2,263,597</w:t>
            </w:r>
          </w:p>
        </w:tc>
        <w:tc>
          <w:tcPr>
            <w:shd w:val="clear" w:color="auto" w:fill="FFFFFF"/>
            <w:vAlign w:val="center"/>
            <w:tcW w:type="dxa" w:w="1176"/>
          </w:tcPr>
          <w:p>
            <w:pPr>
              <w:pStyle w:val="Compact"/>
              <w:spacing w:before="0" w:after="0"/>
              <w:jc w:val="left"/>
            </w:pPr>
            <w:r>
              <w:rPr>
                <w:rFonts w:ascii="Times New Roman" w:hAnsi="Times New Roman" w:cs="Times New Roman" w:eastAsia="Times New Roman"/>
                <w:sz w:val="18"/>
              </w:rPr>
              <w:t xml:space="preserve">Selphi 2 bcftools GL</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sz w:val="18"/>
              </w:rPr>
              <w:t xml:space="preserve">98.2016</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b/>
                <w:bCs/>
                <w:sz w:val="18"/>
              </w:rPr>
              <w:t xml:space="preserve">98.4611</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+0.2595 (t = 3.33; 6/6)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+0.3701 (t = 2.97; 6/6)</w:t>
            </w:r>
          </w:p>
        </w:tc>
        <w:tc>
          <w:tcPr>
            <w:shd w:val="clear" w:color="auto" w:fill="FFFFFF"/>
            <w:vAlign w:val="center"/>
            <w:tcW w:type="dxa" w:w="1062"/>
          </w:tcPr>
          <w:p>
            <w:pPr>
              <w:pStyle w:val="Compact"/>
              <w:spacing w:before="0" w:after="0"/>
              <w:jc w:val="left"/>
            </w:pPr>
            <w:r>
              <w:rPr>
                <w:rFonts w:ascii="Times New Roman" w:hAnsi="Times New Roman" w:cs="Times New Roman" w:eastAsia="Times New Roman"/>
                <w:sz w:val="18"/>
              </w:rPr>
              <w:t xml:space="preserve">+0.1139 (t = 2.17; 4/6)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+0.2323 (t = 3.23; 6/6)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+0.3423 (t = 2.33; 5/6)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+0.5967 (t = 5.16; 6/6)</w:t>
            </w:r>
          </w:p>
        </w:tc>
        <w:tc>
          <w:tcPr>
            <w:shd w:val="clear" w:color="auto" w:fill="FFFFFF"/>
            <w:vAlign w:val="center"/>
            <w:tcW w:type="dxa" w:w="943"/>
          </w:tcPr>
          <w:p>
            <w:pPr>
              <w:pStyle w:val="Compact"/>
              <w:spacing w:before="0" w:after="0"/>
              <w:jc w:val="center"/>
            </w:pPr>
            <w:r>
              <w:rPr>
                <w:rFonts w:ascii="Times New Roman" w:hAnsi="Times New Roman" w:cs="Times New Roman" w:eastAsia="Times New Roman"/>
                <w:sz w:val="18"/>
              </w:rPr>
              <w:t xml:space="preserve">Selphi</w:t>
            </w:r>
          </w:p>
        </w:tc>
      </w:tr>
      <w:tr>
        <w:tc>
          <w:tcPr>
            <w:shd w:val="clear" w:color="auto" w:fill="E7E6E6"/>
            <w:vAlign w:val="center"/>
            <w:tcW w:type="dxa" w:w="1651"/>
          </w:tcPr>
          <w:p>
            <w:pPr>
              <w:pStyle w:val="Compact"/>
              <w:spacing w:before="0" w:after="0"/>
              <w:jc w:val="left"/>
            </w:pPr>
            <w:r>
              <w:rPr>
                <w:rFonts w:ascii="Times New Roman" w:hAnsi="Times New Roman" w:cs="Times New Roman" w:eastAsia="Times New Roman"/>
                <w:sz w:val="18"/>
              </w:rPr>
              <w:t xml:space="preserve">1</w:t>
            </w:r>
          </w:p>
        </w:tc>
        <w:tc>
          <w:tcPr>
            <w:shd w:val="clear" w:color="auto" w:fill="E7E6E6"/>
            <w:vAlign w:val="center"/>
            <w:tcW w:type="dxa" w:w="2006"/>
          </w:tcPr>
          <w:p>
            <w:pPr>
              <w:pStyle w:val="Compact"/>
              <w:spacing w:before="0" w:after="0"/>
              <w:jc w:val="left"/>
            </w:pPr>
            <w:r>
              <w:rPr>
                <w:rFonts w:ascii="Times New Roman" w:hAnsi="Times New Roman" w:cs="Times New Roman" w:eastAsia="Times New Roman"/>
                <w:sz w:val="18"/>
              </w:rPr>
              <w:t xml:space="preserve">2,216,536-2,263,597</w:t>
            </w:r>
          </w:p>
        </w:tc>
        <w:tc>
          <w:tcPr>
            <w:shd w:val="clear" w:color="auto" w:fill="E7E6E6"/>
            <w:vAlign w:val="center"/>
            <w:tcW w:type="dxa" w:w="1176"/>
          </w:tcPr>
          <w:p>
            <w:pPr>
              <w:pStyle w:val="Compact"/>
              <w:spacing w:before="0" w:after="0"/>
              <w:jc w:val="left"/>
            </w:pPr>
            <w:r>
              <w:rPr>
                <w:rFonts w:ascii="Times New Roman" w:hAnsi="Times New Roman" w:cs="Times New Roman" w:eastAsia="Times New Roman"/>
                <w:sz w:val="18"/>
              </w:rPr>
              <w:t xml:space="preserve">Selphi 2 native, no BAQ (ablation)</w:t>
            </w:r>
          </w:p>
        </w:tc>
        <w:tc>
          <w:tcPr>
            <w:shd w:val="clear" w:color="auto" w:fill="E7E6E6"/>
            <w:vAlign w:val="center"/>
            <w:tcW w:type="dxa" w:w="937"/>
          </w:tcPr>
          <w:p>
            <w:pPr>
              <w:pStyle w:val="Compact"/>
              <w:spacing w:before="0" w:after="0"/>
              <w:jc w:val="center"/>
            </w:pPr>
            <w:r>
              <w:rPr>
                <w:rFonts w:ascii="Times New Roman" w:hAnsi="Times New Roman" w:cs="Times New Roman" w:eastAsia="Times New Roman"/>
                <w:sz w:val="18"/>
              </w:rPr>
              <w:t xml:space="preserve">98.2016</w:t>
            </w:r>
          </w:p>
        </w:tc>
        <w:tc>
          <w:tcPr>
            <w:shd w:val="clear" w:color="auto" w:fill="E7E6E6"/>
            <w:vAlign w:val="center"/>
            <w:tcW w:type="dxa" w:w="840"/>
          </w:tcPr>
          <w:p>
            <w:pPr>
              <w:pStyle w:val="Compact"/>
              <w:spacing w:before="0" w:after="0"/>
              <w:jc w:val="center"/>
            </w:pPr>
            <w:r>
              <w:rPr>
                <w:rFonts w:ascii="Times New Roman" w:hAnsi="Times New Roman" w:cs="Times New Roman" w:eastAsia="Times New Roman"/>
                <w:sz w:val="18"/>
              </w:rPr>
              <w:t xml:space="preserve">not run</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not run</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not run</w:t>
            </w:r>
          </w:p>
        </w:tc>
        <w:tc>
          <w:tcPr>
            <w:shd w:val="clear" w:color="auto" w:fill="E7E6E6"/>
            <w:vAlign w:val="center"/>
            <w:tcW w:type="dxa" w:w="1062"/>
          </w:tcPr>
          <w:p>
            <w:pPr>
              <w:pStyle w:val="Compact"/>
              <w:spacing w:before="0" w:after="0"/>
              <w:jc w:val="left"/>
            </w:pPr>
            <w:r>
              <w:rPr>
                <w:rFonts w:ascii="Times New Roman" w:hAnsi="Times New Roman" w:cs="Times New Roman" w:eastAsia="Times New Roman"/>
                <w:sz w:val="18"/>
              </w:rPr>
              <w:t xml:space="preserve">not run</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not run</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not run</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not run</w:t>
            </w:r>
          </w:p>
        </w:tc>
        <w:tc>
          <w:tcPr>
            <w:shd w:val="clear" w:color="auto" w:fill="E7E6E6"/>
            <w:vAlign w:val="center"/>
            <w:tcW w:type="dxa" w:w="943"/>
          </w:tcPr>
          <w:p>
            <w:pPr>
              <w:pStyle w:val="Compact"/>
              <w:spacing w:before="0" w:after="0"/>
              <w:jc w:val="center"/>
            </w:pPr>
            <w:r>
              <w:rPr>
                <w:rFonts w:ascii="Times New Roman" w:hAnsi="Times New Roman" w:cs="Times New Roman" w:eastAsia="Times New Roman"/>
                <w:sz w:val="18"/>
              </w:rPr>
              <w:t xml:space="preserve">ablation</w:t>
            </w:r>
          </w:p>
        </w:tc>
      </w:tr>
      <w:tr>
        <w:tc>
          <w:tcPr>
            <w:shd w:val="clear" w:color="auto" w:fill="FFFFFF"/>
            <w:vAlign w:val="center"/>
            <w:tcW w:type="dxa" w:w="1651"/>
          </w:tcPr>
          <w:p>
            <w:pPr>
              <w:pStyle w:val="Compact"/>
              <w:spacing w:before="0" w:after="0"/>
              <w:jc w:val="left"/>
            </w:pPr>
            <w:r>
              <w:rPr>
                <w:rFonts w:ascii="Times New Roman" w:hAnsi="Times New Roman" w:cs="Times New Roman" w:eastAsia="Times New Roman"/>
                <w:sz w:val="18"/>
              </w:rPr>
              <w:t xml:space="preserve">22+20+10+1 pooled (site-weighted)</w:t>
            </w:r>
          </w:p>
        </w:tc>
        <w:tc>
          <w:tcPr>
            <w:shd w:val="clear" w:color="auto" w:fill="FFFFFF"/>
            <w:vAlign w:val="center"/>
            <w:tcW w:type="dxa" w:w="2006"/>
          </w:tcPr>
          <w:p>
            <w:pPr>
              <w:pStyle w:val="Compact"/>
              <w:spacing w:before="0" w:after="0"/>
              <w:jc w:val="left"/>
            </w:pPr>
            <w:r>
              <w:rPr>
                <w:rFonts w:ascii="Times New Roman" w:hAnsi="Times New Roman" w:cs="Times New Roman" w:eastAsia="Times New Roman"/>
                <w:sz w:val="18"/>
              </w:rPr>
              <w:t xml:space="preserve">6,573,691-6,703,394</w:t>
            </w:r>
          </w:p>
        </w:tc>
        <w:tc>
          <w:tcPr>
            <w:shd w:val="clear" w:color="auto" w:fill="FFFFFF"/>
            <w:vAlign w:val="center"/>
            <w:tcW w:type="dxa" w:w="1176"/>
          </w:tcPr>
          <w:p>
            <w:pPr>
              <w:pStyle w:val="Compact"/>
              <w:spacing w:before="0" w:after="0"/>
              <w:jc w:val="left"/>
            </w:pPr>
            <w:r>
              <w:rPr>
                <w:rFonts w:ascii="Times New Roman" w:hAnsi="Times New Roman" w:cs="Times New Roman" w:eastAsia="Times New Roman"/>
                <w:sz w:val="18"/>
              </w:rPr>
              <w:t xml:space="preserve">Selphi 2 native (BAQ)</w:t>
            </w:r>
          </w:p>
        </w:tc>
        <w:tc>
          <w:tcPr>
            <w:shd w:val="clear" w:color="auto" w:fill="FFFFFF"/>
            <w:vAlign w:val="center"/>
            <w:tcW w:type="dxa" w:w="937"/>
          </w:tcPr>
          <w:p>
            <w:pPr>
              <w:pStyle w:val="Compact"/>
              <w:spacing w:before="0" w:after="0"/>
              <w:jc w:val="center"/>
            </w:pPr>
            <w:r>
              <w:rPr>
                <w:rFonts w:ascii="Times New Roman" w:hAnsi="Times New Roman" w:cs="Times New Roman" w:eastAsia="Times New Roman"/>
                <w:sz w:val="18"/>
              </w:rPr>
              <w:t xml:space="preserve">n/a</w:t>
            </w:r>
          </w:p>
        </w:tc>
        <w:tc>
          <w:tcPr>
            <w:shd w:val="clear" w:color="auto" w:fill="FFFFFF"/>
            <w:vAlign w:val="center"/>
            <w:tcW w:type="dxa" w:w="840"/>
          </w:tcPr>
          <w:p>
            <w:pPr>
              <w:pStyle w:val="Compact"/>
              <w:spacing w:before="0" w:after="0"/>
              <w:jc w:val="center"/>
            </w:pPr>
            <w:r>
              <w:rPr>
                <w:rFonts w:ascii="Times New Roman" w:hAnsi="Times New Roman" w:cs="Times New Roman" w:eastAsia="Times New Roman"/>
                <w:sz w:val="18"/>
              </w:rPr>
              <w:t xml:space="preserve">n/a</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+0.2198 (t = 3.49; 6/6)</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+0.3117 (t = 2.61; 6/6)</w:t>
            </w:r>
          </w:p>
        </w:tc>
        <w:tc>
          <w:tcPr>
            <w:shd w:val="clear" w:color="auto" w:fill="FFFFFF"/>
            <w:vAlign w:val="center"/>
            <w:tcW w:type="dxa" w:w="1062"/>
          </w:tcPr>
          <w:p>
            <w:pPr>
              <w:pStyle w:val="Compact"/>
              <w:spacing w:before="0" w:after="0"/>
              <w:jc w:val="left"/>
            </w:pPr>
            <w:r>
              <w:rPr>
                <w:rFonts w:ascii="Times New Roman" w:hAnsi="Times New Roman" w:cs="Times New Roman" w:eastAsia="Times New Roman"/>
                <w:sz w:val="18"/>
              </w:rPr>
              <w:t xml:space="preserve">n/a</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n/a</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n/a</w:t>
            </w:r>
          </w:p>
        </w:tc>
        <w:tc>
          <w:tcPr>
            <w:shd w:val="clear" w:color="auto" w:fill="FFFFFF"/>
            <w:vAlign w:val="center"/>
            <w:tcW w:type="dxa" w:w="869"/>
          </w:tcPr>
          <w:p>
            <w:pPr>
              <w:pStyle w:val="Compact"/>
              <w:spacing w:before="0" w:after="0"/>
              <w:jc w:val="left"/>
            </w:pPr>
            <w:r>
              <w:rPr>
                <w:rFonts w:ascii="Times New Roman" w:hAnsi="Times New Roman" w:cs="Times New Roman" w:eastAsia="Times New Roman"/>
                <w:sz w:val="18"/>
              </w:rPr>
              <w:t xml:space="preserve">n/a</w:t>
            </w:r>
          </w:p>
        </w:tc>
        <w:tc>
          <w:tcPr>
            <w:shd w:val="clear" w:color="auto" w:fill="FFFFFF"/>
            <w:vAlign w:val="center"/>
            <w:tcW w:type="dxa" w:w="943"/>
          </w:tcPr>
          <w:p>
            <w:pPr>
              <w:pStyle w:val="Compact"/>
              <w:spacing w:before="0" w:after="0"/>
              <w:jc w:val="center"/>
            </w:pPr>
            <w:r>
              <w:rPr>
                <w:rFonts w:ascii="Times New Roman" w:hAnsi="Times New Roman" w:cs="Times New Roman" w:eastAsia="Times New Roman"/>
                <w:sz w:val="18"/>
              </w:rPr>
              <w:t xml:space="preserve">Selphi</w:t>
            </w:r>
          </w:p>
        </w:tc>
      </w:tr>
      <w:tr>
        <w:tc>
          <w:tcPr>
            <w:shd w:val="clear" w:color="auto" w:fill="E7E6E6"/>
            <w:vAlign w:val="center"/>
            <w:tcW w:type="dxa" w:w="1651"/>
          </w:tcPr>
          <w:p>
            <w:pPr>
              <w:pStyle w:val="Compact"/>
              <w:spacing w:before="0" w:after="0"/>
              <w:jc w:val="left"/>
            </w:pPr>
            <w:r>
              <w:rPr>
                <w:rFonts w:ascii="Times New Roman" w:hAnsi="Times New Roman" w:cs="Times New Roman" w:eastAsia="Times New Roman"/>
                <w:sz w:val="18"/>
              </w:rPr>
              <w:t xml:space="preserve">22+20+10+1 pooled (site-weighted)</w:t>
            </w:r>
          </w:p>
        </w:tc>
        <w:tc>
          <w:tcPr>
            <w:shd w:val="clear" w:color="auto" w:fill="E7E6E6"/>
            <w:vAlign w:val="center"/>
            <w:tcW w:type="dxa" w:w="2006"/>
          </w:tcPr>
          <w:p>
            <w:pPr>
              <w:pStyle w:val="Compact"/>
              <w:spacing w:before="0" w:after="0"/>
              <w:jc w:val="left"/>
            </w:pPr>
            <w:r>
              <w:rPr>
                <w:rFonts w:ascii="Times New Roman" w:hAnsi="Times New Roman" w:cs="Times New Roman" w:eastAsia="Times New Roman"/>
                <w:sz w:val="18"/>
              </w:rPr>
              <w:t xml:space="preserve">6,573,691-6,703,394</w:t>
            </w:r>
          </w:p>
        </w:tc>
        <w:tc>
          <w:tcPr>
            <w:shd w:val="clear" w:color="auto" w:fill="E7E6E6"/>
            <w:vAlign w:val="center"/>
            <w:tcW w:type="dxa" w:w="1176"/>
          </w:tcPr>
          <w:p>
            <w:pPr>
              <w:pStyle w:val="Compact"/>
              <w:spacing w:before="0" w:after="0"/>
              <w:jc w:val="left"/>
            </w:pPr>
            <w:r>
              <w:rPr>
                <w:rFonts w:ascii="Times New Roman" w:hAnsi="Times New Roman" w:cs="Times New Roman" w:eastAsia="Times New Roman"/>
                <w:sz w:val="18"/>
              </w:rPr>
              <w:t xml:space="preserve">Selphi 2 bcftools GL</w:t>
            </w:r>
          </w:p>
        </w:tc>
        <w:tc>
          <w:tcPr>
            <w:shd w:val="clear" w:color="auto" w:fill="E7E6E6"/>
            <w:vAlign w:val="center"/>
            <w:tcW w:type="dxa" w:w="937"/>
          </w:tcPr>
          <w:p>
            <w:pPr>
              <w:pStyle w:val="Compact"/>
              <w:spacing w:before="0" w:after="0"/>
              <w:jc w:val="center"/>
            </w:pPr>
            <w:r>
              <w:rPr>
                <w:rFonts w:ascii="Times New Roman" w:hAnsi="Times New Roman" w:cs="Times New Roman" w:eastAsia="Times New Roman"/>
                <w:sz w:val="18"/>
              </w:rPr>
              <w:t xml:space="preserve">n/a</w:t>
            </w:r>
          </w:p>
        </w:tc>
        <w:tc>
          <w:tcPr>
            <w:shd w:val="clear" w:color="auto" w:fill="E7E6E6"/>
            <w:vAlign w:val="center"/>
            <w:tcW w:type="dxa" w:w="840"/>
          </w:tcPr>
          <w:p>
            <w:pPr>
              <w:pStyle w:val="Compact"/>
              <w:spacing w:before="0" w:after="0"/>
              <w:jc w:val="center"/>
            </w:pPr>
            <w:r>
              <w:rPr>
                <w:rFonts w:ascii="Times New Roman" w:hAnsi="Times New Roman" w:cs="Times New Roman" w:eastAsia="Times New Roman"/>
                <w:sz w:val="18"/>
              </w:rPr>
              <w:t xml:space="preserve">n/a</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+0.2311 (t = 3.67; 6/6)</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+0.3273 (t = 2.76; 6/6)</w:t>
            </w:r>
          </w:p>
        </w:tc>
        <w:tc>
          <w:tcPr>
            <w:shd w:val="clear" w:color="auto" w:fill="E7E6E6"/>
            <w:vAlign w:val="center"/>
            <w:tcW w:type="dxa" w:w="1062"/>
          </w:tcPr>
          <w:p>
            <w:pPr>
              <w:pStyle w:val="Compact"/>
              <w:spacing w:before="0" w:after="0"/>
              <w:jc w:val="left"/>
            </w:pPr>
            <w:r>
              <w:rPr>
                <w:rFonts w:ascii="Times New Roman" w:hAnsi="Times New Roman" w:cs="Times New Roman" w:eastAsia="Times New Roman"/>
                <w:sz w:val="18"/>
              </w:rPr>
              <w:t xml:space="preserve">n/a</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n/a</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n/a</w:t>
            </w:r>
          </w:p>
        </w:tc>
        <w:tc>
          <w:tcPr>
            <w:shd w:val="clear" w:color="auto" w:fill="E7E6E6"/>
            <w:vAlign w:val="center"/>
            <w:tcW w:type="dxa" w:w="869"/>
          </w:tcPr>
          <w:p>
            <w:pPr>
              <w:pStyle w:val="Compact"/>
              <w:spacing w:before="0" w:after="0"/>
              <w:jc w:val="left"/>
            </w:pPr>
            <w:r>
              <w:rPr>
                <w:rFonts w:ascii="Times New Roman" w:hAnsi="Times New Roman" w:cs="Times New Roman" w:eastAsia="Times New Roman"/>
                <w:sz w:val="18"/>
              </w:rPr>
              <w:t xml:space="preserve">n/a</w:t>
            </w:r>
          </w:p>
        </w:tc>
        <w:tc>
          <w:tcPr>
            <w:shd w:val="clear" w:color="auto" w:fill="E7E6E6"/>
            <w:vAlign w:val="center"/>
            <w:tcW w:type="dxa" w:w="943"/>
          </w:tcPr>
          <w:p>
            <w:pPr>
              <w:pStyle w:val="Compact"/>
              <w:spacing w:before="0" w:after="0"/>
              <w:jc w:val="center"/>
            </w:pPr>
            <w:r>
              <w:rPr>
                <w:rFonts w:ascii="Times New Roman" w:hAnsi="Times New Roman" w:cs="Times New Roman" w:eastAsia="Times New Roman"/>
                <w:sz w:val="18"/>
              </w:rPr>
              <w:t xml:space="preserve">Selphi</w:t>
            </w:r>
          </w:p>
        </w:tc>
      </w:tr>
    </w:tbl>
    <w:p>
      <w:pPr>
        <w:pStyle w:val="BodyText"/>
        <w:jc w:val="both"/>
      </w:pPr>
      <w:r>
        <w:rPr>
          <w:rFonts w:ascii="Times New Roman" w:hAnsi="Times New Roman" w:cs="Times New Roman" w:eastAsia="Times New Roman"/>
          <w:b/>
          <w:bCs/>
          <w:sz w:val="20"/>
        </w:rPr>
        <w:t xml:space="preserve">S4e. Per-sample downsampled-GIAB accuracy (= main-text Table 2).</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Six GIAB samples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(HG002-HG007), NovaSeq PCR-free 30</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genomes uniformly downsampled to ~1.8</w:t>
      </w:r>
      <m:oMath>
        <m:r>
          <m:rPr>
            <m:sty m:val="p"/>
          </m:rPr>
          <m:t>×</m:t>
        </m:r>
      </m:oMath>
      <w:r>
        <w:rPr>
          <w:rFonts w:ascii="Times New Roman" w:hAnsi="Times New Roman" w:cs="Times New Roman" w:eastAsia="Times New Roman"/>
          <w:sz w:val="20"/>
        </w:rPr>
        <w:t xml:space="preserv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chromosome 22, imputed independently against the 4,478-haplotype (2,239-sample) no-trios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1000 Genomes panel. Per-sample dosage R² over the high-confidence variant sites carrying a</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non-reference allele (36,930-40,170 per sample), identical site set and identical 861,018-site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panel file for both tools.</w:t>
      </w:r>
    </w:p>
    <w:p>
      <w:pPr>
        <w:sectPr>
          <w:pgSz w:w="15840" w:h="12240" w:orient="landscape"/>
          <w:pgMar w:top="1440" w:right="1440" w:bottom="1440" w:left="1440" w:header="720" w:footer="720" w:gutter="0"/>
        </w:sectPr>
      </w:pP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2205"/>
        <w:gridCol w:w="2205"/>
        <w:gridCol w:w="2742"/>
        <w:gridCol w:w="2208"/>
      </w:tblGrid>
      <w:tr>
        <w:trPr>
          <w:tblHeader w:val="on"/>
        </w:trPr>
        <w:tc>
          <w:tcPr>
            <w:shd w:val="clear" w:color="auto" w:fill="595959"/>
            <w:vAlign w:val="center"/>
            <w:tcW w:type="dxa" w:w="2205"/>
          </w:tcPr>
          <w:p>
            <w:pPr>
              <w:pStyle w:val="Compact"/>
              <w:spacing w:before="0" w:after="0"/>
              <w:jc w:val="center"/>
            </w:pPr>
            <w:r>
              <w:rPr>
                <w:rFonts w:ascii="Times New Roman" w:hAnsi="Times New Roman" w:cs="Times New Roman" w:eastAsia="Times New Roman"/>
                <w:b/>
                <w:color w:val="FFFFFF"/>
                <w:sz w:val="20"/>
              </w:rPr>
              <w:t xml:space="preserve">Sample</w:t>
            </w:r>
          </w:p>
        </w:tc>
        <w:tc>
          <w:tcPr>
            <w:shd w:val="clear" w:color="auto" w:fill="595959"/>
            <w:vAlign w:val="center"/>
            <w:tcW w:type="dxa" w:w="2205"/>
          </w:tcPr>
          <w:p>
            <w:pPr>
              <w:pStyle w:val="Compact"/>
              <w:spacing w:before="0" w:after="0"/>
              <w:jc w:val="center"/>
            </w:pPr>
            <w:r>
              <w:rPr>
                <w:rFonts w:ascii="Times New Roman" w:hAnsi="Times New Roman" w:cs="Times New Roman" w:eastAsia="Times New Roman"/>
                <w:b/>
                <w:color w:val="FFFFFF"/>
                <w:sz w:val="20"/>
              </w:rPr>
              <w:t xml:space="preserve">Selphi 2 R²</w:t>
            </w:r>
          </w:p>
        </w:tc>
        <w:tc>
          <w:tcPr>
            <w:shd w:val="clear" w:color="auto" w:fill="595959"/>
            <w:vAlign w:val="center"/>
            <w:tcW w:type="dxa" w:w="2742"/>
          </w:tcPr>
          <w:p>
            <w:pPr>
              <w:pStyle w:val="Compact"/>
              <w:spacing w:before="0" w:after="0"/>
              <w:jc w:val="center"/>
            </w:pPr>
            <w:r>
              <w:rPr>
                <w:rFonts w:ascii="Times New Roman" w:hAnsi="Times New Roman" w:cs="Times New Roman" w:eastAsia="Times New Roman"/>
                <w:b/>
                <w:color w:val="FFFFFF"/>
                <w:sz w:val="20"/>
              </w:rPr>
              <w:t xml:space="preserve">GLIMPSE2 R²</w:t>
            </w:r>
          </w:p>
        </w:tc>
        <w:tc>
          <w:tcPr>
            <w:shd w:val="clear" w:color="auto" w:fill="595959"/>
            <w:vAlign w:val="center"/>
            <w:tcW w:type="dxa" w:w="2208"/>
          </w:tcPr>
          <w:p>
            <w:pPr>
              <w:pStyle w:val="Compact"/>
              <w:spacing w:before="0" w:after="0"/>
              <w:jc w:val="center"/>
            </w:pPr>
            <w:r>
              <w:rPr>
                <w:rFonts w:ascii="Times New Roman" w:hAnsi="Times New Roman" w:cs="Times New Roman" w:eastAsia="Times New Roman"/>
                <w:b/>
                <w:color w:val="FFFFFF"/>
                <w:sz w:val="20"/>
              </w:rPr>
              <w:t xml:space="preserve">Winner</w:t>
            </w:r>
          </w:p>
        </w:tc>
      </w:tr>
      <w:tr>
        <w:tc>
          <w:tcPr>
            <w:shd w:val="clear" w:color="auto" w:fill="FFFFFF"/>
            <w:vAlign w:val="center"/>
            <w:tcW w:type="dxa" w:w="2205"/>
          </w:tcPr>
          <w:p>
            <w:pPr>
              <w:pStyle w:val="Compact"/>
              <w:spacing w:before="0" w:after="0"/>
              <w:jc w:val="center"/>
            </w:pPr>
            <w:r>
              <w:rPr>
                <w:rFonts w:ascii="Times New Roman" w:hAnsi="Times New Roman" w:cs="Times New Roman" w:eastAsia="Times New Roman"/>
                <w:sz w:val="20"/>
              </w:rPr>
              <w:t xml:space="preserve">HG002</w:t>
            </w:r>
          </w:p>
        </w:tc>
        <w:tc>
          <w:tcPr>
            <w:shd w:val="clear" w:color="auto" w:fill="FFFFFF"/>
            <w:vAlign w:val="center"/>
            <w:tcW w:type="dxa" w:w="2205"/>
          </w:tcPr>
          <w:p>
            <w:pPr>
              <w:pStyle w:val="Compact"/>
              <w:spacing w:before="0" w:after="0"/>
              <w:jc w:val="center"/>
            </w:pPr>
            <w:r>
              <w:rPr>
                <w:rFonts w:ascii="Times New Roman" w:hAnsi="Times New Roman" w:cs="Times New Roman" w:eastAsia="Times New Roman"/>
                <w:b/>
                <w:bCs/>
                <w:sz w:val="20"/>
              </w:rPr>
              <w:t xml:space="preserve">0.9457</w:t>
            </w:r>
          </w:p>
        </w:tc>
        <w:tc>
          <w:tcPr>
            <w:shd w:val="clear" w:color="auto" w:fill="FFFFFF"/>
            <w:vAlign w:val="center"/>
            <w:tcW w:type="dxa" w:w="2742"/>
          </w:tcPr>
          <w:p>
            <w:pPr>
              <w:pStyle w:val="Compact"/>
              <w:spacing w:before="0" w:after="0"/>
              <w:jc w:val="center"/>
            </w:pPr>
            <w:r>
              <w:rPr>
                <w:rFonts w:ascii="Times New Roman" w:hAnsi="Times New Roman" w:cs="Times New Roman" w:eastAsia="Times New Roman"/>
                <w:sz w:val="20"/>
              </w:rPr>
              <w:t xml:space="preserve">0.9389</w:t>
            </w:r>
          </w:p>
        </w:tc>
        <w:tc>
          <w:tcPr>
            <w:shd w:val="clear" w:color="auto" w:fill="FFFFFF"/>
            <w:vAlign w:val="center"/>
            <w:tcW w:type="dxa" w:w="220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2205"/>
          </w:tcPr>
          <w:p>
            <w:pPr>
              <w:pStyle w:val="Compact"/>
              <w:spacing w:before="0" w:after="0"/>
              <w:jc w:val="center"/>
            </w:pPr>
            <w:r>
              <w:rPr>
                <w:rFonts w:ascii="Times New Roman" w:hAnsi="Times New Roman" w:cs="Times New Roman" w:eastAsia="Times New Roman"/>
                <w:sz w:val="20"/>
              </w:rPr>
              <w:t xml:space="preserve">HG003</w:t>
            </w:r>
          </w:p>
        </w:tc>
        <w:tc>
          <w:tcPr>
            <w:shd w:val="clear" w:color="auto" w:fill="E7E6E6"/>
            <w:vAlign w:val="center"/>
            <w:tcW w:type="dxa" w:w="2205"/>
          </w:tcPr>
          <w:p>
            <w:pPr>
              <w:pStyle w:val="Compact"/>
              <w:spacing w:before="0" w:after="0"/>
              <w:jc w:val="center"/>
            </w:pPr>
            <w:r>
              <w:rPr>
                <w:rFonts w:ascii="Times New Roman" w:hAnsi="Times New Roman" w:cs="Times New Roman" w:eastAsia="Times New Roman"/>
                <w:b/>
                <w:bCs/>
                <w:sz w:val="20"/>
              </w:rPr>
              <w:t xml:space="preserve">0.9522</w:t>
            </w:r>
          </w:p>
        </w:tc>
        <w:tc>
          <w:tcPr>
            <w:shd w:val="clear" w:color="auto" w:fill="E7E6E6"/>
            <w:vAlign w:val="center"/>
            <w:tcW w:type="dxa" w:w="2742"/>
          </w:tcPr>
          <w:p>
            <w:pPr>
              <w:pStyle w:val="Compact"/>
              <w:spacing w:before="0" w:after="0"/>
              <w:jc w:val="center"/>
            </w:pPr>
            <w:r>
              <w:rPr>
                <w:rFonts w:ascii="Times New Roman" w:hAnsi="Times New Roman" w:cs="Times New Roman" w:eastAsia="Times New Roman"/>
                <w:sz w:val="20"/>
              </w:rPr>
              <w:t xml:space="preserve">0.9447</w:t>
            </w:r>
          </w:p>
        </w:tc>
        <w:tc>
          <w:tcPr>
            <w:shd w:val="clear" w:color="auto" w:fill="E7E6E6"/>
            <w:vAlign w:val="center"/>
            <w:tcW w:type="dxa" w:w="220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2205"/>
          </w:tcPr>
          <w:p>
            <w:pPr>
              <w:pStyle w:val="Compact"/>
              <w:spacing w:before="0" w:after="0"/>
              <w:jc w:val="center"/>
            </w:pPr>
            <w:r>
              <w:rPr>
                <w:rFonts w:ascii="Times New Roman" w:hAnsi="Times New Roman" w:cs="Times New Roman" w:eastAsia="Times New Roman"/>
                <w:sz w:val="20"/>
              </w:rPr>
              <w:t xml:space="preserve">HG004</w:t>
            </w:r>
          </w:p>
        </w:tc>
        <w:tc>
          <w:tcPr>
            <w:shd w:val="clear" w:color="auto" w:fill="FFFFFF"/>
            <w:vAlign w:val="center"/>
            <w:tcW w:type="dxa" w:w="2205"/>
          </w:tcPr>
          <w:p>
            <w:pPr>
              <w:pStyle w:val="Compact"/>
              <w:spacing w:before="0" w:after="0"/>
              <w:jc w:val="center"/>
            </w:pPr>
            <w:r>
              <w:rPr>
                <w:rFonts w:ascii="Times New Roman" w:hAnsi="Times New Roman" w:cs="Times New Roman" w:eastAsia="Times New Roman"/>
                <w:b/>
                <w:bCs/>
                <w:sz w:val="20"/>
              </w:rPr>
              <w:t xml:space="preserve">0.9489</w:t>
            </w:r>
          </w:p>
        </w:tc>
        <w:tc>
          <w:tcPr>
            <w:shd w:val="clear" w:color="auto" w:fill="FFFFFF"/>
            <w:vAlign w:val="center"/>
            <w:tcW w:type="dxa" w:w="2742"/>
          </w:tcPr>
          <w:p>
            <w:pPr>
              <w:pStyle w:val="Compact"/>
              <w:spacing w:before="0" w:after="0"/>
              <w:jc w:val="center"/>
            </w:pPr>
            <w:r>
              <w:rPr>
                <w:rFonts w:ascii="Times New Roman" w:hAnsi="Times New Roman" w:cs="Times New Roman" w:eastAsia="Times New Roman"/>
                <w:sz w:val="20"/>
              </w:rPr>
              <w:t xml:space="preserve">0.9440</w:t>
            </w:r>
          </w:p>
        </w:tc>
        <w:tc>
          <w:tcPr>
            <w:shd w:val="clear" w:color="auto" w:fill="FFFFFF"/>
            <w:vAlign w:val="center"/>
            <w:tcW w:type="dxa" w:w="220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2205"/>
          </w:tcPr>
          <w:p>
            <w:pPr>
              <w:pStyle w:val="Compact"/>
              <w:spacing w:before="0" w:after="0"/>
              <w:jc w:val="center"/>
            </w:pPr>
            <w:r>
              <w:rPr>
                <w:rFonts w:ascii="Times New Roman" w:hAnsi="Times New Roman" w:cs="Times New Roman" w:eastAsia="Times New Roman"/>
                <w:sz w:val="20"/>
              </w:rPr>
              <w:t xml:space="preserve">HG005</w:t>
            </w:r>
          </w:p>
        </w:tc>
        <w:tc>
          <w:tcPr>
            <w:shd w:val="clear" w:color="auto" w:fill="E7E6E6"/>
            <w:vAlign w:val="center"/>
            <w:tcW w:type="dxa" w:w="2205"/>
          </w:tcPr>
          <w:p>
            <w:pPr>
              <w:pStyle w:val="Compact"/>
              <w:spacing w:before="0" w:after="0"/>
              <w:jc w:val="center"/>
            </w:pPr>
            <w:r>
              <w:rPr>
                <w:rFonts w:ascii="Times New Roman" w:hAnsi="Times New Roman" w:cs="Times New Roman" w:eastAsia="Times New Roman"/>
                <w:b/>
                <w:bCs/>
                <w:sz w:val="20"/>
              </w:rPr>
              <w:t xml:space="preserve">0.9465</w:t>
            </w:r>
          </w:p>
        </w:tc>
        <w:tc>
          <w:tcPr>
            <w:shd w:val="clear" w:color="auto" w:fill="E7E6E6"/>
            <w:vAlign w:val="center"/>
            <w:tcW w:type="dxa" w:w="2742"/>
          </w:tcPr>
          <w:p>
            <w:pPr>
              <w:pStyle w:val="Compact"/>
              <w:spacing w:before="0" w:after="0"/>
              <w:jc w:val="center"/>
            </w:pPr>
            <w:r>
              <w:rPr>
                <w:rFonts w:ascii="Times New Roman" w:hAnsi="Times New Roman" w:cs="Times New Roman" w:eastAsia="Times New Roman"/>
                <w:sz w:val="20"/>
              </w:rPr>
              <w:t xml:space="preserve">0.9416</w:t>
            </w:r>
          </w:p>
        </w:tc>
        <w:tc>
          <w:tcPr>
            <w:shd w:val="clear" w:color="auto" w:fill="E7E6E6"/>
            <w:vAlign w:val="center"/>
            <w:tcW w:type="dxa" w:w="220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2205"/>
          </w:tcPr>
          <w:p>
            <w:pPr>
              <w:pStyle w:val="Compact"/>
              <w:spacing w:before="0" w:after="0"/>
              <w:jc w:val="center"/>
            </w:pPr>
            <w:r>
              <w:rPr>
                <w:rFonts w:ascii="Times New Roman" w:hAnsi="Times New Roman" w:cs="Times New Roman" w:eastAsia="Times New Roman"/>
                <w:sz w:val="20"/>
              </w:rPr>
              <w:t xml:space="preserve">HG006</w:t>
            </w:r>
          </w:p>
        </w:tc>
        <w:tc>
          <w:tcPr>
            <w:shd w:val="clear" w:color="auto" w:fill="FFFFFF"/>
            <w:vAlign w:val="center"/>
            <w:tcW w:type="dxa" w:w="2205"/>
          </w:tcPr>
          <w:p>
            <w:pPr>
              <w:pStyle w:val="Compact"/>
              <w:spacing w:before="0" w:after="0"/>
              <w:jc w:val="center"/>
            </w:pPr>
            <w:r>
              <w:rPr>
                <w:rFonts w:ascii="Times New Roman" w:hAnsi="Times New Roman" w:cs="Times New Roman" w:eastAsia="Times New Roman"/>
                <w:b/>
                <w:bCs/>
                <w:sz w:val="20"/>
              </w:rPr>
              <w:t xml:space="preserve">0.9546</w:t>
            </w:r>
          </w:p>
        </w:tc>
        <w:tc>
          <w:tcPr>
            <w:shd w:val="clear" w:color="auto" w:fill="FFFFFF"/>
            <w:vAlign w:val="center"/>
            <w:tcW w:type="dxa" w:w="2742"/>
          </w:tcPr>
          <w:p>
            <w:pPr>
              <w:pStyle w:val="Compact"/>
              <w:spacing w:before="0" w:after="0"/>
              <w:jc w:val="center"/>
            </w:pPr>
            <w:r>
              <w:rPr>
                <w:rFonts w:ascii="Times New Roman" w:hAnsi="Times New Roman" w:cs="Times New Roman" w:eastAsia="Times New Roman"/>
                <w:sz w:val="20"/>
              </w:rPr>
              <w:t xml:space="preserve">0.9496</w:t>
            </w:r>
          </w:p>
        </w:tc>
        <w:tc>
          <w:tcPr>
            <w:shd w:val="clear" w:color="auto" w:fill="FFFFFF"/>
            <w:vAlign w:val="center"/>
            <w:tcW w:type="dxa" w:w="220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2205"/>
          </w:tcPr>
          <w:p>
            <w:pPr>
              <w:pStyle w:val="Compact"/>
              <w:spacing w:before="0" w:after="0"/>
              <w:jc w:val="center"/>
            </w:pPr>
            <w:r>
              <w:rPr>
                <w:rFonts w:ascii="Times New Roman" w:hAnsi="Times New Roman" w:cs="Times New Roman" w:eastAsia="Times New Roman"/>
                <w:sz w:val="20"/>
              </w:rPr>
              <w:t xml:space="preserve">HG007</w:t>
            </w:r>
          </w:p>
        </w:tc>
        <w:tc>
          <w:tcPr>
            <w:shd w:val="clear" w:color="auto" w:fill="E7E6E6"/>
            <w:vAlign w:val="center"/>
            <w:tcW w:type="dxa" w:w="2205"/>
          </w:tcPr>
          <w:p>
            <w:pPr>
              <w:pStyle w:val="Compact"/>
              <w:spacing w:before="0" w:after="0"/>
              <w:jc w:val="center"/>
            </w:pPr>
            <w:r>
              <w:rPr>
                <w:rFonts w:ascii="Times New Roman" w:hAnsi="Times New Roman" w:cs="Times New Roman" w:eastAsia="Times New Roman"/>
                <w:b/>
                <w:bCs/>
                <w:sz w:val="20"/>
              </w:rPr>
              <w:t xml:space="preserve">0.9526</w:t>
            </w:r>
          </w:p>
        </w:tc>
        <w:tc>
          <w:tcPr>
            <w:shd w:val="clear" w:color="auto" w:fill="E7E6E6"/>
            <w:vAlign w:val="center"/>
            <w:tcW w:type="dxa" w:w="2742"/>
          </w:tcPr>
          <w:p>
            <w:pPr>
              <w:pStyle w:val="Compact"/>
              <w:spacing w:before="0" w:after="0"/>
              <w:jc w:val="center"/>
            </w:pPr>
            <w:r>
              <w:rPr>
                <w:rFonts w:ascii="Times New Roman" w:hAnsi="Times New Roman" w:cs="Times New Roman" w:eastAsia="Times New Roman"/>
                <w:sz w:val="20"/>
              </w:rPr>
              <w:t xml:space="preserve">0.9504</w:t>
            </w:r>
          </w:p>
        </w:tc>
        <w:tc>
          <w:tcPr>
            <w:shd w:val="clear" w:color="auto" w:fill="E7E6E6"/>
            <w:vAlign w:val="center"/>
            <w:tcW w:type="dxa" w:w="2208"/>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2205"/>
          </w:tcPr>
          <w:p>
            <w:pPr>
              <w:pStyle w:val="Compact"/>
              <w:spacing w:before="0" w:after="0"/>
              <w:jc w:val="center"/>
            </w:pPr>
            <w:r>
              <w:rPr>
                <w:rFonts w:ascii="Times New Roman" w:hAnsi="Times New Roman" w:cs="Times New Roman" w:eastAsia="Times New Roman"/>
                <w:sz w:val="20"/>
              </w:rPr>
              <w:t xml:space="preserve">Mean</w:t>
            </w:r>
          </w:p>
        </w:tc>
        <w:tc>
          <w:tcPr>
            <w:shd w:val="clear" w:color="auto" w:fill="FFFFFF"/>
            <w:vAlign w:val="center"/>
            <w:tcW w:type="dxa" w:w="2205"/>
          </w:tcPr>
          <w:p>
            <w:pPr>
              <w:pStyle w:val="Compact"/>
              <w:spacing w:before="0" w:after="0"/>
              <w:jc w:val="center"/>
            </w:pPr>
            <w:r>
              <w:rPr>
                <w:rFonts w:ascii="Times New Roman" w:hAnsi="Times New Roman" w:cs="Times New Roman" w:eastAsia="Times New Roman"/>
                <w:b/>
                <w:bCs/>
                <w:sz w:val="20"/>
              </w:rPr>
              <w:t xml:space="preserve">0.9501</w:t>
            </w:r>
          </w:p>
        </w:tc>
        <w:tc>
          <w:tcPr>
            <w:shd w:val="clear" w:color="auto" w:fill="FFFFFF"/>
            <w:vAlign w:val="center"/>
            <w:tcW w:type="dxa" w:w="2742"/>
          </w:tcPr>
          <w:p>
            <w:pPr>
              <w:pStyle w:val="Compact"/>
              <w:spacing w:before="0" w:after="0"/>
              <w:jc w:val="center"/>
            </w:pPr>
            <w:r>
              <w:rPr>
                <w:rFonts w:ascii="Times New Roman" w:hAnsi="Times New Roman" w:cs="Times New Roman" w:eastAsia="Times New Roman"/>
                <w:sz w:val="20"/>
              </w:rPr>
              <w:t xml:space="preserve">0.9449</w:t>
            </w:r>
          </w:p>
        </w:tc>
        <w:tc>
          <w:tcPr>
            <w:shd w:val="clear" w:color="auto" w:fill="FFFFFF"/>
            <w:vAlign w:val="center"/>
            <w:tcW w:type="dxa" w:w="2208"/>
          </w:tcPr>
          <w:p>
            <w:pPr>
              <w:pStyle w:val="Compact"/>
              <w:spacing w:before="0" w:after="0"/>
              <w:jc w:val="center"/>
            </w:pPr>
            <w:r>
              <w:rPr>
                <w:rFonts w:ascii="Times New Roman" w:hAnsi="Times New Roman" w:cs="Times New Roman" w:eastAsia="Times New Roman"/>
                <w:sz w:val="20"/>
              </w:rPr>
              <w:t xml:space="preserve">Selphi</w:t>
            </w:r>
          </w:p>
        </w:tc>
      </w:tr>
    </w:tbl>
    <w:p>
      <w:pPr>
        <w:pStyle w:val="BodyText"/>
        <w:jc w:val="both"/>
      </w:pPr>
      <w:r>
        <w:rPr>
          <w:rFonts w:ascii="Times New Roman" w:hAnsi="Times New Roman" w:cs="Times New Roman" w:eastAsia="Times New Roman"/>
          <w:b/>
          <w:bCs/>
          <w:sz w:val="20"/>
        </w:rPr>
        <w:t xml:space="preserve">S4f. Three-way coverage sweep (= main-text Table 2b).</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GIAB HG002/HG003/HG004</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downsampled to each depth over chr22:20-30 Mb; all three tools imputed the same region</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against a leak-free 1000 Genomes panel (6,332 haplotypes) and were scored</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(reference-homozygous sites as dosage zero) on the per-sample set of sites imputed by all</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three. OVERALL is the mean per-sample R²; the ultra-rare row (MAF 0-0.5%) is pooled over</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the three samples.</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1380"/>
        <w:gridCol w:w="2865"/>
        <w:gridCol w:w="1110"/>
        <w:gridCol w:w="1380"/>
        <w:gridCol w:w="1110"/>
        <w:gridCol w:w="1515"/>
      </w:tblGrid>
      <w:tr>
        <w:trPr>
          <w:tblHeader w:val="on"/>
        </w:trPr>
        <w:tc>
          <w:tcPr>
            <w:shd w:val="clear" w:color="auto" w:fill="595959"/>
            <w:vAlign w:val="center"/>
            <w:tcW w:type="dxa" w:w="1380"/>
          </w:tcPr>
          <w:p>
            <w:pPr>
              <w:pStyle w:val="Compact"/>
              <w:spacing w:before="0" w:after="0"/>
              <w:jc w:val="center"/>
            </w:pPr>
            <w:r>
              <w:rPr>
                <w:rFonts w:ascii="Times New Roman" w:hAnsi="Times New Roman" w:cs="Times New Roman" w:eastAsia="Times New Roman"/>
                <w:b/>
                <w:color w:val="FFFFFF"/>
                <w:sz w:val="20"/>
              </w:rPr>
              <w:t xml:space="preserve">Coverage</w:t>
            </w:r>
          </w:p>
        </w:tc>
        <w:tc>
          <w:tcPr>
            <w:shd w:val="clear" w:color="auto" w:fill="595959"/>
            <w:vAlign w:val="center"/>
            <w:tcW w:type="dxa" w:w="2865"/>
          </w:tcPr>
          <w:p>
            <w:pPr>
              <w:pStyle w:val="Compact"/>
              <w:spacing w:before="0" w:after="0"/>
              <w:jc w:val="center"/>
            </w:pPr>
            <w:r>
              <w:rPr>
                <w:rFonts w:ascii="Times New Roman" w:hAnsi="Times New Roman" w:cs="Times New Roman" w:eastAsia="Times New Roman"/>
                <w:b/>
                <w:color w:val="FFFFFF"/>
                <w:sz w:val="20"/>
              </w:rPr>
              <w:t xml:space="preserve">Bin</w:t>
            </w:r>
          </w:p>
        </w:tc>
        <w:tc>
          <w:tcPr>
            <w:shd w:val="clear" w:color="auto" w:fill="595959"/>
            <w:vAlign w:val="center"/>
            <w:tcW w:type="dxa" w:w="1110"/>
          </w:tcPr>
          <w:p>
            <w:pPr>
              <w:pStyle w:val="Compact"/>
              <w:spacing w:before="0" w:after="0"/>
              <w:jc w:val="center"/>
            </w:pPr>
            <w:r>
              <w:rPr>
                <w:rFonts w:ascii="Times New Roman" w:hAnsi="Times New Roman" w:cs="Times New Roman" w:eastAsia="Times New Roman"/>
                <w:b/>
                <w:color w:val="FFFFFF"/>
                <w:sz w:val="20"/>
              </w:rPr>
              <w:t xml:space="preserve">Selphi 2 R²</w:t>
            </w:r>
          </w:p>
        </w:tc>
        <w:tc>
          <w:tcPr>
            <w:shd w:val="clear" w:color="auto" w:fill="595959"/>
            <w:vAlign w:val="center"/>
            <w:tcW w:type="dxa" w:w="1380"/>
          </w:tcPr>
          <w:p>
            <w:pPr>
              <w:pStyle w:val="Compact"/>
              <w:spacing w:before="0" w:after="0"/>
              <w:jc w:val="center"/>
            </w:pPr>
            <w:r>
              <w:rPr>
                <w:rFonts w:ascii="Times New Roman" w:hAnsi="Times New Roman" w:cs="Times New Roman" w:eastAsia="Times New Roman"/>
                <w:b/>
                <w:color w:val="FFFFFF"/>
                <w:sz w:val="20"/>
              </w:rPr>
              <w:t xml:space="preserve">GLIMPSE2 R²</w:t>
            </w:r>
          </w:p>
        </w:tc>
        <w:tc>
          <w:tcPr>
            <w:shd w:val="clear" w:color="auto" w:fill="595959"/>
            <w:vAlign w:val="center"/>
            <w:tcW w:type="dxa" w:w="1110"/>
          </w:tcPr>
          <w:p>
            <w:pPr>
              <w:pStyle w:val="Compact"/>
              <w:spacing w:before="0" w:after="0"/>
              <w:jc w:val="center"/>
            </w:pPr>
            <w:r>
              <w:rPr>
                <w:rFonts w:ascii="Times New Roman" w:hAnsi="Times New Roman" w:cs="Times New Roman" w:eastAsia="Times New Roman"/>
                <w:b/>
                <w:color w:val="FFFFFF"/>
                <w:sz w:val="20"/>
              </w:rPr>
              <w:t xml:space="preserve">QUILT2 R²</w:t>
            </w:r>
          </w:p>
        </w:tc>
        <w:tc>
          <w:tcPr>
            <w:shd w:val="clear" w:color="auto" w:fill="595959"/>
            <w:vAlign w:val="center"/>
            <w:tcW w:type="dxa" w:w="1515"/>
          </w:tcPr>
          <w:p>
            <w:pPr>
              <w:pStyle w:val="Compact"/>
              <w:spacing w:before="0" w:after="0"/>
              <w:jc w:val="center"/>
            </w:pPr>
            <w:r>
              <w:rPr>
                <w:rFonts w:ascii="Times New Roman" w:hAnsi="Times New Roman" w:cs="Times New Roman" w:eastAsia="Times New Roman"/>
                <w:b/>
                <w:color w:val="FFFFFF"/>
                <w:sz w:val="20"/>
              </w:rPr>
              <w:t xml:space="preserve">Winner</w:t>
            </w:r>
          </w:p>
        </w:tc>
      </w:tr>
      <w:tr>
        <w:tc>
          <w:tcPr>
            <w:shd w:val="clear" w:color="auto" w:fill="FFFFFF"/>
            <w:vAlign w:val="center"/>
            <w:tcW w:type="dxa" w:w="1380"/>
          </w:tcPr>
          <w:p>
            <w:pPr>
              <w:pStyle w:val="Compact"/>
              <w:spacing w:before="0" w:after="0"/>
              <w:jc w:val="center"/>
            </w:pPr>
            <w:r>
              <w:rPr>
                <w:rFonts w:ascii="Times New Roman" w:hAnsi="Times New Roman" w:cs="Times New Roman" w:eastAsia="Times New Roman"/>
                <w:sz w:val="20"/>
              </w:rPr>
              <w:t xml:space="preserve">0.5×</w:t>
            </w:r>
          </w:p>
        </w:tc>
        <w:tc>
          <w:tcPr>
            <w:shd w:val="clear" w:color="auto" w:fill="FFFFFF"/>
            <w:vAlign w:val="center"/>
            <w:tcW w:type="dxa" w:w="2865"/>
          </w:tcPr>
          <w:p>
            <w:pPr>
              <w:pStyle w:val="Compact"/>
              <w:spacing w:before="0" w:after="0"/>
              <w:jc w:val="left"/>
            </w:pPr>
            <w:r>
              <w:rPr>
                <w:rFonts w:ascii="Times New Roman" w:hAnsi="Times New Roman" w:cs="Times New Roman" w:eastAsia="Times New Roman"/>
                <w:sz w:val="20"/>
              </w:rPr>
              <w:t xml:space="preserve">OVERALL</w:t>
            </w:r>
          </w:p>
        </w:tc>
        <w:tc>
          <w:tcPr>
            <w:shd w:val="clear" w:color="auto" w:fill="FFFFFF"/>
            <w:vAlign w:val="center"/>
            <w:tcW w:type="dxa" w:w="1110"/>
          </w:tcPr>
          <w:p>
            <w:pPr>
              <w:pStyle w:val="Compact"/>
              <w:spacing w:before="0" w:after="0"/>
              <w:jc w:val="center"/>
            </w:pPr>
            <w:r>
              <w:rPr>
                <w:rFonts w:ascii="Times New Roman" w:hAnsi="Times New Roman" w:cs="Times New Roman" w:eastAsia="Times New Roman"/>
                <w:b/>
                <w:bCs/>
                <w:sz w:val="20"/>
              </w:rPr>
              <w:t xml:space="preserve">0.9921</w:t>
            </w:r>
          </w:p>
        </w:tc>
        <w:tc>
          <w:tcPr>
            <w:shd w:val="clear" w:color="auto" w:fill="FFFFFF"/>
            <w:vAlign w:val="center"/>
            <w:tcW w:type="dxa" w:w="1380"/>
          </w:tcPr>
          <w:p>
            <w:pPr>
              <w:pStyle w:val="Compact"/>
              <w:spacing w:before="0" w:after="0"/>
              <w:jc w:val="center"/>
            </w:pPr>
            <w:r>
              <w:rPr>
                <w:rFonts w:ascii="Times New Roman" w:hAnsi="Times New Roman" w:cs="Times New Roman" w:eastAsia="Times New Roman"/>
                <w:sz w:val="20"/>
              </w:rPr>
              <w:t xml:space="preserve">0.9916</w:t>
            </w:r>
          </w:p>
        </w:tc>
        <w:tc>
          <w:tcPr>
            <w:shd w:val="clear" w:color="auto" w:fill="FFFFFF"/>
            <w:vAlign w:val="center"/>
            <w:tcW w:type="dxa" w:w="1110"/>
          </w:tcPr>
          <w:p>
            <w:pPr>
              <w:pStyle w:val="Compact"/>
              <w:spacing w:before="0" w:after="0"/>
              <w:jc w:val="center"/>
            </w:pPr>
            <w:r>
              <w:rPr>
                <w:rFonts w:ascii="Times New Roman" w:hAnsi="Times New Roman" w:cs="Times New Roman" w:eastAsia="Times New Roman"/>
                <w:sz w:val="20"/>
              </w:rPr>
              <w:t xml:space="preserve">0.9919</w:t>
            </w:r>
          </w:p>
        </w:tc>
        <w:tc>
          <w:tcPr>
            <w:shd w:val="clear" w:color="auto" w:fill="FFFFFF"/>
            <w:vAlign w:val="center"/>
            <w:tcW w:type="dxa" w:w="151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380"/>
          </w:tcPr>
          <w:p>
            <w:pPr>
              <w:pStyle w:val="Compact"/>
              <w:spacing w:before="0" w:after="0"/>
              <w:jc w:val="center"/>
            </w:pPr>
            <w:r>
              <w:rPr>
                <w:rFonts w:ascii="Times New Roman" w:hAnsi="Times New Roman" w:cs="Times New Roman" w:eastAsia="Times New Roman"/>
                <w:sz w:val="20"/>
              </w:rPr>
              <w:t xml:space="preserve">1×</w:t>
            </w:r>
          </w:p>
        </w:tc>
        <w:tc>
          <w:tcPr>
            <w:shd w:val="clear" w:color="auto" w:fill="E7E6E6"/>
            <w:vAlign w:val="center"/>
            <w:tcW w:type="dxa" w:w="2865"/>
          </w:tcPr>
          <w:p>
            <w:pPr>
              <w:pStyle w:val="Compact"/>
              <w:spacing w:before="0" w:after="0"/>
              <w:jc w:val="left"/>
            </w:pPr>
            <w:r>
              <w:rPr>
                <w:rFonts w:ascii="Times New Roman" w:hAnsi="Times New Roman" w:cs="Times New Roman" w:eastAsia="Times New Roman"/>
                <w:sz w:val="20"/>
              </w:rPr>
              <w:t xml:space="preserve">OVERALL</w:t>
            </w:r>
          </w:p>
        </w:tc>
        <w:tc>
          <w:tcPr>
            <w:shd w:val="clear" w:color="auto" w:fill="E7E6E6"/>
            <w:vAlign w:val="center"/>
            <w:tcW w:type="dxa" w:w="1110"/>
          </w:tcPr>
          <w:p>
            <w:pPr>
              <w:pStyle w:val="Compact"/>
              <w:spacing w:before="0" w:after="0"/>
              <w:jc w:val="center"/>
            </w:pPr>
            <w:r>
              <w:rPr>
                <w:rFonts w:ascii="Times New Roman" w:hAnsi="Times New Roman" w:cs="Times New Roman" w:eastAsia="Times New Roman"/>
                <w:b/>
                <w:bCs/>
                <w:sz w:val="20"/>
              </w:rPr>
              <w:t xml:space="preserve">0.9950</w:t>
            </w:r>
          </w:p>
        </w:tc>
        <w:tc>
          <w:tcPr>
            <w:shd w:val="clear" w:color="auto" w:fill="E7E6E6"/>
            <w:vAlign w:val="center"/>
            <w:tcW w:type="dxa" w:w="1380"/>
          </w:tcPr>
          <w:p>
            <w:pPr>
              <w:pStyle w:val="Compact"/>
              <w:spacing w:before="0" w:after="0"/>
              <w:jc w:val="center"/>
            </w:pPr>
            <w:r>
              <w:rPr>
                <w:rFonts w:ascii="Times New Roman" w:hAnsi="Times New Roman" w:cs="Times New Roman" w:eastAsia="Times New Roman"/>
                <w:sz w:val="20"/>
              </w:rPr>
              <w:t xml:space="preserve">0.9945</w:t>
            </w:r>
          </w:p>
        </w:tc>
        <w:tc>
          <w:tcPr>
            <w:shd w:val="clear" w:color="auto" w:fill="E7E6E6"/>
            <w:vAlign w:val="center"/>
            <w:tcW w:type="dxa" w:w="1110"/>
          </w:tcPr>
          <w:p>
            <w:pPr>
              <w:pStyle w:val="Compact"/>
              <w:spacing w:before="0" w:after="0"/>
              <w:jc w:val="center"/>
            </w:pPr>
            <w:r>
              <w:rPr>
                <w:rFonts w:ascii="Times New Roman" w:hAnsi="Times New Roman" w:cs="Times New Roman" w:eastAsia="Times New Roman"/>
                <w:sz w:val="20"/>
              </w:rPr>
              <w:t xml:space="preserve">0.9944</w:t>
            </w:r>
          </w:p>
        </w:tc>
        <w:tc>
          <w:tcPr>
            <w:shd w:val="clear" w:color="auto" w:fill="E7E6E6"/>
            <w:vAlign w:val="center"/>
            <w:tcW w:type="dxa" w:w="151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1380"/>
          </w:tcPr>
          <w:p>
            <w:pPr>
              <w:pStyle w:val="Compact"/>
              <w:spacing w:before="0" w:after="0"/>
              <w:jc w:val="center"/>
            </w:pPr>
            <w:r>
              <w:rPr>
                <w:rFonts w:ascii="Times New Roman" w:hAnsi="Times New Roman" w:cs="Times New Roman" w:eastAsia="Times New Roman"/>
                <w:sz w:val="20"/>
              </w:rPr>
              <w:t xml:space="preserve">2×</w:t>
            </w:r>
          </w:p>
        </w:tc>
        <w:tc>
          <w:tcPr>
            <w:shd w:val="clear" w:color="auto" w:fill="FFFFFF"/>
            <w:vAlign w:val="center"/>
            <w:tcW w:type="dxa" w:w="2865"/>
          </w:tcPr>
          <w:p>
            <w:pPr>
              <w:pStyle w:val="Compact"/>
              <w:spacing w:before="0" w:after="0"/>
              <w:jc w:val="left"/>
            </w:pPr>
            <w:r>
              <w:rPr>
                <w:rFonts w:ascii="Times New Roman" w:hAnsi="Times New Roman" w:cs="Times New Roman" w:eastAsia="Times New Roman"/>
                <w:sz w:val="20"/>
              </w:rPr>
              <w:t xml:space="preserve">OVERALL</w:t>
            </w:r>
          </w:p>
        </w:tc>
        <w:tc>
          <w:tcPr>
            <w:shd w:val="clear" w:color="auto" w:fill="FFFFFF"/>
            <w:vAlign w:val="center"/>
            <w:tcW w:type="dxa" w:w="1110"/>
          </w:tcPr>
          <w:p>
            <w:pPr>
              <w:pStyle w:val="Compact"/>
              <w:spacing w:before="0" w:after="0"/>
              <w:jc w:val="center"/>
            </w:pPr>
            <w:r>
              <w:rPr>
                <w:rFonts w:ascii="Times New Roman" w:hAnsi="Times New Roman" w:cs="Times New Roman" w:eastAsia="Times New Roman"/>
                <w:b/>
                <w:bCs/>
                <w:sz w:val="20"/>
              </w:rPr>
              <w:t xml:space="preserve">0.9970</w:t>
            </w:r>
          </w:p>
        </w:tc>
        <w:tc>
          <w:tcPr>
            <w:shd w:val="clear" w:color="auto" w:fill="FFFFFF"/>
            <w:vAlign w:val="center"/>
            <w:tcW w:type="dxa" w:w="1380"/>
          </w:tcPr>
          <w:p>
            <w:pPr>
              <w:pStyle w:val="Compact"/>
              <w:spacing w:before="0" w:after="0"/>
              <w:jc w:val="center"/>
            </w:pPr>
            <w:r>
              <w:rPr>
                <w:rFonts w:ascii="Times New Roman" w:hAnsi="Times New Roman" w:cs="Times New Roman" w:eastAsia="Times New Roman"/>
                <w:sz w:val="20"/>
              </w:rPr>
              <w:t xml:space="preserve">0.9967</w:t>
            </w:r>
          </w:p>
        </w:tc>
        <w:tc>
          <w:tcPr>
            <w:shd w:val="clear" w:color="auto" w:fill="FFFFFF"/>
            <w:vAlign w:val="center"/>
            <w:tcW w:type="dxa" w:w="1110"/>
          </w:tcPr>
          <w:p>
            <w:pPr>
              <w:pStyle w:val="Compact"/>
              <w:spacing w:before="0" w:after="0"/>
              <w:jc w:val="center"/>
            </w:pPr>
            <w:r>
              <w:rPr>
                <w:rFonts w:ascii="Times New Roman" w:hAnsi="Times New Roman" w:cs="Times New Roman" w:eastAsia="Times New Roman"/>
                <w:sz w:val="20"/>
              </w:rPr>
              <w:t xml:space="preserve">0.9968</w:t>
            </w:r>
          </w:p>
        </w:tc>
        <w:tc>
          <w:tcPr>
            <w:shd w:val="clear" w:color="auto" w:fill="FFFFFF"/>
            <w:vAlign w:val="center"/>
            <w:tcW w:type="dxa" w:w="151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380"/>
          </w:tcPr>
          <w:p>
            <w:pPr>
              <w:pStyle w:val="Compact"/>
              <w:spacing w:before="0" w:after="0"/>
              <w:jc w:val="center"/>
            </w:pPr>
            <w:r>
              <w:rPr>
                <w:rFonts w:ascii="Times New Roman" w:hAnsi="Times New Roman" w:cs="Times New Roman" w:eastAsia="Times New Roman"/>
                <w:sz w:val="20"/>
              </w:rPr>
              <w:t xml:space="preserve">4×</w:t>
            </w:r>
          </w:p>
        </w:tc>
        <w:tc>
          <w:tcPr>
            <w:shd w:val="clear" w:color="auto" w:fill="E7E6E6"/>
            <w:vAlign w:val="center"/>
            <w:tcW w:type="dxa" w:w="2865"/>
          </w:tcPr>
          <w:p>
            <w:pPr>
              <w:pStyle w:val="Compact"/>
              <w:spacing w:before="0" w:after="0"/>
              <w:jc w:val="left"/>
            </w:pPr>
            <w:r>
              <w:rPr>
                <w:rFonts w:ascii="Times New Roman" w:hAnsi="Times New Roman" w:cs="Times New Roman" w:eastAsia="Times New Roman"/>
                <w:sz w:val="20"/>
              </w:rPr>
              <w:t xml:space="preserve">OVERALL</w:t>
            </w:r>
          </w:p>
        </w:tc>
        <w:tc>
          <w:tcPr>
            <w:shd w:val="clear" w:color="auto" w:fill="E7E6E6"/>
            <w:vAlign w:val="center"/>
            <w:tcW w:type="dxa" w:w="1110"/>
          </w:tcPr>
          <w:p>
            <w:pPr>
              <w:pStyle w:val="Compact"/>
              <w:spacing w:before="0" w:after="0"/>
              <w:jc w:val="center"/>
            </w:pPr>
            <w:r>
              <w:rPr>
                <w:rFonts w:ascii="Times New Roman" w:hAnsi="Times New Roman" w:cs="Times New Roman" w:eastAsia="Times New Roman"/>
                <w:b/>
                <w:bCs/>
                <w:sz w:val="20"/>
              </w:rPr>
              <w:t xml:space="preserve">0.9978</w:t>
            </w:r>
          </w:p>
        </w:tc>
        <w:tc>
          <w:tcPr>
            <w:shd w:val="clear" w:color="auto" w:fill="E7E6E6"/>
            <w:vAlign w:val="center"/>
            <w:tcW w:type="dxa" w:w="1380"/>
          </w:tcPr>
          <w:p>
            <w:pPr>
              <w:pStyle w:val="Compact"/>
              <w:spacing w:before="0" w:after="0"/>
              <w:jc w:val="center"/>
            </w:pPr>
            <w:r>
              <w:rPr>
                <w:rFonts w:ascii="Times New Roman" w:hAnsi="Times New Roman" w:cs="Times New Roman" w:eastAsia="Times New Roman"/>
                <w:sz w:val="20"/>
              </w:rPr>
              <w:t xml:space="preserve">0.9975</w:t>
            </w:r>
          </w:p>
        </w:tc>
        <w:tc>
          <w:tcPr>
            <w:shd w:val="clear" w:color="auto" w:fill="E7E6E6"/>
            <w:vAlign w:val="center"/>
            <w:tcW w:type="dxa" w:w="1110"/>
          </w:tcPr>
          <w:p>
            <w:pPr>
              <w:pStyle w:val="Compact"/>
              <w:spacing w:before="0" w:after="0"/>
              <w:jc w:val="center"/>
            </w:pPr>
            <w:r>
              <w:rPr>
                <w:rFonts w:ascii="Times New Roman" w:hAnsi="Times New Roman" w:cs="Times New Roman" w:eastAsia="Times New Roman"/>
                <w:sz w:val="20"/>
              </w:rPr>
              <w:t xml:space="preserve">0.9973</w:t>
            </w:r>
          </w:p>
        </w:tc>
        <w:tc>
          <w:tcPr>
            <w:shd w:val="clear" w:color="auto" w:fill="E7E6E6"/>
            <w:vAlign w:val="center"/>
            <w:tcW w:type="dxa" w:w="151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1380"/>
          </w:tcPr>
          <w:p>
            <w:pPr>
              <w:pStyle w:val="Compact"/>
              <w:spacing w:before="0" w:after="0"/>
              <w:jc w:val="center"/>
            </w:pPr>
            <w:r>
              <w:rPr>
                <w:rFonts w:ascii="Times New Roman" w:hAnsi="Times New Roman" w:cs="Times New Roman" w:eastAsia="Times New Roman"/>
                <w:sz w:val="20"/>
              </w:rPr>
              <w:t xml:space="preserve">0.5×</w:t>
            </w:r>
          </w:p>
        </w:tc>
        <w:tc>
          <w:tcPr>
            <w:shd w:val="clear" w:color="auto" w:fill="FFFFFF"/>
            <w:vAlign w:val="center"/>
            <w:tcW w:type="dxa" w:w="2865"/>
          </w:tcPr>
          <w:p>
            <w:pPr>
              <w:pStyle w:val="Compact"/>
              <w:spacing w:before="0" w:after="0"/>
              <w:jc w:val="left"/>
            </w:pPr>
            <w:r>
              <w:rPr>
                <w:rFonts w:ascii="Times New Roman" w:hAnsi="Times New Roman" w:cs="Times New Roman" w:eastAsia="Times New Roman"/>
                <w:sz w:val="20"/>
              </w:rPr>
              <w:t xml:space="preserve">0-0.5% (ultra-rare)</w:t>
            </w:r>
          </w:p>
        </w:tc>
        <w:tc>
          <w:tcPr>
            <w:shd w:val="clear" w:color="auto" w:fill="FFFFFF"/>
            <w:vAlign w:val="center"/>
            <w:tcW w:type="dxa" w:w="1110"/>
          </w:tcPr>
          <w:p>
            <w:pPr>
              <w:pStyle w:val="Compact"/>
              <w:spacing w:before="0" w:after="0"/>
              <w:jc w:val="center"/>
            </w:pPr>
            <w:r>
              <w:rPr>
                <w:rFonts w:ascii="Times New Roman" w:hAnsi="Times New Roman" w:cs="Times New Roman" w:eastAsia="Times New Roman"/>
                <w:sz w:val="20"/>
              </w:rPr>
              <w:t xml:space="preserve">0.9014</w:t>
            </w:r>
          </w:p>
        </w:tc>
        <w:tc>
          <w:tcPr>
            <w:shd w:val="clear" w:color="auto" w:fill="FFFFFF"/>
            <w:vAlign w:val="center"/>
            <w:tcW w:type="dxa" w:w="1380"/>
          </w:tcPr>
          <w:p>
            <w:pPr>
              <w:pStyle w:val="Compact"/>
              <w:spacing w:before="0" w:after="0"/>
              <w:jc w:val="center"/>
            </w:pPr>
            <w:r>
              <w:rPr>
                <w:rFonts w:ascii="Times New Roman" w:hAnsi="Times New Roman" w:cs="Times New Roman" w:eastAsia="Times New Roman"/>
                <w:b/>
                <w:bCs/>
                <w:sz w:val="20"/>
              </w:rPr>
              <w:t xml:space="preserve">0.9023</w:t>
            </w:r>
          </w:p>
        </w:tc>
        <w:tc>
          <w:tcPr>
            <w:shd w:val="clear" w:color="auto" w:fill="FFFFFF"/>
            <w:vAlign w:val="center"/>
            <w:tcW w:type="dxa" w:w="1110"/>
          </w:tcPr>
          <w:p>
            <w:pPr>
              <w:pStyle w:val="Compact"/>
              <w:spacing w:before="0" w:after="0"/>
              <w:jc w:val="center"/>
            </w:pPr>
            <w:r>
              <w:rPr>
                <w:rFonts w:ascii="Times New Roman" w:hAnsi="Times New Roman" w:cs="Times New Roman" w:eastAsia="Times New Roman"/>
                <w:sz w:val="20"/>
              </w:rPr>
              <w:t xml:space="preserve">0.8864</w:t>
            </w:r>
          </w:p>
        </w:tc>
        <w:tc>
          <w:tcPr>
            <w:shd w:val="clear" w:color="auto" w:fill="FFFFFF"/>
            <w:vAlign w:val="center"/>
            <w:tcW w:type="dxa" w:w="1515"/>
          </w:tcPr>
          <w:p>
            <w:pPr>
              <w:pStyle w:val="Compact"/>
              <w:spacing w:before="0" w:after="0"/>
              <w:jc w:val="center"/>
            </w:pPr>
            <w:r>
              <w:rPr>
                <w:rFonts w:ascii="Times New Roman" w:hAnsi="Times New Roman" w:cs="Times New Roman" w:eastAsia="Times New Roman"/>
                <w:sz w:val="20"/>
              </w:rPr>
              <w:t xml:space="preserve">reference</w:t>
            </w:r>
          </w:p>
        </w:tc>
      </w:tr>
      <w:tr>
        <w:tc>
          <w:tcPr>
            <w:shd w:val="clear" w:color="auto" w:fill="E7E6E6"/>
            <w:vAlign w:val="center"/>
            <w:tcW w:type="dxa" w:w="1380"/>
          </w:tcPr>
          <w:p>
            <w:pPr>
              <w:pStyle w:val="Compact"/>
              <w:spacing w:before="0" w:after="0"/>
              <w:jc w:val="center"/>
            </w:pPr>
            <w:r>
              <w:rPr>
                <w:rFonts w:ascii="Times New Roman" w:hAnsi="Times New Roman" w:cs="Times New Roman" w:eastAsia="Times New Roman"/>
                <w:sz w:val="20"/>
              </w:rPr>
              <w:t xml:space="preserve">1×</w:t>
            </w:r>
          </w:p>
        </w:tc>
        <w:tc>
          <w:tcPr>
            <w:shd w:val="clear" w:color="auto" w:fill="E7E6E6"/>
            <w:vAlign w:val="center"/>
            <w:tcW w:type="dxa" w:w="2865"/>
          </w:tcPr>
          <w:p>
            <w:pPr>
              <w:pStyle w:val="Compact"/>
              <w:spacing w:before="0" w:after="0"/>
              <w:jc w:val="left"/>
            </w:pPr>
            <w:r>
              <w:rPr>
                <w:rFonts w:ascii="Times New Roman" w:hAnsi="Times New Roman" w:cs="Times New Roman" w:eastAsia="Times New Roman"/>
                <w:sz w:val="20"/>
              </w:rPr>
              <w:t xml:space="preserve">0-0.5% (ultra-rare)</w:t>
            </w:r>
          </w:p>
        </w:tc>
        <w:tc>
          <w:tcPr>
            <w:shd w:val="clear" w:color="auto" w:fill="E7E6E6"/>
            <w:vAlign w:val="center"/>
            <w:tcW w:type="dxa" w:w="1110"/>
          </w:tcPr>
          <w:p>
            <w:pPr>
              <w:pStyle w:val="Compact"/>
              <w:spacing w:before="0" w:after="0"/>
              <w:jc w:val="center"/>
            </w:pPr>
            <w:r>
              <w:rPr>
                <w:rFonts w:ascii="Times New Roman" w:hAnsi="Times New Roman" w:cs="Times New Roman" w:eastAsia="Times New Roman"/>
                <w:b/>
                <w:bCs/>
                <w:sz w:val="20"/>
              </w:rPr>
              <w:t xml:space="preserve">0.9252</w:t>
            </w:r>
          </w:p>
        </w:tc>
        <w:tc>
          <w:tcPr>
            <w:shd w:val="clear" w:color="auto" w:fill="E7E6E6"/>
            <w:vAlign w:val="center"/>
            <w:tcW w:type="dxa" w:w="1380"/>
          </w:tcPr>
          <w:p>
            <w:pPr>
              <w:pStyle w:val="Compact"/>
              <w:spacing w:before="0" w:after="0"/>
              <w:jc w:val="center"/>
            </w:pPr>
            <w:r>
              <w:rPr>
                <w:rFonts w:ascii="Times New Roman" w:hAnsi="Times New Roman" w:cs="Times New Roman" w:eastAsia="Times New Roman"/>
                <w:b/>
                <w:bCs/>
                <w:sz w:val="20"/>
              </w:rPr>
              <w:t xml:space="preserve">0.9252</w:t>
            </w:r>
          </w:p>
        </w:tc>
        <w:tc>
          <w:tcPr>
            <w:shd w:val="clear" w:color="auto" w:fill="E7E6E6"/>
            <w:vAlign w:val="center"/>
            <w:tcW w:type="dxa" w:w="1110"/>
          </w:tcPr>
          <w:p>
            <w:pPr>
              <w:pStyle w:val="Compact"/>
              <w:spacing w:before="0" w:after="0"/>
              <w:jc w:val="center"/>
            </w:pPr>
            <w:r>
              <w:rPr>
                <w:rFonts w:ascii="Times New Roman" w:hAnsi="Times New Roman" w:cs="Times New Roman" w:eastAsia="Times New Roman"/>
                <w:sz w:val="20"/>
              </w:rPr>
              <w:t xml:space="preserve">0.9150</w:t>
            </w:r>
          </w:p>
        </w:tc>
        <w:tc>
          <w:tcPr>
            <w:shd w:val="clear" w:color="auto" w:fill="E7E6E6"/>
            <w:vAlign w:val="center"/>
            <w:tcW w:type="dxa" w:w="1515"/>
          </w:tcPr>
          <w:p>
            <w:pPr>
              <w:pStyle w:val="Compact"/>
              <w:spacing w:before="0" w:after="0"/>
              <w:jc w:val="center"/>
            </w:pPr>
            <w:r>
              <w:rPr>
                <w:rFonts w:ascii="Times New Roman" w:hAnsi="Times New Roman" w:cs="Times New Roman" w:eastAsia="Times New Roman"/>
                <w:sz w:val="20"/>
              </w:rPr>
              <w:t xml:space="preserve">tie</w:t>
            </w:r>
          </w:p>
        </w:tc>
      </w:tr>
      <w:tr>
        <w:tc>
          <w:tcPr>
            <w:shd w:val="clear" w:color="auto" w:fill="FFFFFF"/>
            <w:vAlign w:val="center"/>
            <w:tcW w:type="dxa" w:w="1380"/>
          </w:tcPr>
          <w:p>
            <w:pPr>
              <w:pStyle w:val="Compact"/>
              <w:spacing w:before="0" w:after="0"/>
              <w:jc w:val="center"/>
            </w:pPr>
            <w:r>
              <w:rPr>
                <w:rFonts w:ascii="Times New Roman" w:hAnsi="Times New Roman" w:cs="Times New Roman" w:eastAsia="Times New Roman"/>
                <w:sz w:val="20"/>
              </w:rPr>
              <w:t xml:space="preserve">2×</w:t>
            </w:r>
          </w:p>
        </w:tc>
        <w:tc>
          <w:tcPr>
            <w:shd w:val="clear" w:color="auto" w:fill="FFFFFF"/>
            <w:vAlign w:val="center"/>
            <w:tcW w:type="dxa" w:w="2865"/>
          </w:tcPr>
          <w:p>
            <w:pPr>
              <w:pStyle w:val="Compact"/>
              <w:spacing w:before="0" w:after="0"/>
              <w:jc w:val="left"/>
            </w:pPr>
            <w:r>
              <w:rPr>
                <w:rFonts w:ascii="Times New Roman" w:hAnsi="Times New Roman" w:cs="Times New Roman" w:eastAsia="Times New Roman"/>
                <w:sz w:val="20"/>
              </w:rPr>
              <w:t xml:space="preserve">0-0.5% (ultra-rare)</w:t>
            </w:r>
          </w:p>
        </w:tc>
        <w:tc>
          <w:tcPr>
            <w:shd w:val="clear" w:color="auto" w:fill="FFFFFF"/>
            <w:vAlign w:val="center"/>
            <w:tcW w:type="dxa" w:w="1110"/>
          </w:tcPr>
          <w:p>
            <w:pPr>
              <w:pStyle w:val="Compact"/>
              <w:spacing w:before="0" w:after="0"/>
              <w:jc w:val="center"/>
            </w:pPr>
            <w:r>
              <w:rPr>
                <w:rFonts w:ascii="Times New Roman" w:hAnsi="Times New Roman" w:cs="Times New Roman" w:eastAsia="Times New Roman"/>
                <w:b/>
                <w:bCs/>
                <w:sz w:val="20"/>
              </w:rPr>
              <w:t xml:space="preserve">0.9510</w:t>
            </w:r>
          </w:p>
        </w:tc>
        <w:tc>
          <w:tcPr>
            <w:shd w:val="clear" w:color="auto" w:fill="FFFFFF"/>
            <w:vAlign w:val="center"/>
            <w:tcW w:type="dxa" w:w="1380"/>
          </w:tcPr>
          <w:p>
            <w:pPr>
              <w:pStyle w:val="Compact"/>
              <w:spacing w:before="0" w:after="0"/>
              <w:jc w:val="center"/>
            </w:pPr>
            <w:r>
              <w:rPr>
                <w:rFonts w:ascii="Times New Roman" w:hAnsi="Times New Roman" w:cs="Times New Roman" w:eastAsia="Times New Roman"/>
                <w:sz w:val="20"/>
              </w:rPr>
              <w:t xml:space="preserve">0.9495</w:t>
            </w:r>
          </w:p>
        </w:tc>
        <w:tc>
          <w:tcPr>
            <w:shd w:val="clear" w:color="auto" w:fill="FFFFFF"/>
            <w:vAlign w:val="center"/>
            <w:tcW w:type="dxa" w:w="1110"/>
          </w:tcPr>
          <w:p>
            <w:pPr>
              <w:pStyle w:val="Compact"/>
              <w:spacing w:before="0" w:after="0"/>
              <w:jc w:val="center"/>
            </w:pPr>
            <w:r>
              <w:rPr>
                <w:rFonts w:ascii="Times New Roman" w:hAnsi="Times New Roman" w:cs="Times New Roman" w:eastAsia="Times New Roman"/>
                <w:sz w:val="20"/>
              </w:rPr>
              <w:t xml:space="preserve">0.9415</w:t>
            </w:r>
          </w:p>
        </w:tc>
        <w:tc>
          <w:tcPr>
            <w:shd w:val="clear" w:color="auto" w:fill="FFFFFF"/>
            <w:vAlign w:val="center"/>
            <w:tcW w:type="dxa" w:w="1515"/>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1380"/>
          </w:tcPr>
          <w:p>
            <w:pPr>
              <w:pStyle w:val="Compact"/>
              <w:spacing w:before="0" w:after="0"/>
              <w:jc w:val="center"/>
            </w:pPr>
            <w:r>
              <w:rPr>
                <w:rFonts w:ascii="Times New Roman" w:hAnsi="Times New Roman" w:cs="Times New Roman" w:eastAsia="Times New Roman"/>
                <w:sz w:val="20"/>
              </w:rPr>
              <w:t xml:space="preserve">4×</w:t>
            </w:r>
          </w:p>
        </w:tc>
        <w:tc>
          <w:tcPr>
            <w:shd w:val="clear" w:color="auto" w:fill="E7E6E6"/>
            <w:vAlign w:val="center"/>
            <w:tcW w:type="dxa" w:w="2865"/>
          </w:tcPr>
          <w:p>
            <w:pPr>
              <w:pStyle w:val="Compact"/>
              <w:spacing w:before="0" w:after="0"/>
              <w:jc w:val="left"/>
            </w:pPr>
            <w:r>
              <w:rPr>
                <w:rFonts w:ascii="Times New Roman" w:hAnsi="Times New Roman" w:cs="Times New Roman" w:eastAsia="Times New Roman"/>
                <w:sz w:val="20"/>
              </w:rPr>
              <w:t xml:space="preserve">0-0.5% (ultra-rare)</w:t>
            </w:r>
          </w:p>
        </w:tc>
        <w:tc>
          <w:tcPr>
            <w:shd w:val="clear" w:color="auto" w:fill="E7E6E6"/>
            <w:vAlign w:val="center"/>
            <w:tcW w:type="dxa" w:w="1110"/>
          </w:tcPr>
          <w:p>
            <w:pPr>
              <w:pStyle w:val="Compact"/>
              <w:spacing w:before="0" w:after="0"/>
              <w:jc w:val="center"/>
            </w:pPr>
            <w:r>
              <w:rPr>
                <w:rFonts w:ascii="Times New Roman" w:hAnsi="Times New Roman" w:cs="Times New Roman" w:eastAsia="Times New Roman"/>
                <w:b/>
                <w:bCs/>
                <w:sz w:val="20"/>
              </w:rPr>
              <w:t xml:space="preserve">0.9703</w:t>
            </w:r>
          </w:p>
        </w:tc>
        <w:tc>
          <w:tcPr>
            <w:shd w:val="clear" w:color="auto" w:fill="E7E6E6"/>
            <w:vAlign w:val="center"/>
            <w:tcW w:type="dxa" w:w="1380"/>
          </w:tcPr>
          <w:p>
            <w:pPr>
              <w:pStyle w:val="Compact"/>
              <w:spacing w:before="0" w:after="0"/>
              <w:jc w:val="center"/>
            </w:pPr>
            <w:r>
              <w:rPr>
                <w:rFonts w:ascii="Times New Roman" w:hAnsi="Times New Roman" w:cs="Times New Roman" w:eastAsia="Times New Roman"/>
                <w:sz w:val="20"/>
              </w:rPr>
              <w:t xml:space="preserve">0.9638</w:t>
            </w:r>
          </w:p>
        </w:tc>
        <w:tc>
          <w:tcPr>
            <w:shd w:val="clear" w:color="auto" w:fill="E7E6E6"/>
            <w:vAlign w:val="center"/>
            <w:tcW w:type="dxa" w:w="1110"/>
          </w:tcPr>
          <w:p>
            <w:pPr>
              <w:pStyle w:val="Compact"/>
              <w:spacing w:before="0" w:after="0"/>
              <w:jc w:val="center"/>
            </w:pPr>
            <w:r>
              <w:rPr>
                <w:rFonts w:ascii="Times New Roman" w:hAnsi="Times New Roman" w:cs="Times New Roman" w:eastAsia="Times New Roman"/>
                <w:sz w:val="20"/>
              </w:rPr>
              <w:t xml:space="preserve">0.9437</w:t>
            </w:r>
          </w:p>
        </w:tc>
        <w:tc>
          <w:tcPr>
            <w:shd w:val="clear" w:color="auto" w:fill="E7E6E6"/>
            <w:vAlign w:val="center"/>
            <w:tcW w:type="dxa" w:w="1515"/>
          </w:tcPr>
          <w:p>
            <w:pPr>
              <w:pStyle w:val="Compact"/>
              <w:spacing w:before="0" w:after="0"/>
              <w:jc w:val="center"/>
            </w:pPr>
            <w:r>
              <w:rPr>
                <w:rFonts w:ascii="Times New Roman" w:hAnsi="Times New Roman" w:cs="Times New Roman" w:eastAsia="Times New Roman"/>
                <w:sz w:val="20"/>
              </w:rPr>
              <w:t xml:space="preserve">Selphi</w:t>
            </w:r>
          </w:p>
        </w:tc>
      </w:tr>
    </w:tbl>
    <w:p>
      <w:pPr>
        <w:pStyle w:val="BlockText"/>
        <w:jc w:val="both"/>
      </w:pPr>
      <w:r>
        <w:rPr>
          <w:rFonts w:ascii="Times New Roman" w:hAnsi="Times New Roman" w:cs="Times New Roman" w:eastAsia="Times New Roman"/>
          <w:sz w:val="20"/>
        </w:rPr>
        <w:t xml:space="preserve">Earlier lcWGS benchmark rounds (simulated 54-sample chr22 sets, and a 75,552-haplotype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large-panel multi-coverage sweep) were superseded for accuracy by the real-read measurements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above, so their accuracy is not reproduced here and the downsampled-GIAB numbers are the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R² reported in the paper; the large-panel run's wall time and peak memory are retained as an</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efficiency data point in Table S6.</w:t>
      </w:r>
    </w:p>
    <w:p>
      <w:pPr>
        <w:pStyle w:val="Heading2"/>
        <w:jc w:val="both"/>
      </w:pPr>
      <w:r>
        <w:rPr>
          <w:rFonts w:ascii="Times New Roman" w:hAnsi="Times New Roman" w:cs="Times New Roman" w:eastAsia="Times New Roman"/>
          <w:sz w:val="20"/>
        </w:rPr>
        <w:t xml:space="preserve">Supplementary Figure S1. Replication of the capture-library head-to-head across chromosomes</w:t>
      </w:r>
    </w:p>
    <w:p>
      <w:pPr>
        <w:pStyle w:val="FirstParagraph"/>
        <w:jc w:val="center"/>
      </w:pPr>
      <w:r>
        <w:rPr>
          <w:rFonts w:ascii="Times New Roman" w:hAnsi="Times New Roman" w:cs="Times New Roman" w:eastAsia="Times New Roman"/>
        </w:rPr>
        <w:drawing>
          <wp:inline>
            <wp:extent cx="5334000" cy="1693529"/>
            <wp:effectExtent b="0" l="0" r="0" t="0"/>
            <wp:docPr descr="Supplementary Figure S1" title="" id="64" name="Picture"/>
            <a:graphic>
              <a:graphicData uri="http://schemas.openxmlformats.org/drawingml/2006/picture">
                <pic:pic>
                  <pic:nvPicPr>
                    <pic:cNvPr descr="figures/figureS_replication.png" id="65" name="Picture"/>
                    <pic:cNvPicPr>
                      <a:picLocks noChangeArrowheads="1" noChangeAspect="1"/>
                    </pic:cNvPicPr>
                  </pic:nvPicPr>
                  <pic:blipFill>
                    <a:blip r:embed="rId63"/>
                    <a:stretch>
                      <a:fillRect/>
                    </a:stretch>
                  </pic:blipFill>
                  <pic:spPr bwMode="auto">
                    <a:xfrm>
                      <a:off x="0" y="0"/>
                      <a:ext cx="5334000" cy="1693529"/>
                    </a:xfrm>
                    <a:prstGeom prst="rect">
                      <a:avLst/>
                    </a:prstGeom>
                    <a:noFill/>
                    <a:ln w="9525">
                      <a:noFill/>
                      <a:headEnd/>
                      <a:tailEnd/>
                    </a:ln>
                  </pic:spPr>
                </pic:pic>
              </a:graphicData>
            </a:graphic>
          </wp:inline>
        </w:drawing>
      </w:r>
    </w:p>
    <w:p>
      <w:pPr>
        <w:pStyle w:val="BodyText"/>
        <w:jc w:val="both"/>
      </w:pPr>
      <w:r>
        <w:rPr>
          <w:rFonts w:ascii="Times New Roman" w:hAnsi="Times New Roman" w:cs="Times New Roman" w:eastAsia="Times New Roman"/>
          <w:b/>
          <w:bCs/>
          <w:sz w:val="20"/>
        </w:rPr>
        <w:t xml:space="preserve">Supplementary Figure S1. Replication of the capture-library head-to-head across chromosomes.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Paired difference in non-reference concordance, Selphi 2 native pileup with base alignment quality minus GLIMPSE2, in percentage points, for the six GIAB capture libraries (HG002-HG007) on chromosomes 22 (a), 20 (b), 10 (c) and 1 (d), overall and by panel minor-allele-frequency stratum (≥ 5%, 0.5-5%, &lt; 0.5%). Bars are the mean over the six samples, points the individual samples, and k/6 the number of samples in which Selphi 2 is ahead. Both tools were scored on identical per-sample site lists inside the GIAB v4.2.1 high-confidence regions with typed array sites excluded; the number of evaluated sites per sample is given in each panel. The means and win counts are those of Table 1d: overall and at MAF ≥ 5% Selphi 2 leads in six of six samples on every chromosome (+0.18 to +0.26 pp), and at MAF &lt; 0.5% the margin is inconsistent on chromosome 22 (+0.26 pp, three of six) but grows and becomes unanimous on chromosomes 10 and 1 (+0.41 and +0.66 pp, six of six).</w:t>
      </w:r>
    </w:p>
    <w:p>
      <w:pPr>
        <w:pStyle w:val="Heading2"/>
        <w:jc w:val="both"/>
      </w:pPr>
      <w:r>
        <w:rPr>
          <w:rFonts w:ascii="Times New Roman" w:hAnsi="Times New Roman" w:cs="Times New Roman" w:eastAsia="Times New Roman"/>
          <w:sz w:val="20"/>
        </w:rPr>
        <w:t xml:space="preserve">Table S5. Phasing accuracy - switch-error rate (SER %)</w:t>
      </w:r>
    </w:p>
    <w:p>
      <w:pPr>
        <w:pStyle w:val="FirstParagraph"/>
        <w:jc w:val="both"/>
      </w:pPr>
      <w:r>
        <w:rPr>
          <w:rFonts w:ascii="Times New Roman" w:hAnsi="Times New Roman" w:cs="Times New Roman" w:eastAsia="Times New Roman"/>
          <w:sz w:val="20"/>
        </w:rPr>
        <w:t xml:space="preserve">1KG 54-trio benchmark, no-trios panel (~2,239 samples). Lower is better.</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Reference: Beagle 5.5, SHAPEIT5 v5.1.1.</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60" w:type="dxa"/>
          <w:bottom w:w="30" w:type="dxa"/>
          <w:right w:w="60" w:type="dxa"/>
        </w:tblCellMar>
      </w:tblPr>
      <w:tblGrid>
        <w:gridCol w:w="731"/>
        <w:gridCol w:w="1383"/>
        <w:gridCol w:w="1220"/>
        <w:gridCol w:w="1220"/>
        <w:gridCol w:w="1546"/>
        <w:gridCol w:w="1710"/>
        <w:gridCol w:w="1550"/>
      </w:tblGrid>
      <w:tr>
        <w:trPr>
          <w:tblHeader w:val="on"/>
        </w:trPr>
        <w:tc>
          <w:tcPr>
            <w:shd w:val="clear" w:color="auto" w:fill="595959"/>
            <w:vAlign w:val="center"/>
            <w:tcW w:type="dxa" w:w="731"/>
          </w:tcPr>
          <w:p>
            <w:pPr>
              <w:pStyle w:val="Compact"/>
              <w:spacing w:before="0" w:after="0"/>
              <w:jc w:val="center"/>
            </w:pPr>
            <w:r>
              <w:rPr>
                <w:rFonts w:ascii="Times New Roman" w:hAnsi="Times New Roman" w:cs="Times New Roman" w:eastAsia="Times New Roman"/>
                <w:b/>
                <w:color w:val="FFFFFF"/>
                <w:sz w:val="20"/>
              </w:rPr>
              <w:t xml:space="preserve">Chr</w:t>
            </w:r>
          </w:p>
        </w:tc>
        <w:tc>
          <w:tcPr>
            <w:shd w:val="clear" w:color="auto" w:fill="595959"/>
            <w:vAlign w:val="center"/>
            <w:tcW w:type="dxa" w:w="1383"/>
          </w:tcPr>
          <w:p>
            <w:pPr>
              <w:pStyle w:val="Compact"/>
              <w:spacing w:before="0" w:after="0"/>
              <w:jc w:val="center"/>
            </w:pPr>
            <w:r>
              <w:rPr>
                <w:rFonts w:ascii="Times New Roman" w:hAnsi="Times New Roman" w:cs="Times New Roman" w:eastAsia="Times New Roman"/>
                <w:b/>
                <w:color w:val="FFFFFF"/>
                <w:sz w:val="20"/>
              </w:rPr>
              <w:t xml:space="preserve">Engine</w:t>
            </w:r>
          </w:p>
        </w:tc>
        <w:tc>
          <w:tcPr>
            <w:shd w:val="clear" w:color="auto" w:fill="595959"/>
            <w:vAlign w:val="center"/>
            <w:tcW w:type="dxa" w:w="1220"/>
          </w:tcPr>
          <w:p>
            <w:pPr>
              <w:pStyle w:val="Compact"/>
              <w:spacing w:before="0" w:after="0"/>
              <w:jc w:val="center"/>
            </w:pPr>
            <w:r>
              <w:rPr>
                <w:rFonts w:ascii="Times New Roman" w:hAnsi="Times New Roman" w:cs="Times New Roman" w:eastAsia="Times New Roman"/>
                <w:b/>
                <w:color w:val="FFFFFF"/>
                <w:sz w:val="20"/>
              </w:rPr>
              <w:t xml:space="preserve">Selphi 2 SER %</w:t>
            </w:r>
          </w:p>
        </w:tc>
        <w:tc>
          <w:tcPr>
            <w:shd w:val="clear" w:color="auto" w:fill="595959"/>
            <w:vAlign w:val="center"/>
            <w:tcW w:type="dxa" w:w="1220"/>
          </w:tcPr>
          <w:p>
            <w:pPr>
              <w:pStyle w:val="Compact"/>
              <w:spacing w:before="0" w:after="0"/>
              <w:jc w:val="center"/>
            </w:pPr>
            <w:r>
              <w:rPr>
                <w:rFonts w:ascii="Times New Roman" w:hAnsi="Times New Roman" w:cs="Times New Roman" w:eastAsia="Times New Roman"/>
                <w:b/>
                <w:color w:val="FFFFFF"/>
                <w:sz w:val="20"/>
              </w:rPr>
              <w:t xml:space="preserve">Beagle 5.5</w:t>
            </w:r>
          </w:p>
        </w:tc>
        <w:tc>
          <w:tcPr>
            <w:shd w:val="clear" w:color="auto" w:fill="595959"/>
            <w:vAlign w:val="center"/>
            <w:tcW w:type="dxa" w:w="1546"/>
          </w:tcPr>
          <w:p>
            <w:pPr>
              <w:pStyle w:val="Compact"/>
              <w:spacing w:before="0" w:after="0"/>
              <w:jc w:val="center"/>
            </w:pPr>
            <w:r>
              <w:rPr>
                <w:rFonts w:ascii="Times New Roman" w:hAnsi="Times New Roman" w:cs="Times New Roman" w:eastAsia="Times New Roman"/>
                <w:b/>
                <w:color w:val="FFFFFF"/>
                <w:sz w:val="20"/>
              </w:rPr>
              <w:t xml:space="preserve">SHAPEIT5</w:t>
            </w:r>
          </w:p>
        </w:tc>
        <w:tc>
          <w:tcPr>
            <w:shd w:val="clear" w:color="auto" w:fill="595959"/>
            <w:vAlign w:val="center"/>
            <w:tcW w:type="dxa" w:w="1710"/>
          </w:tcPr>
          <w:p>
            <w:pPr>
              <w:pStyle w:val="Compact"/>
              <w:spacing w:before="0" w:after="0"/>
              <w:jc w:val="center"/>
            </w:pPr>
            <w:r>
              <w:rPr>
                <w:rFonts w:ascii="Times New Roman" w:hAnsi="Times New Roman" w:cs="Times New Roman" w:eastAsia="Times New Roman"/>
                <w:b/>
                <w:color w:val="FFFFFF"/>
                <w:sz w:val="20"/>
              </w:rPr>
              <w:t xml:space="preserve">vs Beagle</w:t>
            </w:r>
          </w:p>
        </w:tc>
        <w:tc>
          <w:tcPr>
            <w:shd w:val="clear" w:color="auto" w:fill="595959"/>
            <w:vAlign w:val="center"/>
            <w:tcW w:type="dxa" w:w="1550"/>
          </w:tcPr>
          <w:p>
            <w:pPr>
              <w:pStyle w:val="Compact"/>
              <w:spacing w:before="0" w:after="0"/>
              <w:jc w:val="center"/>
            </w:pPr>
            <w:r>
              <w:rPr>
                <w:rFonts w:ascii="Times New Roman" w:hAnsi="Times New Roman" w:cs="Times New Roman" w:eastAsia="Times New Roman"/>
                <w:b/>
                <w:color w:val="FFFFFF"/>
                <w:sz w:val="20"/>
              </w:rPr>
              <w:t xml:space="preserve">vs SHAPEIT5</w:t>
            </w:r>
          </w:p>
        </w:tc>
      </w:tr>
      <w:tr>
        <w:tc>
          <w:tcPr>
            <w:shd w:val="clear" w:color="auto" w:fill="FFFFFF"/>
            <w:vAlign w:val="center"/>
            <w:tcW w:type="dxa" w:w="731"/>
          </w:tcPr>
          <w:p>
            <w:pPr>
              <w:pStyle w:val="Compact"/>
              <w:spacing w:before="0" w:after="0"/>
              <w:jc w:val="center"/>
            </w:pPr>
            <w:r>
              <w:rPr>
                <w:rFonts w:ascii="Times New Roman" w:hAnsi="Times New Roman" w:cs="Times New Roman" w:eastAsia="Times New Roman"/>
                <w:sz w:val="20"/>
              </w:rPr>
              <w:t xml:space="preserve">22</w:t>
            </w:r>
          </w:p>
        </w:tc>
        <w:tc>
          <w:tcPr>
            <w:shd w:val="clear" w:color="auto" w:fill="FFFFFF"/>
            <w:vAlign w:val="center"/>
            <w:tcW w:type="dxa" w:w="1383"/>
          </w:tcPr>
          <w:p>
            <w:pPr>
              <w:pStyle w:val="Compact"/>
              <w:spacing w:before="0" w:after="0"/>
              <w:jc w:val="center"/>
            </w:pPr>
            <w:r>
              <w:rPr>
                <w:rFonts w:ascii="Times New Roman" w:hAnsi="Times New Roman" w:cs="Times New Roman" w:eastAsia="Times New Roman"/>
                <w:sz w:val="20"/>
              </w:rPr>
              <w:t xml:space="preserve">diploid</w:t>
            </w:r>
          </w:p>
        </w:tc>
        <w:tc>
          <w:tcPr>
            <w:shd w:val="clear" w:color="auto" w:fill="FFFFFF"/>
            <w:vAlign w:val="center"/>
            <w:tcW w:type="dxa" w:w="1220"/>
          </w:tcPr>
          <w:p>
            <w:pPr>
              <w:pStyle w:val="Compact"/>
              <w:spacing w:before="0" w:after="0"/>
              <w:jc w:val="center"/>
            </w:pPr>
            <w:r>
              <w:rPr>
                <w:rFonts w:ascii="Times New Roman" w:hAnsi="Times New Roman" w:cs="Times New Roman" w:eastAsia="Times New Roman"/>
                <w:b/>
                <w:bCs/>
                <w:sz w:val="20"/>
              </w:rPr>
              <w:t xml:space="preserve">2.532</w:t>
            </w:r>
          </w:p>
        </w:tc>
        <w:tc>
          <w:tcPr>
            <w:shd w:val="clear" w:color="auto" w:fill="FFFFFF"/>
            <w:vAlign w:val="center"/>
            <w:tcW w:type="dxa" w:w="1220"/>
          </w:tcPr>
          <w:p>
            <w:pPr>
              <w:pStyle w:val="Compact"/>
              <w:spacing w:before="0" w:after="0"/>
              <w:jc w:val="center"/>
            </w:pPr>
            <w:r>
              <w:rPr>
                <w:rFonts w:ascii="Times New Roman" w:hAnsi="Times New Roman" w:cs="Times New Roman" w:eastAsia="Times New Roman"/>
                <w:sz w:val="20"/>
              </w:rPr>
              <w:t xml:space="preserve">2.548</w:t>
            </w:r>
          </w:p>
        </w:tc>
        <w:tc>
          <w:tcPr>
            <w:shd w:val="clear" w:color="auto" w:fill="FFFFFF"/>
            <w:vAlign w:val="center"/>
            <w:tcW w:type="dxa" w:w="1546"/>
          </w:tcPr>
          <w:p>
            <w:pPr>
              <w:pStyle w:val="Compact"/>
              <w:spacing w:before="0" w:after="0"/>
              <w:jc w:val="center"/>
            </w:pPr>
            <w:r>
              <w:rPr>
                <w:rFonts w:ascii="Times New Roman" w:hAnsi="Times New Roman" w:cs="Times New Roman" w:eastAsia="Times New Roman"/>
                <w:sz w:val="20"/>
              </w:rPr>
              <w:t xml:space="preserve">2.607</w:t>
            </w:r>
          </w:p>
        </w:tc>
        <w:tc>
          <w:tcPr>
            <w:shd w:val="clear" w:color="auto" w:fill="FFFFFF"/>
            <w:vAlign w:val="center"/>
            <w:tcW w:type="dxa" w:w="1710"/>
          </w:tcPr>
          <w:p>
            <w:pPr>
              <w:pStyle w:val="Compact"/>
              <w:spacing w:before="0" w:after="0"/>
              <w:jc w:val="center"/>
            </w:pPr>
            <w:r>
              <w:rPr>
                <w:rFonts w:ascii="Times New Roman" w:hAnsi="Times New Roman" w:cs="Times New Roman" w:eastAsia="Times New Roman"/>
                <w:sz w:val="20"/>
              </w:rPr>
              <w:t xml:space="preserve">Selphi</w:t>
            </w:r>
          </w:p>
        </w:tc>
        <w:tc>
          <w:tcPr>
            <w:shd w:val="clear" w:color="auto" w:fill="FFFFFF"/>
            <w:vAlign w:val="center"/>
            <w:tcW w:type="dxa" w:w="1550"/>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731"/>
          </w:tcPr>
          <w:p>
            <w:pPr>
              <w:pStyle w:val="Compact"/>
              <w:spacing w:before="0" w:after="0"/>
              <w:jc w:val="center"/>
            </w:pPr>
            <w:r>
              <w:rPr>
                <w:rFonts w:ascii="Times New Roman" w:hAnsi="Times New Roman" w:cs="Times New Roman" w:eastAsia="Times New Roman"/>
                <w:sz w:val="20"/>
              </w:rPr>
              <w:t xml:space="preserve">22</w:t>
            </w:r>
          </w:p>
        </w:tc>
        <w:tc>
          <w:tcPr>
            <w:shd w:val="clear" w:color="auto" w:fill="E7E6E6"/>
            <w:vAlign w:val="center"/>
            <w:tcW w:type="dxa" w:w="1383"/>
          </w:tcPr>
          <w:p>
            <w:pPr>
              <w:pStyle w:val="Compact"/>
              <w:spacing w:before="0" w:after="0"/>
              <w:jc w:val="center"/>
            </w:pPr>
            <w:r>
              <w:rPr>
                <w:rFonts w:ascii="Times New Roman" w:hAnsi="Times New Roman" w:cs="Times New Roman" w:eastAsia="Times New Roman"/>
                <w:sz w:val="20"/>
              </w:rPr>
              <w:t xml:space="preserve">haploid</w:t>
            </w:r>
          </w:p>
        </w:tc>
        <w:tc>
          <w:tcPr>
            <w:shd w:val="clear" w:color="auto" w:fill="E7E6E6"/>
            <w:vAlign w:val="center"/>
            <w:tcW w:type="dxa" w:w="1220"/>
          </w:tcPr>
          <w:p>
            <w:pPr>
              <w:pStyle w:val="Compact"/>
              <w:spacing w:before="0" w:after="0"/>
              <w:jc w:val="center"/>
            </w:pPr>
            <w:r>
              <w:rPr>
                <w:rFonts w:ascii="Times New Roman" w:hAnsi="Times New Roman" w:cs="Times New Roman" w:eastAsia="Times New Roman"/>
                <w:sz w:val="20"/>
              </w:rPr>
              <w:t xml:space="preserve">2.542</w:t>
            </w:r>
          </w:p>
        </w:tc>
        <w:tc>
          <w:tcPr>
            <w:shd w:val="clear" w:color="auto" w:fill="E7E6E6"/>
            <w:vAlign w:val="center"/>
            <w:tcW w:type="dxa" w:w="1220"/>
          </w:tcPr>
          <w:p>
            <w:pPr>
              <w:pStyle w:val="Compact"/>
              <w:spacing w:before="0" w:after="0"/>
              <w:jc w:val="center"/>
            </w:pPr>
            <w:r>
              <w:rPr>
                <w:rFonts w:ascii="Times New Roman" w:hAnsi="Times New Roman" w:cs="Times New Roman" w:eastAsia="Times New Roman"/>
                <w:sz w:val="20"/>
              </w:rPr>
              <w:t xml:space="preserve">2.548</w:t>
            </w:r>
          </w:p>
        </w:tc>
        <w:tc>
          <w:tcPr>
            <w:shd w:val="clear" w:color="auto" w:fill="E7E6E6"/>
            <w:vAlign w:val="center"/>
            <w:tcW w:type="dxa" w:w="1546"/>
          </w:tcPr>
          <w:p>
            <w:pPr>
              <w:pStyle w:val="Compact"/>
              <w:spacing w:before="0" w:after="0"/>
              <w:jc w:val="center"/>
            </w:pPr>
            <w:r>
              <w:rPr>
                <w:rFonts w:ascii="Times New Roman" w:hAnsi="Times New Roman" w:cs="Times New Roman" w:eastAsia="Times New Roman"/>
                <w:sz w:val="20"/>
              </w:rPr>
              <w:t xml:space="preserve">2.607</w:t>
            </w:r>
          </w:p>
        </w:tc>
        <w:tc>
          <w:tcPr>
            <w:shd w:val="clear" w:color="auto" w:fill="E7E6E6"/>
            <w:vAlign w:val="center"/>
            <w:tcW w:type="dxa" w:w="1710"/>
          </w:tcPr>
          <w:p>
            <w:pPr>
              <w:pStyle w:val="Compact"/>
              <w:spacing w:before="0" w:after="0"/>
              <w:jc w:val="center"/>
            </w:pPr>
            <w:r>
              <w:rPr>
                <w:rFonts w:ascii="Times New Roman" w:hAnsi="Times New Roman" w:cs="Times New Roman" w:eastAsia="Times New Roman"/>
                <w:sz w:val="20"/>
              </w:rPr>
              <w:t xml:space="preserve">Selphi</w:t>
            </w:r>
          </w:p>
        </w:tc>
        <w:tc>
          <w:tcPr>
            <w:shd w:val="clear" w:color="auto" w:fill="E7E6E6"/>
            <w:vAlign w:val="center"/>
            <w:tcW w:type="dxa" w:w="1550"/>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FFFFFF"/>
            <w:vAlign w:val="center"/>
            <w:tcW w:type="dxa" w:w="731"/>
          </w:tcPr>
          <w:p>
            <w:pPr>
              <w:pStyle w:val="Compact"/>
              <w:spacing w:before="0" w:after="0"/>
              <w:jc w:val="center"/>
            </w:pPr>
            <w:r>
              <w:rPr>
                <w:rFonts w:ascii="Times New Roman" w:hAnsi="Times New Roman" w:cs="Times New Roman" w:eastAsia="Times New Roman"/>
                <w:sz w:val="20"/>
              </w:rPr>
              <w:t xml:space="preserve">1</w:t>
            </w:r>
          </w:p>
        </w:tc>
        <w:tc>
          <w:tcPr>
            <w:shd w:val="clear" w:color="auto" w:fill="FFFFFF"/>
            <w:vAlign w:val="center"/>
            <w:tcW w:type="dxa" w:w="1383"/>
          </w:tcPr>
          <w:p>
            <w:pPr>
              <w:pStyle w:val="Compact"/>
              <w:spacing w:before="0" w:after="0"/>
              <w:jc w:val="center"/>
            </w:pPr>
            <w:r>
              <w:rPr>
                <w:rFonts w:ascii="Times New Roman" w:hAnsi="Times New Roman" w:cs="Times New Roman" w:eastAsia="Times New Roman"/>
                <w:sz w:val="20"/>
              </w:rPr>
              <w:t xml:space="preserve">diploid</w:t>
            </w:r>
          </w:p>
        </w:tc>
        <w:tc>
          <w:tcPr>
            <w:shd w:val="clear" w:color="auto" w:fill="FFFFFF"/>
            <w:vAlign w:val="center"/>
            <w:tcW w:type="dxa" w:w="1220"/>
          </w:tcPr>
          <w:p>
            <w:pPr>
              <w:pStyle w:val="Compact"/>
              <w:spacing w:before="0" w:after="0"/>
              <w:jc w:val="center"/>
            </w:pPr>
            <w:r>
              <w:rPr>
                <w:rFonts w:ascii="Times New Roman" w:hAnsi="Times New Roman" w:cs="Times New Roman" w:eastAsia="Times New Roman"/>
                <w:sz w:val="20"/>
              </w:rPr>
              <w:t xml:space="preserve">1.881</w:t>
            </w:r>
          </w:p>
        </w:tc>
        <w:tc>
          <w:tcPr>
            <w:shd w:val="clear" w:color="auto" w:fill="FFFFFF"/>
            <w:vAlign w:val="center"/>
            <w:tcW w:type="dxa" w:w="1220"/>
          </w:tcPr>
          <w:p>
            <w:pPr>
              <w:pStyle w:val="Compact"/>
              <w:spacing w:before="0" w:after="0"/>
              <w:jc w:val="center"/>
            </w:pPr>
            <w:r>
              <w:rPr>
                <w:rFonts w:ascii="Times New Roman" w:hAnsi="Times New Roman" w:cs="Times New Roman" w:eastAsia="Times New Roman"/>
                <w:b/>
                <w:bCs/>
                <w:sz w:val="20"/>
              </w:rPr>
              <w:t xml:space="preserve">1.865</w:t>
            </w:r>
          </w:p>
        </w:tc>
        <w:tc>
          <w:tcPr>
            <w:shd w:val="clear" w:color="auto" w:fill="FFFFFF"/>
            <w:vAlign w:val="center"/>
            <w:tcW w:type="dxa" w:w="1546"/>
          </w:tcPr>
          <w:p>
            <w:pPr>
              <w:pStyle w:val="Compact"/>
              <w:spacing w:before="0" w:after="0"/>
              <w:jc w:val="center"/>
            </w:pPr>
            <w:r>
              <w:rPr>
                <w:rFonts w:ascii="Times New Roman" w:hAnsi="Times New Roman" w:cs="Times New Roman" w:eastAsia="Times New Roman"/>
                <w:sz w:val="20"/>
              </w:rPr>
              <w:t xml:space="preserve">1.929</w:t>
            </w:r>
          </w:p>
        </w:tc>
        <w:tc>
          <w:tcPr>
            <w:shd w:val="clear" w:color="auto" w:fill="FFFFFF"/>
            <w:vAlign w:val="center"/>
            <w:tcW w:type="dxa" w:w="1710"/>
          </w:tcPr>
          <w:p>
            <w:pPr>
              <w:pStyle w:val="Compact"/>
              <w:spacing w:before="0" w:after="0"/>
              <w:jc w:val="center"/>
            </w:pPr>
            <w:r>
              <w:rPr>
                <w:rFonts w:ascii="Times New Roman" w:hAnsi="Times New Roman" w:cs="Times New Roman" w:eastAsia="Times New Roman"/>
                <w:sz w:val="20"/>
              </w:rPr>
              <w:t xml:space="preserve">reference</w:t>
            </w:r>
          </w:p>
        </w:tc>
        <w:tc>
          <w:tcPr>
            <w:shd w:val="clear" w:color="auto" w:fill="FFFFFF"/>
            <w:vAlign w:val="center"/>
            <w:tcW w:type="dxa" w:w="1550"/>
          </w:tcPr>
          <w:p>
            <w:pPr>
              <w:pStyle w:val="Compact"/>
              <w:spacing w:before="0" w:after="0"/>
              <w:jc w:val="center"/>
            </w:pPr>
            <w:r>
              <w:rPr>
                <w:rFonts w:ascii="Times New Roman" w:hAnsi="Times New Roman" w:cs="Times New Roman" w:eastAsia="Times New Roman"/>
                <w:sz w:val="20"/>
              </w:rPr>
              <w:t xml:space="preserve">Selphi</w:t>
            </w:r>
          </w:p>
        </w:tc>
      </w:tr>
      <w:tr>
        <w:tc>
          <w:tcPr>
            <w:shd w:val="clear" w:color="auto" w:fill="E7E6E6"/>
            <w:vAlign w:val="center"/>
            <w:tcW w:type="dxa" w:w="731"/>
          </w:tcPr>
          <w:p>
            <w:pPr>
              <w:pStyle w:val="Compact"/>
              <w:spacing w:before="0" w:after="0"/>
              <w:jc w:val="center"/>
            </w:pPr>
            <w:r>
              <w:rPr>
                <w:rFonts w:ascii="Times New Roman" w:hAnsi="Times New Roman" w:cs="Times New Roman" w:eastAsia="Times New Roman"/>
                <w:sz w:val="20"/>
              </w:rPr>
              <w:t xml:space="preserve">1</w:t>
            </w:r>
          </w:p>
        </w:tc>
        <w:tc>
          <w:tcPr>
            <w:shd w:val="clear" w:color="auto" w:fill="E7E6E6"/>
            <w:vAlign w:val="center"/>
            <w:tcW w:type="dxa" w:w="1383"/>
          </w:tcPr>
          <w:p>
            <w:pPr>
              <w:pStyle w:val="Compact"/>
              <w:spacing w:before="0" w:after="0"/>
              <w:jc w:val="center"/>
            </w:pPr>
            <w:r>
              <w:rPr>
                <w:rFonts w:ascii="Times New Roman" w:hAnsi="Times New Roman" w:cs="Times New Roman" w:eastAsia="Times New Roman"/>
                <w:sz w:val="20"/>
              </w:rPr>
              <w:t xml:space="preserve">haploid</w:t>
            </w:r>
          </w:p>
        </w:tc>
        <w:tc>
          <w:tcPr>
            <w:shd w:val="clear" w:color="auto" w:fill="E7E6E6"/>
            <w:vAlign w:val="center"/>
            <w:tcW w:type="dxa" w:w="1220"/>
          </w:tcPr>
          <w:p>
            <w:pPr>
              <w:pStyle w:val="Compact"/>
              <w:spacing w:before="0" w:after="0"/>
              <w:jc w:val="center"/>
            </w:pPr>
            <w:r>
              <w:rPr>
                <w:rFonts w:ascii="Times New Roman" w:hAnsi="Times New Roman" w:cs="Times New Roman" w:eastAsia="Times New Roman"/>
                <w:sz w:val="20"/>
              </w:rPr>
              <w:t xml:space="preserve">1.872</w:t>
            </w:r>
          </w:p>
        </w:tc>
        <w:tc>
          <w:tcPr>
            <w:shd w:val="clear" w:color="auto" w:fill="E7E6E6"/>
            <w:vAlign w:val="center"/>
            <w:tcW w:type="dxa" w:w="1220"/>
          </w:tcPr>
          <w:p>
            <w:pPr>
              <w:pStyle w:val="Compact"/>
              <w:spacing w:before="0" w:after="0"/>
              <w:jc w:val="center"/>
            </w:pPr>
            <w:r>
              <w:rPr>
                <w:rFonts w:ascii="Times New Roman" w:hAnsi="Times New Roman" w:cs="Times New Roman" w:eastAsia="Times New Roman"/>
                <w:b/>
                <w:bCs/>
                <w:sz w:val="20"/>
              </w:rPr>
              <w:t xml:space="preserve">1.865</w:t>
            </w:r>
          </w:p>
        </w:tc>
        <w:tc>
          <w:tcPr>
            <w:shd w:val="clear" w:color="auto" w:fill="E7E6E6"/>
            <w:vAlign w:val="center"/>
            <w:tcW w:type="dxa" w:w="1546"/>
          </w:tcPr>
          <w:p>
            <w:pPr>
              <w:pStyle w:val="Compact"/>
              <w:spacing w:before="0" w:after="0"/>
              <w:jc w:val="center"/>
            </w:pPr>
            <w:r>
              <w:rPr>
                <w:rFonts w:ascii="Times New Roman" w:hAnsi="Times New Roman" w:cs="Times New Roman" w:eastAsia="Times New Roman"/>
                <w:sz w:val="20"/>
              </w:rPr>
              <w:t xml:space="preserve">1.929</w:t>
            </w:r>
          </w:p>
        </w:tc>
        <w:tc>
          <w:tcPr>
            <w:shd w:val="clear" w:color="auto" w:fill="E7E6E6"/>
            <w:vAlign w:val="center"/>
            <w:tcW w:type="dxa" w:w="1710"/>
          </w:tcPr>
          <w:p>
            <w:pPr>
              <w:pStyle w:val="Compact"/>
              <w:spacing w:before="0" w:after="0"/>
              <w:jc w:val="center"/>
            </w:pPr>
            <w:r>
              <w:rPr>
                <w:rFonts w:ascii="Times New Roman" w:hAnsi="Times New Roman" w:cs="Times New Roman" w:eastAsia="Times New Roman"/>
                <w:sz w:val="20"/>
              </w:rPr>
              <w:t xml:space="preserve">reference</w:t>
            </w:r>
          </w:p>
        </w:tc>
        <w:tc>
          <w:tcPr>
            <w:shd w:val="clear" w:color="auto" w:fill="E7E6E6"/>
            <w:vAlign w:val="center"/>
            <w:tcW w:type="dxa" w:w="1550"/>
          </w:tcPr>
          <w:p>
            <w:pPr>
              <w:pStyle w:val="Compact"/>
              <w:spacing w:before="0" w:after="0"/>
              <w:jc w:val="center"/>
            </w:pPr>
            <w:r>
              <w:rPr>
                <w:rFonts w:ascii="Times New Roman" w:hAnsi="Times New Roman" w:cs="Times New Roman" w:eastAsia="Times New Roman"/>
                <w:sz w:val="20"/>
              </w:rPr>
              <w:t xml:space="preserve">Selphi</w:t>
            </w:r>
          </w:p>
        </w:tc>
      </w:tr>
    </w:tbl>
    <w:p>
      <w:pPr>
        <w:pStyle w:val="Heading2"/>
        <w:jc w:val="both"/>
      </w:pPr>
      <w:r>
        <w:rPr>
          <w:rFonts w:ascii="Times New Roman" w:hAnsi="Times New Roman" w:cs="Times New Roman" w:eastAsia="Times New Roman"/>
          <w:sz w:val="20"/>
        </w:rPr>
        <w:t xml:space="preserve">Table S6. Speed &amp; memory</w:t>
      </w:r>
    </w:p>
    <w:p>
      <w:pPr>
        <w:pStyle w:val="FirstParagraph"/>
        <w:jc w:val="both"/>
      </w:pPr>
      <w:r>
        <w:rPr>
          <w:rFonts w:ascii="Times New Roman" w:hAnsi="Times New Roman" w:cs="Times New Roman" w:eastAsia="Times New Roman"/>
          <w:sz w:val="20"/>
        </w:rPr>
        <w:t xml:space="preserve">16 threads unless noted. Array rows: Selphi 2 (shipped binary) and Beagle 5.5 timed one job at a time, with the panel in the page cache; ranges are over repeated runs.</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3038"/>
        <w:gridCol w:w="1423"/>
        <w:gridCol w:w="1323"/>
        <w:gridCol w:w="1941"/>
        <w:gridCol w:w="1635"/>
      </w:tblGrid>
      <w:tr>
        <w:trPr>
          <w:tblHeader w:val="on"/>
        </w:trPr>
        <w:tc>
          <w:tcPr>
            <w:shd w:val="clear" w:color="auto" w:fill="595959"/>
            <w:vAlign w:val="center"/>
            <w:tcW w:type="dxa" w:w="3038"/>
          </w:tcPr>
          <w:p>
            <w:pPr>
              <w:pStyle w:val="Compact"/>
              <w:spacing w:before="0" w:after="0"/>
              <w:jc w:val="center"/>
            </w:pPr>
            <w:r>
              <w:rPr>
                <w:rFonts w:ascii="Times New Roman" w:hAnsi="Times New Roman" w:cs="Times New Roman" w:eastAsia="Times New Roman"/>
                <w:b/>
                <w:color w:val="FFFFFF"/>
                <w:sz w:val="20"/>
              </w:rPr>
              <w:t xml:space="preserve">Benchmark</w:t>
            </w:r>
          </w:p>
        </w:tc>
        <w:tc>
          <w:tcPr>
            <w:shd w:val="clear" w:color="auto" w:fill="595959"/>
            <w:vAlign w:val="center"/>
            <w:tcW w:type="dxa" w:w="1423"/>
          </w:tcPr>
          <w:p>
            <w:pPr>
              <w:pStyle w:val="Compact"/>
              <w:spacing w:before="0" w:after="0"/>
              <w:jc w:val="center"/>
            </w:pPr>
            <w:r>
              <w:rPr>
                <w:rFonts w:ascii="Times New Roman" w:hAnsi="Times New Roman" w:cs="Times New Roman" w:eastAsia="Times New Roman"/>
                <w:b/>
                <w:color w:val="FFFFFF"/>
                <w:sz w:val="20"/>
              </w:rPr>
              <w:t xml:space="preserve">Metric</w:t>
            </w:r>
          </w:p>
        </w:tc>
        <w:tc>
          <w:tcPr>
            <w:shd w:val="clear" w:color="auto" w:fill="595959"/>
            <w:vAlign w:val="center"/>
            <w:tcW w:type="dxa" w:w="1323"/>
          </w:tcPr>
          <w:p>
            <w:pPr>
              <w:pStyle w:val="Compact"/>
              <w:spacing w:before="0" w:after="0"/>
              <w:jc w:val="center"/>
            </w:pPr>
            <w:r>
              <w:rPr>
                <w:rFonts w:ascii="Times New Roman" w:hAnsi="Times New Roman" w:cs="Times New Roman" w:eastAsia="Times New Roman"/>
                <w:b/>
                <w:color w:val="FFFFFF"/>
                <w:sz w:val="20"/>
              </w:rPr>
              <w:t xml:space="preserve">Selphi 2</w:t>
            </w:r>
          </w:p>
        </w:tc>
        <w:tc>
          <w:tcPr>
            <w:shd w:val="clear" w:color="auto" w:fill="595959"/>
            <w:vAlign w:val="center"/>
            <w:tcW w:type="dxa" w:w="1941"/>
          </w:tcPr>
          <w:p>
            <w:pPr>
              <w:pStyle w:val="Compact"/>
              <w:spacing w:before="0" w:after="0"/>
              <w:jc w:val="center"/>
            </w:pPr>
            <w:r>
              <w:rPr>
                <w:rFonts w:ascii="Times New Roman" w:hAnsi="Times New Roman" w:cs="Times New Roman" w:eastAsia="Times New Roman"/>
                <w:b/>
                <w:color w:val="FFFFFF"/>
                <w:sz w:val="20"/>
              </w:rPr>
              <w:t xml:space="preserve">Reference</w:t>
            </w:r>
          </w:p>
        </w:tc>
        <w:tc>
          <w:tcPr>
            <w:shd w:val="clear" w:color="auto" w:fill="595959"/>
            <w:vAlign w:val="center"/>
            <w:tcW w:type="dxa" w:w="1635"/>
          </w:tcPr>
          <w:p>
            <w:pPr>
              <w:pStyle w:val="Compact"/>
              <w:spacing w:before="0" w:after="0"/>
              <w:jc w:val="center"/>
            </w:pPr>
            <w:r>
              <w:rPr>
                <w:rFonts w:ascii="Times New Roman" w:hAnsi="Times New Roman" w:cs="Times New Roman" w:eastAsia="Times New Roman"/>
                <w:b/>
                <w:color w:val="FFFFFF"/>
                <w:sz w:val="20"/>
              </w:rPr>
              <w:t xml:space="preserve">Winner</w:t>
            </w:r>
          </w:p>
        </w:tc>
      </w:tr>
      <w:tr>
        <w:tc>
          <w:tcPr>
            <w:shd w:val="clear" w:color="auto" w:fill="FFFFFF"/>
            <w:vAlign w:val="center"/>
            <w:tcW w:type="dxa" w:w="3038"/>
          </w:tcPr>
          <w:p>
            <w:pPr>
              <w:pStyle w:val="Compact"/>
              <w:spacing w:before="0" w:after="0"/>
              <w:jc w:val="left"/>
            </w:pPr>
            <w:r>
              <w:rPr>
                <w:rFonts w:ascii="Times New Roman" w:hAnsi="Times New Roman" w:cs="Times New Roman" w:eastAsia="Times New Roman"/>
                <w:sz w:val="20"/>
              </w:rPr>
              <w:t xml:space="preserve">GIAB chr21, 6s, 75,552-haplotype panel, impute-only</w:t>
            </w:r>
          </w:p>
        </w:tc>
        <w:tc>
          <w:tcPr>
            <w:shd w:val="clear" w:color="auto" w:fill="FFFFFF"/>
            <w:vAlign w:val="center"/>
            <w:tcW w:type="dxa" w:w="1423"/>
          </w:tcPr>
          <w:p>
            <w:pPr>
              <w:pStyle w:val="Compact"/>
              <w:spacing w:before="0" w:after="0"/>
              <w:jc w:val="left"/>
            </w:pPr>
            <w:r>
              <w:rPr>
                <w:rFonts w:ascii="Times New Roman" w:hAnsi="Times New Roman" w:cs="Times New Roman" w:eastAsia="Times New Roman"/>
                <w:sz w:val="20"/>
              </w:rPr>
              <w:t xml:space="preserve">wall</w:t>
            </w:r>
          </w:p>
        </w:tc>
        <w:tc>
          <w:tcPr>
            <w:shd w:val="clear" w:color="auto" w:fill="FFFFFF"/>
            <w:vAlign w:val="center"/>
            <w:tcW w:type="dxa" w:w="1323"/>
          </w:tcPr>
          <w:p>
            <w:pPr>
              <w:pStyle w:val="Compact"/>
              <w:spacing w:before="0" w:after="0"/>
              <w:jc w:val="left"/>
            </w:pPr>
            <w:r>
              <w:rPr>
                <w:rFonts w:ascii="Times New Roman" w:hAnsi="Times New Roman" w:cs="Times New Roman" w:eastAsia="Times New Roman"/>
                <w:b/>
                <w:bCs/>
                <w:sz w:val="20"/>
              </w:rPr>
              <w:t xml:space="preserve">5.4-5.5 s</w:t>
            </w:r>
          </w:p>
        </w:tc>
        <w:tc>
          <w:tcPr>
            <w:shd w:val="clear" w:color="auto" w:fill="FFFFFF"/>
            <w:vAlign w:val="center"/>
            <w:tcW w:type="dxa" w:w="1941"/>
          </w:tcPr>
          <w:p>
            <w:pPr>
              <w:pStyle w:val="Compact"/>
              <w:spacing w:before="0" w:after="0"/>
              <w:jc w:val="left"/>
            </w:pPr>
            <w:r>
              <w:rPr>
                <w:rFonts w:ascii="Times New Roman" w:hAnsi="Times New Roman" w:cs="Times New Roman" w:eastAsia="Times New Roman"/>
                <w:sz w:val="20"/>
              </w:rPr>
              <w:t xml:space="preserve">Beagle 5.5: 11.9-12.0 s</w:t>
            </w:r>
          </w:p>
        </w:tc>
        <w:tc>
          <w:tcPr>
            <w:shd w:val="clear" w:color="auto" w:fill="FFFFFF"/>
            <w:vAlign w:val="center"/>
            <w:tcW w:type="dxa" w:w="1635"/>
          </w:tcPr>
          <w:p>
            <w:pPr>
              <w:pStyle w:val="Compact"/>
              <w:spacing w:before="0" w:after="0"/>
              <w:jc w:val="left"/>
            </w:pPr>
            <w:r>
              <w:rPr>
                <w:rFonts w:ascii="Times New Roman" w:hAnsi="Times New Roman" w:cs="Times New Roman" w:eastAsia="Times New Roman"/>
                <w:sz w:val="20"/>
              </w:rPr>
              <w:t xml:space="preserve">Selphi</w:t>
            </w:r>
          </w:p>
        </w:tc>
      </w:tr>
      <w:tr>
        <w:tc>
          <w:tcPr>
            <w:shd w:val="clear" w:color="auto" w:fill="E7E6E6"/>
            <w:vAlign w:val="center"/>
            <w:tcW w:type="dxa" w:w="3038"/>
          </w:tcPr>
          <w:p>
            <w:pPr>
              <w:pStyle w:val="Compact"/>
              <w:spacing w:before="0" w:after="0"/>
              <w:jc w:val="left"/>
            </w:pPr>
            <w:r>
              <w:rPr>
                <w:rFonts w:ascii="Times New Roman" w:hAnsi="Times New Roman" w:cs="Times New Roman" w:eastAsia="Times New Roman"/>
                <w:sz w:val="20"/>
              </w:rPr>
              <w:t xml:space="preserve">GIAB chr21, 6s, 75,552-haplotype panel, impute-only</w:t>
            </w:r>
          </w:p>
        </w:tc>
        <w:tc>
          <w:tcPr>
            <w:shd w:val="clear" w:color="auto" w:fill="E7E6E6"/>
            <w:vAlign w:val="center"/>
            <w:tcW w:type="dxa" w:w="1423"/>
          </w:tcPr>
          <w:p>
            <w:pPr>
              <w:pStyle w:val="Compact"/>
              <w:spacing w:before="0" w:after="0"/>
              <w:jc w:val="left"/>
            </w:pPr>
            <w:r>
              <w:rPr>
                <w:rFonts w:ascii="Times New Roman" w:hAnsi="Times New Roman" w:cs="Times New Roman" w:eastAsia="Times New Roman"/>
                <w:sz w:val="20"/>
              </w:rPr>
              <w:t xml:space="preserve">peak RAM</w:t>
            </w:r>
          </w:p>
        </w:tc>
        <w:tc>
          <w:tcPr>
            <w:shd w:val="clear" w:color="auto" w:fill="E7E6E6"/>
            <w:vAlign w:val="center"/>
            <w:tcW w:type="dxa" w:w="1323"/>
          </w:tcPr>
          <w:p>
            <w:pPr>
              <w:pStyle w:val="Compact"/>
              <w:spacing w:before="0" w:after="0"/>
              <w:jc w:val="left"/>
            </w:pPr>
            <w:r>
              <w:rPr>
                <w:rFonts w:ascii="Times New Roman" w:hAnsi="Times New Roman" w:cs="Times New Roman" w:eastAsia="Times New Roman"/>
                <w:b/>
                <w:bCs/>
                <w:sz w:val="20"/>
              </w:rPr>
              <w:t xml:space="preserve">3.1-3.2 GB</w:t>
            </w:r>
          </w:p>
        </w:tc>
        <w:tc>
          <w:tcPr>
            <w:shd w:val="clear" w:color="auto" w:fill="E7E6E6"/>
            <w:vAlign w:val="center"/>
            <w:tcW w:type="dxa" w:w="1941"/>
          </w:tcPr>
          <w:p>
            <w:pPr>
              <w:pStyle w:val="Compact"/>
              <w:spacing w:before="0" w:after="0"/>
              <w:jc w:val="left"/>
            </w:pPr>
            <w:r>
              <w:rPr>
                <w:rFonts w:ascii="Times New Roman" w:hAnsi="Times New Roman" w:cs="Times New Roman" w:eastAsia="Times New Roman"/>
                <w:sz w:val="20"/>
              </w:rPr>
              <w:t xml:space="preserve">Beagle 5.5: 7.3-11.9 GB</w:t>
            </w:r>
          </w:p>
        </w:tc>
        <w:tc>
          <w:tcPr>
            <w:shd w:val="clear" w:color="auto" w:fill="E7E6E6"/>
            <w:vAlign w:val="center"/>
            <w:tcW w:type="dxa" w:w="1635"/>
          </w:tcPr>
          <w:p>
            <w:pPr>
              <w:pStyle w:val="Compact"/>
              <w:spacing w:before="0" w:after="0"/>
              <w:jc w:val="left"/>
            </w:pPr>
            <w:r>
              <w:rPr>
                <w:rFonts w:ascii="Times New Roman" w:hAnsi="Times New Roman" w:cs="Times New Roman" w:eastAsia="Times New Roman"/>
                <w:sz w:val="20"/>
              </w:rPr>
              <w:t xml:space="preserve">Selphi</w:t>
            </w:r>
          </w:p>
        </w:tc>
      </w:tr>
      <w:tr>
        <w:tc>
          <w:tcPr>
            <w:shd w:val="clear" w:color="auto" w:fill="FFFFFF"/>
            <w:vAlign w:val="center"/>
            <w:tcW w:type="dxa" w:w="3038"/>
          </w:tcPr>
          <w:p>
            <w:pPr>
              <w:pStyle w:val="Compact"/>
              <w:spacing w:before="0" w:after="0"/>
              <w:jc w:val="left"/>
            </w:pPr>
            <w:r>
              <w:rPr>
                <w:rFonts w:ascii="Times New Roman" w:hAnsi="Times New Roman" w:cs="Times New Roman" w:eastAsia="Times New Roman"/>
                <w:sz w:val="20"/>
              </w:rPr>
              <w:t xml:space="preserve">GIAB chr1, 6s, 75,552-haplotype panel, impute-only</w:t>
            </w:r>
          </w:p>
        </w:tc>
        <w:tc>
          <w:tcPr>
            <w:shd w:val="clear" w:color="auto" w:fill="FFFFFF"/>
            <w:vAlign w:val="center"/>
            <w:tcW w:type="dxa" w:w="1423"/>
          </w:tcPr>
          <w:p>
            <w:pPr>
              <w:pStyle w:val="Compact"/>
              <w:spacing w:before="0" w:after="0"/>
              <w:jc w:val="left"/>
            </w:pPr>
            <w:r>
              <w:rPr>
                <w:rFonts w:ascii="Times New Roman" w:hAnsi="Times New Roman" w:cs="Times New Roman" w:eastAsia="Times New Roman"/>
                <w:sz w:val="20"/>
              </w:rPr>
              <w:t xml:space="preserve">wall</w:t>
            </w:r>
          </w:p>
        </w:tc>
        <w:tc>
          <w:tcPr>
            <w:shd w:val="clear" w:color="auto" w:fill="FFFFFF"/>
            <w:vAlign w:val="center"/>
            <w:tcW w:type="dxa" w:w="1323"/>
          </w:tcPr>
          <w:p>
            <w:pPr>
              <w:pStyle w:val="Compact"/>
              <w:spacing w:before="0" w:after="0"/>
              <w:jc w:val="left"/>
            </w:pPr>
            <w:r>
              <w:rPr>
                <w:rFonts w:ascii="Times New Roman" w:hAnsi="Times New Roman" w:cs="Times New Roman" w:eastAsia="Times New Roman"/>
                <w:b/>
                <w:bCs/>
                <w:sz w:val="20"/>
              </w:rPr>
              <w:t xml:space="preserve">31.2-32.0 s</w:t>
            </w:r>
          </w:p>
        </w:tc>
        <w:tc>
          <w:tcPr>
            <w:shd w:val="clear" w:color="auto" w:fill="FFFFFF"/>
            <w:vAlign w:val="center"/>
            <w:tcW w:type="dxa" w:w="1941"/>
          </w:tcPr>
          <w:p>
            <w:pPr>
              <w:pStyle w:val="Compact"/>
              <w:spacing w:before="0" w:after="0"/>
              <w:jc w:val="left"/>
            </w:pPr>
            <w:r>
              <w:rPr>
                <w:rFonts w:ascii="Times New Roman" w:hAnsi="Times New Roman" w:cs="Times New Roman" w:eastAsia="Times New Roman"/>
                <w:sz w:val="20"/>
              </w:rPr>
              <w:t xml:space="preserve">Beagle 5.5: 42.9-44.3 s</w:t>
            </w:r>
          </w:p>
        </w:tc>
        <w:tc>
          <w:tcPr>
            <w:shd w:val="clear" w:color="auto" w:fill="FFFFFF"/>
            <w:vAlign w:val="center"/>
            <w:tcW w:type="dxa" w:w="1635"/>
          </w:tcPr>
          <w:p>
            <w:pPr>
              <w:pStyle w:val="Compact"/>
              <w:spacing w:before="0" w:after="0"/>
              <w:jc w:val="left"/>
            </w:pPr>
            <w:r>
              <w:rPr>
                <w:rFonts w:ascii="Times New Roman" w:hAnsi="Times New Roman" w:cs="Times New Roman" w:eastAsia="Times New Roman"/>
                <w:sz w:val="20"/>
              </w:rPr>
              <w:t xml:space="preserve">Selphi</w:t>
            </w:r>
          </w:p>
        </w:tc>
      </w:tr>
      <w:tr>
        <w:tc>
          <w:tcPr>
            <w:shd w:val="clear" w:color="auto" w:fill="E7E6E6"/>
            <w:vAlign w:val="center"/>
            <w:tcW w:type="dxa" w:w="3038"/>
          </w:tcPr>
          <w:p>
            <w:pPr>
              <w:pStyle w:val="Compact"/>
              <w:spacing w:before="0" w:after="0"/>
              <w:jc w:val="left"/>
            </w:pPr>
            <w:r>
              <w:rPr>
                <w:rFonts w:ascii="Times New Roman" w:hAnsi="Times New Roman" w:cs="Times New Roman" w:eastAsia="Times New Roman"/>
                <w:sz w:val="20"/>
              </w:rPr>
              <w:t xml:space="preserve">GIAB chr1, 6s, 75,552-haplotype panel, impute-only</w:t>
            </w:r>
          </w:p>
        </w:tc>
        <w:tc>
          <w:tcPr>
            <w:shd w:val="clear" w:color="auto" w:fill="E7E6E6"/>
            <w:vAlign w:val="center"/>
            <w:tcW w:type="dxa" w:w="1423"/>
          </w:tcPr>
          <w:p>
            <w:pPr>
              <w:pStyle w:val="Compact"/>
              <w:spacing w:before="0" w:after="0"/>
              <w:jc w:val="left"/>
            </w:pPr>
            <w:r>
              <w:rPr>
                <w:rFonts w:ascii="Times New Roman" w:hAnsi="Times New Roman" w:cs="Times New Roman" w:eastAsia="Times New Roman"/>
                <w:sz w:val="20"/>
              </w:rPr>
              <w:t xml:space="preserve">peak RAM</w:t>
            </w:r>
          </w:p>
        </w:tc>
        <w:tc>
          <w:tcPr>
            <w:shd w:val="clear" w:color="auto" w:fill="E7E6E6"/>
            <w:vAlign w:val="center"/>
            <w:tcW w:type="dxa" w:w="1323"/>
          </w:tcPr>
          <w:p>
            <w:pPr>
              <w:pStyle w:val="Compact"/>
              <w:spacing w:before="0" w:after="0"/>
              <w:jc w:val="left"/>
            </w:pPr>
            <w:r>
              <w:rPr>
                <w:rFonts w:ascii="Times New Roman" w:hAnsi="Times New Roman" w:cs="Times New Roman" w:eastAsia="Times New Roman"/>
                <w:b/>
                <w:bCs/>
                <w:sz w:val="20"/>
              </w:rPr>
              <w:t xml:space="preserve">6.5-7.2 GB</w:t>
            </w:r>
          </w:p>
        </w:tc>
        <w:tc>
          <w:tcPr>
            <w:shd w:val="clear" w:color="auto" w:fill="E7E6E6"/>
            <w:vAlign w:val="center"/>
            <w:tcW w:type="dxa" w:w="1941"/>
          </w:tcPr>
          <w:p>
            <w:pPr>
              <w:pStyle w:val="Compact"/>
              <w:spacing w:before="0" w:after="0"/>
              <w:jc w:val="left"/>
            </w:pPr>
            <w:r>
              <w:rPr>
                <w:rFonts w:ascii="Times New Roman" w:hAnsi="Times New Roman" w:cs="Times New Roman" w:eastAsia="Times New Roman"/>
                <w:sz w:val="20"/>
              </w:rPr>
              <w:t xml:space="preserve">Beagle 5.5: 32.3-35.9 GB</w:t>
            </w:r>
          </w:p>
        </w:tc>
        <w:tc>
          <w:tcPr>
            <w:shd w:val="clear" w:color="auto" w:fill="E7E6E6"/>
            <w:vAlign w:val="center"/>
            <w:tcW w:type="dxa" w:w="1635"/>
          </w:tcPr>
          <w:p>
            <w:pPr>
              <w:pStyle w:val="Compact"/>
              <w:spacing w:before="0" w:after="0"/>
              <w:jc w:val="left"/>
            </w:pPr>
            <w:r>
              <w:rPr>
                <w:rFonts w:ascii="Times New Roman" w:hAnsi="Times New Roman" w:cs="Times New Roman" w:eastAsia="Times New Roman"/>
                <w:sz w:val="20"/>
              </w:rPr>
              <w:t xml:space="preserve">Selphi</w:t>
            </w:r>
          </w:p>
        </w:tc>
      </w:tr>
      <w:tr>
        <w:tc>
          <w:tcPr>
            <w:shd w:val="clear" w:color="auto" w:fill="FFFFFF"/>
            <w:vAlign w:val="center"/>
            <w:tcW w:type="dxa" w:w="3038"/>
          </w:tcPr>
          <w:p>
            <w:pPr>
              <w:pStyle w:val="Compact"/>
              <w:spacing w:before="0" w:after="0"/>
              <w:jc w:val="left"/>
            </w:pPr>
            <w:r>
              <w:rPr>
                <w:rFonts w:ascii="Times New Roman" w:hAnsi="Times New Roman" w:cs="Times New Roman" w:eastAsia="Times New Roman"/>
                <w:sz w:val="20"/>
              </w:rPr>
              <w:t xml:space="preserve">chr22 1KG 801s, chip to WGS</w:t>
            </w:r>
          </w:p>
        </w:tc>
        <w:tc>
          <w:tcPr>
            <w:shd w:val="clear" w:color="auto" w:fill="FFFFFF"/>
            <w:vAlign w:val="center"/>
            <w:tcW w:type="dxa" w:w="1423"/>
          </w:tcPr>
          <w:p>
            <w:pPr>
              <w:pStyle w:val="Compact"/>
              <w:spacing w:before="0" w:after="0"/>
              <w:jc w:val="left"/>
            </w:pPr>
            <w:r>
              <w:rPr>
                <w:rFonts w:ascii="Times New Roman" w:hAnsi="Times New Roman" w:cs="Times New Roman" w:eastAsia="Times New Roman"/>
                <w:sz w:val="20"/>
              </w:rPr>
              <w:t xml:space="preserve">wall (phased / unphased)</w:t>
            </w:r>
          </w:p>
        </w:tc>
        <w:tc>
          <w:tcPr>
            <w:shd w:val="clear" w:color="auto" w:fill="FFFFFF"/>
            <w:vAlign w:val="center"/>
            <w:tcW w:type="dxa" w:w="1323"/>
          </w:tcPr>
          <w:p>
            <w:pPr>
              <w:pStyle w:val="Compact"/>
              <w:spacing w:before="0" w:after="0"/>
              <w:jc w:val="left"/>
            </w:pPr>
            <w:r>
              <w:rPr>
                <w:rFonts w:ascii="Times New Roman" w:hAnsi="Times New Roman" w:cs="Times New Roman" w:eastAsia="Times New Roman"/>
                <w:sz w:val="20"/>
              </w:rPr>
              <w:t xml:space="preserve">59-60 s / 118 s</w:t>
            </w:r>
          </w:p>
        </w:tc>
        <w:tc>
          <w:tcPr>
            <w:shd w:val="clear" w:color="auto" w:fill="FFFFFF"/>
            <w:vAlign w:val="center"/>
            <w:tcW w:type="dxa" w:w="1941"/>
          </w:tcPr>
          <w:p>
            <w:pPr>
              <w:pStyle w:val="Compact"/>
              <w:spacing w:before="0" w:after="0"/>
              <w:jc w:val="left"/>
            </w:pPr>
            <w:r>
              <w:rPr>
                <w:rFonts w:ascii="Times New Roman" w:hAnsi="Times New Roman" w:cs="Times New Roman" w:eastAsia="Times New Roman"/>
                <w:sz w:val="20"/>
              </w:rPr>
              <w:t xml:space="preserve">Beagle 5.5:</w:t>
            </w:r>
            <w:r>
              <w:rPr>
                <w:rFonts w:ascii="Times New Roman" w:hAnsi="Times New Roman" w:cs="Times New Roman" w:eastAsia="Times New Roman"/>
                <w:sz w:val="20"/>
              </w:rPr>
              <w:t xml:space="preserve"> </w:t>
            </w:r>
            <w:r>
              <w:rPr>
                <w:rFonts w:ascii="Times New Roman" w:hAnsi="Times New Roman" w:cs="Times New Roman" w:eastAsia="Times New Roman"/>
                <w:b/>
                <w:bCs/>
                <w:sz w:val="20"/>
              </w:rPr>
              <w:t xml:space="preserve">59 s / 81 s</w:t>
            </w:r>
          </w:p>
        </w:tc>
        <w:tc>
          <w:tcPr>
            <w:shd w:val="clear" w:color="auto" w:fill="FFFFFF"/>
            <w:vAlign w:val="center"/>
            <w:tcW w:type="dxa" w:w="1635"/>
          </w:tcPr>
          <w:p>
            <w:pPr>
              <w:pStyle w:val="Compact"/>
              <w:spacing w:before="0" w:after="0"/>
              <w:jc w:val="left"/>
            </w:pPr>
            <w:r>
              <w:rPr>
                <w:rFonts w:ascii="Times New Roman" w:hAnsi="Times New Roman" w:cs="Times New Roman" w:eastAsia="Times New Roman"/>
                <w:sz w:val="20"/>
              </w:rPr>
              <w:t xml:space="preserve">tie (phased) / reference (unphased)</w:t>
            </w:r>
          </w:p>
        </w:tc>
      </w:tr>
      <w:tr>
        <w:tc>
          <w:tcPr>
            <w:shd w:val="clear" w:color="auto" w:fill="E7E6E6"/>
            <w:vAlign w:val="center"/>
            <w:tcW w:type="dxa" w:w="3038"/>
          </w:tcPr>
          <w:p>
            <w:pPr>
              <w:pStyle w:val="Compact"/>
              <w:spacing w:before="0" w:after="0"/>
              <w:jc w:val="left"/>
            </w:pPr>
            <w:r>
              <w:rPr>
                <w:rFonts w:ascii="Times New Roman" w:hAnsi="Times New Roman" w:cs="Times New Roman" w:eastAsia="Times New Roman"/>
                <w:sz w:val="20"/>
              </w:rPr>
              <w:t xml:space="preserve">chr22 1KG 801s, chip to WGS</w:t>
            </w:r>
          </w:p>
        </w:tc>
        <w:tc>
          <w:tcPr>
            <w:shd w:val="clear" w:color="auto" w:fill="E7E6E6"/>
            <w:vAlign w:val="center"/>
            <w:tcW w:type="dxa" w:w="1423"/>
          </w:tcPr>
          <w:p>
            <w:pPr>
              <w:pStyle w:val="Compact"/>
              <w:spacing w:before="0" w:after="0"/>
              <w:jc w:val="left"/>
            </w:pPr>
            <w:r>
              <w:rPr>
                <w:rFonts w:ascii="Times New Roman" w:hAnsi="Times New Roman" w:cs="Times New Roman" w:eastAsia="Times New Roman"/>
                <w:sz w:val="20"/>
              </w:rPr>
              <w:t xml:space="preserve">peak RAM (phased / unphased)</w:t>
            </w:r>
          </w:p>
        </w:tc>
        <w:tc>
          <w:tcPr>
            <w:shd w:val="clear" w:color="auto" w:fill="E7E6E6"/>
            <w:vAlign w:val="center"/>
            <w:tcW w:type="dxa" w:w="1323"/>
          </w:tcPr>
          <w:p>
            <w:pPr>
              <w:pStyle w:val="Compact"/>
              <w:spacing w:before="0" w:after="0"/>
              <w:jc w:val="left"/>
            </w:pPr>
            <w:r>
              <w:rPr>
                <w:rFonts w:ascii="Times New Roman" w:hAnsi="Times New Roman" w:cs="Times New Roman" w:eastAsia="Times New Roman"/>
                <w:b/>
                <w:bCs/>
                <w:sz w:val="20"/>
              </w:rPr>
              <w:t xml:space="preserve">9.4-9.5 / 13.8 GB</w:t>
            </w:r>
          </w:p>
        </w:tc>
        <w:tc>
          <w:tcPr>
            <w:shd w:val="clear" w:color="auto" w:fill="E7E6E6"/>
            <w:vAlign w:val="center"/>
            <w:tcW w:type="dxa" w:w="1941"/>
          </w:tcPr>
          <w:p>
            <w:pPr>
              <w:pStyle w:val="Compact"/>
              <w:spacing w:before="0" w:after="0"/>
              <w:jc w:val="left"/>
            </w:pPr>
            <w:r>
              <w:rPr>
                <w:rFonts w:ascii="Times New Roman" w:hAnsi="Times New Roman" w:cs="Times New Roman" w:eastAsia="Times New Roman"/>
                <w:sz w:val="20"/>
              </w:rPr>
              <w:t xml:space="preserve">Beagle 5.5: 18.8-21.2 / 14.4 GB</w:t>
            </w:r>
          </w:p>
        </w:tc>
        <w:tc>
          <w:tcPr>
            <w:shd w:val="clear" w:color="auto" w:fill="E7E6E6"/>
            <w:vAlign w:val="center"/>
            <w:tcW w:type="dxa" w:w="1635"/>
          </w:tcPr>
          <w:p>
            <w:pPr>
              <w:pStyle w:val="Compact"/>
              <w:spacing w:before="0" w:after="0"/>
              <w:jc w:val="left"/>
            </w:pPr>
            <w:r>
              <w:rPr>
                <w:rFonts w:ascii="Times New Roman" w:hAnsi="Times New Roman" w:cs="Times New Roman" w:eastAsia="Times New Roman"/>
                <w:sz w:val="20"/>
              </w:rPr>
              <w:t xml:space="preserve">Selphi</w:t>
            </w:r>
          </w:p>
        </w:tc>
      </w:tr>
      <w:tr>
        <w:tc>
          <w:tcPr>
            <w:shd w:val="clear" w:color="auto" w:fill="FFFFFF"/>
            <w:vAlign w:val="center"/>
            <w:tcW w:type="dxa" w:w="3038"/>
          </w:tcPr>
          <w:p>
            <w:pPr>
              <w:pStyle w:val="Compact"/>
              <w:spacing w:before="0" w:after="0"/>
              <w:jc w:val="left"/>
            </w:pPr>
            <w:r>
              <w:rPr>
                <w:rFonts w:ascii="Times New Roman" w:hAnsi="Times New Roman" w:cs="Times New Roman" w:eastAsia="Times New Roman"/>
                <w:sz w:val="20"/>
              </w:rPr>
              <w:t xml:space="preserve">chr1 1KG 801s, chip to WGS</w:t>
            </w:r>
          </w:p>
        </w:tc>
        <w:tc>
          <w:tcPr>
            <w:shd w:val="clear" w:color="auto" w:fill="FFFFFF"/>
            <w:vAlign w:val="center"/>
            <w:tcW w:type="dxa" w:w="1423"/>
          </w:tcPr>
          <w:p>
            <w:pPr>
              <w:pStyle w:val="Compact"/>
              <w:spacing w:before="0" w:after="0"/>
              <w:jc w:val="left"/>
            </w:pPr>
            <w:r>
              <w:rPr>
                <w:rFonts w:ascii="Times New Roman" w:hAnsi="Times New Roman" w:cs="Times New Roman" w:eastAsia="Times New Roman"/>
                <w:sz w:val="20"/>
              </w:rPr>
              <w:t xml:space="preserve">wall (phased / unphased)</w:t>
            </w:r>
          </w:p>
        </w:tc>
        <w:tc>
          <w:tcPr>
            <w:shd w:val="clear" w:color="auto" w:fill="FFFFFF"/>
            <w:vAlign w:val="center"/>
            <w:tcW w:type="dxa" w:w="1323"/>
          </w:tcPr>
          <w:p>
            <w:pPr>
              <w:pStyle w:val="Compact"/>
              <w:spacing w:before="0" w:after="0"/>
              <w:jc w:val="left"/>
            </w:pPr>
            <w:r>
              <w:rPr>
                <w:rFonts w:ascii="Times New Roman" w:hAnsi="Times New Roman" w:cs="Times New Roman" w:eastAsia="Times New Roman"/>
                <w:sz w:val="20"/>
              </w:rPr>
              <w:t xml:space="preserve">300-302 s / 607 s</w:t>
            </w:r>
          </w:p>
        </w:tc>
        <w:tc>
          <w:tcPr>
            <w:shd w:val="clear" w:color="auto" w:fill="FFFFFF"/>
            <w:vAlign w:val="center"/>
            <w:tcW w:type="dxa" w:w="1941"/>
          </w:tcPr>
          <w:p>
            <w:pPr>
              <w:pStyle w:val="Compact"/>
              <w:spacing w:before="0" w:after="0"/>
              <w:jc w:val="left"/>
            </w:pPr>
            <w:r>
              <w:rPr>
                <w:rFonts w:ascii="Times New Roman" w:hAnsi="Times New Roman" w:cs="Times New Roman" w:eastAsia="Times New Roman"/>
                <w:sz w:val="20"/>
              </w:rPr>
              <w:t xml:space="preserve">Beagle 5.5:</w:t>
            </w:r>
            <w:r>
              <w:rPr>
                <w:rFonts w:ascii="Times New Roman" w:hAnsi="Times New Roman" w:cs="Times New Roman" w:eastAsia="Times New Roman"/>
                <w:sz w:val="20"/>
              </w:rPr>
              <w:t xml:space="preserve"> </w:t>
            </w:r>
            <w:r>
              <w:rPr>
                <w:rFonts w:ascii="Times New Roman" w:hAnsi="Times New Roman" w:cs="Times New Roman" w:eastAsia="Times New Roman"/>
                <w:b/>
                <w:bCs/>
                <w:sz w:val="20"/>
              </w:rPr>
              <w:t xml:space="preserve">200-211 s / 314 s</w:t>
            </w:r>
          </w:p>
        </w:tc>
        <w:tc>
          <w:tcPr>
            <w:shd w:val="clear" w:color="auto" w:fill="FFFFFF"/>
            <w:vAlign w:val="center"/>
            <w:tcW w:type="dxa" w:w="1635"/>
          </w:tcPr>
          <w:p>
            <w:pPr>
              <w:pStyle w:val="Compact"/>
              <w:spacing w:before="0" w:after="0"/>
              <w:jc w:val="left"/>
            </w:pPr>
            <w:r>
              <w:rPr>
                <w:rFonts w:ascii="Times New Roman" w:hAnsi="Times New Roman" w:cs="Times New Roman" w:eastAsia="Times New Roman"/>
                <w:sz w:val="20"/>
              </w:rPr>
              <w:t xml:space="preserve">reference</w:t>
            </w:r>
          </w:p>
        </w:tc>
      </w:tr>
      <w:tr>
        <w:tc>
          <w:tcPr>
            <w:shd w:val="clear" w:color="auto" w:fill="E7E6E6"/>
            <w:vAlign w:val="center"/>
            <w:tcW w:type="dxa" w:w="3038"/>
          </w:tcPr>
          <w:p>
            <w:pPr>
              <w:pStyle w:val="Compact"/>
              <w:spacing w:before="0" w:after="0"/>
              <w:jc w:val="left"/>
            </w:pPr>
            <w:r>
              <w:rPr>
                <w:rFonts w:ascii="Times New Roman" w:hAnsi="Times New Roman" w:cs="Times New Roman" w:eastAsia="Times New Roman"/>
                <w:sz w:val="20"/>
              </w:rPr>
              <w:t xml:space="preserve">chr1 1KG 801s, chip to WGS</w:t>
            </w:r>
          </w:p>
        </w:tc>
        <w:tc>
          <w:tcPr>
            <w:shd w:val="clear" w:color="auto" w:fill="E7E6E6"/>
            <w:vAlign w:val="center"/>
            <w:tcW w:type="dxa" w:w="1423"/>
          </w:tcPr>
          <w:p>
            <w:pPr>
              <w:pStyle w:val="Compact"/>
              <w:spacing w:before="0" w:after="0"/>
              <w:jc w:val="left"/>
            </w:pPr>
            <w:r>
              <w:rPr>
                <w:rFonts w:ascii="Times New Roman" w:hAnsi="Times New Roman" w:cs="Times New Roman" w:eastAsia="Times New Roman"/>
                <w:sz w:val="20"/>
              </w:rPr>
              <w:t xml:space="preserve">peak RAM (phased / unphased)</w:t>
            </w:r>
          </w:p>
        </w:tc>
        <w:tc>
          <w:tcPr>
            <w:shd w:val="clear" w:color="auto" w:fill="E7E6E6"/>
            <w:vAlign w:val="center"/>
            <w:tcW w:type="dxa" w:w="1323"/>
          </w:tcPr>
          <w:p>
            <w:pPr>
              <w:pStyle w:val="Compact"/>
              <w:spacing w:before="0" w:after="0"/>
              <w:jc w:val="left"/>
            </w:pPr>
            <w:r>
              <w:rPr>
                <w:rFonts w:ascii="Times New Roman" w:hAnsi="Times New Roman" w:cs="Times New Roman" w:eastAsia="Times New Roman"/>
                <w:b/>
                <w:bCs/>
                <w:sz w:val="20"/>
              </w:rPr>
              <w:t xml:space="preserve">15.4-15.6</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 21.4 GB</w:t>
            </w:r>
          </w:p>
        </w:tc>
        <w:tc>
          <w:tcPr>
            <w:shd w:val="clear" w:color="auto" w:fill="E7E6E6"/>
            <w:vAlign w:val="center"/>
            <w:tcW w:type="dxa" w:w="1941"/>
          </w:tcPr>
          <w:p>
            <w:pPr>
              <w:pStyle w:val="Compact"/>
              <w:spacing w:before="0" w:after="0"/>
              <w:jc w:val="left"/>
            </w:pPr>
            <w:r>
              <w:rPr>
                <w:rFonts w:ascii="Times New Roman" w:hAnsi="Times New Roman" w:cs="Times New Roman" w:eastAsia="Times New Roman"/>
                <w:sz w:val="20"/>
              </w:rPr>
              <w:t xml:space="preserve">Beagle 5.5: 25.0-27.3 /</w:t>
            </w:r>
            <w:r>
              <w:rPr>
                <w:rFonts w:ascii="Times New Roman" w:hAnsi="Times New Roman" w:cs="Times New Roman" w:eastAsia="Times New Roman"/>
                <w:sz w:val="20"/>
              </w:rPr>
              <w:t xml:space="preserve"> </w:t>
            </w:r>
            <w:r>
              <w:rPr>
                <w:rFonts w:ascii="Times New Roman" w:hAnsi="Times New Roman" w:cs="Times New Roman" w:eastAsia="Times New Roman"/>
                <w:b/>
                <w:bCs/>
                <w:sz w:val="20"/>
              </w:rPr>
              <w:t xml:space="preserve">19.7 GB</w:t>
            </w:r>
          </w:p>
        </w:tc>
        <w:tc>
          <w:tcPr>
            <w:shd w:val="clear" w:color="auto" w:fill="E7E6E6"/>
            <w:vAlign w:val="center"/>
            <w:tcW w:type="dxa" w:w="1635"/>
          </w:tcPr>
          <w:p>
            <w:pPr>
              <w:pStyle w:val="Compact"/>
              <w:spacing w:before="0" w:after="0"/>
              <w:jc w:val="left"/>
            </w:pPr>
            <w:r>
              <w:rPr>
                <w:rFonts w:ascii="Times New Roman" w:hAnsi="Times New Roman" w:cs="Times New Roman" w:eastAsia="Times New Roman"/>
                <w:sz w:val="20"/>
              </w:rPr>
              <w:t xml:space="preserve">Selphi (phased) / reference (unphased)</w:t>
            </w:r>
          </w:p>
        </w:tc>
      </w:tr>
      <w:tr>
        <w:tc>
          <w:tcPr>
            <w:shd w:val="clear" w:color="auto" w:fill="FFFFFF"/>
            <w:vAlign w:val="center"/>
            <w:tcW w:type="dxa" w:w="3038"/>
          </w:tcPr>
          <w:p>
            <w:pPr>
              <w:pStyle w:val="Compact"/>
              <w:spacing w:before="0" w:after="0"/>
              <w:jc w:val="left"/>
            </w:pPr>
            <w:r>
              <w:rPr>
                <w:rFonts w:ascii="Times New Roman" w:hAnsi="Times New Roman" w:cs="Times New Roman" w:eastAsia="Times New Roman"/>
                <w:sz w:val="20"/>
              </w:rPr>
              <w:t xml:space="preserve">TOPMed MESA 5K chr20 (171K-hap, 17.9M var), full pipeline</w:t>
            </w:r>
          </w:p>
        </w:tc>
        <w:tc>
          <w:tcPr>
            <w:shd w:val="clear" w:color="auto" w:fill="FFFFFF"/>
            <w:vAlign w:val="center"/>
            <w:tcW w:type="dxa" w:w="1423"/>
          </w:tcPr>
          <w:p>
            <w:pPr>
              <w:pStyle w:val="Compact"/>
              <w:spacing w:before="0" w:after="0"/>
              <w:jc w:val="left"/>
            </w:pPr>
            <w:r>
              <w:rPr>
                <w:rFonts w:ascii="Times New Roman" w:hAnsi="Times New Roman" w:cs="Times New Roman" w:eastAsia="Times New Roman"/>
                <w:sz w:val="20"/>
              </w:rPr>
              <w:t xml:space="preserve">wall</w:t>
            </w:r>
          </w:p>
        </w:tc>
        <w:tc>
          <w:tcPr>
            <w:shd w:val="clear" w:color="auto" w:fill="FFFFFF"/>
            <w:vAlign w:val="center"/>
            <w:tcW w:type="dxa" w:w="1323"/>
          </w:tcPr>
          <w:p>
            <w:pPr>
              <w:pStyle w:val="Compact"/>
              <w:spacing w:before="0" w:after="0"/>
              <w:jc w:val="left"/>
            </w:pPr>
            <w:r>
              <w:rPr>
                <w:rFonts w:ascii="Times New Roman" w:hAnsi="Times New Roman" w:cs="Times New Roman" w:eastAsia="Times New Roman"/>
                <w:b/>
                <w:bCs/>
                <w:sz w:val="20"/>
              </w:rPr>
              <w:t xml:space="preserve">4,140 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(1.15 h)</w:t>
            </w:r>
          </w:p>
        </w:tc>
        <w:tc>
          <w:tcPr>
            <w:shd w:val="clear" w:color="auto" w:fill="FFFFFF"/>
            <w:vAlign w:val="center"/>
            <w:tcW w:type="dxa" w:w="1941"/>
          </w:tcPr>
          <w:p>
            <w:pPr>
              <w:pStyle w:val="Compact"/>
              <w:spacing w:before="0" w:after="0"/>
              <w:jc w:val="left"/>
            </w:pPr>
            <w:r>
              <w:rPr>
                <w:rFonts w:ascii="Times New Roman" w:hAnsi="Times New Roman" w:cs="Times New Roman" w:eastAsia="Times New Roman"/>
                <w:sz w:val="20"/>
              </w:rPr>
              <w:t xml:space="preserve">Beagle 5.5: 6,728 s</w:t>
            </w:r>
          </w:p>
        </w:tc>
        <w:tc>
          <w:tcPr>
            <w:shd w:val="clear" w:color="auto" w:fill="FFFFFF"/>
            <w:vAlign w:val="center"/>
            <w:tcW w:type="dxa" w:w="1635"/>
          </w:tcPr>
          <w:p>
            <w:pPr>
              <w:pStyle w:val="Compact"/>
              <w:spacing w:before="0" w:after="0"/>
              <w:jc w:val="left"/>
            </w:pPr>
            <w:r>
              <w:rPr>
                <w:rFonts w:ascii="Times New Roman" w:hAnsi="Times New Roman" w:cs="Times New Roman" w:eastAsia="Times New Roman"/>
                <w:sz w:val="20"/>
              </w:rPr>
              <w:t xml:space="preserve">Selphi</w:t>
            </w:r>
          </w:p>
        </w:tc>
      </w:tr>
      <w:tr>
        <w:tc>
          <w:tcPr>
            <w:shd w:val="clear" w:color="auto" w:fill="E7E6E6"/>
            <w:vAlign w:val="center"/>
            <w:tcW w:type="dxa" w:w="3038"/>
          </w:tcPr>
          <w:p>
            <w:pPr>
              <w:pStyle w:val="Compact"/>
              <w:spacing w:before="0" w:after="0"/>
              <w:jc w:val="left"/>
            </w:pPr>
            <w:r>
              <w:rPr>
                <w:rFonts w:ascii="Times New Roman" w:hAnsi="Times New Roman" w:cs="Times New Roman" w:eastAsia="Times New Roman"/>
                <w:sz w:val="20"/>
              </w:rPr>
              <w:t xml:space="preserve">TOPMed MESA 5K chr20</w:t>
            </w:r>
          </w:p>
        </w:tc>
        <w:tc>
          <w:tcPr>
            <w:shd w:val="clear" w:color="auto" w:fill="E7E6E6"/>
            <w:vAlign w:val="center"/>
            <w:tcW w:type="dxa" w:w="1423"/>
          </w:tcPr>
          <w:p>
            <w:pPr>
              <w:pStyle w:val="Compact"/>
              <w:spacing w:before="0" w:after="0"/>
              <w:jc w:val="left"/>
            </w:pPr>
            <w:r>
              <w:rPr>
                <w:rFonts w:ascii="Times New Roman" w:hAnsi="Times New Roman" w:cs="Times New Roman" w:eastAsia="Times New Roman"/>
                <w:sz w:val="20"/>
              </w:rPr>
              <w:t xml:space="preserve">peak RAM</w:t>
            </w:r>
          </w:p>
        </w:tc>
        <w:tc>
          <w:tcPr>
            <w:shd w:val="clear" w:color="auto" w:fill="E7E6E6"/>
            <w:vAlign w:val="center"/>
            <w:tcW w:type="dxa" w:w="1323"/>
          </w:tcPr>
          <w:p>
            <w:pPr>
              <w:pStyle w:val="Compact"/>
              <w:spacing w:before="0" w:after="0"/>
              <w:jc w:val="left"/>
            </w:pPr>
            <w:r>
              <w:rPr>
                <w:rFonts w:ascii="Times New Roman" w:hAnsi="Times New Roman" w:cs="Times New Roman" w:eastAsia="Times New Roman"/>
                <w:b/>
                <w:bCs/>
                <w:sz w:val="20"/>
              </w:rPr>
              <w:t xml:space="preserve">81.7 GB</w:t>
            </w:r>
          </w:p>
        </w:tc>
        <w:tc>
          <w:tcPr>
            <w:shd w:val="clear" w:color="auto" w:fill="E7E6E6"/>
            <w:vAlign w:val="center"/>
            <w:tcW w:type="dxa" w:w="1941"/>
          </w:tcPr>
          <w:p>
            <w:pPr>
              <w:pStyle w:val="Compact"/>
              <w:spacing w:before="0" w:after="0"/>
              <w:jc w:val="left"/>
            </w:pPr>
            <w:r>
              <w:rPr>
                <w:rFonts w:ascii="Times New Roman" w:hAnsi="Times New Roman" w:cs="Times New Roman" w:eastAsia="Times New Roman"/>
                <w:sz w:val="20"/>
              </w:rPr>
              <w:t xml:space="preserve">Beagle 5.5: 91.0 GB</w:t>
            </w:r>
          </w:p>
        </w:tc>
        <w:tc>
          <w:tcPr>
            <w:shd w:val="clear" w:color="auto" w:fill="E7E6E6"/>
            <w:vAlign w:val="center"/>
            <w:tcW w:type="dxa" w:w="1635"/>
          </w:tcPr>
          <w:p>
            <w:pPr>
              <w:pStyle w:val="Compact"/>
              <w:spacing w:before="0" w:after="0"/>
              <w:jc w:val="left"/>
            </w:pPr>
            <w:r>
              <w:rPr>
                <w:rFonts w:ascii="Times New Roman" w:hAnsi="Times New Roman" w:cs="Times New Roman" w:eastAsia="Times New Roman"/>
                <w:sz w:val="20"/>
              </w:rPr>
              <w:t xml:space="preserve">Selphi</w:t>
            </w:r>
          </w:p>
        </w:tc>
      </w:tr>
      <w:tr>
        <w:tc>
          <w:tcPr>
            <w:shd w:val="clear" w:color="auto" w:fill="FFFFFF"/>
            <w:vAlign w:val="center"/>
            <w:tcW w:type="dxa" w:w="3038"/>
          </w:tcPr>
          <w:p>
            <w:pPr>
              <w:pStyle w:val="Compact"/>
              <w:spacing w:before="0" w:after="0"/>
              <w:jc w:val="left"/>
            </w:pPr>
            <w:r>
              <w:rPr>
                <w:rFonts w:ascii="Times New Roman" w:hAnsi="Times New Roman" w:cs="Times New Roman" w:eastAsia="Times New Roman"/>
                <w:sz w:val="20"/>
              </w:rPr>
              <w:t xml:space="preserve">lcWGS whole-chr22, 1 sample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@1</w:t>
            </w:r>
            <w:r>
              <w:rPr>
                <w:rFonts w:ascii="Times New Roman" w:hAnsi="Times New Roman" w:cs="Times New Roman" w:eastAsia="Times New Roman"/>
                <w:sz w:val="20"/>
              </w:rPr>
              <w:t xml:space="preserve">× (= Fig 4a, downsampled cluster)</w:t>
            </w:r>
          </w:p>
        </w:tc>
        <w:tc>
          <w:tcPr>
            <w:shd w:val="clear" w:color="auto" w:fill="FFFFFF"/>
            <w:vAlign w:val="center"/>
            <w:tcW w:type="dxa" w:w="1423"/>
          </w:tcPr>
          <w:p>
            <w:pPr>
              <w:pStyle w:val="Compact"/>
              <w:spacing w:before="0" w:after="0"/>
              <w:jc w:val="left"/>
            </w:pPr>
            <w:r>
              <w:rPr>
                <w:rFonts w:ascii="Times New Roman" w:hAnsi="Times New Roman" w:cs="Times New Roman" w:eastAsia="Times New Roman"/>
                <w:sz w:val="20"/>
              </w:rPr>
              <w:t xml:space="preserve">wall</w:t>
            </w:r>
          </w:p>
        </w:tc>
        <w:tc>
          <w:tcPr>
            <w:shd w:val="clear" w:color="auto" w:fill="FFFFFF"/>
            <w:vAlign w:val="center"/>
            <w:tcW w:type="dxa" w:w="1323"/>
          </w:tcPr>
          <w:p>
            <w:pPr>
              <w:pStyle w:val="Compact"/>
              <w:spacing w:before="0" w:after="0"/>
              <w:jc w:val="left"/>
            </w:pPr>
            <w:r>
              <w:rPr>
                <w:rFonts w:ascii="Times New Roman" w:hAnsi="Times New Roman" w:cs="Times New Roman" w:eastAsia="Times New Roman"/>
                <w:b/>
                <w:bCs/>
                <w:sz w:val="20"/>
              </w:rPr>
              <w:t xml:space="preserve">105-109 s</w:t>
            </w:r>
          </w:p>
        </w:tc>
        <w:tc>
          <w:tcPr>
            <w:shd w:val="clear" w:color="auto" w:fill="FFFFFF"/>
            <w:vAlign w:val="center"/>
            <w:tcW w:type="dxa" w:w="1941"/>
          </w:tcPr>
          <w:p>
            <w:pPr>
              <w:pStyle w:val="Compact"/>
              <w:spacing w:before="0" w:after="0"/>
              <w:jc w:val="left"/>
            </w:pPr>
            <w:r>
              <w:rPr>
                <w:rFonts w:ascii="Times New Roman" w:hAnsi="Times New Roman" w:cs="Times New Roman" w:eastAsia="Times New Roman"/>
                <w:sz w:val="20"/>
              </w:rPr>
              <w:t xml:space="preserve">GLIMPSE2: 278 s (chunk + phase + ligate); QUILT2: 1,701 s</w:t>
            </w:r>
          </w:p>
        </w:tc>
        <w:tc>
          <w:tcPr>
            <w:shd w:val="clear" w:color="auto" w:fill="FFFFFF"/>
            <w:vAlign w:val="center"/>
            <w:tcW w:type="dxa" w:w="1635"/>
          </w:tcPr>
          <w:p>
            <w:pPr>
              <w:pStyle w:val="Compact"/>
              <w:spacing w:before="0" w:after="0"/>
              <w:jc w:val="left"/>
            </w:pPr>
            <w:r>
              <w:rPr>
                <w:rFonts w:ascii="Times New Roman" w:hAnsi="Times New Roman" w:cs="Times New Roman" w:eastAsia="Times New Roman"/>
                <w:sz w:val="20"/>
              </w:rPr>
              <w:t xml:space="preserve">Selphi</w:t>
            </w:r>
          </w:p>
        </w:tc>
      </w:tr>
      <w:tr>
        <w:tc>
          <w:tcPr>
            <w:shd w:val="clear" w:color="auto" w:fill="E7E6E6"/>
            <w:vAlign w:val="center"/>
            <w:tcW w:type="dxa" w:w="3038"/>
          </w:tcPr>
          <w:p>
            <w:pPr>
              <w:pStyle w:val="Compact"/>
              <w:spacing w:before="0" w:after="0"/>
              <w:jc w:val="left"/>
            </w:pPr>
            <w:r>
              <w:rPr>
                <w:rFonts w:ascii="Times New Roman" w:hAnsi="Times New Roman" w:cs="Times New Roman" w:eastAsia="Times New Roman"/>
                <w:sz w:val="20"/>
              </w:rPr>
              <w:t xml:space="preserve">lcWGS capture library chr22, 1 sample, native</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--bam</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 BAQ, BAM in to imputed VCF out (= Fig 4a, capture cluster)</w:t>
            </w:r>
          </w:p>
        </w:tc>
        <w:tc>
          <w:tcPr>
            <w:shd w:val="clear" w:color="auto" w:fill="E7E6E6"/>
            <w:vAlign w:val="center"/>
            <w:tcW w:type="dxa" w:w="1423"/>
          </w:tcPr>
          <w:p>
            <w:pPr>
              <w:pStyle w:val="Compact"/>
              <w:spacing w:before="0" w:after="0"/>
              <w:jc w:val="left"/>
            </w:pPr>
            <w:r>
              <w:rPr>
                <w:rFonts w:ascii="Times New Roman" w:hAnsi="Times New Roman" w:cs="Times New Roman" w:eastAsia="Times New Roman"/>
                <w:sz w:val="20"/>
              </w:rPr>
              <w:t xml:space="preserve">wall</w:t>
            </w:r>
          </w:p>
        </w:tc>
        <w:tc>
          <w:tcPr>
            <w:shd w:val="clear" w:color="auto" w:fill="E7E6E6"/>
            <w:vAlign w:val="center"/>
            <w:tcW w:type="dxa" w:w="1323"/>
          </w:tcPr>
          <w:p>
            <w:pPr>
              <w:pStyle w:val="Compact"/>
              <w:spacing w:before="0" w:after="0"/>
              <w:jc w:val="left"/>
            </w:pPr>
            <w:r>
              <w:rPr>
                <w:rFonts w:ascii="Times New Roman" w:hAnsi="Times New Roman" w:cs="Times New Roman" w:eastAsia="Times New Roman"/>
                <w:b/>
                <w:bCs/>
                <w:sz w:val="20"/>
              </w:rPr>
              <w:t xml:space="preserve">101 s</w:t>
            </w:r>
          </w:p>
        </w:tc>
        <w:tc>
          <w:tcPr>
            <w:shd w:val="clear" w:color="auto" w:fill="E7E6E6"/>
            <w:vAlign w:val="center"/>
            <w:tcW w:type="dxa" w:w="1941"/>
          </w:tcPr>
          <w:p>
            <w:pPr>
              <w:pStyle w:val="Compact"/>
              <w:spacing w:before="0" w:after="0"/>
              <w:jc w:val="left"/>
            </w:pPr>
            <w:r>
              <w:rPr>
                <w:rFonts w:ascii="Times New Roman" w:hAnsi="Times New Roman" w:cs="Times New Roman" w:eastAsia="Times New Roman"/>
                <w:sz w:val="20"/>
              </w:rPr>
              <w:t xml:space="preserve">GLIMPSE2: 334 s (chunk + phase + ligate)</w:t>
            </w:r>
          </w:p>
        </w:tc>
        <w:tc>
          <w:tcPr>
            <w:shd w:val="clear" w:color="auto" w:fill="E7E6E6"/>
            <w:vAlign w:val="center"/>
            <w:tcW w:type="dxa" w:w="1635"/>
          </w:tcPr>
          <w:p>
            <w:pPr>
              <w:pStyle w:val="Compact"/>
              <w:spacing w:before="0" w:after="0"/>
              <w:jc w:val="left"/>
            </w:pPr>
            <w:r>
              <w:rPr>
                <w:rFonts w:ascii="Times New Roman" w:hAnsi="Times New Roman" w:cs="Times New Roman" w:eastAsia="Times New Roman"/>
                <w:sz w:val="20"/>
              </w:rPr>
              <w:t xml:space="preserve">Selphi</w:t>
            </w:r>
          </w:p>
        </w:tc>
      </w:tr>
      <w:tr>
        <w:tc>
          <w:tcPr>
            <w:shd w:val="clear" w:color="auto" w:fill="FFFFFF"/>
            <w:vAlign w:val="center"/>
            <w:tcW w:type="dxa" w:w="3038"/>
          </w:tcPr>
          <w:p>
            <w:pPr>
              <w:pStyle w:val="Compact"/>
              <w:spacing w:before="0" w:after="0"/>
              <w:jc w:val="left"/>
            </w:pPr>
            <w:r>
              <w:rPr>
                <w:rFonts w:ascii="Times New Roman" w:hAnsi="Times New Roman" w:cs="Times New Roman" w:eastAsia="Times New Roman"/>
                <w:sz w:val="20"/>
              </w:rPr>
              <w:t xml:space="preserve">lcWGS capture library chr22, 1 sample, native</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--bam</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 BAQ</w:t>
            </w:r>
          </w:p>
        </w:tc>
        <w:tc>
          <w:tcPr>
            <w:shd w:val="clear" w:color="auto" w:fill="FFFFFF"/>
            <w:vAlign w:val="center"/>
            <w:tcW w:type="dxa" w:w="1423"/>
          </w:tcPr>
          <w:p>
            <w:pPr>
              <w:pStyle w:val="Compact"/>
              <w:spacing w:before="0" w:after="0"/>
              <w:jc w:val="left"/>
            </w:pPr>
            <w:r>
              <w:rPr>
                <w:rFonts w:ascii="Times New Roman" w:hAnsi="Times New Roman" w:cs="Times New Roman" w:eastAsia="Times New Roman"/>
                <w:sz w:val="20"/>
              </w:rPr>
              <w:t xml:space="preserve">peak RAM</w:t>
            </w:r>
          </w:p>
        </w:tc>
        <w:tc>
          <w:tcPr>
            <w:shd w:val="clear" w:color="auto" w:fill="FFFFFF"/>
            <w:vAlign w:val="center"/>
            <w:tcW w:type="dxa" w:w="1323"/>
          </w:tcPr>
          <w:p>
            <w:pPr>
              <w:pStyle w:val="Compact"/>
              <w:spacing w:before="0" w:after="0"/>
              <w:jc w:val="left"/>
            </w:pPr>
            <w:r>
              <w:rPr>
                <w:rFonts w:ascii="Times New Roman" w:hAnsi="Times New Roman" w:cs="Times New Roman" w:eastAsia="Times New Roman"/>
                <w:sz w:val="20"/>
              </w:rPr>
              <w:t xml:space="preserve">4.9 GB</w:t>
            </w:r>
          </w:p>
        </w:tc>
        <w:tc>
          <w:tcPr>
            <w:shd w:val="clear" w:color="auto" w:fill="FFFFFF"/>
            <w:vAlign w:val="center"/>
            <w:tcW w:type="dxa" w:w="1941"/>
          </w:tcPr>
          <w:p>
            <w:pPr>
              <w:pStyle w:val="Compact"/>
              <w:spacing w:before="0" w:after="0"/>
              <w:jc w:val="left"/>
            </w:pPr>
            <w:r>
              <w:rPr>
                <w:rFonts w:ascii="Times New Roman" w:hAnsi="Times New Roman" w:cs="Times New Roman" w:eastAsia="Times New Roman"/>
                <w:sz w:val="20"/>
              </w:rPr>
              <w:t xml:space="preserve">GLIMPSE2:</w:t>
            </w:r>
            <w:r>
              <w:rPr>
                <w:rFonts w:ascii="Times New Roman" w:hAnsi="Times New Roman" w:cs="Times New Roman" w:eastAsia="Times New Roman"/>
                <w:sz w:val="20"/>
              </w:rPr>
              <w:t xml:space="preserve"> </w:t>
            </w:r>
            <w:r>
              <w:rPr>
                <w:rFonts w:ascii="Times New Roman" w:hAnsi="Times New Roman" w:cs="Times New Roman" w:eastAsia="Times New Roman"/>
                <w:b/>
                <w:bCs/>
                <w:sz w:val="20"/>
              </w:rPr>
              <w:t xml:space="preserve">2.1 GB</w:t>
            </w:r>
          </w:p>
        </w:tc>
        <w:tc>
          <w:tcPr>
            <w:shd w:val="clear" w:color="auto" w:fill="FFFFFF"/>
            <w:vAlign w:val="center"/>
            <w:tcW w:type="dxa" w:w="1635"/>
          </w:tcPr>
          <w:p>
            <w:pPr>
              <w:pStyle w:val="Compact"/>
              <w:spacing w:before="0" w:after="0"/>
              <w:jc w:val="left"/>
            </w:pPr>
            <w:r>
              <w:rPr>
                <w:rFonts w:ascii="Times New Roman" w:hAnsi="Times New Roman" w:cs="Times New Roman" w:eastAsia="Times New Roman"/>
                <w:sz w:val="20"/>
              </w:rPr>
              <w:t xml:space="preserve">reference</w:t>
            </w:r>
          </w:p>
        </w:tc>
      </w:tr>
      <w:tr>
        <w:tc>
          <w:tcPr>
            <w:shd w:val="clear" w:color="auto" w:fill="E7E6E6"/>
            <w:vAlign w:val="center"/>
            <w:tcW w:type="dxa" w:w="3038"/>
          </w:tcPr>
          <w:p>
            <w:pPr>
              <w:pStyle w:val="Compact"/>
              <w:spacing w:before="0" w:after="0"/>
              <w:jc w:val="left"/>
            </w:pPr>
            <w:r>
              <w:rPr>
                <w:rFonts w:ascii="Times New Roman" w:hAnsi="Times New Roman" w:cs="Times New Roman" w:eastAsia="Times New Roman"/>
                <w:sz w:val="20"/>
              </w:rPr>
              <w:t xml:space="preserve">lcWGS capture library chr22, 6 samples in one run</w:t>
            </w:r>
          </w:p>
        </w:tc>
        <w:tc>
          <w:tcPr>
            <w:shd w:val="clear" w:color="auto" w:fill="E7E6E6"/>
            <w:vAlign w:val="center"/>
            <w:tcW w:type="dxa" w:w="1423"/>
          </w:tcPr>
          <w:p>
            <w:pPr>
              <w:pStyle w:val="Compact"/>
              <w:spacing w:before="0" w:after="0"/>
              <w:jc w:val="left"/>
            </w:pPr>
            <w:r>
              <w:rPr>
                <w:rFonts w:ascii="Times New Roman" w:hAnsi="Times New Roman" w:cs="Times New Roman" w:eastAsia="Times New Roman"/>
                <w:sz w:val="20"/>
              </w:rPr>
              <w:t xml:space="preserve">wall</w:t>
            </w:r>
          </w:p>
        </w:tc>
        <w:tc>
          <w:tcPr>
            <w:shd w:val="clear" w:color="auto" w:fill="E7E6E6"/>
            <w:vAlign w:val="center"/>
            <w:tcW w:type="dxa" w:w="1323"/>
          </w:tcPr>
          <w:p>
            <w:pPr>
              <w:pStyle w:val="Compact"/>
              <w:spacing w:before="0" w:after="0"/>
              <w:jc w:val="left"/>
            </w:pPr>
            <w:r>
              <w:rPr>
                <w:rFonts w:ascii="Times New Roman" w:hAnsi="Times New Roman" w:cs="Times New Roman" w:eastAsia="Times New Roman"/>
                <w:b/>
                <w:bCs/>
                <w:sz w:val="20"/>
              </w:rPr>
              <w:t xml:space="preserve">170 s (28 s/sample)</w:t>
            </w:r>
          </w:p>
        </w:tc>
        <w:tc>
          <w:tcPr>
            <w:shd w:val="clear" w:color="auto" w:fill="E7E6E6"/>
            <w:vAlign w:val="center"/>
            <w:tcW w:type="dxa" w:w="1941"/>
          </w:tcPr>
          <w:p>
            <w:pPr>
              <w:pStyle w:val="Compact"/>
              <w:spacing w:before="0" w:after="0"/>
              <w:jc w:val="left"/>
            </w:pPr>
            <w:r>
              <w:rPr>
                <w:rFonts w:ascii="Times New Roman" w:hAnsi="Times New Roman" w:cs="Times New Roman" w:eastAsia="Times New Roman"/>
                <w:sz w:val="20"/>
              </w:rPr>
              <w:t xml:space="preserve">GLIMPSE2: 386 s (64 s/sample)</w:t>
            </w:r>
          </w:p>
        </w:tc>
        <w:tc>
          <w:tcPr>
            <w:shd w:val="clear" w:color="auto" w:fill="E7E6E6"/>
            <w:vAlign w:val="center"/>
            <w:tcW w:type="dxa" w:w="1635"/>
          </w:tcPr>
          <w:p>
            <w:pPr>
              <w:pStyle w:val="Compact"/>
              <w:spacing w:before="0" w:after="0"/>
              <w:jc w:val="left"/>
            </w:pPr>
            <w:r>
              <w:rPr>
                <w:rFonts w:ascii="Times New Roman" w:hAnsi="Times New Roman" w:cs="Times New Roman" w:eastAsia="Times New Roman"/>
                <w:sz w:val="20"/>
              </w:rPr>
              <w:t xml:space="preserve">Selphi</w:t>
            </w:r>
          </w:p>
        </w:tc>
      </w:tr>
      <w:tr>
        <w:tc>
          <w:tcPr>
            <w:shd w:val="clear" w:color="auto" w:fill="FFFFFF"/>
            <w:vAlign w:val="center"/>
            <w:tcW w:type="dxa" w:w="3038"/>
          </w:tcPr>
          <w:p>
            <w:pPr>
              <w:pStyle w:val="Compact"/>
              <w:spacing w:before="0" w:after="0"/>
              <w:jc w:val="left"/>
            </w:pPr>
            <w:r>
              <w:rPr>
                <w:rFonts w:ascii="Times New Roman" w:hAnsi="Times New Roman" w:cs="Times New Roman" w:eastAsia="Times New Roman"/>
                <w:sz w:val="20"/>
              </w:rPr>
              <w:t xml:space="preserve">lcWGS capture library chr22, 6 samples in one run</w:t>
            </w:r>
          </w:p>
        </w:tc>
        <w:tc>
          <w:tcPr>
            <w:shd w:val="clear" w:color="auto" w:fill="FFFFFF"/>
            <w:vAlign w:val="center"/>
            <w:tcW w:type="dxa" w:w="1423"/>
          </w:tcPr>
          <w:p>
            <w:pPr>
              <w:pStyle w:val="Compact"/>
              <w:spacing w:before="0" w:after="0"/>
              <w:jc w:val="left"/>
            </w:pPr>
            <w:r>
              <w:rPr>
                <w:rFonts w:ascii="Times New Roman" w:hAnsi="Times New Roman" w:cs="Times New Roman" w:eastAsia="Times New Roman"/>
                <w:sz w:val="20"/>
              </w:rPr>
              <w:t xml:space="preserve">peak RAM</w:t>
            </w:r>
          </w:p>
        </w:tc>
        <w:tc>
          <w:tcPr>
            <w:shd w:val="clear" w:color="auto" w:fill="FFFFFF"/>
            <w:vAlign w:val="center"/>
            <w:tcW w:type="dxa" w:w="1323"/>
          </w:tcPr>
          <w:p>
            <w:pPr>
              <w:pStyle w:val="Compact"/>
              <w:spacing w:before="0" w:after="0"/>
              <w:jc w:val="left"/>
            </w:pPr>
            <w:r>
              <w:rPr>
                <w:rFonts w:ascii="Times New Roman" w:hAnsi="Times New Roman" w:cs="Times New Roman" w:eastAsia="Times New Roman"/>
                <w:sz w:val="20"/>
              </w:rPr>
              <w:t xml:space="preserve">13.4 GB</w:t>
            </w:r>
          </w:p>
        </w:tc>
        <w:tc>
          <w:tcPr>
            <w:shd w:val="clear" w:color="auto" w:fill="FFFFFF"/>
            <w:vAlign w:val="center"/>
            <w:tcW w:type="dxa" w:w="1941"/>
          </w:tcPr>
          <w:p>
            <w:pPr>
              <w:pStyle w:val="Compact"/>
              <w:spacing w:before="0" w:after="0"/>
              <w:jc w:val="left"/>
            </w:pPr>
            <w:r>
              <w:rPr>
                <w:rFonts w:ascii="Times New Roman" w:hAnsi="Times New Roman" w:cs="Times New Roman" w:eastAsia="Times New Roman"/>
                <w:sz w:val="20"/>
              </w:rPr>
              <w:t xml:space="preserve">GLIMPSE2:</w:t>
            </w:r>
            <w:r>
              <w:rPr>
                <w:rFonts w:ascii="Times New Roman" w:hAnsi="Times New Roman" w:cs="Times New Roman" w:eastAsia="Times New Roman"/>
                <w:sz w:val="20"/>
              </w:rPr>
              <w:t xml:space="preserve"> </w:t>
            </w:r>
            <w:r>
              <w:rPr>
                <w:rFonts w:ascii="Times New Roman" w:hAnsi="Times New Roman" w:cs="Times New Roman" w:eastAsia="Times New Roman"/>
                <w:b/>
                <w:bCs/>
                <w:sz w:val="20"/>
              </w:rPr>
              <w:t xml:space="preserve">8.2 GB</w:t>
            </w:r>
          </w:p>
        </w:tc>
        <w:tc>
          <w:tcPr>
            <w:shd w:val="clear" w:color="auto" w:fill="FFFFFF"/>
            <w:vAlign w:val="center"/>
            <w:tcW w:type="dxa" w:w="1635"/>
          </w:tcPr>
          <w:p>
            <w:pPr>
              <w:pStyle w:val="Compact"/>
              <w:spacing w:before="0" w:after="0"/>
              <w:jc w:val="left"/>
            </w:pPr>
            <w:r>
              <w:rPr>
                <w:rFonts w:ascii="Times New Roman" w:hAnsi="Times New Roman" w:cs="Times New Roman" w:eastAsia="Times New Roman"/>
                <w:sz w:val="20"/>
              </w:rPr>
              <w:t xml:space="preserve">reference</w:t>
            </w:r>
          </w:p>
        </w:tc>
      </w:tr>
      <w:tr>
        <w:tc>
          <w:tcPr>
            <w:shd w:val="clear" w:color="auto" w:fill="E7E6E6"/>
            <w:vAlign w:val="center"/>
            <w:tcW w:type="dxa" w:w="3038"/>
          </w:tcPr>
          <w:p>
            <w:pPr>
              <w:pStyle w:val="Compact"/>
              <w:spacing w:before="0" w:after="0"/>
              <w:jc w:val="left"/>
            </w:pPr>
            <w:r>
              <w:rPr>
                <w:rFonts w:ascii="Times New Roman" w:hAnsi="Times New Roman" w:cs="Times New Roman" w:eastAsia="Times New Roman"/>
                <w:sz w:val="20"/>
              </w:rPr>
              <w:t xml:space="preserve">lcWGS capture library chr22, 12 samples in one run (timing only: 6 real + 6 relabelled duplicates)</w:t>
            </w:r>
          </w:p>
        </w:tc>
        <w:tc>
          <w:tcPr>
            <w:shd w:val="clear" w:color="auto" w:fill="E7E6E6"/>
            <w:vAlign w:val="center"/>
            <w:tcW w:type="dxa" w:w="1423"/>
          </w:tcPr>
          <w:p>
            <w:pPr>
              <w:pStyle w:val="Compact"/>
              <w:spacing w:before="0" w:after="0"/>
              <w:jc w:val="left"/>
            </w:pPr>
            <w:r>
              <w:rPr>
                <w:rFonts w:ascii="Times New Roman" w:hAnsi="Times New Roman" w:cs="Times New Roman" w:eastAsia="Times New Roman"/>
                <w:sz w:val="20"/>
              </w:rPr>
              <w:t xml:space="preserve">wall</w:t>
            </w:r>
          </w:p>
        </w:tc>
        <w:tc>
          <w:tcPr>
            <w:shd w:val="clear" w:color="auto" w:fill="E7E6E6"/>
            <w:vAlign w:val="center"/>
            <w:tcW w:type="dxa" w:w="1323"/>
          </w:tcPr>
          <w:p>
            <w:pPr>
              <w:pStyle w:val="Compact"/>
              <w:spacing w:before="0" w:after="0"/>
              <w:jc w:val="left"/>
            </w:pPr>
            <w:r>
              <w:rPr>
                <w:rFonts w:ascii="Times New Roman" w:hAnsi="Times New Roman" w:cs="Times New Roman" w:eastAsia="Times New Roman"/>
                <w:b/>
                <w:bCs/>
                <w:sz w:val="20"/>
              </w:rPr>
              <w:t xml:space="preserve">307 s (26 s/sample)</w:t>
            </w:r>
          </w:p>
        </w:tc>
        <w:tc>
          <w:tcPr>
            <w:shd w:val="clear" w:color="auto" w:fill="E7E6E6"/>
            <w:vAlign w:val="center"/>
            <w:tcW w:type="dxa" w:w="1941"/>
          </w:tcPr>
          <w:p>
            <w:pPr>
              <w:pStyle w:val="Compact"/>
              <w:spacing w:before="0" w:after="0"/>
              <w:jc w:val="left"/>
            </w:pPr>
            <w:r>
              <w:rPr>
                <w:rFonts w:ascii="Times New Roman" w:hAnsi="Times New Roman" w:cs="Times New Roman" w:eastAsia="Times New Roman"/>
                <w:sz w:val="20"/>
              </w:rPr>
              <w:t xml:space="preserve">GLIMPSE2: 451 s (38 s/sample)</w:t>
            </w:r>
          </w:p>
        </w:tc>
        <w:tc>
          <w:tcPr>
            <w:shd w:val="clear" w:color="auto" w:fill="E7E6E6"/>
            <w:vAlign w:val="center"/>
            <w:tcW w:type="dxa" w:w="1635"/>
          </w:tcPr>
          <w:p>
            <w:pPr>
              <w:pStyle w:val="Compact"/>
              <w:spacing w:before="0" w:after="0"/>
              <w:jc w:val="left"/>
            </w:pPr>
            <w:r>
              <w:rPr>
                <w:rFonts w:ascii="Times New Roman" w:hAnsi="Times New Roman" w:cs="Times New Roman" w:eastAsia="Times New Roman"/>
                <w:sz w:val="20"/>
              </w:rPr>
              <w:t xml:space="preserve">Selphi</w:t>
            </w:r>
          </w:p>
        </w:tc>
      </w:tr>
      <w:tr>
        <w:tc>
          <w:tcPr>
            <w:shd w:val="clear" w:color="auto" w:fill="FFFFFF"/>
            <w:vAlign w:val="center"/>
            <w:tcW w:type="dxa" w:w="3038"/>
          </w:tcPr>
          <w:p>
            <w:pPr>
              <w:pStyle w:val="Compact"/>
              <w:spacing w:before="0" w:after="0"/>
              <w:jc w:val="left"/>
            </w:pPr>
            <w:r>
              <w:rPr>
                <w:rFonts w:ascii="Times New Roman" w:hAnsi="Times New Roman" w:cs="Times New Roman" w:eastAsia="Times New Roman"/>
                <w:sz w:val="20"/>
              </w:rPr>
              <w:t xml:space="preserve">lcWGS capture library chr22, 12 samples in one run</w:t>
            </w:r>
          </w:p>
        </w:tc>
        <w:tc>
          <w:tcPr>
            <w:shd w:val="clear" w:color="auto" w:fill="FFFFFF"/>
            <w:vAlign w:val="center"/>
            <w:tcW w:type="dxa" w:w="1423"/>
          </w:tcPr>
          <w:p>
            <w:pPr>
              <w:pStyle w:val="Compact"/>
              <w:spacing w:before="0" w:after="0"/>
              <w:jc w:val="left"/>
            </w:pPr>
            <w:r>
              <w:rPr>
                <w:rFonts w:ascii="Times New Roman" w:hAnsi="Times New Roman" w:cs="Times New Roman" w:eastAsia="Times New Roman"/>
                <w:sz w:val="20"/>
              </w:rPr>
              <w:t xml:space="preserve">peak RAM</w:t>
            </w:r>
          </w:p>
        </w:tc>
        <w:tc>
          <w:tcPr>
            <w:shd w:val="clear" w:color="auto" w:fill="FFFFFF"/>
            <w:vAlign w:val="center"/>
            <w:tcW w:type="dxa" w:w="1323"/>
          </w:tcPr>
          <w:p>
            <w:pPr>
              <w:pStyle w:val="Compact"/>
              <w:spacing w:before="0" w:after="0"/>
              <w:jc w:val="left"/>
            </w:pPr>
            <w:r>
              <w:rPr>
                <w:rFonts w:ascii="Times New Roman" w:hAnsi="Times New Roman" w:cs="Times New Roman" w:eastAsia="Times New Roman"/>
                <w:b/>
                <w:bCs/>
                <w:sz w:val="20"/>
              </w:rPr>
              <w:t xml:space="preserve">14.8 GB</w:t>
            </w:r>
          </w:p>
        </w:tc>
        <w:tc>
          <w:tcPr>
            <w:shd w:val="clear" w:color="auto" w:fill="FFFFFF"/>
            <w:vAlign w:val="center"/>
            <w:tcW w:type="dxa" w:w="1941"/>
          </w:tcPr>
          <w:p>
            <w:pPr>
              <w:pStyle w:val="Compact"/>
              <w:spacing w:before="0" w:after="0"/>
              <w:jc w:val="left"/>
            </w:pPr>
            <w:r>
              <w:rPr>
                <w:rFonts w:ascii="Times New Roman" w:hAnsi="Times New Roman" w:cs="Times New Roman" w:eastAsia="Times New Roman"/>
                <w:sz w:val="20"/>
              </w:rPr>
              <w:t xml:space="preserve">GLIMPSE2: 17.2 GB</w:t>
            </w:r>
          </w:p>
        </w:tc>
        <w:tc>
          <w:tcPr>
            <w:shd w:val="clear" w:color="auto" w:fill="FFFFFF"/>
            <w:vAlign w:val="center"/>
            <w:tcW w:type="dxa" w:w="1635"/>
          </w:tcPr>
          <w:p>
            <w:pPr>
              <w:pStyle w:val="Compact"/>
              <w:spacing w:before="0" w:after="0"/>
              <w:jc w:val="left"/>
            </w:pPr>
            <w:r>
              <w:rPr>
                <w:rFonts w:ascii="Times New Roman" w:hAnsi="Times New Roman" w:cs="Times New Roman" w:eastAsia="Times New Roman"/>
                <w:sz w:val="20"/>
              </w:rPr>
              <w:t xml:space="preserve">Selphi</w:t>
            </w:r>
          </w:p>
        </w:tc>
      </w:tr>
      <w:tr>
        <w:tc>
          <w:tcPr>
            <w:shd w:val="clear" w:color="auto" w:fill="E7E6E6"/>
            <w:vAlign w:val="center"/>
            <w:tcW w:type="dxa" w:w="3038"/>
          </w:tcPr>
          <w:p>
            <w:pPr>
              <w:pStyle w:val="Compact"/>
              <w:spacing w:before="0" w:after="0"/>
              <w:jc w:val="left"/>
            </w:pPr>
            <w:r>
              <w:rPr>
                <w:rFonts w:ascii="Times New Roman" w:hAnsi="Times New Roman" w:cs="Times New Roman" w:eastAsia="Times New Roman"/>
                <w:sz w:val="20"/>
              </w:rPr>
              <w:t xml:space="preserve">lcWGS capture library chr22, 6 samples at GLIMPSE2's iteration count (20 = 5 burn-in + 15 main)</w:t>
            </w:r>
          </w:p>
        </w:tc>
        <w:tc>
          <w:tcPr>
            <w:shd w:val="clear" w:color="auto" w:fill="E7E6E6"/>
            <w:vAlign w:val="center"/>
            <w:tcW w:type="dxa" w:w="1423"/>
          </w:tcPr>
          <w:p>
            <w:pPr>
              <w:pStyle w:val="Compact"/>
              <w:spacing w:before="0" w:after="0"/>
              <w:jc w:val="left"/>
            </w:pPr>
            <w:r>
              <w:rPr>
                <w:rFonts w:ascii="Times New Roman" w:hAnsi="Times New Roman" w:cs="Times New Roman" w:eastAsia="Times New Roman"/>
                <w:sz w:val="20"/>
              </w:rPr>
              <w:t xml:space="preserve">wall</w:t>
            </w:r>
          </w:p>
        </w:tc>
        <w:tc>
          <w:tcPr>
            <w:shd w:val="clear" w:color="auto" w:fill="E7E6E6"/>
            <w:vAlign w:val="center"/>
            <w:tcW w:type="dxa" w:w="1323"/>
          </w:tcPr>
          <w:p>
            <w:pPr>
              <w:pStyle w:val="Compact"/>
              <w:spacing w:before="0" w:after="0"/>
              <w:jc w:val="left"/>
            </w:pPr>
            <w:r>
              <w:rPr>
                <w:rFonts w:ascii="Times New Roman" w:hAnsi="Times New Roman" w:cs="Times New Roman" w:eastAsia="Times New Roman"/>
                <w:b/>
                <w:bCs/>
                <w:sz w:val="20"/>
              </w:rPr>
              <w:t xml:space="preserve">75 s (13 s/sample)</w:t>
            </w:r>
          </w:p>
        </w:tc>
        <w:tc>
          <w:tcPr>
            <w:shd w:val="clear" w:color="auto" w:fill="E7E6E6"/>
            <w:vAlign w:val="center"/>
            <w:tcW w:type="dxa" w:w="1941"/>
          </w:tcPr>
          <w:p>
            <w:pPr>
              <w:pStyle w:val="Compact"/>
              <w:spacing w:before="0" w:after="0"/>
              <w:jc w:val="left"/>
            </w:pPr>
            <w:r>
              <w:rPr>
                <w:rFonts w:ascii="Times New Roman" w:hAnsi="Times New Roman" w:cs="Times New Roman" w:eastAsia="Times New Roman"/>
                <w:sz w:val="20"/>
              </w:rPr>
              <w:t xml:space="preserve">GLIMPSE2: 386 s (its default 20 iterations)</w:t>
            </w:r>
          </w:p>
        </w:tc>
        <w:tc>
          <w:tcPr>
            <w:shd w:val="clear" w:color="auto" w:fill="E7E6E6"/>
            <w:vAlign w:val="center"/>
            <w:tcW w:type="dxa" w:w="1635"/>
          </w:tcPr>
          <w:p>
            <w:pPr>
              <w:pStyle w:val="Compact"/>
              <w:spacing w:before="0" w:after="0"/>
              <w:jc w:val="left"/>
            </w:pPr>
            <w:r>
              <w:rPr>
                <w:rFonts w:ascii="Times New Roman" w:hAnsi="Times New Roman" w:cs="Times New Roman" w:eastAsia="Times New Roman"/>
                <w:sz w:val="20"/>
              </w:rPr>
              <w:t xml:space="preserve">Selphi</w:t>
            </w:r>
          </w:p>
        </w:tc>
      </w:tr>
      <w:tr>
        <w:tc>
          <w:tcPr>
            <w:shd w:val="clear" w:color="auto" w:fill="FFFFFF"/>
            <w:vAlign w:val="center"/>
            <w:tcW w:type="dxa" w:w="3038"/>
          </w:tcPr>
          <w:p>
            <w:pPr>
              <w:pStyle w:val="Compact"/>
              <w:spacing w:before="0" w:after="0"/>
              <w:jc w:val="left"/>
            </w:pPr>
            <w:r>
              <w:rPr>
                <w:rFonts w:ascii="Times New Roman" w:hAnsi="Times New Roman" w:cs="Times New Roman" w:eastAsia="Times New Roman"/>
                <w:sz w:val="20"/>
              </w:rPr>
              <w:t xml:space="preserve">lcWGS single-sample (chr22), downsampled GIAB ~1.8× (= Table 2)</w:t>
            </w:r>
          </w:p>
        </w:tc>
        <w:tc>
          <w:tcPr>
            <w:shd w:val="clear" w:color="auto" w:fill="FFFFFF"/>
            <w:vAlign w:val="center"/>
            <w:tcW w:type="dxa" w:w="1423"/>
          </w:tcPr>
          <w:p>
            <w:pPr>
              <w:pStyle w:val="Compact"/>
              <w:spacing w:before="0" w:after="0"/>
              <w:jc w:val="left"/>
            </w:pPr>
            <w:r>
              <w:rPr>
                <w:rFonts w:ascii="Times New Roman" w:hAnsi="Times New Roman" w:cs="Times New Roman" w:eastAsia="Times New Roman"/>
                <w:sz w:val="20"/>
              </w:rPr>
              <w:t xml:space="preserve">wall</w:t>
            </w:r>
          </w:p>
        </w:tc>
        <w:tc>
          <w:tcPr>
            <w:shd w:val="clear" w:color="auto" w:fill="FFFFFF"/>
            <w:vAlign w:val="center"/>
            <w:tcW w:type="dxa" w:w="1323"/>
          </w:tcPr>
          <w:p>
            <w:pPr>
              <w:pStyle w:val="Compact"/>
              <w:spacing w:before="0" w:after="0"/>
              <w:jc w:val="left"/>
            </w:pPr>
            <w:r>
              <w:rPr>
                <w:rFonts w:ascii="Times New Roman" w:hAnsi="Times New Roman" w:cs="Times New Roman" w:eastAsia="Times New Roman"/>
                <w:b/>
                <w:bCs/>
                <w:sz w:val="20"/>
              </w:rPr>
              <w:t xml:space="preserve">117 s</w:t>
            </w:r>
          </w:p>
        </w:tc>
        <w:tc>
          <w:tcPr>
            <w:shd w:val="clear" w:color="auto" w:fill="FFFFFF"/>
            <w:vAlign w:val="center"/>
            <w:tcW w:type="dxa" w:w="1941"/>
          </w:tcPr>
          <w:p>
            <w:pPr>
              <w:pStyle w:val="Compact"/>
              <w:spacing w:before="0" w:after="0"/>
              <w:jc w:val="left"/>
            </w:pPr>
            <w:r>
              <w:rPr>
                <w:rFonts w:ascii="Times New Roman" w:hAnsi="Times New Roman" w:cs="Times New Roman" w:eastAsia="Times New Roman"/>
                <w:sz w:val="20"/>
              </w:rPr>
              <w:t xml:space="preserve">GLIMPSE2: 332 s (chunk + phase + ligate)</w:t>
            </w:r>
          </w:p>
        </w:tc>
        <w:tc>
          <w:tcPr>
            <w:shd w:val="clear" w:color="auto" w:fill="FFFFFF"/>
            <w:vAlign w:val="center"/>
            <w:tcW w:type="dxa" w:w="1635"/>
          </w:tcPr>
          <w:p>
            <w:pPr>
              <w:pStyle w:val="Compact"/>
              <w:spacing w:before="0" w:after="0"/>
              <w:jc w:val="left"/>
            </w:pPr>
            <w:r>
              <w:rPr>
                <w:rFonts w:ascii="Times New Roman" w:hAnsi="Times New Roman" w:cs="Times New Roman" w:eastAsia="Times New Roman"/>
                <w:sz w:val="20"/>
              </w:rPr>
              <w:t xml:space="preserve">Selphi</w:t>
            </w:r>
          </w:p>
        </w:tc>
      </w:tr>
      <w:tr>
        <w:tc>
          <w:tcPr>
            <w:shd w:val="clear" w:color="auto" w:fill="E7E6E6"/>
            <w:vAlign w:val="center"/>
            <w:tcW w:type="dxa" w:w="3038"/>
          </w:tcPr>
          <w:p>
            <w:pPr>
              <w:pStyle w:val="Compact"/>
              <w:spacing w:before="0" w:after="0"/>
              <w:jc w:val="left"/>
            </w:pPr>
            <w:r>
              <w:rPr>
                <w:rFonts w:ascii="Times New Roman" w:hAnsi="Times New Roman" w:cs="Times New Roman" w:eastAsia="Times New Roman"/>
                <w:sz w:val="20"/>
              </w:rPr>
              <w:t xml:space="preserve">lcWGS single-sample (chr22), downsampled GIAB ~1.8× (= Table 2)</w:t>
            </w:r>
          </w:p>
        </w:tc>
        <w:tc>
          <w:tcPr>
            <w:shd w:val="clear" w:color="auto" w:fill="E7E6E6"/>
            <w:vAlign w:val="center"/>
            <w:tcW w:type="dxa" w:w="1423"/>
          </w:tcPr>
          <w:p>
            <w:pPr>
              <w:pStyle w:val="Compact"/>
              <w:spacing w:before="0" w:after="0"/>
              <w:jc w:val="left"/>
            </w:pPr>
            <w:r>
              <w:rPr>
                <w:rFonts w:ascii="Times New Roman" w:hAnsi="Times New Roman" w:cs="Times New Roman" w:eastAsia="Times New Roman"/>
                <w:sz w:val="20"/>
              </w:rPr>
              <w:t xml:space="preserve">peak RAM</w:t>
            </w:r>
          </w:p>
        </w:tc>
        <w:tc>
          <w:tcPr>
            <w:shd w:val="clear" w:color="auto" w:fill="E7E6E6"/>
            <w:vAlign w:val="center"/>
            <w:tcW w:type="dxa" w:w="1323"/>
          </w:tcPr>
          <w:p>
            <w:pPr>
              <w:pStyle w:val="Compact"/>
              <w:spacing w:before="0" w:after="0"/>
              <w:jc w:val="left"/>
            </w:pPr>
            <w:r>
              <w:rPr>
                <w:rFonts w:ascii="Times New Roman" w:hAnsi="Times New Roman" w:cs="Times New Roman" w:eastAsia="Times New Roman"/>
                <w:sz w:val="20"/>
              </w:rPr>
              <w:t xml:space="preserve">4.2 GB</w:t>
            </w:r>
          </w:p>
        </w:tc>
        <w:tc>
          <w:tcPr>
            <w:shd w:val="clear" w:color="auto" w:fill="E7E6E6"/>
            <w:vAlign w:val="center"/>
            <w:tcW w:type="dxa" w:w="1941"/>
          </w:tcPr>
          <w:p>
            <w:pPr>
              <w:pStyle w:val="Compact"/>
              <w:spacing w:before="0" w:after="0"/>
              <w:jc w:val="left"/>
            </w:pPr>
            <w:r>
              <w:rPr>
                <w:rFonts w:ascii="Times New Roman" w:hAnsi="Times New Roman" w:cs="Times New Roman" w:eastAsia="Times New Roman"/>
                <w:sz w:val="20"/>
              </w:rPr>
              <w:t xml:space="preserve">GLIMPSE2:</w:t>
            </w:r>
            <w:r>
              <w:rPr>
                <w:rFonts w:ascii="Times New Roman" w:hAnsi="Times New Roman" w:cs="Times New Roman" w:eastAsia="Times New Roman"/>
                <w:sz w:val="20"/>
              </w:rPr>
              <w:t xml:space="preserve"> </w:t>
            </w:r>
            <w:r>
              <w:rPr>
                <w:rFonts w:ascii="Times New Roman" w:hAnsi="Times New Roman" w:cs="Times New Roman" w:eastAsia="Times New Roman"/>
                <w:b/>
                <w:bCs/>
                <w:sz w:val="20"/>
              </w:rPr>
              <w:t xml:space="preserve">1.8 GB</w:t>
            </w:r>
          </w:p>
        </w:tc>
        <w:tc>
          <w:tcPr>
            <w:shd w:val="clear" w:color="auto" w:fill="E7E6E6"/>
            <w:vAlign w:val="center"/>
            <w:tcW w:type="dxa" w:w="1635"/>
          </w:tcPr>
          <w:p>
            <w:pPr>
              <w:pStyle w:val="Compact"/>
              <w:spacing w:before="0" w:after="0"/>
              <w:jc w:val="left"/>
            </w:pPr>
            <w:r>
              <w:rPr>
                <w:rFonts w:ascii="Times New Roman" w:hAnsi="Times New Roman" w:cs="Times New Roman" w:eastAsia="Times New Roman"/>
                <w:sz w:val="20"/>
              </w:rPr>
              <w:t xml:space="preserve">reference</w:t>
            </w:r>
          </w:p>
        </w:tc>
      </w:tr>
    </w:tbl>
    <w:p>
      <w:pPr>
        <w:pStyle w:val="BlockText"/>
        <w:jc w:val="both"/>
      </w:pPr>
      <w:r>
        <w:rPr>
          <w:rFonts w:ascii="Times New Roman" w:hAnsi="Times New Roman" w:cs="Times New Roman" w:eastAsia="Times New Roman"/>
          <w:sz w:val="20"/>
        </w:rPr>
        <w:t xml:space="preserve">lcWGS timings: quiet 16-core host, one job at a time, both tools of a row timed in the same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session with the shipped binary,</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/usr/bin/time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wall from BAM in to imputed VCF out;</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GLIMPSE2 =</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chunk</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phase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w:t>
      </w:r>
      <w:r>
        <w:rPr>
          <w:rFonts w:ascii="Times New Roman" w:hAnsi="Times New Roman" w:cs="Times New Roman" w:eastAsia="Times New Roman"/>
          <w:sz w:val="20"/>
        </w:rPr>
        <w:t xml:space="preserve"> </w:t>
      </w:r>
      <w:r>
        <w:rPr>
          <w:rFonts w:ascii="Times New Roman" w:hAnsi="Times New Roman" w:cs="Times New Roman" w:eastAsia="Times New Roman"/>
          <w:rStyle w:val="VerbatimChar"/>
          <w:sz w:val="20"/>
        </w:rPr>
        <w:t xml:space="preserve">ligate</w:t>
      </w:r>
      <w:r>
        <w:rPr>
          <w:rFonts w:ascii="Times New Roman" w:hAnsi="Times New Roman" w:cs="Times New Roman" w:eastAsia="Times New Roman"/>
          <w:sz w:val="20"/>
        </w:rPr>
        <w:t xml:space="preserve">. Single-sample ratio 3.3</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(334 s / 101 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two repeats each within 0.7 s); six samples in one run 2.3</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(386 s / 170 s); twelve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samples 1.5</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(451 s / 307 s). Above seven samples on 16 threads the chunk-level</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parallelism sizes its waves from the measured memory of the first chunk. The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20-iteration row uses GLIMPSE2's default iteration count (5 burn-in + 15 main) instead of</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Selphi 2's default schedule (50/25): in the same six-sample run the non-reference Delta versus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GLIMPSE2 is +0.198 pp at 20 iterations versus +0.193 pp at 50/25. GLIMPSE2's six-sample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accuracy equals its single-sample accuracy (+0.0025 pp non-reference, n = 6). The 2.8</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(~1.8</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downsampled, 4,478-haplotype panel) and 2.6</w:t>
      </w:r>
      <m:oMath>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(1</w:t>
      </w:r>
      <m:oMath>
        <m:r>
          <m:rPr>
            <m:sty m:val="p"/>
          </m:rPr>
          <m:t>×</m:t>
        </m:r>
      </m:oMath>
      <w:r>
        <w:rPr>
          <w:rFonts w:ascii="Times New Roman" w:hAnsi="Times New Roman" w:cs="Times New Roman" w:eastAsia="Times New Roman"/>
          <w:sz w:val="20"/>
        </w:rPr>
        <w:t xml:space="preserv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6,332-haplotype panel) ratios of the downsampled rows keep their own conditions. The 4.9 GB</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single-sample peak versus 4.2 GB in the downsampled row reflects the 1,070,399-site panel</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with indels versus the SNP-only 4,478-haplotype panel.</w:t>
      </w:r>
    </w:p>
    <w:p>
      <w:pPr>
        <w:pStyle w:val="Heading2"/>
        <w:jc w:val="both"/>
      </w:pPr>
      <w:r>
        <w:rPr>
          <w:rFonts w:ascii="Times New Roman" w:hAnsi="Times New Roman" w:cs="Times New Roman" w:eastAsia="Times New Roman"/>
          <w:sz w:val="20"/>
        </w:rPr>
        <w:t xml:space="preserve">Table S7. Phasing × imputer matrix (overall R²) - 1KG, chip to WGS</w:t>
      </w:r>
    </w:p>
    <w:p>
      <w:pPr>
        <w:pStyle w:val="FirstParagraph"/>
        <w:jc w:val="both"/>
      </w:pPr>
      <w:r>
        <w:rPr>
          <w:rFonts w:ascii="Times New Roman" w:hAnsi="Times New Roman" w:cs="Times New Roman" w:eastAsia="Times New Roman"/>
          <w:sz w:val="20"/>
        </w:rPr>
        <w:t xml:space="preserve">A genuinely unphased 1KG array target (801 held-out samples) phased by each of three tools,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then imputed by each of two imputers against the 1000 Genomes Phase 3 panel (Beagle 5.5</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received a bref3 file built from the same SRP); overall R² against WGS truth on imputed-only</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sites polymorphic in the panel (1,016,325 on chr22, 5,482,279 on chr1; the Beagle-imputed arms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score 2 and 21 fewer sites, which Beagle does not emit). Within a fixed imputer the three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phasings differ by at most 0.003; switching the imputer from Beagle to Selphi raises R² by</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0.013-0.014 whatever the phaser, so the phasers are close to interchangeable for array</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imputation and the accuracy gain comes from the imputer.</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2535"/>
        <w:gridCol w:w="1706"/>
        <w:gridCol w:w="1706"/>
        <w:gridCol w:w="1706"/>
        <w:gridCol w:w="1707"/>
      </w:tblGrid>
      <w:tr>
        <w:trPr>
          <w:tblHeader w:val="on"/>
        </w:trPr>
        <w:tc>
          <w:tcPr>
            <w:shd w:val="clear" w:color="auto" w:fill="595959"/>
            <w:vAlign w:val="center"/>
            <w:tcW w:type="dxa" w:w="2535"/>
          </w:tcPr>
          <w:p>
            <w:pPr>
              <w:pStyle w:val="Compact"/>
              <w:spacing w:before="0" w:after="0"/>
              <w:jc w:val="center"/>
            </w:pPr>
            <w:r>
              <w:rPr>
                <w:rFonts w:ascii="Times New Roman" w:hAnsi="Times New Roman" w:cs="Times New Roman" w:eastAsia="Times New Roman"/>
                <w:b/>
                <w:color w:val="FFFFFF"/>
                <w:sz w:val="20"/>
              </w:rPr>
              <w:t xml:space="preserve">Phasing / Imputer</w:t>
            </w:r>
          </w:p>
        </w:tc>
        <w:tc>
          <w:tcPr>
            <w:shd w:val="clear" w:color="auto" w:fill="595959"/>
            <w:vAlign w:val="center"/>
            <w:tcW w:type="dxa" w:w="1706"/>
          </w:tcPr>
          <w:p>
            <w:pPr>
              <w:pStyle w:val="Compact"/>
              <w:spacing w:before="0" w:after="0"/>
              <w:jc w:val="center"/>
            </w:pPr>
            <w:r>
              <w:rPr>
                <w:rFonts w:ascii="Times New Roman" w:hAnsi="Times New Roman" w:cs="Times New Roman" w:eastAsia="Times New Roman"/>
                <w:b/>
                <w:color w:val="FFFFFF"/>
                <w:sz w:val="20"/>
              </w:rPr>
              <w:t xml:space="preserve">chr22 Beagle</w:t>
            </w:r>
          </w:p>
        </w:tc>
        <w:tc>
          <w:tcPr>
            <w:shd w:val="clear" w:color="auto" w:fill="595959"/>
            <w:vAlign w:val="center"/>
            <w:tcW w:type="dxa" w:w="1706"/>
          </w:tcPr>
          <w:p>
            <w:pPr>
              <w:pStyle w:val="Compact"/>
              <w:spacing w:before="0" w:after="0"/>
              <w:jc w:val="center"/>
            </w:pPr>
            <w:r>
              <w:rPr>
                <w:rFonts w:ascii="Times New Roman" w:hAnsi="Times New Roman" w:cs="Times New Roman" w:eastAsia="Times New Roman"/>
                <w:b/>
                <w:color w:val="FFFFFF"/>
                <w:sz w:val="20"/>
              </w:rPr>
              <w:t xml:space="preserve">chr22 Selphi</w:t>
            </w:r>
          </w:p>
        </w:tc>
        <w:tc>
          <w:tcPr>
            <w:shd w:val="clear" w:color="auto" w:fill="595959"/>
            <w:vAlign w:val="center"/>
            <w:tcW w:type="dxa" w:w="1706"/>
          </w:tcPr>
          <w:p>
            <w:pPr>
              <w:pStyle w:val="Compact"/>
              <w:spacing w:before="0" w:after="0"/>
              <w:jc w:val="center"/>
            </w:pPr>
            <w:r>
              <w:rPr>
                <w:rFonts w:ascii="Times New Roman" w:hAnsi="Times New Roman" w:cs="Times New Roman" w:eastAsia="Times New Roman"/>
                <w:b/>
                <w:color w:val="FFFFFF"/>
                <w:sz w:val="20"/>
              </w:rPr>
              <w:t xml:space="preserve">chr1 Beagle</w:t>
            </w:r>
          </w:p>
        </w:tc>
        <w:tc>
          <w:tcPr>
            <w:shd w:val="clear" w:color="auto" w:fill="595959"/>
            <w:vAlign w:val="center"/>
            <w:tcW w:type="dxa" w:w="1707"/>
          </w:tcPr>
          <w:p>
            <w:pPr>
              <w:pStyle w:val="Compact"/>
              <w:spacing w:before="0" w:after="0"/>
              <w:jc w:val="center"/>
            </w:pPr>
            <w:r>
              <w:rPr>
                <w:rFonts w:ascii="Times New Roman" w:hAnsi="Times New Roman" w:cs="Times New Roman" w:eastAsia="Times New Roman"/>
                <w:b/>
                <w:color w:val="FFFFFF"/>
                <w:sz w:val="20"/>
              </w:rPr>
              <w:t xml:space="preserve">chr1 Selphi</w:t>
            </w:r>
          </w:p>
        </w:tc>
      </w:tr>
      <w:tr>
        <w:tc>
          <w:tcPr>
            <w:shd w:val="clear" w:color="auto" w:fill="FFFFFF"/>
            <w:vAlign w:val="center"/>
            <w:tcW w:type="dxa" w:w="2535"/>
          </w:tcPr>
          <w:p>
            <w:pPr>
              <w:pStyle w:val="Compact"/>
              <w:spacing w:before="0" w:after="0"/>
              <w:jc w:val="center"/>
            </w:pPr>
            <w:r>
              <w:rPr>
                <w:rFonts w:ascii="Times New Roman" w:hAnsi="Times New Roman" w:cs="Times New Roman" w:eastAsia="Times New Roman"/>
                <w:sz w:val="20"/>
              </w:rPr>
              <w:t xml:space="preserve">Selphi 2</w:t>
            </w:r>
          </w:p>
        </w:tc>
        <w:tc>
          <w:tcPr>
            <w:shd w:val="clear" w:color="auto" w:fill="FFFFFF"/>
            <w:vAlign w:val="center"/>
            <w:tcW w:type="dxa" w:w="1706"/>
          </w:tcPr>
          <w:p>
            <w:pPr>
              <w:pStyle w:val="Compact"/>
              <w:spacing w:before="0" w:after="0"/>
              <w:jc w:val="center"/>
            </w:pPr>
            <w:r>
              <w:rPr>
                <w:rFonts w:ascii="Times New Roman" w:hAnsi="Times New Roman" w:cs="Times New Roman" w:eastAsia="Times New Roman"/>
                <w:b/>
                <w:bCs/>
                <w:sz w:val="20"/>
              </w:rPr>
              <w:t xml:space="preserve">0.4685</w:t>
            </w:r>
          </w:p>
        </w:tc>
        <w:tc>
          <w:tcPr>
            <w:shd w:val="clear" w:color="auto" w:fill="FFFFFF"/>
            <w:vAlign w:val="center"/>
            <w:tcW w:type="dxa" w:w="1706"/>
          </w:tcPr>
          <w:p>
            <w:pPr>
              <w:pStyle w:val="Compact"/>
              <w:spacing w:before="0" w:after="0"/>
              <w:jc w:val="center"/>
            </w:pPr>
            <w:r>
              <w:rPr>
                <w:rFonts w:ascii="Times New Roman" w:hAnsi="Times New Roman" w:cs="Times New Roman" w:eastAsia="Times New Roman"/>
                <w:b/>
                <w:bCs/>
                <w:sz w:val="20"/>
              </w:rPr>
              <w:t xml:space="preserve">0.4820</w:t>
            </w:r>
          </w:p>
        </w:tc>
        <w:tc>
          <w:tcPr>
            <w:shd w:val="clear" w:color="auto" w:fill="FFFFFF"/>
            <w:vAlign w:val="center"/>
            <w:tcW w:type="dxa" w:w="1706"/>
          </w:tcPr>
          <w:p>
            <w:pPr>
              <w:pStyle w:val="Compact"/>
              <w:spacing w:before="0" w:after="0"/>
              <w:jc w:val="center"/>
            </w:pPr>
            <w:r>
              <w:rPr>
                <w:rFonts w:ascii="Times New Roman" w:hAnsi="Times New Roman" w:cs="Times New Roman" w:eastAsia="Times New Roman"/>
                <w:b/>
                <w:bCs/>
                <w:sz w:val="20"/>
              </w:rPr>
              <w:t xml:space="preserve">0.5588</w:t>
            </w:r>
          </w:p>
        </w:tc>
        <w:tc>
          <w:tcPr>
            <w:shd w:val="clear" w:color="auto" w:fill="FFFFFF"/>
            <w:vAlign w:val="center"/>
            <w:tcW w:type="dxa" w:w="1707"/>
          </w:tcPr>
          <w:p>
            <w:pPr>
              <w:pStyle w:val="Compact"/>
              <w:spacing w:before="0" w:after="0"/>
              <w:jc w:val="center"/>
            </w:pPr>
            <w:r>
              <w:rPr>
                <w:rFonts w:ascii="Times New Roman" w:hAnsi="Times New Roman" w:cs="Times New Roman" w:eastAsia="Times New Roman"/>
                <w:b/>
                <w:bCs/>
                <w:sz w:val="20"/>
              </w:rPr>
              <w:t xml:space="preserve">0.5717</w:t>
            </w:r>
          </w:p>
        </w:tc>
      </w:tr>
      <w:tr>
        <w:tc>
          <w:tcPr>
            <w:shd w:val="clear" w:color="auto" w:fill="E7E6E6"/>
            <w:vAlign w:val="center"/>
            <w:tcW w:type="dxa" w:w="2535"/>
          </w:tcPr>
          <w:p>
            <w:pPr>
              <w:pStyle w:val="Compact"/>
              <w:spacing w:before="0" w:after="0"/>
              <w:jc w:val="center"/>
            </w:pPr>
            <w:r>
              <w:rPr>
                <w:rFonts w:ascii="Times New Roman" w:hAnsi="Times New Roman" w:cs="Times New Roman" w:eastAsia="Times New Roman"/>
                <w:sz w:val="20"/>
              </w:rPr>
              <w:t xml:space="preserve">Beagle 5.5</w:t>
            </w:r>
          </w:p>
        </w:tc>
        <w:tc>
          <w:tcPr>
            <w:shd w:val="clear" w:color="auto" w:fill="E7E6E6"/>
            <w:vAlign w:val="center"/>
            <w:tcW w:type="dxa" w:w="1706"/>
          </w:tcPr>
          <w:p>
            <w:pPr>
              <w:pStyle w:val="Compact"/>
              <w:spacing w:before="0" w:after="0"/>
              <w:jc w:val="center"/>
            </w:pPr>
            <w:r>
              <w:rPr>
                <w:rFonts w:ascii="Times New Roman" w:hAnsi="Times New Roman" w:cs="Times New Roman" w:eastAsia="Times New Roman"/>
                <w:sz w:val="20"/>
              </w:rPr>
              <w:t xml:space="preserve">0.4666</w:t>
            </w:r>
          </w:p>
        </w:tc>
        <w:tc>
          <w:tcPr>
            <w:shd w:val="clear" w:color="auto" w:fill="E7E6E6"/>
            <w:vAlign w:val="center"/>
            <w:tcW w:type="dxa" w:w="1706"/>
          </w:tcPr>
          <w:p>
            <w:pPr>
              <w:pStyle w:val="Compact"/>
              <w:spacing w:before="0" w:after="0"/>
              <w:jc w:val="center"/>
            </w:pPr>
            <w:r>
              <w:rPr>
                <w:rFonts w:ascii="Times New Roman" w:hAnsi="Times New Roman" w:cs="Times New Roman" w:eastAsia="Times New Roman"/>
                <w:sz w:val="20"/>
              </w:rPr>
              <w:t xml:space="preserve">0.4796</w:t>
            </w:r>
          </w:p>
        </w:tc>
        <w:tc>
          <w:tcPr>
            <w:shd w:val="clear" w:color="auto" w:fill="E7E6E6"/>
            <w:vAlign w:val="center"/>
            <w:tcW w:type="dxa" w:w="1706"/>
          </w:tcPr>
          <w:p>
            <w:pPr>
              <w:pStyle w:val="Compact"/>
              <w:spacing w:before="0" w:after="0"/>
              <w:jc w:val="center"/>
            </w:pPr>
            <w:r>
              <w:rPr>
                <w:rFonts w:ascii="Times New Roman" w:hAnsi="Times New Roman" w:cs="Times New Roman" w:eastAsia="Times New Roman"/>
                <w:sz w:val="20"/>
              </w:rPr>
              <w:t xml:space="preserve">0.5560</w:t>
            </w:r>
          </w:p>
        </w:tc>
        <w:tc>
          <w:tcPr>
            <w:shd w:val="clear" w:color="auto" w:fill="E7E6E6"/>
            <w:vAlign w:val="center"/>
            <w:tcW w:type="dxa" w:w="1707"/>
          </w:tcPr>
          <w:p>
            <w:pPr>
              <w:pStyle w:val="Compact"/>
              <w:spacing w:before="0" w:after="0"/>
              <w:jc w:val="center"/>
            </w:pPr>
            <w:r>
              <w:rPr>
                <w:rFonts w:ascii="Times New Roman" w:hAnsi="Times New Roman" w:cs="Times New Roman" w:eastAsia="Times New Roman"/>
                <w:sz w:val="20"/>
              </w:rPr>
              <w:t xml:space="preserve">0.5689</w:t>
            </w:r>
          </w:p>
        </w:tc>
      </w:tr>
      <w:tr>
        <w:tc>
          <w:tcPr>
            <w:shd w:val="clear" w:color="auto" w:fill="FFFFFF"/>
            <w:vAlign w:val="center"/>
            <w:tcW w:type="dxa" w:w="2535"/>
          </w:tcPr>
          <w:p>
            <w:pPr>
              <w:pStyle w:val="Compact"/>
              <w:spacing w:before="0" w:after="0"/>
              <w:jc w:val="center"/>
            </w:pPr>
            <w:r>
              <w:rPr>
                <w:rFonts w:ascii="Times New Roman" w:hAnsi="Times New Roman" w:cs="Times New Roman" w:eastAsia="Times New Roman"/>
                <w:sz w:val="20"/>
              </w:rPr>
              <w:t xml:space="preserve">SHAPEIT5</w:t>
            </w:r>
          </w:p>
        </w:tc>
        <w:tc>
          <w:tcPr>
            <w:shd w:val="clear" w:color="auto" w:fill="FFFFFF"/>
            <w:vAlign w:val="center"/>
            <w:tcW w:type="dxa" w:w="1706"/>
          </w:tcPr>
          <w:p>
            <w:pPr>
              <w:pStyle w:val="Compact"/>
              <w:spacing w:before="0" w:after="0"/>
              <w:jc w:val="center"/>
            </w:pPr>
            <w:r>
              <w:rPr>
                <w:rFonts w:ascii="Times New Roman" w:hAnsi="Times New Roman" w:cs="Times New Roman" w:eastAsia="Times New Roman"/>
                <w:sz w:val="20"/>
              </w:rPr>
              <w:t xml:space="preserve">0.4665</w:t>
            </w:r>
          </w:p>
        </w:tc>
        <w:tc>
          <w:tcPr>
            <w:shd w:val="clear" w:color="auto" w:fill="FFFFFF"/>
            <w:vAlign w:val="center"/>
            <w:tcW w:type="dxa" w:w="1706"/>
          </w:tcPr>
          <w:p>
            <w:pPr>
              <w:pStyle w:val="Compact"/>
              <w:spacing w:before="0" w:after="0"/>
              <w:jc w:val="center"/>
            </w:pPr>
            <w:r>
              <w:rPr>
                <w:rFonts w:ascii="Times New Roman" w:hAnsi="Times New Roman" w:cs="Times New Roman" w:eastAsia="Times New Roman"/>
                <w:sz w:val="20"/>
              </w:rPr>
              <w:t xml:space="preserve">0.4807</w:t>
            </w:r>
          </w:p>
        </w:tc>
        <w:tc>
          <w:tcPr>
            <w:shd w:val="clear" w:color="auto" w:fill="FFFFFF"/>
            <w:vAlign w:val="center"/>
            <w:tcW w:type="dxa" w:w="1706"/>
          </w:tcPr>
          <w:p>
            <w:pPr>
              <w:pStyle w:val="Compact"/>
              <w:spacing w:before="0" w:after="0"/>
              <w:jc w:val="center"/>
            </w:pPr>
            <w:r>
              <w:rPr>
                <w:rFonts w:ascii="Times New Roman" w:hAnsi="Times New Roman" w:cs="Times New Roman" w:eastAsia="Times New Roman"/>
                <w:sz w:val="20"/>
              </w:rPr>
              <w:t xml:space="preserve">0.5566</w:t>
            </w:r>
          </w:p>
        </w:tc>
        <w:tc>
          <w:tcPr>
            <w:shd w:val="clear" w:color="auto" w:fill="FFFFFF"/>
            <w:vAlign w:val="center"/>
            <w:tcW w:type="dxa" w:w="1707"/>
          </w:tcPr>
          <w:p>
            <w:pPr>
              <w:pStyle w:val="Compact"/>
              <w:spacing w:before="0" w:after="0"/>
              <w:jc w:val="center"/>
            </w:pPr>
            <w:r>
              <w:rPr>
                <w:rFonts w:ascii="Times New Roman" w:hAnsi="Times New Roman" w:cs="Times New Roman" w:eastAsia="Times New Roman"/>
                <w:sz w:val="20"/>
              </w:rPr>
              <w:t xml:space="preserve">0.5701</w:t>
            </w:r>
          </w:p>
        </w:tc>
      </w:tr>
    </w:tbl>
    <w:p>
      <w:pPr>
        <w:pStyle w:val="Heading2"/>
        <w:jc w:val="both"/>
      </w:pPr>
      <w:r>
        <w:rPr>
          <w:rFonts w:ascii="Times New Roman" w:hAnsi="Times New Roman" w:cs="Times New Roman" w:eastAsia="Times New Roman"/>
          <w:sz w:val="20"/>
        </w:rPr>
        <w:t xml:space="preserve">Table S8. Reference-panel re-phasing (chr22)</w:t>
      </w:r>
    </w:p>
    <w:p>
      <w:pPr>
        <w:pStyle w:val="FirstParagraph"/>
        <w:jc w:val="both"/>
      </w:pPr>
      <w:r>
        <w:rPr>
          <w:rFonts w:ascii="Times New Roman" w:hAnsi="Times New Roman" w:cs="Times New Roman" w:eastAsia="Times New Roman"/>
          <w:sz w:val="20"/>
        </w:rPr>
        <w:t xml:space="preserve">The 1000 Genomes Phase 3 panel re-phased de novo with Selphi 2 (</w:t>
      </w:r>
      <w:r>
        <w:rPr>
          <w:rFonts w:ascii="Times New Roman" w:hAnsi="Times New Roman" w:cs="Times New Roman" w:eastAsia="Times New Roman"/>
          <w:rStyle w:val="VerbatimChar"/>
          <w:sz w:val="20"/>
        </w:rPr>
        <w:t xml:space="preserve">--phase-panel</w:t>
      </w:r>
      <w:r>
        <w:rPr>
          <w:rFonts w:ascii="Times New Roman" w:hAnsi="Times New Roman" w:cs="Times New Roman" w:eastAsia="Times New Roman"/>
          <w:sz w:val="20"/>
        </w:rPr>
        <w:t xml:space="preserve">, 2,401</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samples, 1,070,399 sites after removing two records whose alleles exceed the 255-byte limit of</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the panel formats) versus its original published phasing. The same phased target (801</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samples) is imputed against each panel by each tool and scored on the identical 1,016,321</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panel-polymorphic sites (re-phasing does not change allele counts). Re-phasing raises overall</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R² by 0.0009 for Selphi 2 and 0.0026 for Beagle 5.5; every MAF bin rises for Beagle 5.5 and all but</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one (0.1-0.2%, -0.0010) for Selphi 2. We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nonetheless use the published phasing throughout this work, because it is the phasing the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comparator tools are conventionally run against; these figures bound what that choice costs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at 0.001 to 0.003 in overall R².</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1389"/>
        <w:gridCol w:w="1162"/>
        <w:gridCol w:w="1957"/>
        <w:gridCol w:w="1048"/>
        <w:gridCol w:w="1503"/>
        <w:gridCol w:w="2301"/>
      </w:tblGrid>
      <w:tr>
        <w:trPr>
          <w:tblHeader w:val="on"/>
        </w:trPr>
        <w:tc>
          <w:tcPr>
            <w:shd w:val="clear" w:color="auto" w:fill="595959"/>
            <w:vAlign w:val="center"/>
            <w:tcW w:type="dxa" w:w="1389"/>
          </w:tcPr>
          <w:p>
            <w:pPr>
              <w:pStyle w:val="Compact"/>
              <w:spacing w:before="0" w:after="0"/>
              <w:jc w:val="center"/>
            </w:pPr>
            <w:r>
              <w:rPr>
                <w:rFonts w:ascii="Times New Roman" w:hAnsi="Times New Roman" w:cs="Times New Roman" w:eastAsia="Times New Roman"/>
                <w:b/>
                <w:color w:val="FFFFFF"/>
                <w:sz w:val="20"/>
              </w:rPr>
              <w:t xml:space="preserve">Imputer</w:t>
            </w:r>
          </w:p>
        </w:tc>
        <w:tc>
          <w:tcPr>
            <w:shd w:val="clear" w:color="auto" w:fill="595959"/>
            <w:vAlign w:val="center"/>
            <w:tcW w:type="dxa" w:w="1162"/>
          </w:tcPr>
          <w:p>
            <w:pPr>
              <w:pStyle w:val="Compact"/>
              <w:spacing w:before="0" w:after="0"/>
              <w:jc w:val="center"/>
            </w:pPr>
            <w:r>
              <w:rPr>
                <w:rFonts w:ascii="Times New Roman" w:hAnsi="Times New Roman" w:cs="Times New Roman" w:eastAsia="Times New Roman"/>
                <w:b/>
                <w:color w:val="FFFFFF"/>
                <w:sz w:val="20"/>
              </w:rPr>
              <w:t xml:space="preserve">original panel</w:t>
            </w:r>
          </w:p>
        </w:tc>
        <w:tc>
          <w:tcPr>
            <w:shd w:val="clear" w:color="auto" w:fill="595959"/>
            <w:vAlign w:val="center"/>
            <w:tcW w:type="dxa" w:w="1957"/>
          </w:tcPr>
          <w:p>
            <w:pPr>
              <w:pStyle w:val="Compact"/>
              <w:spacing w:before="0" w:after="0"/>
              <w:jc w:val="center"/>
            </w:pPr>
            <w:r>
              <w:rPr>
                <w:rFonts w:ascii="Times New Roman" w:hAnsi="Times New Roman" w:cs="Times New Roman" w:eastAsia="Times New Roman"/>
                <w:b/>
                <w:color w:val="FFFFFF"/>
                <w:sz w:val="20"/>
              </w:rPr>
              <w:t xml:space="preserve">Selphi-rephased panel</w:t>
            </w:r>
          </w:p>
        </w:tc>
        <w:tc>
          <w:tcPr>
            <w:shd w:val="clear" w:color="auto" w:fill="595959"/>
            <w:vAlign w:val="center"/>
            <w:tcW w:type="dxa" w:w="1048"/>
          </w:tcPr>
          <w:p>
            <w:pPr>
              <w:pStyle w:val="Compact"/>
              <w:spacing w:before="0" w:after="0"/>
              <w:jc w:val="center"/>
            </w:pPr>
            <w:r>
              <w:rPr>
                <w:rFonts w:ascii="Times New Roman" w:hAnsi="Times New Roman" w:cs="Times New Roman" w:eastAsia="Times New Roman"/>
                <w:b/>
                <w:color w:val="FFFFFF"/>
                <w:sz w:val="20"/>
              </w:rPr>
              <w:t xml:space="preserve">Δ overall</w:t>
            </w:r>
          </w:p>
        </w:tc>
        <w:tc>
          <w:tcPr>
            <w:shd w:val="clear" w:color="auto" w:fill="595959"/>
            <w:vAlign w:val="center"/>
            <w:tcW w:type="dxa" w:w="1503"/>
          </w:tcPr>
          <w:p>
            <w:pPr>
              <w:pStyle w:val="Compact"/>
              <w:spacing w:before="0" w:after="0"/>
              <w:jc w:val="center"/>
            </w:pPr>
            <w:r>
              <w:rPr>
                <w:rFonts w:ascii="Times New Roman" w:hAnsi="Times New Roman" w:cs="Times New Roman" w:eastAsia="Times New Roman"/>
                <w:b/>
                <w:color w:val="FFFFFF"/>
                <w:sz w:val="20"/>
              </w:rPr>
              <w:t xml:space="preserve">rarest-bin Δ (0.05-0.1%)</w:t>
            </w:r>
          </w:p>
        </w:tc>
        <w:tc>
          <w:tcPr>
            <w:shd w:val="clear" w:color="auto" w:fill="595959"/>
            <w:vAlign w:val="center"/>
            <w:tcW w:type="dxa" w:w="2301"/>
          </w:tcPr>
          <w:p>
            <w:pPr>
              <w:pStyle w:val="Compact"/>
              <w:spacing w:before="0" w:after="0"/>
              <w:jc w:val="center"/>
            </w:pPr>
            <w:r>
              <w:rPr>
                <w:rFonts w:ascii="Times New Roman" w:hAnsi="Times New Roman" w:cs="Times New Roman" w:eastAsia="Times New Roman"/>
                <w:b/>
                <w:color w:val="FFFFFF"/>
                <w:sz w:val="20"/>
              </w:rPr>
              <w:t xml:space="preserve">smallest bin Δ</w:t>
            </w:r>
          </w:p>
        </w:tc>
      </w:tr>
      <w:tr>
        <w:tc>
          <w:tcPr>
            <w:shd w:val="clear" w:color="auto" w:fill="FFFFFF"/>
            <w:vAlign w:val="center"/>
            <w:tcW w:type="dxa" w:w="1389"/>
          </w:tcPr>
          <w:p>
            <w:pPr>
              <w:pStyle w:val="Compact"/>
              <w:spacing w:before="0" w:after="0"/>
              <w:jc w:val="center"/>
            </w:pPr>
            <w:r>
              <w:rPr>
                <w:rFonts w:ascii="Times New Roman" w:hAnsi="Times New Roman" w:cs="Times New Roman" w:eastAsia="Times New Roman"/>
                <w:sz w:val="20"/>
              </w:rPr>
              <w:t xml:space="preserve">Beagle 5.5</w:t>
            </w:r>
          </w:p>
        </w:tc>
        <w:tc>
          <w:tcPr>
            <w:shd w:val="clear" w:color="auto" w:fill="FFFFFF"/>
            <w:vAlign w:val="center"/>
            <w:tcW w:type="dxa" w:w="1162"/>
          </w:tcPr>
          <w:p>
            <w:pPr>
              <w:pStyle w:val="Compact"/>
              <w:spacing w:before="0" w:after="0"/>
              <w:jc w:val="center"/>
            </w:pPr>
            <w:r>
              <w:rPr>
                <w:rFonts w:ascii="Times New Roman" w:hAnsi="Times New Roman" w:cs="Times New Roman" w:eastAsia="Times New Roman"/>
                <w:sz w:val="20"/>
              </w:rPr>
              <w:t xml:space="preserve">0.4633</w:t>
            </w:r>
          </w:p>
        </w:tc>
        <w:tc>
          <w:tcPr>
            <w:shd w:val="clear" w:color="auto" w:fill="FFFFFF"/>
            <w:vAlign w:val="center"/>
            <w:tcW w:type="dxa" w:w="1957"/>
          </w:tcPr>
          <w:p>
            <w:pPr>
              <w:pStyle w:val="Compact"/>
              <w:spacing w:before="0" w:after="0"/>
              <w:jc w:val="center"/>
            </w:pPr>
            <w:r>
              <w:rPr>
                <w:rFonts w:ascii="Times New Roman" w:hAnsi="Times New Roman" w:cs="Times New Roman" w:eastAsia="Times New Roman"/>
                <w:sz w:val="20"/>
              </w:rPr>
              <w:t xml:space="preserve">0.4659</w:t>
            </w:r>
          </w:p>
        </w:tc>
        <w:tc>
          <w:tcPr>
            <w:shd w:val="clear" w:color="auto" w:fill="FFFFFF"/>
            <w:vAlign w:val="center"/>
            <w:tcW w:type="dxa" w:w="1048"/>
          </w:tcPr>
          <w:p>
            <w:pPr>
              <w:pStyle w:val="Compact"/>
              <w:spacing w:before="0" w:after="0"/>
              <w:jc w:val="center"/>
            </w:pPr>
            <w:r>
              <w:rPr>
                <w:rFonts w:ascii="Times New Roman" w:hAnsi="Times New Roman" w:cs="Times New Roman" w:eastAsia="Times New Roman"/>
                <w:sz w:val="20"/>
              </w:rPr>
              <w:t xml:space="preserve">+0.0026</w:t>
            </w:r>
          </w:p>
        </w:tc>
        <w:tc>
          <w:tcPr>
            <w:shd w:val="clear" w:color="auto" w:fill="FFFFFF"/>
            <w:vAlign w:val="center"/>
            <w:tcW w:type="dxa" w:w="1503"/>
          </w:tcPr>
          <w:p>
            <w:pPr>
              <w:pStyle w:val="Compact"/>
              <w:spacing w:before="0" w:after="0"/>
              <w:jc w:val="center"/>
            </w:pPr>
            <w:r>
              <w:rPr>
                <w:rFonts w:ascii="Times New Roman" w:hAnsi="Times New Roman" w:cs="Times New Roman" w:eastAsia="Times New Roman"/>
                <w:sz w:val="20"/>
              </w:rPr>
              <w:t xml:space="preserve">+0.0026</w:t>
            </w:r>
          </w:p>
        </w:tc>
        <w:tc>
          <w:tcPr>
            <w:shd w:val="clear" w:color="auto" w:fill="FFFFFF"/>
            <w:vAlign w:val="center"/>
            <w:tcW w:type="dxa" w:w="2301"/>
          </w:tcPr>
          <w:p>
            <w:pPr>
              <w:pStyle w:val="Compact"/>
              <w:spacing w:before="0" w:after="0"/>
              <w:jc w:val="center"/>
            </w:pPr>
            <w:r>
              <w:rPr>
                <w:rFonts w:ascii="Times New Roman" w:hAnsi="Times New Roman" w:cs="Times New Roman" w:eastAsia="Times New Roman"/>
                <w:sz w:val="20"/>
              </w:rPr>
              <w:t xml:space="preserve">+0.0005 (0.1-0.2%)</w:t>
            </w:r>
          </w:p>
        </w:tc>
      </w:tr>
      <w:tr>
        <w:tc>
          <w:tcPr>
            <w:shd w:val="clear" w:color="auto" w:fill="E7E6E6"/>
            <w:vAlign w:val="center"/>
            <w:tcW w:type="dxa" w:w="1389"/>
          </w:tcPr>
          <w:p>
            <w:pPr>
              <w:pStyle w:val="Compact"/>
              <w:spacing w:before="0" w:after="0"/>
              <w:jc w:val="center"/>
            </w:pPr>
            <w:r>
              <w:rPr>
                <w:rFonts w:ascii="Times New Roman" w:hAnsi="Times New Roman" w:cs="Times New Roman" w:eastAsia="Times New Roman"/>
                <w:sz w:val="20"/>
              </w:rPr>
              <w:t xml:space="preserve">Selphi 2</w:t>
            </w:r>
          </w:p>
        </w:tc>
        <w:tc>
          <w:tcPr>
            <w:shd w:val="clear" w:color="auto" w:fill="E7E6E6"/>
            <w:vAlign w:val="center"/>
            <w:tcW w:type="dxa" w:w="1162"/>
          </w:tcPr>
          <w:p>
            <w:pPr>
              <w:pStyle w:val="Compact"/>
              <w:spacing w:before="0" w:after="0"/>
              <w:jc w:val="center"/>
            </w:pPr>
            <w:r>
              <w:rPr>
                <w:rFonts w:ascii="Times New Roman" w:hAnsi="Times New Roman" w:cs="Times New Roman" w:eastAsia="Times New Roman"/>
                <w:sz w:val="20"/>
              </w:rPr>
              <w:t xml:space="preserve">0.4760</w:t>
            </w:r>
          </w:p>
        </w:tc>
        <w:tc>
          <w:tcPr>
            <w:shd w:val="clear" w:color="auto" w:fill="E7E6E6"/>
            <w:vAlign w:val="center"/>
            <w:tcW w:type="dxa" w:w="1957"/>
          </w:tcPr>
          <w:p>
            <w:pPr>
              <w:pStyle w:val="Compact"/>
              <w:spacing w:before="0" w:after="0"/>
              <w:jc w:val="center"/>
            </w:pPr>
            <w:r>
              <w:rPr>
                <w:rFonts w:ascii="Times New Roman" w:hAnsi="Times New Roman" w:cs="Times New Roman" w:eastAsia="Times New Roman"/>
                <w:b/>
                <w:bCs/>
                <w:sz w:val="20"/>
              </w:rPr>
              <w:t xml:space="preserve">0.4769</w:t>
            </w:r>
          </w:p>
        </w:tc>
        <w:tc>
          <w:tcPr>
            <w:shd w:val="clear" w:color="auto" w:fill="E7E6E6"/>
            <w:vAlign w:val="center"/>
            <w:tcW w:type="dxa" w:w="1048"/>
          </w:tcPr>
          <w:p>
            <w:pPr>
              <w:pStyle w:val="Compact"/>
              <w:spacing w:before="0" w:after="0"/>
              <w:jc w:val="center"/>
            </w:pPr>
            <w:r>
              <w:rPr>
                <w:rFonts w:ascii="Times New Roman" w:hAnsi="Times New Roman" w:cs="Times New Roman" w:eastAsia="Times New Roman"/>
                <w:sz w:val="20"/>
              </w:rPr>
              <w:t xml:space="preserve">+0.0009</w:t>
            </w:r>
          </w:p>
        </w:tc>
        <w:tc>
          <w:tcPr>
            <w:shd w:val="clear" w:color="auto" w:fill="E7E6E6"/>
            <w:vAlign w:val="center"/>
            <w:tcW w:type="dxa" w:w="1503"/>
          </w:tcPr>
          <w:p>
            <w:pPr>
              <w:pStyle w:val="Compact"/>
              <w:spacing w:before="0" w:after="0"/>
              <w:jc w:val="center"/>
            </w:pPr>
            <w:r>
              <w:rPr>
                <w:rFonts w:ascii="Times New Roman" w:hAnsi="Times New Roman" w:cs="Times New Roman" w:eastAsia="Times New Roman"/>
                <w:sz w:val="20"/>
              </w:rPr>
              <w:t xml:space="preserve">+0.0009</w:t>
            </w:r>
          </w:p>
        </w:tc>
        <w:tc>
          <w:tcPr>
            <w:shd w:val="clear" w:color="auto" w:fill="E7E6E6"/>
            <w:vAlign w:val="center"/>
            <w:tcW w:type="dxa" w:w="2301"/>
          </w:tcPr>
          <w:p>
            <w:pPr>
              <w:pStyle w:val="Compact"/>
              <w:spacing w:before="0" w:after="0"/>
              <w:jc w:val="center"/>
            </w:pPr>
            <w:r>
              <w:rPr>
                <w:rFonts w:ascii="Times New Roman" w:hAnsi="Times New Roman" w:cs="Times New Roman" w:eastAsia="Times New Roman"/>
                <w:sz w:val="20"/>
              </w:rPr>
              <w:t xml:space="preserve">-0.0010 (0.1-0.2%)</w:t>
            </w:r>
          </w:p>
        </w:tc>
      </w:tr>
    </w:tbl>
    <w:p>
      <w:pPr>
        <w:pStyle w:val="Heading2"/>
        <w:jc w:val="both"/>
      </w:pPr>
      <w:r>
        <w:rPr>
          <w:rFonts w:ascii="Times New Roman" w:hAnsi="Times New Roman" w:cs="Times New Roman" w:eastAsia="Times New Roman"/>
          <w:sz w:val="20"/>
        </w:rPr>
        <w:t xml:space="preserve">Table S9. Genome-wide per-MAF R² underlying Figure 3a (1KG, four-way, imputation-only)</w:t>
      </w:r>
    </w:p>
    <w:p>
      <w:pPr>
        <w:pStyle w:val="FirstParagraph"/>
        <w:jc w:val="both"/>
      </w:pPr>
      <w:r>
        <w:rPr>
          <w:rFonts w:ascii="Times New Roman" w:hAnsi="Times New Roman" w:cs="Times New Roman" w:eastAsia="Times New Roman"/>
          <w:sz w:val="20"/>
        </w:rPr>
        <w:t xml:space="preserve">Source data for Figure 3a: n-weighted imputation R² by MAF bin, aggregated genome-wide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across 20 autosomes (chromosomes 8 and 11 excluded because Beagle aborted on a duplicate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panel marker, so all tools span the identical chromosome set). 801 held-out 1000 Genomes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samples imputed against the 1000 Genomes Phase 3 panel (2,401 samples / 4,802 haplotypes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per chromosome), scored against WGS truth by one evaluator on the same sites, the untyped</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sites polymorphic in the panel (60,289,940 for Selphi 2 and 60,289,950 for the other tools;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Selphi 2 omits 10 sites). This is a like-for-like</w:t>
      </w:r>
      <w:r>
        <w:rPr>
          <w:rFonts w:ascii="Times New Roman" w:hAnsi="Times New Roman" w:cs="Times New Roman" w:eastAsia="Times New Roman"/>
          <w:sz w:val="20"/>
        </w:rPr>
        <w:t xml:space="preserve"> </w:t>
      </w:r>
      <w:r>
        <w:rPr>
          <w:rFonts w:ascii="Times New Roman" w:hAnsi="Times New Roman" w:cs="Times New Roman" w:eastAsia="Times New Roman"/>
          <w:b/>
          <w:bCs/>
          <w:sz w:val="20"/>
        </w:rPr>
        <w:t xml:space="preserve">imputation-only</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comparison: every tool</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receives the identical phased target haplotypes (the same input file) and the same reference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panel; because the target is fully phased and contains no missing genotypes, Beagle 5.5</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likewise imputes without re-estimating phase. Bold</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marks the per-row maximum. Selphi 2's full phase-and-impute pipeline is compared genome-wide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with Beagle 5.5's in the Results.</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2229"/>
        <w:gridCol w:w="1633"/>
        <w:gridCol w:w="1633"/>
        <w:gridCol w:w="2030"/>
        <w:gridCol w:w="1835"/>
      </w:tblGrid>
      <w:tr>
        <w:trPr>
          <w:tblHeader w:val="on"/>
        </w:trPr>
        <w:tc>
          <w:tcPr>
            <w:shd w:val="clear" w:color="auto" w:fill="595959"/>
            <w:vAlign w:val="center"/>
            <w:tcW w:type="dxa" w:w="2229"/>
          </w:tcPr>
          <w:p>
            <w:pPr>
              <w:pStyle w:val="Compact"/>
              <w:spacing w:before="0" w:after="0"/>
              <w:jc w:val="center"/>
            </w:pPr>
            <w:r>
              <w:rPr>
                <w:rFonts w:ascii="Times New Roman" w:hAnsi="Times New Roman" w:cs="Times New Roman" w:eastAsia="Times New Roman"/>
                <w:b/>
                <w:color w:val="FFFFFF"/>
                <w:sz w:val="20"/>
              </w:rPr>
              <w:t xml:space="preserve">MAF</w:t>
            </w:r>
          </w:p>
        </w:tc>
        <w:tc>
          <w:tcPr>
            <w:shd w:val="clear" w:color="auto" w:fill="595959"/>
            <w:vAlign w:val="center"/>
            <w:tcW w:type="dxa" w:w="1633"/>
          </w:tcPr>
          <w:p>
            <w:pPr>
              <w:pStyle w:val="Compact"/>
              <w:spacing w:before="0" w:after="0"/>
              <w:jc w:val="center"/>
            </w:pPr>
            <w:r>
              <w:rPr>
                <w:rFonts w:ascii="Times New Roman" w:hAnsi="Times New Roman" w:cs="Times New Roman" w:eastAsia="Times New Roman"/>
                <w:b/>
                <w:color w:val="FFFFFF"/>
                <w:sz w:val="20"/>
              </w:rPr>
              <w:t xml:space="preserve">Selphi 2</w:t>
            </w:r>
          </w:p>
        </w:tc>
        <w:tc>
          <w:tcPr>
            <w:shd w:val="clear" w:color="auto" w:fill="595959"/>
            <w:vAlign w:val="center"/>
            <w:tcW w:type="dxa" w:w="1633"/>
          </w:tcPr>
          <w:p>
            <w:pPr>
              <w:pStyle w:val="Compact"/>
              <w:spacing w:before="0" w:after="0"/>
              <w:jc w:val="center"/>
            </w:pPr>
            <w:r>
              <w:rPr>
                <w:rFonts w:ascii="Times New Roman" w:hAnsi="Times New Roman" w:cs="Times New Roman" w:eastAsia="Times New Roman"/>
                <w:b/>
                <w:color w:val="FFFFFF"/>
                <w:sz w:val="20"/>
              </w:rPr>
              <w:t xml:space="preserve">Beagle 5.5</w:t>
            </w:r>
          </w:p>
        </w:tc>
        <w:tc>
          <w:tcPr>
            <w:shd w:val="clear" w:color="auto" w:fill="595959"/>
            <w:vAlign w:val="center"/>
            <w:tcW w:type="dxa" w:w="2030"/>
          </w:tcPr>
          <w:p>
            <w:pPr>
              <w:pStyle w:val="Compact"/>
              <w:spacing w:before="0" w:after="0"/>
              <w:jc w:val="center"/>
            </w:pPr>
            <w:r>
              <w:rPr>
                <w:rFonts w:ascii="Times New Roman" w:hAnsi="Times New Roman" w:cs="Times New Roman" w:eastAsia="Times New Roman"/>
                <w:b/>
                <w:color w:val="FFFFFF"/>
                <w:sz w:val="20"/>
              </w:rPr>
              <w:t xml:space="preserve">Minimac4</w:t>
            </w:r>
          </w:p>
        </w:tc>
        <w:tc>
          <w:tcPr>
            <w:shd w:val="clear" w:color="auto" w:fill="595959"/>
            <w:vAlign w:val="center"/>
            <w:tcW w:type="dxa" w:w="1835"/>
          </w:tcPr>
          <w:p>
            <w:pPr>
              <w:pStyle w:val="Compact"/>
              <w:spacing w:before="0" w:after="0"/>
              <w:jc w:val="center"/>
            </w:pPr>
            <w:r>
              <w:rPr>
                <w:rFonts w:ascii="Times New Roman" w:hAnsi="Times New Roman" w:cs="Times New Roman" w:eastAsia="Times New Roman"/>
                <w:b/>
                <w:color w:val="FFFFFF"/>
                <w:sz w:val="20"/>
              </w:rPr>
              <w:t xml:space="preserve">IMPUTE5</w:t>
            </w:r>
          </w:p>
        </w:tc>
      </w:tr>
      <w:tr>
        <w:tc>
          <w:tcPr>
            <w:shd w:val="clear" w:color="auto" w:fill="FFFFFF"/>
            <w:vAlign w:val="center"/>
            <w:tcW w:type="dxa" w:w="2229"/>
          </w:tcPr>
          <w:p>
            <w:pPr>
              <w:pStyle w:val="Compact"/>
              <w:spacing w:before="0" w:after="0"/>
              <w:jc w:val="center"/>
            </w:pPr>
            <w:r>
              <w:rPr>
                <w:rFonts w:ascii="Times New Roman" w:hAnsi="Times New Roman" w:cs="Times New Roman" w:eastAsia="Times New Roman"/>
                <w:sz w:val="20"/>
              </w:rPr>
              <w:t xml:space="preserve">0.05-0.1%</w:t>
            </w:r>
          </w:p>
        </w:tc>
        <w:tc>
          <w:tcPr>
            <w:shd w:val="clear" w:color="auto" w:fill="FFFFFF"/>
            <w:vAlign w:val="center"/>
            <w:tcW w:type="dxa" w:w="1633"/>
          </w:tcPr>
          <w:p>
            <w:pPr>
              <w:pStyle w:val="Compact"/>
              <w:spacing w:before="0" w:after="0"/>
              <w:jc w:val="center"/>
            </w:pPr>
            <w:r>
              <w:rPr>
                <w:rFonts w:ascii="Times New Roman" w:hAnsi="Times New Roman" w:cs="Times New Roman" w:eastAsia="Times New Roman"/>
                <w:sz w:val="20"/>
              </w:rPr>
              <w:t xml:space="preserve">0.3478</w:t>
            </w:r>
          </w:p>
        </w:tc>
        <w:tc>
          <w:tcPr>
            <w:shd w:val="clear" w:color="auto" w:fill="FFFFFF"/>
            <w:vAlign w:val="center"/>
            <w:tcW w:type="dxa" w:w="1633"/>
          </w:tcPr>
          <w:p>
            <w:pPr>
              <w:pStyle w:val="Compact"/>
              <w:spacing w:before="0" w:after="0"/>
              <w:jc w:val="center"/>
            </w:pPr>
            <w:r>
              <w:rPr>
                <w:rFonts w:ascii="Times New Roman" w:hAnsi="Times New Roman" w:cs="Times New Roman" w:eastAsia="Times New Roman"/>
                <w:sz w:val="20"/>
              </w:rPr>
              <w:t xml:space="preserve">0.3434</w:t>
            </w:r>
          </w:p>
        </w:tc>
        <w:tc>
          <w:tcPr>
            <w:shd w:val="clear" w:color="auto" w:fill="FFFFFF"/>
            <w:vAlign w:val="center"/>
            <w:tcW w:type="dxa" w:w="2030"/>
          </w:tcPr>
          <w:p>
            <w:pPr>
              <w:pStyle w:val="Compact"/>
              <w:spacing w:before="0" w:after="0"/>
              <w:jc w:val="center"/>
            </w:pPr>
            <w:r>
              <w:rPr>
                <w:rFonts w:ascii="Times New Roman" w:hAnsi="Times New Roman" w:cs="Times New Roman" w:eastAsia="Times New Roman"/>
                <w:b/>
                <w:bCs/>
                <w:sz w:val="20"/>
              </w:rPr>
              <w:t xml:space="preserve">0.3491</w:t>
            </w:r>
          </w:p>
        </w:tc>
        <w:tc>
          <w:tcPr>
            <w:shd w:val="clear" w:color="auto" w:fill="FFFFFF"/>
            <w:vAlign w:val="center"/>
            <w:tcW w:type="dxa" w:w="1835"/>
          </w:tcPr>
          <w:p>
            <w:pPr>
              <w:pStyle w:val="Compact"/>
              <w:spacing w:before="0" w:after="0"/>
              <w:jc w:val="center"/>
            </w:pPr>
            <w:r>
              <w:rPr>
                <w:rFonts w:ascii="Times New Roman" w:hAnsi="Times New Roman" w:cs="Times New Roman" w:eastAsia="Times New Roman"/>
                <w:sz w:val="20"/>
              </w:rPr>
              <w:t xml:space="preserve">0.3440</w:t>
            </w:r>
          </w:p>
        </w:tc>
      </w:tr>
      <w:tr>
        <w:tc>
          <w:tcPr>
            <w:shd w:val="clear" w:color="auto" w:fill="E7E6E6"/>
            <w:vAlign w:val="center"/>
            <w:tcW w:type="dxa" w:w="2229"/>
          </w:tcPr>
          <w:p>
            <w:pPr>
              <w:pStyle w:val="Compact"/>
              <w:spacing w:before="0" w:after="0"/>
              <w:jc w:val="center"/>
            </w:pPr>
            <w:r>
              <w:rPr>
                <w:rFonts w:ascii="Times New Roman" w:hAnsi="Times New Roman" w:cs="Times New Roman" w:eastAsia="Times New Roman"/>
                <w:sz w:val="20"/>
              </w:rPr>
              <w:t xml:space="preserve">0.1-0.2%</w:t>
            </w:r>
          </w:p>
        </w:tc>
        <w:tc>
          <w:tcPr>
            <w:shd w:val="clear" w:color="auto" w:fill="E7E6E6"/>
            <w:vAlign w:val="center"/>
            <w:tcW w:type="dxa" w:w="1633"/>
          </w:tcPr>
          <w:p>
            <w:pPr>
              <w:pStyle w:val="Compact"/>
              <w:spacing w:before="0" w:after="0"/>
              <w:jc w:val="center"/>
            </w:pPr>
            <w:r>
              <w:rPr>
                <w:rFonts w:ascii="Times New Roman" w:hAnsi="Times New Roman" w:cs="Times New Roman" w:eastAsia="Times New Roman"/>
                <w:b/>
                <w:bCs/>
                <w:sz w:val="20"/>
              </w:rPr>
              <w:t xml:space="preserve">0.4205</w:t>
            </w:r>
          </w:p>
        </w:tc>
        <w:tc>
          <w:tcPr>
            <w:shd w:val="clear" w:color="auto" w:fill="E7E6E6"/>
            <w:vAlign w:val="center"/>
            <w:tcW w:type="dxa" w:w="1633"/>
          </w:tcPr>
          <w:p>
            <w:pPr>
              <w:pStyle w:val="Compact"/>
              <w:spacing w:before="0" w:after="0"/>
              <w:jc w:val="center"/>
            </w:pPr>
            <w:r>
              <w:rPr>
                <w:rFonts w:ascii="Times New Roman" w:hAnsi="Times New Roman" w:cs="Times New Roman" w:eastAsia="Times New Roman"/>
                <w:sz w:val="20"/>
              </w:rPr>
              <w:t xml:space="preserve">0.4088</w:t>
            </w:r>
          </w:p>
        </w:tc>
        <w:tc>
          <w:tcPr>
            <w:shd w:val="clear" w:color="auto" w:fill="E7E6E6"/>
            <w:vAlign w:val="center"/>
            <w:tcW w:type="dxa" w:w="2030"/>
          </w:tcPr>
          <w:p>
            <w:pPr>
              <w:pStyle w:val="Compact"/>
              <w:spacing w:before="0" w:after="0"/>
              <w:jc w:val="center"/>
            </w:pPr>
            <w:r>
              <w:rPr>
                <w:rFonts w:ascii="Times New Roman" w:hAnsi="Times New Roman" w:cs="Times New Roman" w:eastAsia="Times New Roman"/>
                <w:sz w:val="20"/>
              </w:rPr>
              <w:t xml:space="preserve">0.4111</w:t>
            </w:r>
          </w:p>
        </w:tc>
        <w:tc>
          <w:tcPr>
            <w:shd w:val="clear" w:color="auto" w:fill="E7E6E6"/>
            <w:vAlign w:val="center"/>
            <w:tcW w:type="dxa" w:w="1835"/>
          </w:tcPr>
          <w:p>
            <w:pPr>
              <w:pStyle w:val="Compact"/>
              <w:spacing w:before="0" w:after="0"/>
              <w:jc w:val="center"/>
            </w:pPr>
            <w:r>
              <w:rPr>
                <w:rFonts w:ascii="Times New Roman" w:hAnsi="Times New Roman" w:cs="Times New Roman" w:eastAsia="Times New Roman"/>
                <w:sz w:val="20"/>
              </w:rPr>
              <w:t xml:space="preserve">0.4052</w:t>
            </w:r>
          </w:p>
        </w:tc>
      </w:tr>
      <w:tr>
        <w:tc>
          <w:tcPr>
            <w:shd w:val="clear" w:color="auto" w:fill="FFFFFF"/>
            <w:vAlign w:val="center"/>
            <w:tcW w:type="dxa" w:w="2229"/>
          </w:tcPr>
          <w:p>
            <w:pPr>
              <w:pStyle w:val="Compact"/>
              <w:spacing w:before="0" w:after="0"/>
              <w:jc w:val="center"/>
            </w:pPr>
            <w:r>
              <w:rPr>
                <w:rFonts w:ascii="Times New Roman" w:hAnsi="Times New Roman" w:cs="Times New Roman" w:eastAsia="Times New Roman"/>
                <w:sz w:val="20"/>
              </w:rPr>
              <w:t xml:space="preserve">0.2-0.5%</w:t>
            </w:r>
          </w:p>
        </w:tc>
        <w:tc>
          <w:tcPr>
            <w:shd w:val="clear" w:color="auto" w:fill="FFFFFF"/>
            <w:vAlign w:val="center"/>
            <w:tcW w:type="dxa" w:w="1633"/>
          </w:tcPr>
          <w:p>
            <w:pPr>
              <w:pStyle w:val="Compact"/>
              <w:spacing w:before="0" w:after="0"/>
              <w:jc w:val="center"/>
            </w:pPr>
            <w:r>
              <w:rPr>
                <w:rFonts w:ascii="Times New Roman" w:hAnsi="Times New Roman" w:cs="Times New Roman" w:eastAsia="Times New Roman"/>
                <w:b/>
                <w:bCs/>
                <w:sz w:val="20"/>
              </w:rPr>
              <w:t xml:space="preserve">0.5237</w:t>
            </w:r>
          </w:p>
        </w:tc>
        <w:tc>
          <w:tcPr>
            <w:shd w:val="clear" w:color="auto" w:fill="FFFFFF"/>
            <w:vAlign w:val="center"/>
            <w:tcW w:type="dxa" w:w="1633"/>
          </w:tcPr>
          <w:p>
            <w:pPr>
              <w:pStyle w:val="Compact"/>
              <w:spacing w:before="0" w:after="0"/>
              <w:jc w:val="center"/>
            </w:pPr>
            <w:r>
              <w:rPr>
                <w:rFonts w:ascii="Times New Roman" w:hAnsi="Times New Roman" w:cs="Times New Roman" w:eastAsia="Times New Roman"/>
                <w:sz w:val="20"/>
              </w:rPr>
              <w:t xml:space="preserve">0.5076</w:t>
            </w:r>
          </w:p>
        </w:tc>
        <w:tc>
          <w:tcPr>
            <w:shd w:val="clear" w:color="auto" w:fill="FFFFFF"/>
            <w:vAlign w:val="center"/>
            <w:tcW w:type="dxa" w:w="2030"/>
          </w:tcPr>
          <w:p>
            <w:pPr>
              <w:pStyle w:val="Compact"/>
              <w:spacing w:before="0" w:after="0"/>
              <w:jc w:val="center"/>
            </w:pPr>
            <w:r>
              <w:rPr>
                <w:rFonts w:ascii="Times New Roman" w:hAnsi="Times New Roman" w:cs="Times New Roman" w:eastAsia="Times New Roman"/>
                <w:sz w:val="20"/>
              </w:rPr>
              <w:t xml:space="preserve">0.5042</w:t>
            </w:r>
          </w:p>
        </w:tc>
        <w:tc>
          <w:tcPr>
            <w:shd w:val="clear" w:color="auto" w:fill="FFFFFF"/>
            <w:vAlign w:val="center"/>
            <w:tcW w:type="dxa" w:w="1835"/>
          </w:tcPr>
          <w:p>
            <w:pPr>
              <w:pStyle w:val="Compact"/>
              <w:spacing w:before="0" w:after="0"/>
              <w:jc w:val="center"/>
            </w:pPr>
            <w:r>
              <w:rPr>
                <w:rFonts w:ascii="Times New Roman" w:hAnsi="Times New Roman" w:cs="Times New Roman" w:eastAsia="Times New Roman"/>
                <w:sz w:val="20"/>
              </w:rPr>
              <w:t xml:space="preserve">0.5002</w:t>
            </w:r>
          </w:p>
        </w:tc>
      </w:tr>
      <w:tr>
        <w:tc>
          <w:tcPr>
            <w:shd w:val="clear" w:color="auto" w:fill="E7E6E6"/>
            <w:vAlign w:val="center"/>
            <w:tcW w:type="dxa" w:w="2229"/>
          </w:tcPr>
          <w:p>
            <w:pPr>
              <w:pStyle w:val="Compact"/>
              <w:spacing w:before="0" w:after="0"/>
              <w:jc w:val="center"/>
            </w:pPr>
            <w:r>
              <w:rPr>
                <w:rFonts w:ascii="Times New Roman" w:hAnsi="Times New Roman" w:cs="Times New Roman" w:eastAsia="Times New Roman"/>
                <w:sz w:val="20"/>
              </w:rPr>
              <w:t xml:space="preserve">0.5-1%</w:t>
            </w:r>
          </w:p>
        </w:tc>
        <w:tc>
          <w:tcPr>
            <w:shd w:val="clear" w:color="auto" w:fill="E7E6E6"/>
            <w:vAlign w:val="center"/>
            <w:tcW w:type="dxa" w:w="1633"/>
          </w:tcPr>
          <w:p>
            <w:pPr>
              <w:pStyle w:val="Compact"/>
              <w:spacing w:before="0" w:after="0"/>
              <w:jc w:val="center"/>
            </w:pPr>
            <w:r>
              <w:rPr>
                <w:rFonts w:ascii="Times New Roman" w:hAnsi="Times New Roman" w:cs="Times New Roman" w:eastAsia="Times New Roman"/>
                <w:b/>
                <w:bCs/>
                <w:sz w:val="20"/>
              </w:rPr>
              <w:t xml:space="preserve">0.6257</w:t>
            </w:r>
          </w:p>
        </w:tc>
        <w:tc>
          <w:tcPr>
            <w:shd w:val="clear" w:color="auto" w:fill="E7E6E6"/>
            <w:vAlign w:val="center"/>
            <w:tcW w:type="dxa" w:w="1633"/>
          </w:tcPr>
          <w:p>
            <w:pPr>
              <w:pStyle w:val="Compact"/>
              <w:spacing w:before="0" w:after="0"/>
              <w:jc w:val="center"/>
            </w:pPr>
            <w:r>
              <w:rPr>
                <w:rFonts w:ascii="Times New Roman" w:hAnsi="Times New Roman" w:cs="Times New Roman" w:eastAsia="Times New Roman"/>
                <w:sz w:val="20"/>
              </w:rPr>
              <w:t xml:space="preserve">0.6080</w:t>
            </w:r>
          </w:p>
        </w:tc>
        <w:tc>
          <w:tcPr>
            <w:shd w:val="clear" w:color="auto" w:fill="E7E6E6"/>
            <w:vAlign w:val="center"/>
            <w:tcW w:type="dxa" w:w="2030"/>
          </w:tcPr>
          <w:p>
            <w:pPr>
              <w:pStyle w:val="Compact"/>
              <w:spacing w:before="0" w:after="0"/>
              <w:jc w:val="center"/>
            </w:pPr>
            <w:r>
              <w:rPr>
                <w:rFonts w:ascii="Times New Roman" w:hAnsi="Times New Roman" w:cs="Times New Roman" w:eastAsia="Times New Roman"/>
                <w:sz w:val="20"/>
              </w:rPr>
              <w:t xml:space="preserve">0.6012</w:t>
            </w:r>
          </w:p>
        </w:tc>
        <w:tc>
          <w:tcPr>
            <w:shd w:val="clear" w:color="auto" w:fill="E7E6E6"/>
            <w:vAlign w:val="center"/>
            <w:tcW w:type="dxa" w:w="1835"/>
          </w:tcPr>
          <w:p>
            <w:pPr>
              <w:pStyle w:val="Compact"/>
              <w:spacing w:before="0" w:after="0"/>
              <w:jc w:val="center"/>
            </w:pPr>
            <w:r>
              <w:rPr>
                <w:rFonts w:ascii="Times New Roman" w:hAnsi="Times New Roman" w:cs="Times New Roman" w:eastAsia="Times New Roman"/>
                <w:sz w:val="20"/>
              </w:rPr>
              <w:t xml:space="preserve">0.5990</w:t>
            </w:r>
          </w:p>
        </w:tc>
      </w:tr>
      <w:tr>
        <w:tc>
          <w:tcPr>
            <w:shd w:val="clear" w:color="auto" w:fill="FFFFFF"/>
            <w:vAlign w:val="center"/>
            <w:tcW w:type="dxa" w:w="2229"/>
          </w:tcPr>
          <w:p>
            <w:pPr>
              <w:pStyle w:val="Compact"/>
              <w:spacing w:before="0" w:after="0"/>
              <w:jc w:val="center"/>
            </w:pPr>
            <w:r>
              <w:rPr>
                <w:rFonts w:ascii="Times New Roman" w:hAnsi="Times New Roman" w:cs="Times New Roman" w:eastAsia="Times New Roman"/>
                <w:sz w:val="20"/>
              </w:rPr>
              <w:t xml:space="preserve">1-2%</w:t>
            </w:r>
          </w:p>
        </w:tc>
        <w:tc>
          <w:tcPr>
            <w:shd w:val="clear" w:color="auto" w:fill="FFFFFF"/>
            <w:vAlign w:val="center"/>
            <w:tcW w:type="dxa" w:w="1633"/>
          </w:tcPr>
          <w:p>
            <w:pPr>
              <w:pStyle w:val="Compact"/>
              <w:spacing w:before="0" w:after="0"/>
              <w:jc w:val="center"/>
            </w:pPr>
            <w:r>
              <w:rPr>
                <w:rFonts w:ascii="Times New Roman" w:hAnsi="Times New Roman" w:cs="Times New Roman" w:eastAsia="Times New Roman"/>
                <w:b/>
                <w:bCs/>
                <w:sz w:val="20"/>
              </w:rPr>
              <w:t xml:space="preserve">0.6919</w:t>
            </w:r>
          </w:p>
        </w:tc>
        <w:tc>
          <w:tcPr>
            <w:shd w:val="clear" w:color="auto" w:fill="FFFFFF"/>
            <w:vAlign w:val="center"/>
            <w:tcW w:type="dxa" w:w="1633"/>
          </w:tcPr>
          <w:p>
            <w:pPr>
              <w:pStyle w:val="Compact"/>
              <w:spacing w:before="0" w:after="0"/>
              <w:jc w:val="center"/>
            </w:pPr>
            <w:r>
              <w:rPr>
                <w:rFonts w:ascii="Times New Roman" w:hAnsi="Times New Roman" w:cs="Times New Roman" w:eastAsia="Times New Roman"/>
                <w:sz w:val="20"/>
              </w:rPr>
              <w:t xml:space="preserve">0.6742</w:t>
            </w:r>
          </w:p>
        </w:tc>
        <w:tc>
          <w:tcPr>
            <w:shd w:val="clear" w:color="auto" w:fill="FFFFFF"/>
            <w:vAlign w:val="center"/>
            <w:tcW w:type="dxa" w:w="2030"/>
          </w:tcPr>
          <w:p>
            <w:pPr>
              <w:pStyle w:val="Compact"/>
              <w:spacing w:before="0" w:after="0"/>
              <w:jc w:val="center"/>
            </w:pPr>
            <w:r>
              <w:rPr>
                <w:rFonts w:ascii="Times New Roman" w:hAnsi="Times New Roman" w:cs="Times New Roman" w:eastAsia="Times New Roman"/>
                <w:sz w:val="20"/>
              </w:rPr>
              <w:t xml:space="preserve">0.6663</w:t>
            </w:r>
          </w:p>
        </w:tc>
        <w:tc>
          <w:tcPr>
            <w:shd w:val="clear" w:color="auto" w:fill="FFFFFF"/>
            <w:vAlign w:val="center"/>
            <w:tcW w:type="dxa" w:w="1835"/>
          </w:tcPr>
          <w:p>
            <w:pPr>
              <w:pStyle w:val="Compact"/>
              <w:spacing w:before="0" w:after="0"/>
              <w:jc w:val="center"/>
            </w:pPr>
            <w:r>
              <w:rPr>
                <w:rFonts w:ascii="Times New Roman" w:hAnsi="Times New Roman" w:cs="Times New Roman" w:eastAsia="Times New Roman"/>
                <w:sz w:val="20"/>
              </w:rPr>
              <w:t xml:space="preserve">0.6654</w:t>
            </w:r>
          </w:p>
        </w:tc>
      </w:tr>
      <w:tr>
        <w:tc>
          <w:tcPr>
            <w:shd w:val="clear" w:color="auto" w:fill="E7E6E6"/>
            <w:vAlign w:val="center"/>
            <w:tcW w:type="dxa" w:w="2229"/>
          </w:tcPr>
          <w:p>
            <w:pPr>
              <w:pStyle w:val="Compact"/>
              <w:spacing w:before="0" w:after="0"/>
              <w:jc w:val="center"/>
            </w:pPr>
            <w:r>
              <w:rPr>
                <w:rFonts w:ascii="Times New Roman" w:hAnsi="Times New Roman" w:cs="Times New Roman" w:eastAsia="Times New Roman"/>
                <w:sz w:val="20"/>
              </w:rPr>
              <w:t xml:space="preserve">2-5%</w:t>
            </w:r>
          </w:p>
        </w:tc>
        <w:tc>
          <w:tcPr>
            <w:shd w:val="clear" w:color="auto" w:fill="E7E6E6"/>
            <w:vAlign w:val="center"/>
            <w:tcW w:type="dxa" w:w="1633"/>
          </w:tcPr>
          <w:p>
            <w:pPr>
              <w:pStyle w:val="Compact"/>
              <w:spacing w:before="0" w:after="0"/>
              <w:jc w:val="center"/>
            </w:pPr>
            <w:r>
              <w:rPr>
                <w:rFonts w:ascii="Times New Roman" w:hAnsi="Times New Roman" w:cs="Times New Roman" w:eastAsia="Times New Roman"/>
                <w:b/>
                <w:bCs/>
                <w:sz w:val="20"/>
              </w:rPr>
              <w:t xml:space="preserve">0.7626</w:t>
            </w:r>
          </w:p>
        </w:tc>
        <w:tc>
          <w:tcPr>
            <w:shd w:val="clear" w:color="auto" w:fill="E7E6E6"/>
            <w:vAlign w:val="center"/>
            <w:tcW w:type="dxa" w:w="1633"/>
          </w:tcPr>
          <w:p>
            <w:pPr>
              <w:pStyle w:val="Compact"/>
              <w:spacing w:before="0" w:after="0"/>
              <w:jc w:val="center"/>
            </w:pPr>
            <w:r>
              <w:rPr>
                <w:rFonts w:ascii="Times New Roman" w:hAnsi="Times New Roman" w:cs="Times New Roman" w:eastAsia="Times New Roman"/>
                <w:sz w:val="20"/>
              </w:rPr>
              <w:t xml:space="preserve">0.7460</w:t>
            </w:r>
          </w:p>
        </w:tc>
        <w:tc>
          <w:tcPr>
            <w:shd w:val="clear" w:color="auto" w:fill="E7E6E6"/>
            <w:vAlign w:val="center"/>
            <w:tcW w:type="dxa" w:w="2030"/>
          </w:tcPr>
          <w:p>
            <w:pPr>
              <w:pStyle w:val="Compact"/>
              <w:spacing w:before="0" w:after="0"/>
              <w:jc w:val="center"/>
            </w:pPr>
            <w:r>
              <w:rPr>
                <w:rFonts w:ascii="Times New Roman" w:hAnsi="Times New Roman" w:cs="Times New Roman" w:eastAsia="Times New Roman"/>
                <w:sz w:val="20"/>
              </w:rPr>
              <w:t xml:space="preserve">0.7367</w:t>
            </w:r>
          </w:p>
        </w:tc>
        <w:tc>
          <w:tcPr>
            <w:shd w:val="clear" w:color="auto" w:fill="E7E6E6"/>
            <w:vAlign w:val="center"/>
            <w:tcW w:type="dxa" w:w="1835"/>
          </w:tcPr>
          <w:p>
            <w:pPr>
              <w:pStyle w:val="Compact"/>
              <w:spacing w:before="0" w:after="0"/>
              <w:jc w:val="center"/>
            </w:pPr>
            <w:r>
              <w:rPr>
                <w:rFonts w:ascii="Times New Roman" w:hAnsi="Times New Roman" w:cs="Times New Roman" w:eastAsia="Times New Roman"/>
                <w:sz w:val="20"/>
              </w:rPr>
              <w:t xml:space="preserve">0.7381</w:t>
            </w:r>
          </w:p>
        </w:tc>
      </w:tr>
      <w:tr>
        <w:tc>
          <w:tcPr>
            <w:shd w:val="clear" w:color="auto" w:fill="FFFFFF"/>
            <w:vAlign w:val="center"/>
            <w:tcW w:type="dxa" w:w="2229"/>
          </w:tcPr>
          <w:p>
            <w:pPr>
              <w:pStyle w:val="Compact"/>
              <w:spacing w:before="0" w:after="0"/>
              <w:jc w:val="center"/>
            </w:pPr>
            <w:r>
              <w:rPr>
                <w:rFonts w:ascii="Times New Roman" w:hAnsi="Times New Roman" w:cs="Times New Roman" w:eastAsia="Times New Roman"/>
                <w:sz w:val="20"/>
              </w:rPr>
              <w:t xml:space="preserve">5-10%</w:t>
            </w:r>
          </w:p>
        </w:tc>
        <w:tc>
          <w:tcPr>
            <w:shd w:val="clear" w:color="auto" w:fill="FFFFFF"/>
            <w:vAlign w:val="center"/>
            <w:tcW w:type="dxa" w:w="1633"/>
          </w:tcPr>
          <w:p>
            <w:pPr>
              <w:pStyle w:val="Compact"/>
              <w:spacing w:before="0" w:after="0"/>
              <w:jc w:val="center"/>
            </w:pPr>
            <w:r>
              <w:rPr>
                <w:rFonts w:ascii="Times New Roman" w:hAnsi="Times New Roman" w:cs="Times New Roman" w:eastAsia="Times New Roman"/>
                <w:b/>
                <w:bCs/>
                <w:sz w:val="20"/>
              </w:rPr>
              <w:t xml:space="preserve">0.8531</w:t>
            </w:r>
          </w:p>
        </w:tc>
        <w:tc>
          <w:tcPr>
            <w:shd w:val="clear" w:color="auto" w:fill="FFFFFF"/>
            <w:vAlign w:val="center"/>
            <w:tcW w:type="dxa" w:w="1633"/>
          </w:tcPr>
          <w:p>
            <w:pPr>
              <w:pStyle w:val="Compact"/>
              <w:spacing w:before="0" w:after="0"/>
              <w:jc w:val="center"/>
            </w:pPr>
            <w:r>
              <w:rPr>
                <w:rFonts w:ascii="Times New Roman" w:hAnsi="Times New Roman" w:cs="Times New Roman" w:eastAsia="Times New Roman"/>
                <w:sz w:val="20"/>
              </w:rPr>
              <w:t xml:space="preserve">0.8414</w:t>
            </w:r>
          </w:p>
        </w:tc>
        <w:tc>
          <w:tcPr>
            <w:shd w:val="clear" w:color="auto" w:fill="FFFFFF"/>
            <w:vAlign w:val="center"/>
            <w:tcW w:type="dxa" w:w="2030"/>
          </w:tcPr>
          <w:p>
            <w:pPr>
              <w:pStyle w:val="Compact"/>
              <w:spacing w:before="0" w:after="0"/>
              <w:jc w:val="center"/>
            </w:pPr>
            <w:r>
              <w:rPr>
                <w:rFonts w:ascii="Times New Roman" w:hAnsi="Times New Roman" w:cs="Times New Roman" w:eastAsia="Times New Roman"/>
                <w:sz w:val="20"/>
              </w:rPr>
              <w:t xml:space="preserve">0.8323</w:t>
            </w:r>
          </w:p>
        </w:tc>
        <w:tc>
          <w:tcPr>
            <w:shd w:val="clear" w:color="auto" w:fill="FFFFFF"/>
            <w:vAlign w:val="center"/>
            <w:tcW w:type="dxa" w:w="1835"/>
          </w:tcPr>
          <w:p>
            <w:pPr>
              <w:pStyle w:val="Compact"/>
              <w:spacing w:before="0" w:after="0"/>
              <w:jc w:val="center"/>
            </w:pPr>
            <w:r>
              <w:rPr>
                <w:rFonts w:ascii="Times New Roman" w:hAnsi="Times New Roman" w:cs="Times New Roman" w:eastAsia="Times New Roman"/>
                <w:sz w:val="20"/>
              </w:rPr>
              <w:t xml:space="preserve">0.8355</w:t>
            </w:r>
          </w:p>
        </w:tc>
      </w:tr>
      <w:tr>
        <w:tc>
          <w:tcPr>
            <w:shd w:val="clear" w:color="auto" w:fill="E7E6E6"/>
            <w:vAlign w:val="center"/>
            <w:tcW w:type="dxa" w:w="2229"/>
          </w:tcPr>
          <w:p>
            <w:pPr>
              <w:pStyle w:val="Compact"/>
              <w:spacing w:before="0" w:after="0"/>
              <w:jc w:val="center"/>
            </w:pPr>
            <w:r>
              <w:rPr>
                <w:rFonts w:ascii="Times New Roman" w:hAnsi="Times New Roman" w:cs="Times New Roman" w:eastAsia="Times New Roman"/>
                <w:sz w:val="20"/>
              </w:rPr>
              <w:t xml:space="preserve">10-20%</w:t>
            </w:r>
          </w:p>
        </w:tc>
        <w:tc>
          <w:tcPr>
            <w:shd w:val="clear" w:color="auto" w:fill="E7E6E6"/>
            <w:vAlign w:val="center"/>
            <w:tcW w:type="dxa" w:w="1633"/>
          </w:tcPr>
          <w:p>
            <w:pPr>
              <w:pStyle w:val="Compact"/>
              <w:spacing w:before="0" w:after="0"/>
              <w:jc w:val="center"/>
            </w:pPr>
            <w:r>
              <w:rPr>
                <w:rFonts w:ascii="Times New Roman" w:hAnsi="Times New Roman" w:cs="Times New Roman" w:eastAsia="Times New Roman"/>
                <w:b/>
                <w:bCs/>
                <w:sz w:val="20"/>
              </w:rPr>
              <w:t xml:space="preserve">0.8968</w:t>
            </w:r>
          </w:p>
        </w:tc>
        <w:tc>
          <w:tcPr>
            <w:shd w:val="clear" w:color="auto" w:fill="E7E6E6"/>
            <w:vAlign w:val="center"/>
            <w:tcW w:type="dxa" w:w="1633"/>
          </w:tcPr>
          <w:p>
            <w:pPr>
              <w:pStyle w:val="Compact"/>
              <w:spacing w:before="0" w:after="0"/>
              <w:jc w:val="center"/>
            </w:pPr>
            <w:r>
              <w:rPr>
                <w:rFonts w:ascii="Times New Roman" w:hAnsi="Times New Roman" w:cs="Times New Roman" w:eastAsia="Times New Roman"/>
                <w:sz w:val="20"/>
              </w:rPr>
              <w:t xml:space="preserve">0.8885</w:t>
            </w:r>
          </w:p>
        </w:tc>
        <w:tc>
          <w:tcPr>
            <w:shd w:val="clear" w:color="auto" w:fill="E7E6E6"/>
            <w:vAlign w:val="center"/>
            <w:tcW w:type="dxa" w:w="2030"/>
          </w:tcPr>
          <w:p>
            <w:pPr>
              <w:pStyle w:val="Compact"/>
              <w:spacing w:before="0" w:after="0"/>
              <w:jc w:val="center"/>
            </w:pPr>
            <w:r>
              <w:rPr>
                <w:rFonts w:ascii="Times New Roman" w:hAnsi="Times New Roman" w:cs="Times New Roman" w:eastAsia="Times New Roman"/>
                <w:sz w:val="20"/>
              </w:rPr>
              <w:t xml:space="preserve">0.8803</w:t>
            </w:r>
          </w:p>
        </w:tc>
        <w:tc>
          <w:tcPr>
            <w:shd w:val="clear" w:color="auto" w:fill="E7E6E6"/>
            <w:vAlign w:val="center"/>
            <w:tcW w:type="dxa" w:w="1835"/>
          </w:tcPr>
          <w:p>
            <w:pPr>
              <w:pStyle w:val="Compact"/>
              <w:spacing w:before="0" w:after="0"/>
              <w:jc w:val="center"/>
            </w:pPr>
            <w:r>
              <w:rPr>
                <w:rFonts w:ascii="Times New Roman" w:hAnsi="Times New Roman" w:cs="Times New Roman" w:eastAsia="Times New Roman"/>
                <w:sz w:val="20"/>
              </w:rPr>
              <w:t xml:space="preserve">0.8840</w:t>
            </w:r>
          </w:p>
        </w:tc>
      </w:tr>
      <w:tr>
        <w:tc>
          <w:tcPr>
            <w:shd w:val="clear" w:color="auto" w:fill="FFFFFF"/>
            <w:vAlign w:val="center"/>
            <w:tcW w:type="dxa" w:w="2229"/>
          </w:tcPr>
          <w:p>
            <w:pPr>
              <w:pStyle w:val="Compact"/>
              <w:spacing w:before="0" w:after="0"/>
              <w:jc w:val="center"/>
            </w:pPr>
            <w:r>
              <w:rPr>
                <w:rFonts w:ascii="Times New Roman" w:hAnsi="Times New Roman" w:cs="Times New Roman" w:eastAsia="Times New Roman"/>
                <w:sz w:val="20"/>
              </w:rPr>
              <w:t xml:space="preserve">20-50%</w:t>
            </w:r>
          </w:p>
        </w:tc>
        <w:tc>
          <w:tcPr>
            <w:shd w:val="clear" w:color="auto" w:fill="FFFFFF"/>
            <w:vAlign w:val="center"/>
            <w:tcW w:type="dxa" w:w="1633"/>
          </w:tcPr>
          <w:p>
            <w:pPr>
              <w:pStyle w:val="Compact"/>
              <w:spacing w:before="0" w:after="0"/>
              <w:jc w:val="center"/>
            </w:pPr>
            <w:r>
              <w:rPr>
                <w:rFonts w:ascii="Times New Roman" w:hAnsi="Times New Roman" w:cs="Times New Roman" w:eastAsia="Times New Roman"/>
                <w:b/>
                <w:bCs/>
                <w:sz w:val="20"/>
              </w:rPr>
              <w:t xml:space="preserve">0.9259</w:t>
            </w:r>
          </w:p>
        </w:tc>
        <w:tc>
          <w:tcPr>
            <w:shd w:val="clear" w:color="auto" w:fill="FFFFFF"/>
            <w:vAlign w:val="center"/>
            <w:tcW w:type="dxa" w:w="1633"/>
          </w:tcPr>
          <w:p>
            <w:pPr>
              <w:pStyle w:val="Compact"/>
              <w:spacing w:before="0" w:after="0"/>
              <w:jc w:val="center"/>
            </w:pPr>
            <w:r>
              <w:rPr>
                <w:rFonts w:ascii="Times New Roman" w:hAnsi="Times New Roman" w:cs="Times New Roman" w:eastAsia="Times New Roman"/>
                <w:sz w:val="20"/>
              </w:rPr>
              <w:t xml:space="preserve">0.9196</w:t>
            </w:r>
          </w:p>
        </w:tc>
        <w:tc>
          <w:tcPr>
            <w:shd w:val="clear" w:color="auto" w:fill="FFFFFF"/>
            <w:vAlign w:val="center"/>
            <w:tcW w:type="dxa" w:w="2030"/>
          </w:tcPr>
          <w:p>
            <w:pPr>
              <w:pStyle w:val="Compact"/>
              <w:spacing w:before="0" w:after="0"/>
              <w:jc w:val="center"/>
            </w:pPr>
            <w:r>
              <w:rPr>
                <w:rFonts w:ascii="Times New Roman" w:hAnsi="Times New Roman" w:cs="Times New Roman" w:eastAsia="Times New Roman"/>
                <w:sz w:val="20"/>
              </w:rPr>
              <w:t xml:space="preserve">0.9112</w:t>
            </w:r>
          </w:p>
        </w:tc>
        <w:tc>
          <w:tcPr>
            <w:shd w:val="clear" w:color="auto" w:fill="FFFFFF"/>
            <w:vAlign w:val="center"/>
            <w:tcW w:type="dxa" w:w="1835"/>
          </w:tcPr>
          <w:p>
            <w:pPr>
              <w:pStyle w:val="Compact"/>
              <w:spacing w:before="0" w:after="0"/>
              <w:jc w:val="center"/>
            </w:pPr>
            <w:r>
              <w:rPr>
                <w:rFonts w:ascii="Times New Roman" w:hAnsi="Times New Roman" w:cs="Times New Roman" w:eastAsia="Times New Roman"/>
                <w:sz w:val="20"/>
              </w:rPr>
              <w:t xml:space="preserve">0.9160</w:t>
            </w:r>
          </w:p>
        </w:tc>
      </w:tr>
      <w:tr>
        <w:tc>
          <w:tcPr>
            <w:shd w:val="clear" w:color="auto" w:fill="E7E6E6"/>
            <w:vAlign w:val="center"/>
            <w:tcW w:type="dxa" w:w="2229"/>
          </w:tcPr>
          <w:p>
            <w:pPr>
              <w:pStyle w:val="Compact"/>
              <w:spacing w:before="0" w:after="0"/>
              <w:jc w:val="center"/>
            </w:pPr>
            <w:r>
              <w:rPr>
                <w:rFonts w:ascii="Times New Roman" w:hAnsi="Times New Roman" w:cs="Times New Roman" w:eastAsia="Times New Roman"/>
                <w:sz w:val="20"/>
              </w:rPr>
              <w:t xml:space="preserve">OVERALL</w:t>
            </w:r>
          </w:p>
        </w:tc>
        <w:tc>
          <w:tcPr>
            <w:shd w:val="clear" w:color="auto" w:fill="E7E6E6"/>
            <w:vAlign w:val="center"/>
            <w:tcW w:type="dxa" w:w="1633"/>
          </w:tcPr>
          <w:p>
            <w:pPr>
              <w:pStyle w:val="Compact"/>
              <w:spacing w:before="0" w:after="0"/>
              <w:jc w:val="center"/>
            </w:pPr>
            <w:r>
              <w:rPr>
                <w:rFonts w:ascii="Times New Roman" w:hAnsi="Times New Roman" w:cs="Times New Roman" w:eastAsia="Times New Roman"/>
                <w:b/>
                <w:bCs/>
                <w:sz w:val="20"/>
              </w:rPr>
              <w:t xml:space="preserve">0.5787</w:t>
            </w:r>
          </w:p>
        </w:tc>
        <w:tc>
          <w:tcPr>
            <w:shd w:val="clear" w:color="auto" w:fill="E7E6E6"/>
            <w:vAlign w:val="center"/>
            <w:tcW w:type="dxa" w:w="1633"/>
          </w:tcPr>
          <w:p>
            <w:pPr>
              <w:pStyle w:val="Compact"/>
              <w:spacing w:before="0" w:after="0"/>
              <w:jc w:val="center"/>
            </w:pPr>
            <w:r>
              <w:rPr>
                <w:rFonts w:ascii="Times New Roman" w:hAnsi="Times New Roman" w:cs="Times New Roman" w:eastAsia="Times New Roman"/>
                <w:sz w:val="20"/>
              </w:rPr>
              <w:t xml:space="preserve">0.5673</w:t>
            </w:r>
          </w:p>
        </w:tc>
        <w:tc>
          <w:tcPr>
            <w:shd w:val="clear" w:color="auto" w:fill="E7E6E6"/>
            <w:vAlign w:val="center"/>
            <w:tcW w:type="dxa" w:w="2030"/>
          </w:tcPr>
          <w:p>
            <w:pPr>
              <w:pStyle w:val="Compact"/>
              <w:spacing w:before="0" w:after="0"/>
              <w:jc w:val="center"/>
            </w:pPr>
            <w:r>
              <w:rPr>
                <w:rFonts w:ascii="Times New Roman" w:hAnsi="Times New Roman" w:cs="Times New Roman" w:eastAsia="Times New Roman"/>
                <w:sz w:val="20"/>
              </w:rPr>
              <w:t xml:space="preserve">0.5648</w:t>
            </w:r>
          </w:p>
        </w:tc>
        <w:tc>
          <w:tcPr>
            <w:shd w:val="clear" w:color="auto" w:fill="E7E6E6"/>
            <w:vAlign w:val="center"/>
            <w:tcW w:type="dxa" w:w="1835"/>
          </w:tcPr>
          <w:p>
            <w:pPr>
              <w:pStyle w:val="Compact"/>
              <w:spacing w:before="0" w:after="0"/>
              <w:jc w:val="center"/>
            </w:pPr>
            <w:r>
              <w:rPr>
                <w:rFonts w:ascii="Times New Roman" w:hAnsi="Times New Roman" w:cs="Times New Roman" w:eastAsia="Times New Roman"/>
                <w:sz w:val="20"/>
              </w:rPr>
              <w:t xml:space="preserve">0.5626</w:t>
            </w:r>
          </w:p>
        </w:tc>
      </w:tr>
    </w:tbl>
    <w:p>
      <w:pPr>
        <w:pStyle w:val="Heading2"/>
        <w:jc w:val="both"/>
      </w:pPr>
      <w:r>
        <w:rPr>
          <w:rFonts w:ascii="Times New Roman" w:hAnsi="Times New Roman" w:cs="Times New Roman" w:eastAsia="Times New Roman"/>
          <w:sz w:val="20"/>
        </w:rPr>
        <w:t xml:space="preserve">Table S10. Component ablation (1KG chromosome 22, 801 held-out samples)</w:t>
      </w:r>
    </w:p>
    <w:p>
      <w:pPr>
        <w:pStyle w:val="FirstParagraph"/>
        <w:jc w:val="both"/>
      </w:pPr>
      <w:r>
        <w:rPr>
          <w:rFonts w:ascii="Times New Roman" w:hAnsi="Times New Roman" w:cs="Times New Roman" w:eastAsia="Times New Roman"/>
          <w:sz w:val="20"/>
        </w:rPr>
        <w:t xml:space="preserve">Each component is varied from the Selphi 2 default with phasing and everything else held</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fixed (impute-only against the phased target, so the effect is isolated from phasing), scored</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on the 1,016,325 panel-polymorphic sites. The "Default" row equals the chromosome-22</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impute-only result of Table S1. The long-range PBWT scan realised as an 80 cM window is worth</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+0.019 overall R² over a short IMPUTE5-like 8 cM window; because chromosome 22 is shorter than</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80 cM, the 80 cM and whole-chromosome rows coincide by construction. The panel-adaptive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effective population size is worth +0.010 over a fixed Ne = 20,000. The candidate-set-size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component is ablated separately in Tables 4 and 4b.</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5049"/>
        <w:gridCol w:w="1077"/>
        <w:gridCol w:w="1311"/>
        <w:gridCol w:w="960"/>
        <w:gridCol w:w="963"/>
      </w:tblGrid>
      <w:tr>
        <w:trPr>
          <w:tblHeader w:val="on"/>
        </w:trPr>
        <w:tc>
          <w:tcPr>
            <w:shd w:val="clear" w:color="auto" w:fill="595959"/>
            <w:vAlign w:val="center"/>
            <w:tcW w:type="dxa" w:w="5049"/>
          </w:tcPr>
          <w:p>
            <w:pPr>
              <w:pStyle w:val="Compact"/>
              <w:spacing w:before="0" w:after="0"/>
              <w:jc w:val="center"/>
            </w:pPr>
            <w:r>
              <w:rPr>
                <w:rFonts w:ascii="Times New Roman" w:hAnsi="Times New Roman" w:cs="Times New Roman" w:eastAsia="Times New Roman"/>
                <w:b/>
                <w:color w:val="FFFFFF"/>
                <w:sz w:val="20"/>
              </w:rPr>
              <w:t xml:space="preserve">Configuration</w:t>
            </w:r>
          </w:p>
        </w:tc>
        <w:tc>
          <w:tcPr>
            <w:shd w:val="clear" w:color="auto" w:fill="595959"/>
            <w:vAlign w:val="center"/>
            <w:tcW w:type="dxa" w:w="1077"/>
          </w:tcPr>
          <w:p>
            <w:pPr>
              <w:pStyle w:val="Compact"/>
              <w:spacing w:before="0" w:after="0"/>
              <w:jc w:val="center"/>
            </w:pPr>
            <w:r>
              <w:rPr>
                <w:rFonts w:ascii="Times New Roman" w:hAnsi="Times New Roman" w:cs="Times New Roman" w:eastAsia="Times New Roman"/>
                <w:b/>
                <w:color w:val="FFFFFF"/>
                <w:sz w:val="20"/>
              </w:rPr>
              <w:t xml:space="preserve">Overall R²</w:t>
            </w:r>
          </w:p>
        </w:tc>
        <w:tc>
          <w:tcPr>
            <w:shd w:val="clear" w:color="auto" w:fill="595959"/>
            <w:vAlign w:val="center"/>
            <w:tcW w:type="dxa" w:w="1311"/>
          </w:tcPr>
          <w:p>
            <w:pPr>
              <w:pStyle w:val="Compact"/>
              <w:spacing w:before="0" w:after="0"/>
              <w:jc w:val="center"/>
            </w:pPr>
            <w:r>
              <w:rPr>
                <w:rFonts w:ascii="Times New Roman" w:hAnsi="Times New Roman" w:cs="Times New Roman" w:eastAsia="Times New Roman"/>
                <w:b/>
                <w:color w:val="FFFFFF"/>
                <w:sz w:val="20"/>
              </w:rPr>
              <w:t xml:space="preserve">0.05-0.1%</w:t>
            </w:r>
          </w:p>
        </w:tc>
        <w:tc>
          <w:tcPr>
            <w:shd w:val="clear" w:color="auto" w:fill="595959"/>
            <w:vAlign w:val="center"/>
            <w:tcW w:type="dxa" w:w="960"/>
          </w:tcPr>
          <w:p>
            <w:pPr>
              <w:pStyle w:val="Compact"/>
              <w:spacing w:before="0" w:after="0"/>
              <w:jc w:val="center"/>
            </w:pPr>
            <w:r>
              <w:rPr>
                <w:rFonts w:ascii="Times New Roman" w:hAnsi="Times New Roman" w:cs="Times New Roman" w:eastAsia="Times New Roman"/>
                <w:b/>
                <w:color w:val="FFFFFF"/>
                <w:sz w:val="20"/>
              </w:rPr>
              <w:t xml:space="preserve">0.5-1%</w:t>
            </w:r>
          </w:p>
        </w:tc>
        <w:tc>
          <w:tcPr>
            <w:shd w:val="clear" w:color="auto" w:fill="595959"/>
            <w:vAlign w:val="center"/>
            <w:tcW w:type="dxa" w:w="963"/>
          </w:tcPr>
          <w:p>
            <w:pPr>
              <w:pStyle w:val="Compact"/>
              <w:spacing w:before="0" w:after="0"/>
              <w:jc w:val="center"/>
            </w:pPr>
            <w:r>
              <w:rPr>
                <w:rFonts w:ascii="Times New Roman" w:hAnsi="Times New Roman" w:cs="Times New Roman" w:eastAsia="Times New Roman"/>
                <w:b/>
                <w:color w:val="FFFFFF"/>
                <w:sz w:val="20"/>
              </w:rPr>
              <w:t xml:space="preserve">20-50%</w:t>
            </w:r>
          </w:p>
        </w:tc>
      </w:tr>
      <w:tr>
        <w:tc>
          <w:tcPr>
            <w:shd w:val="clear" w:color="auto" w:fill="FFFFFF"/>
            <w:vAlign w:val="center"/>
            <w:tcW w:type="dxa" w:w="5049"/>
          </w:tcPr>
          <w:p>
            <w:pPr>
              <w:pStyle w:val="Compact"/>
              <w:spacing w:before="0" w:after="0"/>
              <w:jc w:val="left"/>
            </w:pPr>
            <w:r>
              <w:rPr>
                <w:rFonts w:ascii="Times New Roman" w:hAnsi="Times New Roman" w:cs="Times New Roman" w:eastAsia="Times New Roman"/>
                <w:sz w:val="20"/>
              </w:rPr>
              <w:t xml:space="preserve">Default (80 cM window, panel-adaptive Ne)</w:t>
            </w:r>
          </w:p>
        </w:tc>
        <w:tc>
          <w:tcPr>
            <w:shd w:val="clear" w:color="auto" w:fill="FFFFFF"/>
            <w:vAlign w:val="center"/>
            <w:tcW w:type="dxa" w:w="1077"/>
          </w:tcPr>
          <w:p>
            <w:pPr>
              <w:pStyle w:val="Compact"/>
              <w:spacing w:before="0" w:after="0"/>
              <w:jc w:val="center"/>
            </w:pPr>
            <w:r>
              <w:rPr>
                <w:rFonts w:ascii="Times New Roman" w:hAnsi="Times New Roman" w:cs="Times New Roman" w:eastAsia="Times New Roman"/>
                <w:b/>
                <w:bCs/>
                <w:sz w:val="20"/>
              </w:rPr>
              <w:t xml:space="preserve">0.4760</w:t>
            </w:r>
          </w:p>
        </w:tc>
        <w:tc>
          <w:tcPr>
            <w:shd w:val="clear" w:color="auto" w:fill="FFFFFF"/>
            <w:vAlign w:val="center"/>
            <w:tcW w:type="dxa" w:w="1311"/>
          </w:tcPr>
          <w:p>
            <w:pPr>
              <w:pStyle w:val="Compact"/>
              <w:spacing w:before="0" w:after="0"/>
              <w:jc w:val="center"/>
            </w:pPr>
            <w:r>
              <w:rPr>
                <w:rFonts w:ascii="Times New Roman" w:hAnsi="Times New Roman" w:cs="Times New Roman" w:eastAsia="Times New Roman"/>
                <w:sz w:val="20"/>
              </w:rPr>
              <w:t xml:space="preserve">0.2627</w:t>
            </w:r>
          </w:p>
        </w:tc>
        <w:tc>
          <w:tcPr>
            <w:shd w:val="clear" w:color="auto" w:fill="FFFFFF"/>
            <w:vAlign w:val="center"/>
            <w:tcW w:type="dxa" w:w="960"/>
          </w:tcPr>
          <w:p>
            <w:pPr>
              <w:pStyle w:val="Compact"/>
              <w:spacing w:before="0" w:after="0"/>
              <w:jc w:val="center"/>
            </w:pPr>
            <w:r>
              <w:rPr>
                <w:rFonts w:ascii="Times New Roman" w:hAnsi="Times New Roman" w:cs="Times New Roman" w:eastAsia="Times New Roman"/>
                <w:b/>
                <w:bCs/>
                <w:sz w:val="20"/>
              </w:rPr>
              <w:t xml:space="preserve">0.5043</w:t>
            </w:r>
          </w:p>
        </w:tc>
        <w:tc>
          <w:tcPr>
            <w:shd w:val="clear" w:color="auto" w:fill="FFFFFF"/>
            <w:vAlign w:val="center"/>
            <w:tcW w:type="dxa" w:w="963"/>
          </w:tcPr>
          <w:p>
            <w:pPr>
              <w:pStyle w:val="Compact"/>
              <w:spacing w:before="0" w:after="0"/>
              <w:jc w:val="center"/>
            </w:pPr>
            <w:r>
              <w:rPr>
                <w:rFonts w:ascii="Times New Roman" w:hAnsi="Times New Roman" w:cs="Times New Roman" w:eastAsia="Times New Roman"/>
                <w:b/>
                <w:bCs/>
                <w:sz w:val="20"/>
              </w:rPr>
              <w:t xml:space="preserve">0.8424</w:t>
            </w:r>
          </w:p>
        </w:tc>
      </w:tr>
      <w:tr>
        <w:tc>
          <w:tcPr>
            <w:shd w:val="clear" w:color="auto" w:fill="E7E6E6"/>
            <w:vAlign w:val="center"/>
            <w:tcW w:type="dxa" w:w="5049"/>
          </w:tcPr>
          <w:p>
            <w:pPr>
              <w:pStyle w:val="Compact"/>
              <w:spacing w:before="0" w:after="0"/>
              <w:jc w:val="left"/>
            </w:pPr>
            <w:r>
              <w:rPr>
                <w:rFonts w:ascii="Times New Roman" w:hAnsi="Times New Roman" w:cs="Times New Roman" w:eastAsia="Times New Roman"/>
                <w:sz w:val="20"/>
              </w:rPr>
              <w:t xml:space="preserve">Short 8 cM window (IMPUTE5-like)</w:t>
            </w:r>
          </w:p>
        </w:tc>
        <w:tc>
          <w:tcPr>
            <w:shd w:val="clear" w:color="auto" w:fill="E7E6E6"/>
            <w:vAlign w:val="center"/>
            <w:tcW w:type="dxa" w:w="1077"/>
          </w:tcPr>
          <w:p>
            <w:pPr>
              <w:pStyle w:val="Compact"/>
              <w:spacing w:before="0" w:after="0"/>
              <w:jc w:val="center"/>
            </w:pPr>
            <w:r>
              <w:rPr>
                <w:rFonts w:ascii="Times New Roman" w:hAnsi="Times New Roman" w:cs="Times New Roman" w:eastAsia="Times New Roman"/>
                <w:sz w:val="20"/>
              </w:rPr>
              <w:t xml:space="preserve">0.4568</w:t>
            </w:r>
          </w:p>
        </w:tc>
        <w:tc>
          <w:tcPr>
            <w:shd w:val="clear" w:color="auto" w:fill="E7E6E6"/>
            <w:vAlign w:val="center"/>
            <w:tcW w:type="dxa" w:w="1311"/>
          </w:tcPr>
          <w:p>
            <w:pPr>
              <w:pStyle w:val="Compact"/>
              <w:spacing w:before="0" w:after="0"/>
              <w:jc w:val="center"/>
            </w:pPr>
            <w:r>
              <w:rPr>
                <w:rFonts w:ascii="Times New Roman" w:hAnsi="Times New Roman" w:cs="Times New Roman" w:eastAsia="Times New Roman"/>
                <w:sz w:val="20"/>
              </w:rPr>
              <w:t xml:space="preserve">0.2504</w:t>
            </w:r>
          </w:p>
        </w:tc>
        <w:tc>
          <w:tcPr>
            <w:shd w:val="clear" w:color="auto" w:fill="E7E6E6"/>
            <w:vAlign w:val="center"/>
            <w:tcW w:type="dxa" w:w="960"/>
          </w:tcPr>
          <w:p>
            <w:pPr>
              <w:pStyle w:val="Compact"/>
              <w:spacing w:before="0" w:after="0"/>
              <w:jc w:val="center"/>
            </w:pPr>
            <w:r>
              <w:rPr>
                <w:rFonts w:ascii="Times New Roman" w:hAnsi="Times New Roman" w:cs="Times New Roman" w:eastAsia="Times New Roman"/>
                <w:sz w:val="20"/>
              </w:rPr>
              <w:t xml:space="preserve">0.4792</w:t>
            </w:r>
          </w:p>
        </w:tc>
        <w:tc>
          <w:tcPr>
            <w:shd w:val="clear" w:color="auto" w:fill="E7E6E6"/>
            <w:vAlign w:val="center"/>
            <w:tcW w:type="dxa" w:w="963"/>
          </w:tcPr>
          <w:p>
            <w:pPr>
              <w:pStyle w:val="Compact"/>
              <w:spacing w:before="0" w:after="0"/>
              <w:jc w:val="center"/>
            </w:pPr>
            <w:r>
              <w:rPr>
                <w:rFonts w:ascii="Times New Roman" w:hAnsi="Times New Roman" w:cs="Times New Roman" w:eastAsia="Times New Roman"/>
                <w:sz w:val="20"/>
              </w:rPr>
              <w:t xml:space="preserve">0.8269</w:t>
            </w:r>
          </w:p>
        </w:tc>
      </w:tr>
      <w:tr>
        <w:tc>
          <w:tcPr>
            <w:shd w:val="clear" w:color="auto" w:fill="FFFFFF"/>
            <w:vAlign w:val="center"/>
            <w:tcW w:type="dxa" w:w="5049"/>
          </w:tcPr>
          <w:p>
            <w:pPr>
              <w:pStyle w:val="Compact"/>
              <w:spacing w:before="0" w:after="0"/>
              <w:jc w:val="left"/>
            </w:pPr>
            <w:r>
              <w:rPr>
                <w:rFonts w:ascii="Times New Roman" w:hAnsi="Times New Roman" w:cs="Times New Roman" w:eastAsia="Times New Roman"/>
                <w:sz w:val="20"/>
              </w:rPr>
              <w:t xml:space="preserve">Whole-chromosome window (Selphi 1 mode)</w:t>
            </w:r>
          </w:p>
        </w:tc>
        <w:tc>
          <w:tcPr>
            <w:shd w:val="clear" w:color="auto" w:fill="FFFFFF"/>
            <w:vAlign w:val="center"/>
            <w:tcW w:type="dxa" w:w="1077"/>
          </w:tcPr>
          <w:p>
            <w:pPr>
              <w:pStyle w:val="Compact"/>
              <w:spacing w:before="0" w:after="0"/>
              <w:jc w:val="center"/>
            </w:pPr>
            <w:r>
              <w:rPr>
                <w:rFonts w:ascii="Times New Roman" w:hAnsi="Times New Roman" w:cs="Times New Roman" w:eastAsia="Times New Roman"/>
                <w:sz w:val="20"/>
              </w:rPr>
              <w:t xml:space="preserve">0.4760</w:t>
            </w:r>
          </w:p>
        </w:tc>
        <w:tc>
          <w:tcPr>
            <w:shd w:val="clear" w:color="auto" w:fill="FFFFFF"/>
            <w:vAlign w:val="center"/>
            <w:tcW w:type="dxa" w:w="1311"/>
          </w:tcPr>
          <w:p>
            <w:pPr>
              <w:pStyle w:val="Compact"/>
              <w:spacing w:before="0" w:after="0"/>
              <w:jc w:val="center"/>
            </w:pPr>
            <w:r>
              <w:rPr>
                <w:rFonts w:ascii="Times New Roman" w:hAnsi="Times New Roman" w:cs="Times New Roman" w:eastAsia="Times New Roman"/>
                <w:sz w:val="20"/>
              </w:rPr>
              <w:t xml:space="preserve">0.2627</w:t>
            </w:r>
          </w:p>
        </w:tc>
        <w:tc>
          <w:tcPr>
            <w:shd w:val="clear" w:color="auto" w:fill="FFFFFF"/>
            <w:vAlign w:val="center"/>
            <w:tcW w:type="dxa" w:w="960"/>
          </w:tcPr>
          <w:p>
            <w:pPr>
              <w:pStyle w:val="Compact"/>
              <w:spacing w:before="0" w:after="0"/>
              <w:jc w:val="center"/>
            </w:pPr>
            <w:r>
              <w:rPr>
                <w:rFonts w:ascii="Times New Roman" w:hAnsi="Times New Roman" w:cs="Times New Roman" w:eastAsia="Times New Roman"/>
                <w:sz w:val="20"/>
              </w:rPr>
              <w:t xml:space="preserve">0.5043</w:t>
            </w:r>
          </w:p>
        </w:tc>
        <w:tc>
          <w:tcPr>
            <w:shd w:val="clear" w:color="auto" w:fill="FFFFFF"/>
            <w:vAlign w:val="center"/>
            <w:tcW w:type="dxa" w:w="963"/>
          </w:tcPr>
          <w:p>
            <w:pPr>
              <w:pStyle w:val="Compact"/>
              <w:spacing w:before="0" w:after="0"/>
              <w:jc w:val="center"/>
            </w:pPr>
            <w:r>
              <w:rPr>
                <w:rFonts w:ascii="Times New Roman" w:hAnsi="Times New Roman" w:cs="Times New Roman" w:eastAsia="Times New Roman"/>
                <w:sz w:val="20"/>
              </w:rPr>
              <w:t xml:space="preserve">0.8424</w:t>
            </w:r>
          </w:p>
        </w:tc>
      </w:tr>
      <w:tr>
        <w:tc>
          <w:tcPr>
            <w:shd w:val="clear" w:color="auto" w:fill="E7E6E6"/>
            <w:vAlign w:val="center"/>
            <w:tcW w:type="dxa" w:w="5049"/>
          </w:tcPr>
          <w:p>
            <w:pPr>
              <w:pStyle w:val="Compact"/>
              <w:spacing w:before="0" w:after="0"/>
              <w:jc w:val="left"/>
            </w:pPr>
            <w:r>
              <w:rPr>
                <w:rFonts w:ascii="Times New Roman" w:hAnsi="Times New Roman" w:cs="Times New Roman" w:eastAsia="Times New Roman"/>
                <w:sz w:val="20"/>
              </w:rPr>
              <w:t xml:space="preserve">Fixed Ne = 20,000 (IMPUTE5 default)</w:t>
            </w:r>
          </w:p>
        </w:tc>
        <w:tc>
          <w:tcPr>
            <w:shd w:val="clear" w:color="auto" w:fill="E7E6E6"/>
            <w:vAlign w:val="center"/>
            <w:tcW w:type="dxa" w:w="1077"/>
          </w:tcPr>
          <w:p>
            <w:pPr>
              <w:pStyle w:val="Compact"/>
              <w:spacing w:before="0" w:after="0"/>
              <w:jc w:val="center"/>
            </w:pPr>
            <w:r>
              <w:rPr>
                <w:rFonts w:ascii="Times New Roman" w:hAnsi="Times New Roman" w:cs="Times New Roman" w:eastAsia="Times New Roman"/>
                <w:sz w:val="20"/>
              </w:rPr>
              <w:t xml:space="preserve">0.4663</w:t>
            </w:r>
          </w:p>
        </w:tc>
        <w:tc>
          <w:tcPr>
            <w:shd w:val="clear" w:color="auto" w:fill="E7E6E6"/>
            <w:vAlign w:val="center"/>
            <w:tcW w:type="dxa" w:w="1311"/>
          </w:tcPr>
          <w:p>
            <w:pPr>
              <w:pStyle w:val="Compact"/>
              <w:spacing w:before="0" w:after="0"/>
              <w:jc w:val="center"/>
            </w:pPr>
            <w:r>
              <w:rPr>
                <w:rFonts w:ascii="Times New Roman" w:hAnsi="Times New Roman" w:cs="Times New Roman" w:eastAsia="Times New Roman"/>
                <w:b/>
                <w:bCs/>
                <w:sz w:val="20"/>
              </w:rPr>
              <w:t xml:space="preserve">0.2631</w:t>
            </w:r>
          </w:p>
        </w:tc>
        <w:tc>
          <w:tcPr>
            <w:shd w:val="clear" w:color="auto" w:fill="E7E6E6"/>
            <w:vAlign w:val="center"/>
            <w:tcW w:type="dxa" w:w="960"/>
          </w:tcPr>
          <w:p>
            <w:pPr>
              <w:pStyle w:val="Compact"/>
              <w:spacing w:before="0" w:after="0"/>
              <w:jc w:val="center"/>
            </w:pPr>
            <w:r>
              <w:rPr>
                <w:rFonts w:ascii="Times New Roman" w:hAnsi="Times New Roman" w:cs="Times New Roman" w:eastAsia="Times New Roman"/>
                <w:sz w:val="20"/>
              </w:rPr>
              <w:t xml:space="preserve">0.4883</w:t>
            </w:r>
          </w:p>
        </w:tc>
        <w:tc>
          <w:tcPr>
            <w:shd w:val="clear" w:color="auto" w:fill="E7E6E6"/>
            <w:vAlign w:val="center"/>
            <w:tcW w:type="dxa" w:w="963"/>
          </w:tcPr>
          <w:p>
            <w:pPr>
              <w:pStyle w:val="Compact"/>
              <w:spacing w:before="0" w:after="0"/>
              <w:jc w:val="center"/>
            </w:pPr>
            <w:r>
              <w:rPr>
                <w:rFonts w:ascii="Times New Roman" w:hAnsi="Times New Roman" w:cs="Times New Roman" w:eastAsia="Times New Roman"/>
                <w:sz w:val="20"/>
              </w:rPr>
              <w:t xml:space="preserve">0.8312</w:t>
            </w:r>
          </w:p>
        </w:tc>
      </w:tr>
    </w:tbl>
    <w:p>
      <w:pPr>
        <w:pStyle w:val="Heading2"/>
        <w:jc w:val="both"/>
      </w:pPr>
      <w:r>
        <w:rPr>
          <w:rFonts w:ascii="Times New Roman" w:hAnsi="Times New Roman" w:cs="Times New Roman" w:eastAsia="Times New Roman"/>
          <w:sz w:val="20"/>
        </w:rPr>
        <w:t xml:space="preserve">Table S11. Biobank-scale MESA × TOPMed, per-MAF, five imputers</w:t>
      </w:r>
    </w:p>
    <w:p>
      <w:pPr>
        <w:pStyle w:val="FirstParagraph"/>
        <w:jc w:val="both"/>
      </w:pPr>
      <w:r>
        <w:rPr>
          <w:rFonts w:ascii="Times New Roman" w:hAnsi="Times New Roman" w:cs="Times New Roman" w:eastAsia="Times New Roman"/>
          <w:sz w:val="20"/>
        </w:rPr>
        <w:t xml:space="preserve">MESA cohort (5,000 samples, chr20) imputed against the TOPMed Freeze 8 panel (171,054</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haplotypes), all tools scored by one evaluator on the same 11,085,368 panel-polymorphic sites.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Selphi 2 uses its panel-adaptive candidate set (mc = 132,676) and its own phasing; Beagle 5.5</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its full pipeline at defaults; IMPUTE5 (L = 4 conditioning states), Minimac4 (block-based state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reduction) and Selphi 1.5.3 at their defaults, impute-only from an external phasing of the same target. Selphi 2 leads every tool in every MAF bin.</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2628"/>
        <w:gridCol w:w="1254"/>
        <w:gridCol w:w="1254"/>
        <w:gridCol w:w="1254"/>
        <w:gridCol w:w="1407"/>
        <w:gridCol w:w="1563"/>
      </w:tblGrid>
      <w:tr>
        <w:trPr>
          <w:tblHeader w:val="on"/>
        </w:trPr>
        <w:tc>
          <w:tcPr>
            <w:shd w:val="clear" w:color="auto" w:fill="595959"/>
            <w:vAlign w:val="center"/>
            <w:tcW w:type="dxa" w:w="2628"/>
          </w:tcPr>
          <w:p>
            <w:pPr>
              <w:pStyle w:val="Compact"/>
              <w:spacing w:before="0" w:after="0"/>
              <w:jc w:val="center"/>
            </w:pPr>
            <w:r>
              <w:rPr>
                <w:rFonts w:ascii="Times New Roman" w:hAnsi="Times New Roman" w:cs="Times New Roman" w:eastAsia="Times New Roman"/>
                <w:b/>
                <w:color w:val="FFFFFF"/>
                <w:sz w:val="20"/>
              </w:rPr>
              <w:t xml:space="preserve">MAF</w:t>
            </w:r>
          </w:p>
        </w:tc>
        <w:tc>
          <w:tcPr>
            <w:shd w:val="clear" w:color="auto" w:fill="595959"/>
            <w:vAlign w:val="center"/>
            <w:tcW w:type="dxa" w:w="1254"/>
          </w:tcPr>
          <w:p>
            <w:pPr>
              <w:pStyle w:val="Compact"/>
              <w:spacing w:before="0" w:after="0"/>
              <w:jc w:val="center"/>
            </w:pPr>
            <w:r>
              <w:rPr>
                <w:rFonts w:ascii="Times New Roman" w:hAnsi="Times New Roman" w:cs="Times New Roman" w:eastAsia="Times New Roman"/>
                <w:b/>
                <w:color w:val="FFFFFF"/>
                <w:sz w:val="20"/>
              </w:rPr>
              <w:t xml:space="preserve">Selphi 2</w:t>
            </w:r>
          </w:p>
        </w:tc>
        <w:tc>
          <w:tcPr>
            <w:shd w:val="clear" w:color="auto" w:fill="595959"/>
            <w:vAlign w:val="center"/>
            <w:tcW w:type="dxa" w:w="1254"/>
          </w:tcPr>
          <w:p>
            <w:pPr>
              <w:pStyle w:val="Compact"/>
              <w:spacing w:before="0" w:after="0"/>
              <w:jc w:val="center"/>
            </w:pPr>
            <w:r>
              <w:rPr>
                <w:rFonts w:ascii="Times New Roman" w:hAnsi="Times New Roman" w:cs="Times New Roman" w:eastAsia="Times New Roman"/>
                <w:b/>
                <w:color w:val="FFFFFF"/>
                <w:sz w:val="20"/>
              </w:rPr>
              <w:t xml:space="preserve">Beagle 5.5</w:t>
            </w:r>
          </w:p>
        </w:tc>
        <w:tc>
          <w:tcPr>
            <w:shd w:val="clear" w:color="auto" w:fill="595959"/>
            <w:vAlign w:val="center"/>
            <w:tcW w:type="dxa" w:w="1254"/>
          </w:tcPr>
          <w:p>
            <w:pPr>
              <w:pStyle w:val="Compact"/>
              <w:spacing w:before="0" w:after="0"/>
              <w:jc w:val="center"/>
            </w:pPr>
            <w:r>
              <w:rPr>
                <w:rFonts w:ascii="Times New Roman" w:hAnsi="Times New Roman" w:cs="Times New Roman" w:eastAsia="Times New Roman"/>
                <w:b/>
                <w:color w:val="FFFFFF"/>
                <w:sz w:val="20"/>
              </w:rPr>
              <w:t xml:space="preserve">Selphi 1.5.3</w:t>
            </w:r>
          </w:p>
        </w:tc>
        <w:tc>
          <w:tcPr>
            <w:shd w:val="clear" w:color="auto" w:fill="595959"/>
            <w:vAlign w:val="center"/>
            <w:tcW w:type="dxa" w:w="1407"/>
          </w:tcPr>
          <w:p>
            <w:pPr>
              <w:pStyle w:val="Compact"/>
              <w:spacing w:before="0" w:after="0"/>
              <w:jc w:val="center"/>
            </w:pPr>
            <w:r>
              <w:rPr>
                <w:rFonts w:ascii="Times New Roman" w:hAnsi="Times New Roman" w:cs="Times New Roman" w:eastAsia="Times New Roman"/>
                <w:b/>
                <w:color w:val="FFFFFF"/>
                <w:sz w:val="20"/>
              </w:rPr>
              <w:t xml:space="preserve">IMPUTE5</w:t>
            </w:r>
          </w:p>
        </w:tc>
        <w:tc>
          <w:tcPr>
            <w:shd w:val="clear" w:color="auto" w:fill="595959"/>
            <w:vAlign w:val="center"/>
            <w:tcW w:type="dxa" w:w="1563"/>
          </w:tcPr>
          <w:p>
            <w:pPr>
              <w:pStyle w:val="Compact"/>
              <w:spacing w:before="0" w:after="0"/>
              <w:jc w:val="center"/>
            </w:pPr>
            <w:r>
              <w:rPr>
                <w:rFonts w:ascii="Times New Roman" w:hAnsi="Times New Roman" w:cs="Times New Roman" w:eastAsia="Times New Roman"/>
                <w:b/>
                <w:color w:val="FFFFFF"/>
                <w:sz w:val="20"/>
              </w:rPr>
              <w:t xml:space="preserve">Minimac4</w:t>
            </w:r>
          </w:p>
        </w:tc>
      </w:tr>
      <w:tr>
        <w:tc>
          <w:tcPr>
            <w:shd w:val="clear" w:color="auto" w:fill="FFFFFF"/>
            <w:vAlign w:val="center"/>
            <w:tcW w:type="dxa" w:w="2628"/>
          </w:tcPr>
          <w:p>
            <w:pPr>
              <w:pStyle w:val="Compact"/>
              <w:spacing w:before="0" w:after="0"/>
              <w:jc w:val="center"/>
            </w:pPr>
            <w:r>
              <w:rPr>
                <w:rFonts w:ascii="Times New Roman" w:hAnsi="Times New Roman" w:cs="Times New Roman" w:eastAsia="Times New Roman"/>
                <w:sz w:val="20"/>
              </w:rPr>
              <w:t xml:space="preserve">0.05-0.1%</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b/>
                <w:bCs/>
                <w:sz w:val="20"/>
              </w:rPr>
              <w:t xml:space="preserve">0.5348</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sz w:val="20"/>
              </w:rPr>
              <w:t xml:space="preserve">0.4956</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sz w:val="20"/>
              </w:rPr>
              <w:t xml:space="preserve">0.3338</w:t>
            </w:r>
          </w:p>
        </w:tc>
        <w:tc>
          <w:tcPr>
            <w:shd w:val="clear" w:color="auto" w:fill="FFFFFF"/>
            <w:vAlign w:val="center"/>
            <w:tcW w:type="dxa" w:w="1407"/>
          </w:tcPr>
          <w:p>
            <w:pPr>
              <w:pStyle w:val="Compact"/>
              <w:spacing w:before="0" w:after="0"/>
              <w:jc w:val="center"/>
            </w:pPr>
            <w:r>
              <w:rPr>
                <w:rFonts w:ascii="Times New Roman" w:hAnsi="Times New Roman" w:cs="Times New Roman" w:eastAsia="Times New Roman"/>
                <w:sz w:val="20"/>
              </w:rPr>
              <w:t xml:space="preserve">0.3565</w:t>
            </w:r>
          </w:p>
        </w:tc>
        <w:tc>
          <w:tcPr>
            <w:shd w:val="clear" w:color="auto" w:fill="FFFFFF"/>
            <w:vAlign w:val="center"/>
            <w:tcW w:type="dxa" w:w="1563"/>
          </w:tcPr>
          <w:p>
            <w:pPr>
              <w:pStyle w:val="Compact"/>
              <w:spacing w:before="0" w:after="0"/>
              <w:jc w:val="center"/>
            </w:pPr>
            <w:r>
              <w:rPr>
                <w:rFonts w:ascii="Times New Roman" w:hAnsi="Times New Roman" w:cs="Times New Roman" w:eastAsia="Times New Roman"/>
                <w:sz w:val="20"/>
              </w:rPr>
              <w:t xml:space="preserve">0.3495</w:t>
            </w:r>
          </w:p>
        </w:tc>
      </w:tr>
      <w:tr>
        <w:tc>
          <w:tcPr>
            <w:shd w:val="clear" w:color="auto" w:fill="E7E6E6"/>
            <w:vAlign w:val="center"/>
            <w:tcW w:type="dxa" w:w="2628"/>
          </w:tcPr>
          <w:p>
            <w:pPr>
              <w:pStyle w:val="Compact"/>
              <w:spacing w:before="0" w:after="0"/>
              <w:jc w:val="center"/>
            </w:pPr>
            <w:r>
              <w:rPr>
                <w:rFonts w:ascii="Times New Roman" w:hAnsi="Times New Roman" w:cs="Times New Roman" w:eastAsia="Times New Roman"/>
                <w:sz w:val="20"/>
              </w:rPr>
              <w:t xml:space="preserve">0.1-0.2%</w:t>
            </w:r>
          </w:p>
        </w:tc>
        <w:tc>
          <w:tcPr>
            <w:shd w:val="clear" w:color="auto" w:fill="E7E6E6"/>
            <w:vAlign w:val="center"/>
            <w:tcW w:type="dxa" w:w="1254"/>
          </w:tcPr>
          <w:p>
            <w:pPr>
              <w:pStyle w:val="Compact"/>
              <w:spacing w:before="0" w:after="0"/>
              <w:jc w:val="center"/>
            </w:pPr>
            <w:r>
              <w:rPr>
                <w:rFonts w:ascii="Times New Roman" w:hAnsi="Times New Roman" w:cs="Times New Roman" w:eastAsia="Times New Roman"/>
                <w:b/>
                <w:bCs/>
                <w:sz w:val="20"/>
              </w:rPr>
              <w:t xml:space="preserve">0.5796</w:t>
            </w:r>
          </w:p>
        </w:tc>
        <w:tc>
          <w:tcPr>
            <w:shd w:val="clear" w:color="auto" w:fill="E7E6E6"/>
            <w:vAlign w:val="center"/>
            <w:tcW w:type="dxa" w:w="1254"/>
          </w:tcPr>
          <w:p>
            <w:pPr>
              <w:pStyle w:val="Compact"/>
              <w:spacing w:before="0" w:after="0"/>
              <w:jc w:val="center"/>
            </w:pPr>
            <w:r>
              <w:rPr>
                <w:rFonts w:ascii="Times New Roman" w:hAnsi="Times New Roman" w:cs="Times New Roman" w:eastAsia="Times New Roman"/>
                <w:sz w:val="20"/>
              </w:rPr>
              <w:t xml:space="preserve">0.5404</w:t>
            </w:r>
          </w:p>
        </w:tc>
        <w:tc>
          <w:tcPr>
            <w:shd w:val="clear" w:color="auto" w:fill="E7E6E6"/>
            <w:vAlign w:val="center"/>
            <w:tcW w:type="dxa" w:w="1254"/>
          </w:tcPr>
          <w:p>
            <w:pPr>
              <w:pStyle w:val="Compact"/>
              <w:spacing w:before="0" w:after="0"/>
              <w:jc w:val="center"/>
            </w:pPr>
            <w:r>
              <w:rPr>
                <w:rFonts w:ascii="Times New Roman" w:hAnsi="Times New Roman" w:cs="Times New Roman" w:eastAsia="Times New Roman"/>
                <w:sz w:val="20"/>
              </w:rPr>
              <w:t xml:space="preserve">0.4027</w:t>
            </w:r>
          </w:p>
        </w:tc>
        <w:tc>
          <w:tcPr>
            <w:shd w:val="clear" w:color="auto" w:fill="E7E6E6"/>
            <w:vAlign w:val="center"/>
            <w:tcW w:type="dxa" w:w="1407"/>
          </w:tcPr>
          <w:p>
            <w:pPr>
              <w:pStyle w:val="Compact"/>
              <w:spacing w:before="0" w:after="0"/>
              <w:jc w:val="center"/>
            </w:pPr>
            <w:r>
              <w:rPr>
                <w:rFonts w:ascii="Times New Roman" w:hAnsi="Times New Roman" w:cs="Times New Roman" w:eastAsia="Times New Roman"/>
                <w:sz w:val="20"/>
              </w:rPr>
              <w:t xml:space="preserve">0.4080</w:t>
            </w:r>
          </w:p>
        </w:tc>
        <w:tc>
          <w:tcPr>
            <w:shd w:val="clear" w:color="auto" w:fill="E7E6E6"/>
            <w:vAlign w:val="center"/>
            <w:tcW w:type="dxa" w:w="1563"/>
          </w:tcPr>
          <w:p>
            <w:pPr>
              <w:pStyle w:val="Compact"/>
              <w:spacing w:before="0" w:after="0"/>
              <w:jc w:val="center"/>
            </w:pPr>
            <w:r>
              <w:rPr>
                <w:rFonts w:ascii="Times New Roman" w:hAnsi="Times New Roman" w:cs="Times New Roman" w:eastAsia="Times New Roman"/>
                <w:sz w:val="20"/>
              </w:rPr>
              <w:t xml:space="preserve">0.3967</w:t>
            </w:r>
          </w:p>
        </w:tc>
      </w:tr>
      <w:tr>
        <w:tc>
          <w:tcPr>
            <w:shd w:val="clear" w:color="auto" w:fill="FFFFFF"/>
            <w:vAlign w:val="center"/>
            <w:tcW w:type="dxa" w:w="2628"/>
          </w:tcPr>
          <w:p>
            <w:pPr>
              <w:pStyle w:val="Compact"/>
              <w:spacing w:before="0" w:after="0"/>
              <w:jc w:val="center"/>
            </w:pPr>
            <w:r>
              <w:rPr>
                <w:rFonts w:ascii="Times New Roman" w:hAnsi="Times New Roman" w:cs="Times New Roman" w:eastAsia="Times New Roman"/>
                <w:sz w:val="20"/>
              </w:rPr>
              <w:t xml:space="preserve">0.2-0.5%</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b/>
                <w:bCs/>
                <w:sz w:val="20"/>
              </w:rPr>
              <w:t xml:space="preserve">0.6248</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sz w:val="20"/>
              </w:rPr>
              <w:t xml:space="preserve">0.5867</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sz w:val="20"/>
              </w:rPr>
              <w:t xml:space="preserve">0.4753</w:t>
            </w:r>
          </w:p>
        </w:tc>
        <w:tc>
          <w:tcPr>
            <w:shd w:val="clear" w:color="auto" w:fill="FFFFFF"/>
            <w:vAlign w:val="center"/>
            <w:tcW w:type="dxa" w:w="1407"/>
          </w:tcPr>
          <w:p>
            <w:pPr>
              <w:pStyle w:val="Compact"/>
              <w:spacing w:before="0" w:after="0"/>
              <w:jc w:val="center"/>
            </w:pPr>
            <w:r>
              <w:rPr>
                <w:rFonts w:ascii="Times New Roman" w:hAnsi="Times New Roman" w:cs="Times New Roman" w:eastAsia="Times New Roman"/>
                <w:sz w:val="20"/>
              </w:rPr>
              <w:t xml:space="preserve">0.4688</w:t>
            </w:r>
          </w:p>
        </w:tc>
        <w:tc>
          <w:tcPr>
            <w:shd w:val="clear" w:color="auto" w:fill="FFFFFF"/>
            <w:vAlign w:val="center"/>
            <w:tcW w:type="dxa" w:w="1563"/>
          </w:tcPr>
          <w:p>
            <w:pPr>
              <w:pStyle w:val="Compact"/>
              <w:spacing w:before="0" w:after="0"/>
              <w:jc w:val="center"/>
            </w:pPr>
            <w:r>
              <w:rPr>
                <w:rFonts w:ascii="Times New Roman" w:hAnsi="Times New Roman" w:cs="Times New Roman" w:eastAsia="Times New Roman"/>
                <w:sz w:val="20"/>
              </w:rPr>
              <w:t xml:space="preserve">0.4530</w:t>
            </w:r>
          </w:p>
        </w:tc>
      </w:tr>
      <w:tr>
        <w:tc>
          <w:tcPr>
            <w:shd w:val="clear" w:color="auto" w:fill="E7E6E6"/>
            <w:vAlign w:val="center"/>
            <w:tcW w:type="dxa" w:w="2628"/>
          </w:tcPr>
          <w:p>
            <w:pPr>
              <w:pStyle w:val="Compact"/>
              <w:spacing w:before="0" w:after="0"/>
              <w:jc w:val="center"/>
            </w:pPr>
            <w:r>
              <w:rPr>
                <w:rFonts w:ascii="Times New Roman" w:hAnsi="Times New Roman" w:cs="Times New Roman" w:eastAsia="Times New Roman"/>
                <w:sz w:val="20"/>
              </w:rPr>
              <w:t xml:space="preserve">0.5-1%</w:t>
            </w:r>
          </w:p>
        </w:tc>
        <w:tc>
          <w:tcPr>
            <w:shd w:val="clear" w:color="auto" w:fill="E7E6E6"/>
            <w:vAlign w:val="center"/>
            <w:tcW w:type="dxa" w:w="1254"/>
          </w:tcPr>
          <w:p>
            <w:pPr>
              <w:pStyle w:val="Compact"/>
              <w:spacing w:before="0" w:after="0"/>
              <w:jc w:val="center"/>
            </w:pPr>
            <w:r>
              <w:rPr>
                <w:rFonts w:ascii="Times New Roman" w:hAnsi="Times New Roman" w:cs="Times New Roman" w:eastAsia="Times New Roman"/>
                <w:b/>
                <w:bCs/>
                <w:sz w:val="20"/>
              </w:rPr>
              <w:t xml:space="preserve">0.6631</w:t>
            </w:r>
          </w:p>
        </w:tc>
        <w:tc>
          <w:tcPr>
            <w:shd w:val="clear" w:color="auto" w:fill="E7E6E6"/>
            <w:vAlign w:val="center"/>
            <w:tcW w:type="dxa" w:w="1254"/>
          </w:tcPr>
          <w:p>
            <w:pPr>
              <w:pStyle w:val="Compact"/>
              <w:spacing w:before="0" w:after="0"/>
              <w:jc w:val="center"/>
            </w:pPr>
            <w:r>
              <w:rPr>
                <w:rFonts w:ascii="Times New Roman" w:hAnsi="Times New Roman" w:cs="Times New Roman" w:eastAsia="Times New Roman"/>
                <w:sz w:val="20"/>
              </w:rPr>
              <w:t xml:space="preserve">0.6305</w:t>
            </w:r>
          </w:p>
        </w:tc>
        <w:tc>
          <w:tcPr>
            <w:shd w:val="clear" w:color="auto" w:fill="E7E6E6"/>
            <w:vAlign w:val="center"/>
            <w:tcW w:type="dxa" w:w="1254"/>
          </w:tcPr>
          <w:p>
            <w:pPr>
              <w:pStyle w:val="Compact"/>
              <w:spacing w:before="0" w:after="0"/>
              <w:jc w:val="center"/>
            </w:pPr>
            <w:r>
              <w:rPr>
                <w:rFonts w:ascii="Times New Roman" w:hAnsi="Times New Roman" w:cs="Times New Roman" w:eastAsia="Times New Roman"/>
                <w:sz w:val="20"/>
              </w:rPr>
              <w:t xml:space="preserve">0.5446</w:t>
            </w:r>
          </w:p>
        </w:tc>
        <w:tc>
          <w:tcPr>
            <w:shd w:val="clear" w:color="auto" w:fill="E7E6E6"/>
            <w:vAlign w:val="center"/>
            <w:tcW w:type="dxa" w:w="1407"/>
          </w:tcPr>
          <w:p>
            <w:pPr>
              <w:pStyle w:val="Compact"/>
              <w:spacing w:before="0" w:after="0"/>
              <w:jc w:val="center"/>
            </w:pPr>
            <w:r>
              <w:rPr>
                <w:rFonts w:ascii="Times New Roman" w:hAnsi="Times New Roman" w:cs="Times New Roman" w:eastAsia="Times New Roman"/>
                <w:sz w:val="20"/>
              </w:rPr>
              <w:t xml:space="preserve">0.5342</w:t>
            </w:r>
          </w:p>
        </w:tc>
        <w:tc>
          <w:tcPr>
            <w:shd w:val="clear" w:color="auto" w:fill="E7E6E6"/>
            <w:vAlign w:val="center"/>
            <w:tcW w:type="dxa" w:w="1563"/>
          </w:tcPr>
          <w:p>
            <w:pPr>
              <w:pStyle w:val="Compact"/>
              <w:spacing w:before="0" w:after="0"/>
              <w:jc w:val="center"/>
            </w:pPr>
            <w:r>
              <w:rPr>
                <w:rFonts w:ascii="Times New Roman" w:hAnsi="Times New Roman" w:cs="Times New Roman" w:eastAsia="Times New Roman"/>
                <w:sz w:val="20"/>
              </w:rPr>
              <w:t xml:space="preserve">0.5150</w:t>
            </w:r>
          </w:p>
        </w:tc>
      </w:tr>
      <w:tr>
        <w:tc>
          <w:tcPr>
            <w:shd w:val="clear" w:color="auto" w:fill="FFFFFF"/>
            <w:vAlign w:val="center"/>
            <w:tcW w:type="dxa" w:w="2628"/>
          </w:tcPr>
          <w:p>
            <w:pPr>
              <w:pStyle w:val="Compact"/>
              <w:spacing w:before="0" w:after="0"/>
              <w:jc w:val="center"/>
            </w:pPr>
            <w:r>
              <w:rPr>
                <w:rFonts w:ascii="Times New Roman" w:hAnsi="Times New Roman" w:cs="Times New Roman" w:eastAsia="Times New Roman"/>
                <w:sz w:val="20"/>
              </w:rPr>
              <w:t xml:space="preserve">1-2%</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b/>
                <w:bCs/>
                <w:sz w:val="20"/>
              </w:rPr>
              <w:t xml:space="preserve">0.6775</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sz w:val="20"/>
              </w:rPr>
              <w:t xml:space="preserve">0.6475</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sz w:val="20"/>
              </w:rPr>
              <w:t xml:space="preserve">0.5799</w:t>
            </w:r>
          </w:p>
        </w:tc>
        <w:tc>
          <w:tcPr>
            <w:shd w:val="clear" w:color="auto" w:fill="FFFFFF"/>
            <w:vAlign w:val="center"/>
            <w:tcW w:type="dxa" w:w="1407"/>
          </w:tcPr>
          <w:p>
            <w:pPr>
              <w:pStyle w:val="Compact"/>
              <w:spacing w:before="0" w:after="0"/>
              <w:jc w:val="center"/>
            </w:pPr>
            <w:r>
              <w:rPr>
                <w:rFonts w:ascii="Times New Roman" w:hAnsi="Times New Roman" w:cs="Times New Roman" w:eastAsia="Times New Roman"/>
                <w:sz w:val="20"/>
              </w:rPr>
              <w:t xml:space="preserve">0.5694</w:t>
            </w:r>
          </w:p>
        </w:tc>
        <w:tc>
          <w:tcPr>
            <w:shd w:val="clear" w:color="auto" w:fill="FFFFFF"/>
            <w:vAlign w:val="center"/>
            <w:tcW w:type="dxa" w:w="1563"/>
          </w:tcPr>
          <w:p>
            <w:pPr>
              <w:pStyle w:val="Compact"/>
              <w:spacing w:before="0" w:after="0"/>
              <w:jc w:val="center"/>
            </w:pPr>
            <w:r>
              <w:rPr>
                <w:rFonts w:ascii="Times New Roman" w:hAnsi="Times New Roman" w:cs="Times New Roman" w:eastAsia="Times New Roman"/>
                <w:sz w:val="20"/>
              </w:rPr>
              <w:t xml:space="preserve">0.5494</w:t>
            </w:r>
          </w:p>
        </w:tc>
      </w:tr>
      <w:tr>
        <w:tc>
          <w:tcPr>
            <w:shd w:val="clear" w:color="auto" w:fill="E7E6E6"/>
            <w:vAlign w:val="center"/>
            <w:tcW w:type="dxa" w:w="2628"/>
          </w:tcPr>
          <w:p>
            <w:pPr>
              <w:pStyle w:val="Compact"/>
              <w:spacing w:before="0" w:after="0"/>
              <w:jc w:val="center"/>
            </w:pPr>
            <w:r>
              <w:rPr>
                <w:rFonts w:ascii="Times New Roman" w:hAnsi="Times New Roman" w:cs="Times New Roman" w:eastAsia="Times New Roman"/>
                <w:sz w:val="20"/>
              </w:rPr>
              <w:t xml:space="preserve">2-5%</w:t>
            </w:r>
          </w:p>
        </w:tc>
        <w:tc>
          <w:tcPr>
            <w:shd w:val="clear" w:color="auto" w:fill="E7E6E6"/>
            <w:vAlign w:val="center"/>
            <w:tcW w:type="dxa" w:w="1254"/>
          </w:tcPr>
          <w:p>
            <w:pPr>
              <w:pStyle w:val="Compact"/>
              <w:spacing w:before="0" w:after="0"/>
              <w:jc w:val="center"/>
            </w:pPr>
            <w:r>
              <w:rPr>
                <w:rFonts w:ascii="Times New Roman" w:hAnsi="Times New Roman" w:cs="Times New Roman" w:eastAsia="Times New Roman"/>
                <w:b/>
                <w:bCs/>
                <w:sz w:val="20"/>
              </w:rPr>
              <w:t xml:space="preserve">0.6668</w:t>
            </w:r>
          </w:p>
        </w:tc>
        <w:tc>
          <w:tcPr>
            <w:shd w:val="clear" w:color="auto" w:fill="E7E6E6"/>
            <w:vAlign w:val="center"/>
            <w:tcW w:type="dxa" w:w="1254"/>
          </w:tcPr>
          <w:p>
            <w:pPr>
              <w:pStyle w:val="Compact"/>
              <w:spacing w:before="0" w:after="0"/>
              <w:jc w:val="center"/>
            </w:pPr>
            <w:r>
              <w:rPr>
                <w:rFonts w:ascii="Times New Roman" w:hAnsi="Times New Roman" w:cs="Times New Roman" w:eastAsia="Times New Roman"/>
                <w:sz w:val="20"/>
              </w:rPr>
              <w:t xml:space="preserve">0.6403</w:t>
            </w:r>
          </w:p>
        </w:tc>
        <w:tc>
          <w:tcPr>
            <w:shd w:val="clear" w:color="auto" w:fill="E7E6E6"/>
            <w:vAlign w:val="center"/>
            <w:tcW w:type="dxa" w:w="1254"/>
          </w:tcPr>
          <w:p>
            <w:pPr>
              <w:pStyle w:val="Compact"/>
              <w:spacing w:before="0" w:after="0"/>
              <w:jc w:val="center"/>
            </w:pPr>
            <w:r>
              <w:rPr>
                <w:rFonts w:ascii="Times New Roman" w:hAnsi="Times New Roman" w:cs="Times New Roman" w:eastAsia="Times New Roman"/>
                <w:sz w:val="20"/>
              </w:rPr>
              <w:t xml:space="preserve">0.5853</w:t>
            </w:r>
          </w:p>
        </w:tc>
        <w:tc>
          <w:tcPr>
            <w:shd w:val="clear" w:color="auto" w:fill="E7E6E6"/>
            <w:vAlign w:val="center"/>
            <w:tcW w:type="dxa" w:w="1407"/>
          </w:tcPr>
          <w:p>
            <w:pPr>
              <w:pStyle w:val="Compact"/>
              <w:spacing w:before="0" w:after="0"/>
              <w:jc w:val="center"/>
            </w:pPr>
            <w:r>
              <w:rPr>
                <w:rFonts w:ascii="Times New Roman" w:hAnsi="Times New Roman" w:cs="Times New Roman" w:eastAsia="Times New Roman"/>
                <w:sz w:val="20"/>
              </w:rPr>
              <w:t xml:space="preserve">0.5753</w:t>
            </w:r>
          </w:p>
        </w:tc>
        <w:tc>
          <w:tcPr>
            <w:shd w:val="clear" w:color="auto" w:fill="E7E6E6"/>
            <w:vAlign w:val="center"/>
            <w:tcW w:type="dxa" w:w="1563"/>
          </w:tcPr>
          <w:p>
            <w:pPr>
              <w:pStyle w:val="Compact"/>
              <w:spacing w:before="0" w:after="0"/>
              <w:jc w:val="center"/>
            </w:pPr>
            <w:r>
              <w:rPr>
                <w:rFonts w:ascii="Times New Roman" w:hAnsi="Times New Roman" w:cs="Times New Roman" w:eastAsia="Times New Roman"/>
                <w:sz w:val="20"/>
              </w:rPr>
              <w:t xml:space="preserve">0.5567</w:t>
            </w:r>
          </w:p>
        </w:tc>
      </w:tr>
      <w:tr>
        <w:tc>
          <w:tcPr>
            <w:shd w:val="clear" w:color="auto" w:fill="FFFFFF"/>
            <w:vAlign w:val="center"/>
            <w:tcW w:type="dxa" w:w="2628"/>
          </w:tcPr>
          <w:p>
            <w:pPr>
              <w:pStyle w:val="Compact"/>
              <w:spacing w:before="0" w:after="0"/>
              <w:jc w:val="center"/>
            </w:pPr>
            <w:r>
              <w:rPr>
                <w:rFonts w:ascii="Times New Roman" w:hAnsi="Times New Roman" w:cs="Times New Roman" w:eastAsia="Times New Roman"/>
                <w:sz w:val="20"/>
              </w:rPr>
              <w:t xml:space="preserve">5-10%</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b/>
                <w:bCs/>
                <w:sz w:val="20"/>
              </w:rPr>
              <w:t xml:space="preserve">0.6838</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sz w:val="20"/>
              </w:rPr>
              <w:t xml:space="preserve">0.6589</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sz w:val="20"/>
              </w:rPr>
              <w:t xml:space="preserve">0.6187</w:t>
            </w:r>
          </w:p>
        </w:tc>
        <w:tc>
          <w:tcPr>
            <w:shd w:val="clear" w:color="auto" w:fill="FFFFFF"/>
            <w:vAlign w:val="center"/>
            <w:tcW w:type="dxa" w:w="1407"/>
          </w:tcPr>
          <w:p>
            <w:pPr>
              <w:pStyle w:val="Compact"/>
              <w:spacing w:before="0" w:after="0"/>
              <w:jc w:val="center"/>
            </w:pPr>
            <w:r>
              <w:rPr>
                <w:rFonts w:ascii="Times New Roman" w:hAnsi="Times New Roman" w:cs="Times New Roman" w:eastAsia="Times New Roman"/>
                <w:sz w:val="20"/>
              </w:rPr>
              <w:t xml:space="preserve">0.6084</w:t>
            </w:r>
          </w:p>
        </w:tc>
        <w:tc>
          <w:tcPr>
            <w:shd w:val="clear" w:color="auto" w:fill="FFFFFF"/>
            <w:vAlign w:val="center"/>
            <w:tcW w:type="dxa" w:w="1563"/>
          </w:tcPr>
          <w:p>
            <w:pPr>
              <w:pStyle w:val="Compact"/>
              <w:spacing w:before="0" w:after="0"/>
              <w:jc w:val="center"/>
            </w:pPr>
            <w:r>
              <w:rPr>
                <w:rFonts w:ascii="Times New Roman" w:hAnsi="Times New Roman" w:cs="Times New Roman" w:eastAsia="Times New Roman"/>
                <w:sz w:val="20"/>
              </w:rPr>
              <w:t xml:space="preserve">0.5909</w:t>
            </w:r>
          </w:p>
        </w:tc>
      </w:tr>
      <w:tr>
        <w:tc>
          <w:tcPr>
            <w:shd w:val="clear" w:color="auto" w:fill="E7E6E6"/>
            <w:vAlign w:val="center"/>
            <w:tcW w:type="dxa" w:w="2628"/>
          </w:tcPr>
          <w:p>
            <w:pPr>
              <w:pStyle w:val="Compact"/>
              <w:spacing w:before="0" w:after="0"/>
              <w:jc w:val="center"/>
            </w:pPr>
            <w:r>
              <w:rPr>
                <w:rFonts w:ascii="Times New Roman" w:hAnsi="Times New Roman" w:cs="Times New Roman" w:eastAsia="Times New Roman"/>
                <w:sz w:val="20"/>
              </w:rPr>
              <w:t xml:space="preserve">10-20%</w:t>
            </w:r>
          </w:p>
        </w:tc>
        <w:tc>
          <w:tcPr>
            <w:shd w:val="clear" w:color="auto" w:fill="E7E6E6"/>
            <w:vAlign w:val="center"/>
            <w:tcW w:type="dxa" w:w="1254"/>
          </w:tcPr>
          <w:p>
            <w:pPr>
              <w:pStyle w:val="Compact"/>
              <w:spacing w:before="0" w:after="0"/>
              <w:jc w:val="center"/>
            </w:pPr>
            <w:r>
              <w:rPr>
                <w:rFonts w:ascii="Times New Roman" w:hAnsi="Times New Roman" w:cs="Times New Roman" w:eastAsia="Times New Roman"/>
                <w:b/>
                <w:bCs/>
                <w:sz w:val="20"/>
              </w:rPr>
              <w:t xml:space="preserve">0.7375</w:t>
            </w:r>
          </w:p>
        </w:tc>
        <w:tc>
          <w:tcPr>
            <w:shd w:val="clear" w:color="auto" w:fill="E7E6E6"/>
            <w:vAlign w:val="center"/>
            <w:tcW w:type="dxa" w:w="1254"/>
          </w:tcPr>
          <w:p>
            <w:pPr>
              <w:pStyle w:val="Compact"/>
              <w:spacing w:before="0" w:after="0"/>
              <w:jc w:val="center"/>
            </w:pPr>
            <w:r>
              <w:rPr>
                <w:rFonts w:ascii="Times New Roman" w:hAnsi="Times New Roman" w:cs="Times New Roman" w:eastAsia="Times New Roman"/>
                <w:sz w:val="20"/>
              </w:rPr>
              <w:t xml:space="preserve">0.7107</w:t>
            </w:r>
          </w:p>
        </w:tc>
        <w:tc>
          <w:tcPr>
            <w:shd w:val="clear" w:color="auto" w:fill="E7E6E6"/>
            <w:vAlign w:val="center"/>
            <w:tcW w:type="dxa" w:w="1254"/>
          </w:tcPr>
          <w:p>
            <w:pPr>
              <w:pStyle w:val="Compact"/>
              <w:spacing w:before="0" w:after="0"/>
              <w:jc w:val="center"/>
            </w:pPr>
            <w:r>
              <w:rPr>
                <w:rFonts w:ascii="Times New Roman" w:hAnsi="Times New Roman" w:cs="Times New Roman" w:eastAsia="Times New Roman"/>
                <w:sz w:val="20"/>
              </w:rPr>
              <w:t xml:space="preserve">0.6856</w:t>
            </w:r>
          </w:p>
        </w:tc>
        <w:tc>
          <w:tcPr>
            <w:shd w:val="clear" w:color="auto" w:fill="E7E6E6"/>
            <w:vAlign w:val="center"/>
            <w:tcW w:type="dxa" w:w="1407"/>
          </w:tcPr>
          <w:p>
            <w:pPr>
              <w:pStyle w:val="Compact"/>
              <w:spacing w:before="0" w:after="0"/>
              <w:jc w:val="center"/>
            </w:pPr>
            <w:r>
              <w:rPr>
                <w:rFonts w:ascii="Times New Roman" w:hAnsi="Times New Roman" w:cs="Times New Roman" w:eastAsia="Times New Roman"/>
                <w:sz w:val="20"/>
              </w:rPr>
              <w:t xml:space="preserve">0.6720</w:t>
            </w:r>
          </w:p>
        </w:tc>
        <w:tc>
          <w:tcPr>
            <w:shd w:val="clear" w:color="auto" w:fill="E7E6E6"/>
            <w:vAlign w:val="center"/>
            <w:tcW w:type="dxa" w:w="1563"/>
          </w:tcPr>
          <w:p>
            <w:pPr>
              <w:pStyle w:val="Compact"/>
              <w:spacing w:before="0" w:after="0"/>
              <w:jc w:val="center"/>
            </w:pPr>
            <w:r>
              <w:rPr>
                <w:rFonts w:ascii="Times New Roman" w:hAnsi="Times New Roman" w:cs="Times New Roman" w:eastAsia="Times New Roman"/>
                <w:sz w:val="20"/>
              </w:rPr>
              <w:t xml:space="preserve">0.6538</w:t>
            </w:r>
          </w:p>
        </w:tc>
      </w:tr>
      <w:tr>
        <w:tc>
          <w:tcPr>
            <w:shd w:val="clear" w:color="auto" w:fill="FFFFFF"/>
            <w:vAlign w:val="center"/>
            <w:tcW w:type="dxa" w:w="2628"/>
          </w:tcPr>
          <w:p>
            <w:pPr>
              <w:pStyle w:val="Compact"/>
              <w:spacing w:before="0" w:after="0"/>
              <w:jc w:val="center"/>
            </w:pPr>
            <w:r>
              <w:rPr>
                <w:rFonts w:ascii="Times New Roman" w:hAnsi="Times New Roman" w:cs="Times New Roman" w:eastAsia="Times New Roman"/>
                <w:sz w:val="20"/>
              </w:rPr>
              <w:t xml:space="preserve">20-50%</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b/>
                <w:bCs/>
                <w:sz w:val="20"/>
              </w:rPr>
              <w:t xml:space="preserve">0.6668</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sz w:val="20"/>
              </w:rPr>
              <w:t xml:space="preserve">0.6503</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sz w:val="20"/>
              </w:rPr>
              <w:t xml:space="preserve">0.6394</w:t>
            </w:r>
          </w:p>
        </w:tc>
        <w:tc>
          <w:tcPr>
            <w:shd w:val="clear" w:color="auto" w:fill="FFFFFF"/>
            <w:vAlign w:val="center"/>
            <w:tcW w:type="dxa" w:w="1407"/>
          </w:tcPr>
          <w:p>
            <w:pPr>
              <w:pStyle w:val="Compact"/>
              <w:spacing w:before="0" w:after="0"/>
              <w:jc w:val="center"/>
            </w:pPr>
            <w:r>
              <w:rPr>
                <w:rFonts w:ascii="Times New Roman" w:hAnsi="Times New Roman" w:cs="Times New Roman" w:eastAsia="Times New Roman"/>
                <w:sz w:val="20"/>
              </w:rPr>
              <w:t xml:space="preserve">0.6249</w:t>
            </w:r>
          </w:p>
        </w:tc>
        <w:tc>
          <w:tcPr>
            <w:shd w:val="clear" w:color="auto" w:fill="FFFFFF"/>
            <w:vAlign w:val="center"/>
            <w:tcW w:type="dxa" w:w="1563"/>
          </w:tcPr>
          <w:p>
            <w:pPr>
              <w:pStyle w:val="Compact"/>
              <w:spacing w:before="0" w:after="0"/>
              <w:jc w:val="center"/>
            </w:pPr>
            <w:r>
              <w:rPr>
                <w:rFonts w:ascii="Times New Roman" w:hAnsi="Times New Roman" w:cs="Times New Roman" w:eastAsia="Times New Roman"/>
                <w:sz w:val="20"/>
              </w:rPr>
              <w:t xml:space="preserve">0.6084</w:t>
            </w:r>
          </w:p>
        </w:tc>
      </w:tr>
      <w:tr>
        <w:tc>
          <w:tcPr>
            <w:shd w:val="clear" w:color="auto" w:fill="E7E6E6"/>
            <w:vAlign w:val="center"/>
            <w:tcW w:type="dxa" w:w="2628"/>
          </w:tcPr>
          <w:p>
            <w:pPr>
              <w:pStyle w:val="Compact"/>
              <w:spacing w:before="0" w:after="0"/>
              <w:jc w:val="center"/>
            </w:pPr>
            <w:r>
              <w:rPr>
                <w:rFonts w:ascii="Times New Roman" w:hAnsi="Times New Roman" w:cs="Times New Roman" w:eastAsia="Times New Roman"/>
                <w:sz w:val="20"/>
              </w:rPr>
              <w:t xml:space="preserve">OVERALL</w:t>
            </w:r>
          </w:p>
        </w:tc>
        <w:tc>
          <w:tcPr>
            <w:shd w:val="clear" w:color="auto" w:fill="E7E6E6"/>
            <w:vAlign w:val="center"/>
            <w:tcW w:type="dxa" w:w="1254"/>
          </w:tcPr>
          <w:p>
            <w:pPr>
              <w:pStyle w:val="Compact"/>
              <w:spacing w:before="0" w:after="0"/>
              <w:jc w:val="center"/>
            </w:pPr>
            <w:r>
              <w:rPr>
                <w:rFonts w:ascii="Times New Roman" w:hAnsi="Times New Roman" w:cs="Times New Roman" w:eastAsia="Times New Roman"/>
                <w:b/>
                <w:bCs/>
                <w:sz w:val="20"/>
              </w:rPr>
              <w:t xml:space="preserve">0.6243</w:t>
            </w:r>
          </w:p>
        </w:tc>
        <w:tc>
          <w:tcPr>
            <w:shd w:val="clear" w:color="auto" w:fill="E7E6E6"/>
            <w:vAlign w:val="center"/>
            <w:tcW w:type="dxa" w:w="1254"/>
          </w:tcPr>
          <w:p>
            <w:pPr>
              <w:pStyle w:val="Compact"/>
              <w:spacing w:before="0" w:after="0"/>
              <w:jc w:val="center"/>
            </w:pPr>
            <w:r>
              <w:rPr>
                <w:rFonts w:ascii="Times New Roman" w:hAnsi="Times New Roman" w:cs="Times New Roman" w:eastAsia="Times New Roman"/>
                <w:sz w:val="20"/>
              </w:rPr>
              <w:t xml:space="preserve">0.5916</w:t>
            </w:r>
          </w:p>
        </w:tc>
        <w:tc>
          <w:tcPr>
            <w:shd w:val="clear" w:color="auto" w:fill="E7E6E6"/>
            <w:vAlign w:val="center"/>
            <w:tcW w:type="dxa" w:w="1254"/>
          </w:tcPr>
          <w:p>
            <w:pPr>
              <w:pStyle w:val="Compact"/>
              <w:spacing w:before="0" w:after="0"/>
              <w:jc w:val="center"/>
            </w:pPr>
            <w:r>
              <w:rPr>
                <w:rFonts w:ascii="Times New Roman" w:hAnsi="Times New Roman" w:cs="Times New Roman" w:eastAsia="Times New Roman"/>
                <w:sz w:val="20"/>
              </w:rPr>
              <w:t xml:space="preserve">0.4957</w:t>
            </w:r>
          </w:p>
        </w:tc>
        <w:tc>
          <w:tcPr>
            <w:shd w:val="clear" w:color="auto" w:fill="E7E6E6"/>
            <w:vAlign w:val="center"/>
            <w:tcW w:type="dxa" w:w="1407"/>
          </w:tcPr>
          <w:p>
            <w:pPr>
              <w:pStyle w:val="Compact"/>
              <w:spacing w:before="0" w:after="0"/>
              <w:jc w:val="center"/>
            </w:pPr>
            <w:r>
              <w:rPr>
                <w:rFonts w:ascii="Times New Roman" w:hAnsi="Times New Roman" w:cs="Times New Roman" w:eastAsia="Times New Roman"/>
                <w:sz w:val="20"/>
              </w:rPr>
              <w:t xml:space="preserve">0.4947</w:t>
            </w:r>
          </w:p>
        </w:tc>
        <w:tc>
          <w:tcPr>
            <w:shd w:val="clear" w:color="auto" w:fill="E7E6E6"/>
            <w:vAlign w:val="center"/>
            <w:tcW w:type="dxa" w:w="1563"/>
          </w:tcPr>
          <w:p>
            <w:pPr>
              <w:pStyle w:val="Compact"/>
              <w:spacing w:before="0" w:after="0"/>
              <w:jc w:val="center"/>
            </w:pPr>
            <w:r>
              <w:rPr>
                <w:rFonts w:ascii="Times New Roman" w:hAnsi="Times New Roman" w:cs="Times New Roman" w:eastAsia="Times New Roman"/>
                <w:sz w:val="20"/>
              </w:rPr>
              <w:t xml:space="preserve">0.4802</w:t>
            </w:r>
          </w:p>
        </w:tc>
      </w:tr>
      <w:tr>
        <w:tc>
          <w:tcPr>
            <w:shd w:val="clear" w:color="auto" w:fill="FFFFFF"/>
            <w:vAlign w:val="center"/>
            <w:tcW w:type="dxa" w:w="2628"/>
          </w:tcPr>
          <w:p>
            <w:pPr>
              <w:pStyle w:val="Compact"/>
              <w:spacing w:before="0" w:after="0"/>
              <w:jc w:val="center"/>
            </w:pPr>
            <w:r>
              <w:rPr>
                <w:rFonts w:ascii="Times New Roman" w:hAnsi="Times New Roman" w:cs="Times New Roman" w:eastAsia="Times New Roman"/>
                <w:sz w:val="20"/>
              </w:rPr>
              <w:t xml:space="preserve">per-sample mean</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b/>
                <w:bCs/>
                <w:sz w:val="20"/>
              </w:rPr>
              <w:t xml:space="preserve">0.9026</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sz w:val="20"/>
              </w:rPr>
              <w:t xml:space="preserve">0.8842</w:t>
            </w:r>
          </w:p>
        </w:tc>
        <w:tc>
          <w:tcPr>
            <w:shd w:val="clear" w:color="auto" w:fill="FFFFFF"/>
            <w:vAlign w:val="center"/>
            <w:tcW w:type="dxa" w:w="1254"/>
          </w:tcPr>
          <w:p>
            <w:pPr>
              <w:pStyle w:val="Compact"/>
              <w:spacing w:before="0" w:after="0"/>
              <w:jc w:val="center"/>
            </w:pPr>
            <w:r>
              <w:rPr>
                <w:rFonts w:ascii="Times New Roman" w:hAnsi="Times New Roman" w:cs="Times New Roman" w:eastAsia="Times New Roman"/>
                <w:sz w:val="20"/>
              </w:rPr>
              <w:t xml:space="preserve">0.8320</w:t>
            </w:r>
          </w:p>
        </w:tc>
        <w:tc>
          <w:tcPr>
            <w:shd w:val="clear" w:color="auto" w:fill="FFFFFF"/>
            <w:vAlign w:val="center"/>
            <w:tcW w:type="dxa" w:w="1407"/>
          </w:tcPr>
          <w:p>
            <w:pPr>
              <w:pStyle w:val="Compact"/>
              <w:spacing w:before="0" w:after="0"/>
              <w:jc w:val="center"/>
            </w:pPr>
            <w:r>
              <w:rPr>
                <w:rFonts w:ascii="Times New Roman" w:hAnsi="Times New Roman" w:cs="Times New Roman" w:eastAsia="Times New Roman"/>
                <w:sz w:val="20"/>
              </w:rPr>
              <w:t xml:space="preserve">0.8158</w:t>
            </w:r>
          </w:p>
        </w:tc>
        <w:tc>
          <w:tcPr>
            <w:shd w:val="clear" w:color="auto" w:fill="FFFFFF"/>
            <w:vAlign w:val="center"/>
            <w:tcW w:type="dxa" w:w="1563"/>
          </w:tcPr>
          <w:p>
            <w:pPr>
              <w:pStyle w:val="Compact"/>
              <w:spacing w:before="0" w:after="0"/>
              <w:jc w:val="center"/>
            </w:pPr>
            <w:r>
              <w:rPr>
                <w:rFonts w:ascii="Times New Roman" w:hAnsi="Times New Roman" w:cs="Times New Roman" w:eastAsia="Times New Roman"/>
                <w:sz w:val="20"/>
              </w:rPr>
              <w:t xml:space="preserve">0.8066</w:t>
            </w:r>
          </w:p>
        </w:tc>
      </w:tr>
    </w:tbl>
    <w:p>
      <w:pPr>
        <w:pStyle w:val="Heading2"/>
        <w:jc w:val="both"/>
      </w:pPr>
      <w:r>
        <w:rPr>
          <w:rFonts w:ascii="Times New Roman" w:hAnsi="Times New Roman" w:cs="Times New Roman" w:eastAsia="Times New Roman"/>
          <w:sz w:val="20"/>
        </w:rPr>
        <w:t xml:space="preserve">Table S11b. MESA per-sample R² by self-reported ancestry (source data for Figure 3b)</w:t>
      </w:r>
    </w:p>
    <w:p>
      <w:pPr>
        <w:pStyle w:val="FirstParagraph"/>
        <w:jc w:val="both"/>
      </w:pPr>
      <w:r>
        <w:rPr>
          <w:rFonts w:ascii="Times New Roman" w:hAnsi="Times New Roman" w:cs="Times New Roman" w:eastAsia="Times New Roman"/>
          <w:sz w:val="20"/>
        </w:rPr>
        <w:t xml:space="preserve">Per-sample mean R² over the labelled MESA samples imputed against the TOPMed panel (chr20, full</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phase-and-impute pipeline, Selphi 2 at its panel-adaptive mc = 132,676; Beagle 5.5 at its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defaults; both scored on the same panel-polymorphic sites). 3,948 of the 5,000 samples carry an ancestry label. Bold marks the higher value.</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4544"/>
        <w:gridCol w:w="1542"/>
        <w:gridCol w:w="1542"/>
        <w:gridCol w:w="1732"/>
      </w:tblGrid>
      <w:tr>
        <w:trPr>
          <w:tblHeader w:val="on"/>
        </w:trPr>
        <w:tc>
          <w:tcPr>
            <w:shd w:val="clear" w:color="auto" w:fill="595959"/>
            <w:vAlign w:val="center"/>
            <w:tcW w:type="dxa" w:w="4544"/>
          </w:tcPr>
          <w:p>
            <w:pPr>
              <w:pStyle w:val="Compact"/>
              <w:spacing w:before="0" w:after="0"/>
              <w:jc w:val="center"/>
            </w:pPr>
            <w:r>
              <w:rPr>
                <w:rFonts w:ascii="Times New Roman" w:hAnsi="Times New Roman" w:cs="Times New Roman" w:eastAsia="Times New Roman"/>
                <w:b/>
                <w:color w:val="FFFFFF"/>
                <w:sz w:val="20"/>
              </w:rPr>
              <w:t xml:space="preserve">Group (n)</w:t>
            </w:r>
          </w:p>
        </w:tc>
        <w:tc>
          <w:tcPr>
            <w:shd w:val="clear" w:color="auto" w:fill="595959"/>
            <w:vAlign w:val="center"/>
            <w:tcW w:type="dxa" w:w="1542"/>
          </w:tcPr>
          <w:p>
            <w:pPr>
              <w:pStyle w:val="Compact"/>
              <w:spacing w:before="0" w:after="0"/>
              <w:jc w:val="center"/>
            </w:pPr>
            <w:r>
              <w:rPr>
                <w:rFonts w:ascii="Times New Roman" w:hAnsi="Times New Roman" w:cs="Times New Roman" w:eastAsia="Times New Roman"/>
                <w:b/>
                <w:color w:val="FFFFFF"/>
                <w:sz w:val="20"/>
              </w:rPr>
              <w:t xml:space="preserve">Selphi 2</w:t>
            </w:r>
          </w:p>
        </w:tc>
        <w:tc>
          <w:tcPr>
            <w:shd w:val="clear" w:color="auto" w:fill="595959"/>
            <w:vAlign w:val="center"/>
            <w:tcW w:type="dxa" w:w="1542"/>
          </w:tcPr>
          <w:p>
            <w:pPr>
              <w:pStyle w:val="Compact"/>
              <w:spacing w:before="0" w:after="0"/>
              <w:jc w:val="center"/>
            </w:pPr>
            <w:r>
              <w:rPr>
                <w:rFonts w:ascii="Times New Roman" w:hAnsi="Times New Roman" w:cs="Times New Roman" w:eastAsia="Times New Roman"/>
                <w:b/>
                <w:color w:val="FFFFFF"/>
                <w:sz w:val="20"/>
              </w:rPr>
              <w:t xml:space="preserve">Beagle 5.5</w:t>
            </w:r>
          </w:p>
        </w:tc>
        <w:tc>
          <w:tcPr>
            <w:shd w:val="clear" w:color="auto" w:fill="595959"/>
            <w:vAlign w:val="center"/>
            <w:tcW w:type="dxa" w:w="1732"/>
          </w:tcPr>
          <w:p>
            <w:pPr>
              <w:pStyle w:val="Compact"/>
              <w:spacing w:before="0" w:after="0"/>
              <w:jc w:val="center"/>
            </w:pPr>
            <w:r>
              <w:rPr>
                <w:rFonts w:ascii="Times New Roman" w:hAnsi="Times New Roman" w:cs="Times New Roman" w:eastAsia="Times New Roman"/>
                <w:b/>
                <w:color w:val="FFFFFF"/>
                <w:sz w:val="20"/>
              </w:rPr>
              <w:t xml:space="preserve">Δ</w:t>
            </w:r>
          </w:p>
        </w:tc>
      </w:tr>
      <w:tr>
        <w:tc>
          <w:tcPr>
            <w:shd w:val="clear" w:color="auto" w:fill="FFFFFF"/>
            <w:vAlign w:val="center"/>
            <w:tcW w:type="dxa" w:w="4544"/>
          </w:tcPr>
          <w:p>
            <w:pPr>
              <w:pStyle w:val="Compact"/>
              <w:spacing w:before="0" w:after="0"/>
              <w:jc w:val="left"/>
            </w:pPr>
            <w:r>
              <w:rPr>
                <w:rFonts w:ascii="Times New Roman" w:hAnsi="Times New Roman" w:cs="Times New Roman" w:eastAsia="Times New Roman"/>
                <w:sz w:val="20"/>
              </w:rPr>
              <w:t xml:space="preserve">African-American (924)</w:t>
            </w:r>
          </w:p>
        </w:tc>
        <w:tc>
          <w:tcPr>
            <w:shd w:val="clear" w:color="auto" w:fill="FFFFFF"/>
            <w:vAlign w:val="center"/>
            <w:tcW w:type="dxa" w:w="1542"/>
          </w:tcPr>
          <w:p>
            <w:pPr>
              <w:pStyle w:val="Compact"/>
              <w:spacing w:before="0" w:after="0"/>
              <w:jc w:val="center"/>
            </w:pPr>
            <w:r>
              <w:rPr>
                <w:rFonts w:ascii="Times New Roman" w:hAnsi="Times New Roman" w:cs="Times New Roman" w:eastAsia="Times New Roman"/>
                <w:b/>
                <w:bCs/>
                <w:sz w:val="20"/>
              </w:rPr>
              <w:t xml:space="preserve">0.8984</w:t>
            </w:r>
          </w:p>
        </w:tc>
        <w:tc>
          <w:tcPr>
            <w:shd w:val="clear" w:color="auto" w:fill="FFFFFF"/>
            <w:vAlign w:val="center"/>
            <w:tcW w:type="dxa" w:w="1542"/>
          </w:tcPr>
          <w:p>
            <w:pPr>
              <w:pStyle w:val="Compact"/>
              <w:spacing w:before="0" w:after="0"/>
              <w:jc w:val="center"/>
            </w:pPr>
            <w:r>
              <w:rPr>
                <w:rFonts w:ascii="Times New Roman" w:hAnsi="Times New Roman" w:cs="Times New Roman" w:eastAsia="Times New Roman"/>
                <w:sz w:val="20"/>
              </w:rPr>
              <w:t xml:space="preserve">0.8823</w:t>
            </w:r>
          </w:p>
        </w:tc>
        <w:tc>
          <w:tcPr>
            <w:shd w:val="clear" w:color="auto" w:fill="FFFFFF"/>
            <w:vAlign w:val="center"/>
            <w:tcW w:type="dxa" w:w="1732"/>
          </w:tcPr>
          <w:p>
            <w:pPr>
              <w:pStyle w:val="Compact"/>
              <w:spacing w:before="0" w:after="0"/>
              <w:jc w:val="center"/>
            </w:pPr>
            <w:r>
              <w:rPr>
                <w:rFonts w:ascii="Times New Roman" w:hAnsi="Times New Roman" w:cs="Times New Roman" w:eastAsia="Times New Roman"/>
                <w:sz w:val="20"/>
              </w:rPr>
              <w:t xml:space="preserve">+0.0161</w:t>
            </w:r>
          </w:p>
        </w:tc>
      </w:tr>
      <w:tr>
        <w:tc>
          <w:tcPr>
            <w:shd w:val="clear" w:color="auto" w:fill="E7E6E6"/>
            <w:vAlign w:val="center"/>
            <w:tcW w:type="dxa" w:w="4544"/>
          </w:tcPr>
          <w:p>
            <w:pPr>
              <w:pStyle w:val="Compact"/>
              <w:spacing w:before="0" w:after="0"/>
              <w:jc w:val="left"/>
            </w:pPr>
            <w:r>
              <w:rPr>
                <w:rFonts w:ascii="Times New Roman" w:hAnsi="Times New Roman" w:cs="Times New Roman" w:eastAsia="Times New Roman"/>
                <w:sz w:val="20"/>
              </w:rPr>
              <w:t xml:space="preserve">Hispanic (859)</w:t>
            </w:r>
          </w:p>
        </w:tc>
        <w:tc>
          <w:tcPr>
            <w:shd w:val="clear" w:color="auto" w:fill="E7E6E6"/>
            <w:vAlign w:val="center"/>
            <w:tcW w:type="dxa" w:w="1542"/>
          </w:tcPr>
          <w:p>
            <w:pPr>
              <w:pStyle w:val="Compact"/>
              <w:spacing w:before="0" w:after="0"/>
              <w:jc w:val="center"/>
            </w:pPr>
            <w:r>
              <w:rPr>
                <w:rFonts w:ascii="Times New Roman" w:hAnsi="Times New Roman" w:cs="Times New Roman" w:eastAsia="Times New Roman"/>
                <w:b/>
                <w:bCs/>
                <w:sz w:val="20"/>
              </w:rPr>
              <w:t xml:space="preserve">0.9027</w:t>
            </w:r>
          </w:p>
        </w:tc>
        <w:tc>
          <w:tcPr>
            <w:shd w:val="clear" w:color="auto" w:fill="E7E6E6"/>
            <w:vAlign w:val="center"/>
            <w:tcW w:type="dxa" w:w="1542"/>
          </w:tcPr>
          <w:p>
            <w:pPr>
              <w:pStyle w:val="Compact"/>
              <w:spacing w:before="0" w:after="0"/>
              <w:jc w:val="center"/>
            </w:pPr>
            <w:r>
              <w:rPr>
                <w:rFonts w:ascii="Times New Roman" w:hAnsi="Times New Roman" w:cs="Times New Roman" w:eastAsia="Times New Roman"/>
                <w:sz w:val="20"/>
              </w:rPr>
              <w:t xml:space="preserve">0.8853</w:t>
            </w:r>
          </w:p>
        </w:tc>
        <w:tc>
          <w:tcPr>
            <w:shd w:val="clear" w:color="auto" w:fill="E7E6E6"/>
            <w:vAlign w:val="center"/>
            <w:tcW w:type="dxa" w:w="1732"/>
          </w:tcPr>
          <w:p>
            <w:pPr>
              <w:pStyle w:val="Compact"/>
              <w:spacing w:before="0" w:after="0"/>
              <w:jc w:val="center"/>
            </w:pPr>
            <w:r>
              <w:rPr>
                <w:rFonts w:ascii="Times New Roman" w:hAnsi="Times New Roman" w:cs="Times New Roman" w:eastAsia="Times New Roman"/>
                <w:sz w:val="20"/>
              </w:rPr>
              <w:t xml:space="preserve">+0.0173</w:t>
            </w:r>
          </w:p>
        </w:tc>
      </w:tr>
      <w:tr>
        <w:tc>
          <w:tcPr>
            <w:shd w:val="clear" w:color="auto" w:fill="FFFFFF"/>
            <w:vAlign w:val="center"/>
            <w:tcW w:type="dxa" w:w="4544"/>
          </w:tcPr>
          <w:p>
            <w:pPr>
              <w:pStyle w:val="Compact"/>
              <w:spacing w:before="0" w:after="0"/>
              <w:jc w:val="left"/>
            </w:pPr>
            <w:r>
              <w:rPr>
                <w:rFonts w:ascii="Times New Roman" w:hAnsi="Times New Roman" w:cs="Times New Roman" w:eastAsia="Times New Roman"/>
                <w:sz w:val="20"/>
              </w:rPr>
              <w:t xml:space="preserve">White (1,631)</w:t>
            </w:r>
          </w:p>
        </w:tc>
        <w:tc>
          <w:tcPr>
            <w:shd w:val="clear" w:color="auto" w:fill="FFFFFF"/>
            <w:vAlign w:val="center"/>
            <w:tcW w:type="dxa" w:w="1542"/>
          </w:tcPr>
          <w:p>
            <w:pPr>
              <w:pStyle w:val="Compact"/>
              <w:spacing w:before="0" w:after="0"/>
              <w:jc w:val="center"/>
            </w:pPr>
            <w:r>
              <w:rPr>
                <w:rFonts w:ascii="Times New Roman" w:hAnsi="Times New Roman" w:cs="Times New Roman" w:eastAsia="Times New Roman"/>
                <w:b/>
                <w:bCs/>
                <w:sz w:val="20"/>
              </w:rPr>
              <w:t xml:space="preserve">0.9072</w:t>
            </w:r>
          </w:p>
        </w:tc>
        <w:tc>
          <w:tcPr>
            <w:shd w:val="clear" w:color="auto" w:fill="FFFFFF"/>
            <w:vAlign w:val="center"/>
            <w:tcW w:type="dxa" w:w="1542"/>
          </w:tcPr>
          <w:p>
            <w:pPr>
              <w:pStyle w:val="Compact"/>
              <w:spacing w:before="0" w:after="0"/>
              <w:jc w:val="center"/>
            </w:pPr>
            <w:r>
              <w:rPr>
                <w:rFonts w:ascii="Times New Roman" w:hAnsi="Times New Roman" w:cs="Times New Roman" w:eastAsia="Times New Roman"/>
                <w:sz w:val="20"/>
              </w:rPr>
              <w:t xml:space="preserve">0.8908</w:t>
            </w:r>
          </w:p>
        </w:tc>
        <w:tc>
          <w:tcPr>
            <w:shd w:val="clear" w:color="auto" w:fill="FFFFFF"/>
            <w:vAlign w:val="center"/>
            <w:tcW w:type="dxa" w:w="1732"/>
          </w:tcPr>
          <w:p>
            <w:pPr>
              <w:pStyle w:val="Compact"/>
              <w:spacing w:before="0" w:after="0"/>
              <w:jc w:val="center"/>
            </w:pPr>
            <w:r>
              <w:rPr>
                <w:rFonts w:ascii="Times New Roman" w:hAnsi="Times New Roman" w:cs="Times New Roman" w:eastAsia="Times New Roman"/>
                <w:sz w:val="20"/>
              </w:rPr>
              <w:t xml:space="preserve">+0.0163</w:t>
            </w:r>
          </w:p>
        </w:tc>
      </w:tr>
      <w:tr>
        <w:tc>
          <w:tcPr>
            <w:shd w:val="clear" w:color="auto" w:fill="E7E6E6"/>
            <w:vAlign w:val="center"/>
            <w:tcW w:type="dxa" w:w="4544"/>
          </w:tcPr>
          <w:p>
            <w:pPr>
              <w:pStyle w:val="Compact"/>
              <w:spacing w:before="0" w:after="0"/>
              <w:jc w:val="left"/>
            </w:pPr>
            <w:r>
              <w:rPr>
                <w:rFonts w:ascii="Times New Roman" w:hAnsi="Times New Roman" w:cs="Times New Roman" w:eastAsia="Times New Roman"/>
                <w:sz w:val="20"/>
              </w:rPr>
              <w:t xml:space="preserve">Chinese-American (534)</w:t>
            </w:r>
          </w:p>
        </w:tc>
        <w:tc>
          <w:tcPr>
            <w:shd w:val="clear" w:color="auto" w:fill="E7E6E6"/>
            <w:vAlign w:val="center"/>
            <w:tcW w:type="dxa" w:w="1542"/>
          </w:tcPr>
          <w:p>
            <w:pPr>
              <w:pStyle w:val="Compact"/>
              <w:spacing w:before="0" w:after="0"/>
              <w:jc w:val="center"/>
            </w:pPr>
            <w:r>
              <w:rPr>
                <w:rFonts w:ascii="Times New Roman" w:hAnsi="Times New Roman" w:cs="Times New Roman" w:eastAsia="Times New Roman"/>
                <w:b/>
                <w:bCs/>
                <w:sz w:val="20"/>
              </w:rPr>
              <w:t xml:space="preserve">0.9002</w:t>
            </w:r>
          </w:p>
        </w:tc>
        <w:tc>
          <w:tcPr>
            <w:shd w:val="clear" w:color="auto" w:fill="E7E6E6"/>
            <w:vAlign w:val="center"/>
            <w:tcW w:type="dxa" w:w="1542"/>
          </w:tcPr>
          <w:p>
            <w:pPr>
              <w:pStyle w:val="Compact"/>
              <w:spacing w:before="0" w:after="0"/>
              <w:jc w:val="center"/>
            </w:pPr>
            <w:r>
              <w:rPr>
                <w:rFonts w:ascii="Times New Roman" w:hAnsi="Times New Roman" w:cs="Times New Roman" w:eastAsia="Times New Roman"/>
                <w:sz w:val="20"/>
              </w:rPr>
              <w:t xml:space="preserve">0.8657</w:t>
            </w:r>
          </w:p>
        </w:tc>
        <w:tc>
          <w:tcPr>
            <w:shd w:val="clear" w:color="auto" w:fill="E7E6E6"/>
            <w:vAlign w:val="center"/>
            <w:tcW w:type="dxa" w:w="1732"/>
          </w:tcPr>
          <w:p>
            <w:pPr>
              <w:pStyle w:val="Compact"/>
              <w:spacing w:before="0" w:after="0"/>
              <w:jc w:val="center"/>
            </w:pPr>
            <w:r>
              <w:rPr>
                <w:rFonts w:ascii="Times New Roman" w:hAnsi="Times New Roman" w:cs="Times New Roman" w:eastAsia="Times New Roman"/>
                <w:sz w:val="20"/>
              </w:rPr>
              <w:t xml:space="preserve">+0.0344</w:t>
            </w:r>
          </w:p>
        </w:tc>
      </w:tr>
    </w:tbl>
    <w:p>
      <w:pPr>
        <w:pStyle w:val="Heading2"/>
        <w:jc w:val="both"/>
      </w:pPr>
      <w:r>
        <w:rPr>
          <w:rFonts w:ascii="Times New Roman" w:hAnsi="Times New Roman" w:cs="Times New Roman" w:eastAsia="Times New Roman"/>
          <w:sz w:val="20"/>
        </w:rPr>
        <w:t xml:space="preserve">Table S12. Per-MAF imputation R² versus effective population size (1KG Phase 3 chr22)</w:t>
      </w:r>
    </w:p>
    <w:p>
      <w:pPr>
        <w:pStyle w:val="FirstParagraph"/>
        <w:jc w:val="both"/>
      </w:pPr>
      <w:r>
        <w:rPr>
          <w:rFonts w:ascii="Times New Roman" w:hAnsi="Times New Roman" w:cs="Times New Roman" w:eastAsia="Times New Roman"/>
          <w:sz w:val="20"/>
        </w:rPr>
        <w:t xml:space="preserve">801 held-out samples, impute-only against the 4,802-haplotype panel, at a fixed base effective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population size (</w:t>
      </w:r>
      <w:r>
        <w:rPr>
          <w:rFonts w:ascii="Times New Roman" w:hAnsi="Times New Roman" w:cs="Times New Roman" w:eastAsia="Times New Roman"/>
          <w:rStyle w:val="VerbatimChar"/>
          <w:sz w:val="20"/>
        </w:rPr>
        <w:t xml:space="preserve">--est-ne</w:t>
      </w:r>
      <w:r>
        <w:rPr>
          <w:rFonts w:ascii="Times New Roman" w:hAnsi="Times New Roman" w:cs="Times New Roman" w:eastAsia="Times New Roman"/>
          <w:sz w:val="20"/>
        </w:rPr>
        <w:t xml:space="preserve">), scored on the 1,016,325 panel-polymorphic sites. The</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panel-adaptive formula selects Ne = 36.4 × n_ref ≈ 175,000 for this panel (the "auto" row,</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identical to the Ne = 175,000 row). Overall R² is highest at the formula's value; rare variants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favour a lower Ne (≈50,000) and common variants a higher one (≈350,000), so the formula's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choice balances the rare-common tradeoff. Bold marks each column's maximum.</w:t>
      </w:r>
    </w:p>
    <w:tbl>
      <w:tblPr>
        <w:tblStyle w:val="Table"/>
        <w:jc w:val="center"/>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type="dxa" w:w="9360"/>
        <w:tblCellMar>
          <w:top w:w="30" w:type="dxa"/>
          <w:left w:w="100" w:type="dxa"/>
          <w:bottom w:w="30" w:type="dxa"/>
          <w:right w:w="100" w:type="dxa"/>
        </w:tblCellMar>
      </w:tblPr>
      <w:tblGrid>
        <w:gridCol w:w="3346"/>
        <w:gridCol w:w="1432"/>
        <w:gridCol w:w="1049"/>
        <w:gridCol w:w="1049"/>
        <w:gridCol w:w="1304"/>
        <w:gridCol w:w="1180"/>
      </w:tblGrid>
      <w:tr>
        <w:trPr>
          <w:tblHeader w:val="on"/>
        </w:trPr>
        <w:tc>
          <w:tcPr>
            <w:shd w:val="clear" w:color="auto" w:fill="595959"/>
            <w:vAlign w:val="center"/>
            <w:tcW w:type="dxa" w:w="3346"/>
          </w:tcPr>
          <w:p>
            <w:pPr>
              <w:pStyle w:val="Compact"/>
              <w:spacing w:before="0" w:after="0"/>
              <w:jc w:val="center"/>
            </w:pPr>
            <w:r>
              <w:rPr>
                <w:rFonts w:ascii="Times New Roman" w:hAnsi="Times New Roman" w:cs="Times New Roman" w:eastAsia="Times New Roman"/>
                <w:b/>
                <w:color w:val="FFFFFF"/>
                <w:sz w:val="20"/>
              </w:rPr>
              <w:t xml:space="preserve">Ne</w:t>
            </w:r>
          </w:p>
        </w:tc>
        <w:tc>
          <w:tcPr>
            <w:shd w:val="clear" w:color="auto" w:fill="595959"/>
            <w:vAlign w:val="center"/>
            <w:tcW w:type="dxa" w:w="1432"/>
          </w:tcPr>
          <w:p>
            <w:pPr>
              <w:pStyle w:val="Compact"/>
              <w:spacing w:before="0" w:after="0"/>
              <w:jc w:val="center"/>
            </w:pPr>
            <w:r>
              <w:rPr>
                <w:rFonts w:ascii="Times New Roman" w:hAnsi="Times New Roman" w:cs="Times New Roman" w:eastAsia="Times New Roman"/>
                <w:b/>
                <w:color w:val="FFFFFF"/>
                <w:sz w:val="20"/>
              </w:rPr>
              <w:t xml:space="preserve">0.05-0.1% (rare)</w:t>
            </w:r>
          </w:p>
        </w:tc>
        <w:tc>
          <w:tcPr>
            <w:shd w:val="clear" w:color="auto" w:fill="595959"/>
            <w:vAlign w:val="center"/>
            <w:tcW w:type="dxa" w:w="1049"/>
          </w:tcPr>
          <w:p>
            <w:pPr>
              <w:pStyle w:val="Compact"/>
              <w:spacing w:before="0" w:after="0"/>
              <w:jc w:val="center"/>
            </w:pPr>
            <w:r>
              <w:rPr>
                <w:rFonts w:ascii="Times New Roman" w:hAnsi="Times New Roman" w:cs="Times New Roman" w:eastAsia="Times New Roman"/>
                <w:b/>
                <w:color w:val="FFFFFF"/>
                <w:sz w:val="20"/>
              </w:rPr>
              <w:t xml:space="preserve">0.5-1%</w:t>
            </w:r>
          </w:p>
        </w:tc>
        <w:tc>
          <w:tcPr>
            <w:shd w:val="clear" w:color="auto" w:fill="595959"/>
            <w:vAlign w:val="center"/>
            <w:tcW w:type="dxa" w:w="1049"/>
          </w:tcPr>
          <w:p>
            <w:pPr>
              <w:pStyle w:val="Compact"/>
              <w:spacing w:before="0" w:after="0"/>
              <w:jc w:val="center"/>
            </w:pPr>
            <w:r>
              <w:rPr>
                <w:rFonts w:ascii="Times New Roman" w:hAnsi="Times New Roman" w:cs="Times New Roman" w:eastAsia="Times New Roman"/>
                <w:b/>
                <w:color w:val="FFFFFF"/>
                <w:sz w:val="20"/>
              </w:rPr>
              <w:t xml:space="preserve">2-5%</w:t>
            </w:r>
          </w:p>
        </w:tc>
        <w:tc>
          <w:tcPr>
            <w:shd w:val="clear" w:color="auto" w:fill="595959"/>
            <w:vAlign w:val="center"/>
            <w:tcW w:type="dxa" w:w="1304"/>
          </w:tcPr>
          <w:p>
            <w:pPr>
              <w:pStyle w:val="Compact"/>
              <w:spacing w:before="0" w:after="0"/>
              <w:jc w:val="center"/>
            </w:pPr>
            <w:r>
              <w:rPr>
                <w:rFonts w:ascii="Times New Roman" w:hAnsi="Times New Roman" w:cs="Times New Roman" w:eastAsia="Times New Roman"/>
                <w:b/>
                <w:color w:val="FFFFFF"/>
                <w:sz w:val="20"/>
              </w:rPr>
              <w:t xml:space="preserve">20-50% (common)</w:t>
            </w:r>
          </w:p>
        </w:tc>
        <w:tc>
          <w:tcPr>
            <w:shd w:val="clear" w:color="auto" w:fill="595959"/>
            <w:vAlign w:val="center"/>
            <w:tcW w:type="dxa" w:w="1180"/>
          </w:tcPr>
          <w:p>
            <w:pPr>
              <w:pStyle w:val="Compact"/>
              <w:spacing w:before="0" w:after="0"/>
              <w:jc w:val="center"/>
            </w:pPr>
            <w:r>
              <w:rPr>
                <w:rFonts w:ascii="Times New Roman" w:hAnsi="Times New Roman" w:cs="Times New Roman" w:eastAsia="Times New Roman"/>
                <w:b/>
                <w:color w:val="FFFFFF"/>
                <w:sz w:val="20"/>
              </w:rPr>
              <w:t xml:space="preserve">OVERALL</w:t>
            </w:r>
          </w:p>
        </w:tc>
      </w:tr>
      <w:tr>
        <w:tc>
          <w:tcPr>
            <w:shd w:val="clear" w:color="auto" w:fill="FFFFFF"/>
            <w:vAlign w:val="center"/>
            <w:tcW w:type="dxa" w:w="3346"/>
          </w:tcPr>
          <w:p>
            <w:pPr>
              <w:pStyle w:val="Compact"/>
              <w:spacing w:before="0" w:after="0"/>
              <w:jc w:val="left"/>
            </w:pPr>
            <w:r>
              <w:rPr>
                <w:rFonts w:ascii="Times New Roman" w:hAnsi="Times New Roman" w:cs="Times New Roman" w:eastAsia="Times New Roman"/>
                <w:sz w:val="20"/>
              </w:rPr>
              <w:t xml:space="preserve">20,000</w:t>
            </w:r>
          </w:p>
        </w:tc>
        <w:tc>
          <w:tcPr>
            <w:shd w:val="clear" w:color="auto" w:fill="FFFFFF"/>
            <w:vAlign w:val="center"/>
            <w:tcW w:type="dxa" w:w="1432"/>
          </w:tcPr>
          <w:p>
            <w:pPr>
              <w:pStyle w:val="Compact"/>
              <w:spacing w:before="0" w:after="0"/>
              <w:jc w:val="center"/>
            </w:pPr>
            <w:r>
              <w:rPr>
                <w:rFonts w:ascii="Times New Roman" w:hAnsi="Times New Roman" w:cs="Times New Roman" w:eastAsia="Times New Roman"/>
                <w:sz w:val="20"/>
              </w:rPr>
              <w:t xml:space="preserve">0.2631</w:t>
            </w:r>
          </w:p>
        </w:tc>
        <w:tc>
          <w:tcPr>
            <w:shd w:val="clear" w:color="auto" w:fill="FFFFFF"/>
            <w:vAlign w:val="center"/>
            <w:tcW w:type="dxa" w:w="1049"/>
          </w:tcPr>
          <w:p>
            <w:pPr>
              <w:pStyle w:val="Compact"/>
              <w:spacing w:before="0" w:after="0"/>
              <w:jc w:val="center"/>
            </w:pPr>
            <w:r>
              <w:rPr>
                <w:rFonts w:ascii="Times New Roman" w:hAnsi="Times New Roman" w:cs="Times New Roman" w:eastAsia="Times New Roman"/>
                <w:sz w:val="20"/>
              </w:rPr>
              <w:t xml:space="preserve">0.4883</w:t>
            </w:r>
          </w:p>
        </w:tc>
        <w:tc>
          <w:tcPr>
            <w:shd w:val="clear" w:color="auto" w:fill="FFFFFF"/>
            <w:vAlign w:val="center"/>
            <w:tcW w:type="dxa" w:w="1049"/>
          </w:tcPr>
          <w:p>
            <w:pPr>
              <w:pStyle w:val="Compact"/>
              <w:spacing w:before="0" w:after="0"/>
              <w:jc w:val="center"/>
            </w:pPr>
            <w:r>
              <w:rPr>
                <w:rFonts w:ascii="Times New Roman" w:hAnsi="Times New Roman" w:cs="Times New Roman" w:eastAsia="Times New Roman"/>
                <w:sz w:val="20"/>
              </w:rPr>
              <w:t xml:space="preserve">0.6600</w:t>
            </w:r>
          </w:p>
        </w:tc>
        <w:tc>
          <w:tcPr>
            <w:shd w:val="clear" w:color="auto" w:fill="FFFFFF"/>
            <w:vAlign w:val="center"/>
            <w:tcW w:type="dxa" w:w="1304"/>
          </w:tcPr>
          <w:p>
            <w:pPr>
              <w:pStyle w:val="Compact"/>
              <w:spacing w:before="0" w:after="0"/>
              <w:jc w:val="center"/>
            </w:pPr>
            <w:r>
              <w:rPr>
                <w:rFonts w:ascii="Times New Roman" w:hAnsi="Times New Roman" w:cs="Times New Roman" w:eastAsia="Times New Roman"/>
                <w:sz w:val="20"/>
              </w:rPr>
              <w:t xml:space="preserve">0.8312</w:t>
            </w:r>
          </w:p>
        </w:tc>
        <w:tc>
          <w:tcPr>
            <w:shd w:val="clear" w:color="auto" w:fill="FFFFFF"/>
            <w:vAlign w:val="center"/>
            <w:tcW w:type="dxa" w:w="1180"/>
          </w:tcPr>
          <w:p>
            <w:pPr>
              <w:pStyle w:val="Compact"/>
              <w:spacing w:before="0" w:after="0"/>
              <w:jc w:val="center"/>
            </w:pPr>
            <w:r>
              <w:rPr>
                <w:rFonts w:ascii="Times New Roman" w:hAnsi="Times New Roman" w:cs="Times New Roman" w:eastAsia="Times New Roman"/>
                <w:sz w:val="20"/>
              </w:rPr>
              <w:t xml:space="preserve">0.4663</w:t>
            </w:r>
          </w:p>
        </w:tc>
      </w:tr>
      <w:tr>
        <w:tc>
          <w:tcPr>
            <w:shd w:val="clear" w:color="auto" w:fill="E7E6E6"/>
            <w:vAlign w:val="center"/>
            <w:tcW w:type="dxa" w:w="3346"/>
          </w:tcPr>
          <w:p>
            <w:pPr>
              <w:pStyle w:val="Compact"/>
              <w:spacing w:before="0" w:after="0"/>
              <w:jc w:val="left"/>
            </w:pPr>
            <w:r>
              <w:rPr>
                <w:rFonts w:ascii="Times New Roman" w:hAnsi="Times New Roman" w:cs="Times New Roman" w:eastAsia="Times New Roman"/>
                <w:sz w:val="20"/>
              </w:rPr>
              <w:t xml:space="preserve">50,000</w:t>
            </w:r>
          </w:p>
        </w:tc>
        <w:tc>
          <w:tcPr>
            <w:shd w:val="clear" w:color="auto" w:fill="E7E6E6"/>
            <w:vAlign w:val="center"/>
            <w:tcW w:type="dxa" w:w="1432"/>
          </w:tcPr>
          <w:p>
            <w:pPr>
              <w:pStyle w:val="Compact"/>
              <w:spacing w:before="0" w:after="0"/>
              <w:jc w:val="center"/>
            </w:pPr>
            <w:r>
              <w:rPr>
                <w:rFonts w:ascii="Times New Roman" w:hAnsi="Times New Roman" w:cs="Times New Roman" w:eastAsia="Times New Roman"/>
                <w:b/>
                <w:bCs/>
                <w:sz w:val="20"/>
              </w:rPr>
              <w:t xml:space="preserve">0.2651</w:t>
            </w:r>
          </w:p>
        </w:tc>
        <w:tc>
          <w:tcPr>
            <w:shd w:val="clear" w:color="auto" w:fill="E7E6E6"/>
            <w:vAlign w:val="center"/>
            <w:tcW w:type="dxa" w:w="1049"/>
          </w:tcPr>
          <w:p>
            <w:pPr>
              <w:pStyle w:val="Compact"/>
              <w:spacing w:before="0" w:after="0"/>
              <w:jc w:val="center"/>
            </w:pPr>
            <w:r>
              <w:rPr>
                <w:rFonts w:ascii="Times New Roman" w:hAnsi="Times New Roman" w:cs="Times New Roman" w:eastAsia="Times New Roman"/>
                <w:sz w:val="20"/>
              </w:rPr>
              <w:t xml:space="preserve">0.4967</w:t>
            </w:r>
          </w:p>
        </w:tc>
        <w:tc>
          <w:tcPr>
            <w:shd w:val="clear" w:color="auto" w:fill="E7E6E6"/>
            <w:vAlign w:val="center"/>
            <w:tcW w:type="dxa" w:w="1049"/>
          </w:tcPr>
          <w:p>
            <w:pPr>
              <w:pStyle w:val="Compact"/>
              <w:spacing w:before="0" w:after="0"/>
              <w:jc w:val="center"/>
            </w:pPr>
            <w:r>
              <w:rPr>
                <w:rFonts w:ascii="Times New Roman" w:hAnsi="Times New Roman" w:cs="Times New Roman" w:eastAsia="Times New Roman"/>
                <w:sz w:val="20"/>
              </w:rPr>
              <w:t xml:space="preserve">0.6675</w:t>
            </w:r>
          </w:p>
        </w:tc>
        <w:tc>
          <w:tcPr>
            <w:shd w:val="clear" w:color="auto" w:fill="E7E6E6"/>
            <w:vAlign w:val="center"/>
            <w:tcW w:type="dxa" w:w="1304"/>
          </w:tcPr>
          <w:p>
            <w:pPr>
              <w:pStyle w:val="Compact"/>
              <w:spacing w:before="0" w:after="0"/>
              <w:jc w:val="center"/>
            </w:pPr>
            <w:r>
              <w:rPr>
                <w:rFonts w:ascii="Times New Roman" w:hAnsi="Times New Roman" w:cs="Times New Roman" w:eastAsia="Times New Roman"/>
                <w:sz w:val="20"/>
              </w:rPr>
              <w:t xml:space="preserve">0.8366</w:t>
            </w:r>
          </w:p>
        </w:tc>
        <w:tc>
          <w:tcPr>
            <w:shd w:val="clear" w:color="auto" w:fill="E7E6E6"/>
            <w:vAlign w:val="center"/>
            <w:tcW w:type="dxa" w:w="1180"/>
          </w:tcPr>
          <w:p>
            <w:pPr>
              <w:pStyle w:val="Compact"/>
              <w:spacing w:before="0" w:after="0"/>
              <w:jc w:val="center"/>
            </w:pPr>
            <w:r>
              <w:rPr>
                <w:rFonts w:ascii="Times New Roman" w:hAnsi="Times New Roman" w:cs="Times New Roman" w:eastAsia="Times New Roman"/>
                <w:sz w:val="20"/>
              </w:rPr>
              <w:t xml:space="preserve">0.4720</w:t>
            </w:r>
          </w:p>
        </w:tc>
      </w:tr>
      <w:tr>
        <w:tc>
          <w:tcPr>
            <w:shd w:val="clear" w:color="auto" w:fill="FFFFFF"/>
            <w:vAlign w:val="center"/>
            <w:tcW w:type="dxa" w:w="3346"/>
          </w:tcPr>
          <w:p>
            <w:pPr>
              <w:pStyle w:val="Compact"/>
              <w:spacing w:before="0" w:after="0"/>
              <w:jc w:val="left"/>
            </w:pPr>
            <w:r>
              <w:rPr>
                <w:rFonts w:ascii="Times New Roman" w:hAnsi="Times New Roman" w:cs="Times New Roman" w:eastAsia="Times New Roman"/>
                <w:sz w:val="20"/>
              </w:rPr>
              <w:t xml:space="preserve">100,000</w:t>
            </w:r>
          </w:p>
        </w:tc>
        <w:tc>
          <w:tcPr>
            <w:shd w:val="clear" w:color="auto" w:fill="FFFFFF"/>
            <w:vAlign w:val="center"/>
            <w:tcW w:type="dxa" w:w="1432"/>
          </w:tcPr>
          <w:p>
            <w:pPr>
              <w:pStyle w:val="Compact"/>
              <w:spacing w:before="0" w:after="0"/>
              <w:jc w:val="center"/>
            </w:pPr>
            <w:r>
              <w:rPr>
                <w:rFonts w:ascii="Times New Roman" w:hAnsi="Times New Roman" w:cs="Times New Roman" w:eastAsia="Times New Roman"/>
                <w:sz w:val="20"/>
              </w:rPr>
              <w:t xml:space="preserve">0.2649</w:t>
            </w:r>
          </w:p>
        </w:tc>
        <w:tc>
          <w:tcPr>
            <w:shd w:val="clear" w:color="auto" w:fill="FFFFFF"/>
            <w:vAlign w:val="center"/>
            <w:tcW w:type="dxa" w:w="1049"/>
          </w:tcPr>
          <w:p>
            <w:pPr>
              <w:pStyle w:val="Compact"/>
              <w:spacing w:before="0" w:after="0"/>
              <w:jc w:val="center"/>
            </w:pPr>
            <w:r>
              <w:rPr>
                <w:rFonts w:ascii="Times New Roman" w:hAnsi="Times New Roman" w:cs="Times New Roman" w:eastAsia="Times New Roman"/>
                <w:sz w:val="20"/>
              </w:rPr>
              <w:t xml:space="preserve">0.5019</w:t>
            </w:r>
          </w:p>
        </w:tc>
        <w:tc>
          <w:tcPr>
            <w:shd w:val="clear" w:color="auto" w:fill="FFFFFF"/>
            <w:vAlign w:val="center"/>
            <w:tcW w:type="dxa" w:w="1049"/>
          </w:tcPr>
          <w:p>
            <w:pPr>
              <w:pStyle w:val="Compact"/>
              <w:spacing w:before="0" w:after="0"/>
              <w:jc w:val="center"/>
            </w:pPr>
            <w:r>
              <w:rPr>
                <w:rFonts w:ascii="Times New Roman" w:hAnsi="Times New Roman" w:cs="Times New Roman" w:eastAsia="Times New Roman"/>
                <w:sz w:val="20"/>
              </w:rPr>
              <w:t xml:space="preserve">0.6726</w:t>
            </w:r>
          </w:p>
        </w:tc>
        <w:tc>
          <w:tcPr>
            <w:shd w:val="clear" w:color="auto" w:fill="FFFFFF"/>
            <w:vAlign w:val="center"/>
            <w:tcW w:type="dxa" w:w="1304"/>
          </w:tcPr>
          <w:p>
            <w:pPr>
              <w:pStyle w:val="Compact"/>
              <w:spacing w:before="0" w:after="0"/>
              <w:jc w:val="center"/>
            </w:pPr>
            <w:r>
              <w:rPr>
                <w:rFonts w:ascii="Times New Roman" w:hAnsi="Times New Roman" w:cs="Times New Roman" w:eastAsia="Times New Roman"/>
                <w:sz w:val="20"/>
              </w:rPr>
              <w:t xml:space="preserve">0.8402</w:t>
            </w:r>
          </w:p>
        </w:tc>
        <w:tc>
          <w:tcPr>
            <w:shd w:val="clear" w:color="auto" w:fill="FFFFFF"/>
            <w:vAlign w:val="center"/>
            <w:tcW w:type="dxa" w:w="1180"/>
          </w:tcPr>
          <w:p>
            <w:pPr>
              <w:pStyle w:val="Compact"/>
              <w:spacing w:before="0" w:after="0"/>
              <w:jc w:val="center"/>
            </w:pPr>
            <w:r>
              <w:rPr>
                <w:rFonts w:ascii="Times New Roman" w:hAnsi="Times New Roman" w:cs="Times New Roman" w:eastAsia="Times New Roman"/>
                <w:sz w:val="20"/>
              </w:rPr>
              <w:t xml:space="preserve">0.4752</w:t>
            </w:r>
          </w:p>
        </w:tc>
      </w:tr>
      <w:tr>
        <w:tc>
          <w:tcPr>
            <w:shd w:val="clear" w:color="auto" w:fill="E7E6E6"/>
            <w:vAlign w:val="center"/>
            <w:tcW w:type="dxa" w:w="3346"/>
          </w:tcPr>
          <w:p>
            <w:pPr>
              <w:pStyle w:val="Compact"/>
              <w:spacing w:before="0" w:after="0"/>
              <w:jc w:val="left"/>
            </w:pPr>
            <w:r>
              <w:rPr>
                <w:rFonts w:ascii="Times New Roman" w:hAnsi="Times New Roman" w:cs="Times New Roman" w:eastAsia="Times New Roman"/>
                <w:sz w:val="20"/>
              </w:rPr>
              <w:t xml:space="preserve">175,000 (formula / auto)</w:t>
            </w:r>
          </w:p>
        </w:tc>
        <w:tc>
          <w:tcPr>
            <w:shd w:val="clear" w:color="auto" w:fill="E7E6E6"/>
            <w:vAlign w:val="center"/>
            <w:tcW w:type="dxa" w:w="1432"/>
          </w:tcPr>
          <w:p>
            <w:pPr>
              <w:pStyle w:val="Compact"/>
              <w:spacing w:before="0" w:after="0"/>
              <w:jc w:val="center"/>
            </w:pPr>
            <w:r>
              <w:rPr>
                <w:rFonts w:ascii="Times New Roman" w:hAnsi="Times New Roman" w:cs="Times New Roman" w:eastAsia="Times New Roman"/>
                <w:sz w:val="20"/>
              </w:rPr>
              <w:t xml:space="preserve">0.2627</w:t>
            </w:r>
          </w:p>
        </w:tc>
        <w:tc>
          <w:tcPr>
            <w:shd w:val="clear" w:color="auto" w:fill="E7E6E6"/>
            <w:vAlign w:val="center"/>
            <w:tcW w:type="dxa" w:w="1049"/>
          </w:tcPr>
          <w:p>
            <w:pPr>
              <w:pStyle w:val="Compact"/>
              <w:spacing w:before="0" w:after="0"/>
              <w:jc w:val="center"/>
            </w:pPr>
            <w:r>
              <w:rPr>
                <w:rFonts w:ascii="Times New Roman" w:hAnsi="Times New Roman" w:cs="Times New Roman" w:eastAsia="Times New Roman"/>
                <w:b/>
                <w:bCs/>
                <w:sz w:val="20"/>
              </w:rPr>
              <w:t xml:space="preserve">0.5043</w:t>
            </w:r>
          </w:p>
        </w:tc>
        <w:tc>
          <w:tcPr>
            <w:shd w:val="clear" w:color="auto" w:fill="E7E6E6"/>
            <w:vAlign w:val="center"/>
            <w:tcW w:type="dxa" w:w="1049"/>
          </w:tcPr>
          <w:p>
            <w:pPr>
              <w:pStyle w:val="Compact"/>
              <w:spacing w:before="0" w:after="0"/>
              <w:jc w:val="center"/>
            </w:pPr>
            <w:r>
              <w:rPr>
                <w:rFonts w:ascii="Times New Roman" w:hAnsi="Times New Roman" w:cs="Times New Roman" w:eastAsia="Times New Roman"/>
                <w:sz w:val="20"/>
              </w:rPr>
              <w:t xml:space="preserve">0.6755</w:t>
            </w:r>
          </w:p>
        </w:tc>
        <w:tc>
          <w:tcPr>
            <w:shd w:val="clear" w:color="auto" w:fill="E7E6E6"/>
            <w:vAlign w:val="center"/>
            <w:tcW w:type="dxa" w:w="1304"/>
          </w:tcPr>
          <w:p>
            <w:pPr>
              <w:pStyle w:val="Compact"/>
              <w:spacing w:before="0" w:after="0"/>
              <w:jc w:val="center"/>
            </w:pPr>
            <w:r>
              <w:rPr>
                <w:rFonts w:ascii="Times New Roman" w:hAnsi="Times New Roman" w:cs="Times New Roman" w:eastAsia="Times New Roman"/>
                <w:sz w:val="20"/>
              </w:rPr>
              <w:t xml:space="preserve">0.8424</w:t>
            </w:r>
          </w:p>
        </w:tc>
        <w:tc>
          <w:tcPr>
            <w:shd w:val="clear" w:color="auto" w:fill="E7E6E6"/>
            <w:vAlign w:val="center"/>
            <w:tcW w:type="dxa" w:w="1180"/>
          </w:tcPr>
          <w:p>
            <w:pPr>
              <w:pStyle w:val="Compact"/>
              <w:spacing w:before="0" w:after="0"/>
              <w:jc w:val="center"/>
            </w:pPr>
            <w:r>
              <w:rPr>
                <w:rFonts w:ascii="Times New Roman" w:hAnsi="Times New Roman" w:cs="Times New Roman" w:eastAsia="Times New Roman"/>
                <w:b/>
                <w:bCs/>
                <w:sz w:val="20"/>
              </w:rPr>
              <w:t xml:space="preserve">0.4760</w:t>
            </w:r>
          </w:p>
        </w:tc>
      </w:tr>
      <w:tr>
        <w:tc>
          <w:tcPr>
            <w:shd w:val="clear" w:color="auto" w:fill="FFFFFF"/>
            <w:vAlign w:val="center"/>
            <w:tcW w:type="dxa" w:w="3346"/>
          </w:tcPr>
          <w:p>
            <w:pPr>
              <w:pStyle w:val="Compact"/>
              <w:spacing w:before="0" w:after="0"/>
              <w:jc w:val="left"/>
            </w:pPr>
            <w:r>
              <w:rPr>
                <w:rFonts w:ascii="Times New Roman" w:hAnsi="Times New Roman" w:cs="Times New Roman" w:eastAsia="Times New Roman"/>
                <w:sz w:val="20"/>
              </w:rPr>
              <w:t xml:space="preserve">350,000</w:t>
            </w:r>
          </w:p>
        </w:tc>
        <w:tc>
          <w:tcPr>
            <w:shd w:val="clear" w:color="auto" w:fill="FFFFFF"/>
            <w:vAlign w:val="center"/>
            <w:tcW w:type="dxa" w:w="1432"/>
          </w:tcPr>
          <w:p>
            <w:pPr>
              <w:pStyle w:val="Compact"/>
              <w:spacing w:before="0" w:after="0"/>
              <w:jc w:val="center"/>
            </w:pPr>
            <w:r>
              <w:rPr>
                <w:rFonts w:ascii="Times New Roman" w:hAnsi="Times New Roman" w:cs="Times New Roman" w:eastAsia="Times New Roman"/>
                <w:sz w:val="20"/>
              </w:rPr>
              <w:t xml:space="preserve">0.2553</w:t>
            </w:r>
          </w:p>
        </w:tc>
        <w:tc>
          <w:tcPr>
            <w:shd w:val="clear" w:color="auto" w:fill="FFFFFF"/>
            <w:vAlign w:val="center"/>
            <w:tcW w:type="dxa" w:w="1049"/>
          </w:tcPr>
          <w:p>
            <w:pPr>
              <w:pStyle w:val="Compact"/>
              <w:spacing w:before="0" w:after="0"/>
              <w:jc w:val="center"/>
            </w:pPr>
            <w:r>
              <w:rPr>
                <w:rFonts w:ascii="Times New Roman" w:hAnsi="Times New Roman" w:cs="Times New Roman" w:eastAsia="Times New Roman"/>
                <w:sz w:val="20"/>
              </w:rPr>
              <w:t xml:space="preserve">0.5032</w:t>
            </w:r>
          </w:p>
        </w:tc>
        <w:tc>
          <w:tcPr>
            <w:shd w:val="clear" w:color="auto" w:fill="FFFFFF"/>
            <w:vAlign w:val="center"/>
            <w:tcW w:type="dxa" w:w="1049"/>
          </w:tcPr>
          <w:p>
            <w:pPr>
              <w:pStyle w:val="Compact"/>
              <w:spacing w:before="0" w:after="0"/>
              <w:jc w:val="center"/>
            </w:pPr>
            <w:r>
              <w:rPr>
                <w:rFonts w:ascii="Times New Roman" w:hAnsi="Times New Roman" w:cs="Times New Roman" w:eastAsia="Times New Roman"/>
                <w:b/>
                <w:bCs/>
                <w:sz w:val="20"/>
              </w:rPr>
              <w:t xml:space="preserve">0.6767</w:t>
            </w:r>
          </w:p>
        </w:tc>
        <w:tc>
          <w:tcPr>
            <w:shd w:val="clear" w:color="auto" w:fill="FFFFFF"/>
            <w:vAlign w:val="center"/>
            <w:tcW w:type="dxa" w:w="1304"/>
          </w:tcPr>
          <w:p>
            <w:pPr>
              <w:pStyle w:val="Compact"/>
              <w:spacing w:before="0" w:after="0"/>
              <w:jc w:val="center"/>
            </w:pPr>
            <w:r>
              <w:rPr>
                <w:rFonts w:ascii="Times New Roman" w:hAnsi="Times New Roman" w:cs="Times New Roman" w:eastAsia="Times New Roman"/>
                <w:b/>
                <w:bCs/>
                <w:sz w:val="20"/>
              </w:rPr>
              <w:t xml:space="preserve">0.8436</w:t>
            </w:r>
          </w:p>
        </w:tc>
        <w:tc>
          <w:tcPr>
            <w:shd w:val="clear" w:color="auto" w:fill="FFFFFF"/>
            <w:vAlign w:val="center"/>
            <w:tcW w:type="dxa" w:w="1180"/>
          </w:tcPr>
          <w:p>
            <w:pPr>
              <w:pStyle w:val="Compact"/>
              <w:spacing w:before="0" w:after="0"/>
              <w:jc w:val="center"/>
            </w:pPr>
            <w:r>
              <w:rPr>
                <w:rFonts w:ascii="Times New Roman" w:hAnsi="Times New Roman" w:cs="Times New Roman" w:eastAsia="Times New Roman"/>
                <w:sz w:val="20"/>
              </w:rPr>
              <w:t xml:space="preserve">0.4732</w:t>
            </w:r>
          </w:p>
        </w:tc>
      </w:tr>
      <w:tr>
        <w:tc>
          <w:tcPr>
            <w:shd w:val="clear" w:color="auto" w:fill="E7E6E6"/>
            <w:vAlign w:val="center"/>
            <w:tcW w:type="dxa" w:w="3346"/>
          </w:tcPr>
          <w:p>
            <w:pPr>
              <w:pStyle w:val="Compact"/>
              <w:spacing w:before="0" w:after="0"/>
              <w:jc w:val="left"/>
            </w:pPr>
            <w:r>
              <w:rPr>
                <w:rFonts w:ascii="Times New Roman" w:hAnsi="Times New Roman" w:cs="Times New Roman" w:eastAsia="Times New Roman"/>
                <w:sz w:val="20"/>
              </w:rPr>
              <w:t xml:space="preserve">700,000</w:t>
            </w:r>
          </w:p>
        </w:tc>
        <w:tc>
          <w:tcPr>
            <w:shd w:val="clear" w:color="auto" w:fill="E7E6E6"/>
            <w:vAlign w:val="center"/>
            <w:tcW w:type="dxa" w:w="1432"/>
          </w:tcPr>
          <w:p>
            <w:pPr>
              <w:pStyle w:val="Compact"/>
              <w:spacing w:before="0" w:after="0"/>
              <w:jc w:val="center"/>
            </w:pPr>
            <w:r>
              <w:rPr>
                <w:rFonts w:ascii="Times New Roman" w:hAnsi="Times New Roman" w:cs="Times New Roman" w:eastAsia="Times New Roman"/>
                <w:sz w:val="20"/>
              </w:rPr>
              <w:t xml:space="preserve">0.2420</w:t>
            </w:r>
          </w:p>
        </w:tc>
        <w:tc>
          <w:tcPr>
            <w:shd w:val="clear" w:color="auto" w:fill="E7E6E6"/>
            <w:vAlign w:val="center"/>
            <w:tcW w:type="dxa" w:w="1049"/>
          </w:tcPr>
          <w:p>
            <w:pPr>
              <w:pStyle w:val="Compact"/>
              <w:spacing w:before="0" w:after="0"/>
              <w:jc w:val="center"/>
            </w:pPr>
            <w:r>
              <w:rPr>
                <w:rFonts w:ascii="Times New Roman" w:hAnsi="Times New Roman" w:cs="Times New Roman" w:eastAsia="Times New Roman"/>
                <w:sz w:val="20"/>
              </w:rPr>
              <w:t xml:space="preserve">0.4968</w:t>
            </w:r>
          </w:p>
        </w:tc>
        <w:tc>
          <w:tcPr>
            <w:shd w:val="clear" w:color="auto" w:fill="E7E6E6"/>
            <w:vAlign w:val="center"/>
            <w:tcW w:type="dxa" w:w="1049"/>
          </w:tcPr>
          <w:p>
            <w:pPr>
              <w:pStyle w:val="Compact"/>
              <w:spacing w:before="0" w:after="0"/>
              <w:jc w:val="center"/>
            </w:pPr>
            <w:r>
              <w:rPr>
                <w:rFonts w:ascii="Times New Roman" w:hAnsi="Times New Roman" w:cs="Times New Roman" w:eastAsia="Times New Roman"/>
                <w:sz w:val="20"/>
              </w:rPr>
              <w:t xml:space="preserve">0.6744</w:t>
            </w:r>
          </w:p>
        </w:tc>
        <w:tc>
          <w:tcPr>
            <w:shd w:val="clear" w:color="auto" w:fill="E7E6E6"/>
            <w:vAlign w:val="center"/>
            <w:tcW w:type="dxa" w:w="1304"/>
          </w:tcPr>
          <w:p>
            <w:pPr>
              <w:pStyle w:val="Compact"/>
              <w:spacing w:before="0" w:after="0"/>
              <w:jc w:val="center"/>
            </w:pPr>
            <w:r>
              <w:rPr>
                <w:rFonts w:ascii="Times New Roman" w:hAnsi="Times New Roman" w:cs="Times New Roman" w:eastAsia="Times New Roman"/>
                <w:sz w:val="20"/>
              </w:rPr>
              <w:t xml:space="preserve">0.8430</w:t>
            </w:r>
          </w:p>
        </w:tc>
        <w:tc>
          <w:tcPr>
            <w:shd w:val="clear" w:color="auto" w:fill="E7E6E6"/>
            <w:vAlign w:val="center"/>
            <w:tcW w:type="dxa" w:w="1180"/>
          </w:tcPr>
          <w:p>
            <w:pPr>
              <w:pStyle w:val="Compact"/>
              <w:spacing w:before="0" w:after="0"/>
              <w:jc w:val="center"/>
            </w:pPr>
            <w:r>
              <w:rPr>
                <w:rFonts w:ascii="Times New Roman" w:hAnsi="Times New Roman" w:cs="Times New Roman" w:eastAsia="Times New Roman"/>
                <w:sz w:val="20"/>
              </w:rPr>
              <w:t xml:space="preserve">0.4652</w:t>
            </w:r>
          </w:p>
        </w:tc>
      </w:tr>
    </w:tbl>
    <w:sect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ascii="Times New Roman" w:hAnsi="Times New Roman" w:cs="Times New Roman" w:eastAsia="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rPr>
  </w:style>
  <w:style w:styleId="BodyText" w:type="paragraph">
    <w:name w:val="Body Text"/>
    <w:basedOn w:val="Normal"/>
    <w:link w:val="BodyTextChar"/>
    <w:qFormat/>
    <w:pPr>
      <w:spacing w:after="180" w:before="180"/>
    </w:pPr>
    <w:rPr>
      <w:rFonts w:ascii="Times New Roman" w:hAnsi="Times New Roman" w:cs="Times New Roman" w:eastAsia="Times New Roman"/>
    </w:rPr>
  </w:style>
  <w:style w:customStyle="1" w:styleId="FirstParagraph" w:type="paragraph">
    <w:name w:val="First Paragraph"/>
    <w:basedOn w:val="BodyText"/>
    <w:next w:val="BodyText"/>
    <w:qFormat/>
    <w:rPr>
      <w:rFonts w:ascii="Times New Roman" w:hAnsi="Times New Roman" w:cs="Times New Roman" w:eastAsia="Times New Roman"/>
    </w:rPr>
  </w:style>
  <w:style w:customStyle="1" w:styleId="Compact" w:type="paragraph">
    <w:name w:val="Compact"/>
    <w:basedOn w:val="BodyText"/>
    <w:qFormat/>
    <w:pPr>
      <w:spacing w:after="36" w:before="36"/>
    </w:pPr>
    <w:rPr>
      <w:rFonts w:ascii="Times New Roman" w:hAnsi="Times New Roman" w:cs="Times New Roman" w:eastAsia="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s="Times New Roman" w:eastAsia="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cs="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s="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sz w:val="24"/>
      <w:szCs w:val="24"/>
    </w:rPr>
  </w:style>
  <w:style w:styleId="Date" w:type="paragraph">
    <w:name w:val="Date"/>
    <w:basedOn w:val="Title"/>
    <w:next w:val="BodyText"/>
    <w:qFormat/>
    <w:pPr>
      <w:keepNext/>
      <w:keepLines/>
    </w:pPr>
    <w:rPr>
      <w:rFonts w:ascii="Times New Roman" w:hAnsi="Times New Roman" w:cs="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s="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s="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s="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cs="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s="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s="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s="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cs="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s="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cs="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s="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cs="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s="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rPr>
  </w:style>
  <w:style w:default="1" w:styleId="DefaultParagraphFont" w:type="character">
    <w:name w:val="Default Paragraph Font"/>
    <w:semiHidden/>
    <w:unhideWhenUsed/>
    <w:rPr>
      <w:rFonts w:ascii="Times New Roman" w:hAnsi="Times New Roman" w:cs="Times New Roman" w:eastAsia="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rPr>
      <w:rFonts w:ascii="Times New Roman" w:hAnsi="Times New Roman" w:cs="Times New Roman" w:eastAsia="Times New Roman"/>
    </w:r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rPr>
      <w:rFonts w:ascii="Times New Roman" w:hAnsi="Times New Roman" w:cs="Times New Roman" w:eastAsia="Times New Roman"/>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rPr>
      <w:rFonts w:ascii="Times New Roman" w:hAnsi="Times New Roman" w:cs="Times New Roman" w:eastAsia="Times New Roman"/>
    </w:rPr>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rPr>
      <w:rFonts w:ascii="Times New Roman" w:hAnsi="Times New Roman" w:cs="Times New Roman" w:eastAsia="Times New Roman"/>
    </w:rPr>
  </w:style>
  <w:style w:styleId="FootnoteReference" w:type="character">
    <w:name w:val="Footnote Reference"/>
    <w:basedOn w:val="BodyTextChar"/>
    <w:rPr>
      <w:rFonts w:ascii="Times New Roman" w:hAnsi="Times New Roman" w:cs="Times New Roman" w:eastAsia="Times New Roman"/>
      <w:vertAlign w:val="superscript"/>
    </w:rPr>
  </w:style>
  <w:style w:styleId="Hyperlink" w:type="character">
    <w:name w:val="Hyperlink"/>
    <w:basedOn w:val="BodyTextChar"/>
    <w:rPr>
      <w:rFonts w:ascii="Times New Roman" w:hAnsi="Times New Roman" w:cs="Times New Roman"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rFonts w:ascii="Times New Roman" w:hAnsi="Times New Roman" w:cs="Times New Roman" w:eastAsia="Times New Roman"/>
      <w:b/>
      <w:color w:val="007020"/>
    </w:rPr>
  </w:style>
  <w:style w:type="character" w:customStyle="1" w:styleId="DataTypeTok">
    <w:name w:val="DataTypeTok"/>
    <w:basedOn w:val="VerbatimChar"/>
    <w:rPr>
      <w:rFonts w:ascii="Times New Roman" w:hAnsi="Times New Roman" w:cs="Times New Roman" w:eastAsia="Times New Roman"/>
      <w:color w:val="902000"/>
    </w:rPr>
  </w:style>
  <w:style w:type="character" w:customStyle="1" w:styleId="DecValTok">
    <w:name w:val="DecValTok"/>
    <w:basedOn w:val="VerbatimChar"/>
    <w:rPr>
      <w:rFonts w:ascii="Times New Roman" w:hAnsi="Times New Roman" w:cs="Times New Roman" w:eastAsia="Times New Roman"/>
      <w:color w:val="40a070"/>
    </w:rPr>
  </w:style>
  <w:style w:type="character" w:customStyle="1" w:styleId="BaseNTok">
    <w:name w:val="BaseNTok"/>
    <w:basedOn w:val="VerbatimChar"/>
    <w:rPr>
      <w:rFonts w:ascii="Times New Roman" w:hAnsi="Times New Roman" w:cs="Times New Roman" w:eastAsia="Times New Roman"/>
      <w:color w:val="40a070"/>
    </w:rPr>
  </w:style>
  <w:style w:type="character" w:customStyle="1" w:styleId="FloatTok">
    <w:name w:val="FloatTok"/>
    <w:basedOn w:val="VerbatimChar"/>
    <w:rPr>
      <w:rFonts w:ascii="Times New Roman" w:hAnsi="Times New Roman" w:cs="Times New Roman" w:eastAsia="Times New Roman"/>
      <w:color w:val="40a070"/>
    </w:rPr>
  </w:style>
  <w:style w:type="character" w:customStyle="1" w:styleId="ConstantTok">
    <w:name w:val="ConstantTok"/>
    <w:basedOn w:val="VerbatimChar"/>
    <w:rPr>
      <w:rFonts w:ascii="Times New Roman" w:hAnsi="Times New Roman" w:cs="Times New Roman" w:eastAsia="Times New Roman"/>
      <w:color w:val="880000"/>
    </w:rPr>
  </w:style>
  <w:style w:type="character" w:customStyle="1" w:styleId="CharTok">
    <w:name w:val="CharTok"/>
    <w:basedOn w:val="VerbatimChar"/>
    <w:rPr>
      <w:rFonts w:ascii="Times New Roman" w:hAnsi="Times New Roman" w:cs="Times New Roman" w:eastAsia="Times New Roman"/>
      <w:color w:val="4070a0"/>
    </w:rPr>
  </w:style>
  <w:style w:type="character" w:customStyle="1" w:styleId="SpecialCharTok">
    <w:name w:val="SpecialCharTok"/>
    <w:basedOn w:val="VerbatimChar"/>
    <w:rPr>
      <w:rFonts w:ascii="Times New Roman" w:hAnsi="Times New Roman" w:cs="Times New Roman" w:eastAsia="Times New Roman"/>
      <w:color w:val="4070a0"/>
    </w:rPr>
  </w:style>
  <w:style w:type="character" w:customStyle="1" w:styleId="StringTok">
    <w:name w:val="StringTok"/>
    <w:basedOn w:val="VerbatimChar"/>
    <w:rPr>
      <w:rFonts w:ascii="Times New Roman" w:hAnsi="Times New Roman" w:cs="Times New Roman" w:eastAsia="Times New Roman"/>
      <w:color w:val="4070a0"/>
    </w:rPr>
  </w:style>
  <w:style w:type="character" w:customStyle="1" w:styleId="VerbatimStringTok">
    <w:name w:val="VerbatimStringTok"/>
    <w:basedOn w:val="VerbatimChar"/>
    <w:rPr>
      <w:rFonts w:ascii="Times New Roman" w:hAnsi="Times New Roman" w:cs="Times New Roman" w:eastAsia="Times New Roman"/>
      <w:color w:val="4070a0"/>
    </w:rPr>
  </w:style>
  <w:style w:type="character" w:customStyle="1" w:styleId="SpecialStringTok">
    <w:name w:val="SpecialStringTok"/>
    <w:basedOn w:val="VerbatimChar"/>
    <w:rPr>
      <w:rFonts w:ascii="Times New Roman" w:hAnsi="Times New Roman" w:cs="Times New Roman" w:eastAsia="Times New Roman"/>
      <w:color w:val="bb6688"/>
    </w:rPr>
  </w:style>
  <w:style w:type="character" w:customStyle="1" w:styleId="ImportTok">
    <w:name w:val="ImportTok"/>
    <w:basedOn w:val="VerbatimChar"/>
    <w:rPr>
      <w:rFonts w:ascii="Times New Roman" w:hAnsi="Times New Roman" w:cs="Times New Roman" w:eastAsia="Times New Roman"/>
      <w:b/>
      <w:color w:val="008000"/>
    </w:rPr>
  </w:style>
  <w:style w:type="character" w:customStyle="1" w:styleId="CommentTok">
    <w:name w:val="CommentTok"/>
    <w:basedOn w:val="VerbatimChar"/>
    <w:rPr>
      <w:rFonts w:ascii="Times New Roman" w:hAnsi="Times New Roman" w:cs="Times New Roman" w:eastAsia="Times New Roman"/>
      <w:i/>
      <w:color w:val="60a0b0"/>
    </w:rPr>
  </w:style>
  <w:style w:type="character" w:customStyle="1" w:styleId="DocumentationTok">
    <w:name w:val="DocumentationTok"/>
    <w:basedOn w:val="VerbatimChar"/>
    <w:rPr>
      <w:rFonts w:ascii="Times New Roman" w:hAnsi="Times New Roman" w:cs="Times New Roman" w:eastAsia="Times New Roman"/>
      <w:i/>
      <w:color w:val="ba2121"/>
    </w:rPr>
  </w:style>
  <w:style w:type="character" w:customStyle="1" w:styleId="AnnotationTok">
    <w:name w:val="AnnotationTok"/>
    <w:basedOn w:val="VerbatimChar"/>
    <w:rPr>
      <w:rFonts w:ascii="Times New Roman" w:hAnsi="Times New Roman" w:cs="Times New Roman" w:eastAsia="Times New Roman"/>
      <w:b/>
      <w:i/>
      <w:color w:val="60a0b0"/>
    </w:rPr>
  </w:style>
  <w:style w:type="character" w:customStyle="1" w:styleId="CommentVarTok">
    <w:name w:val="CommentVarTok"/>
    <w:basedOn w:val="VerbatimChar"/>
    <w:rPr>
      <w:rFonts w:ascii="Times New Roman" w:hAnsi="Times New Roman" w:cs="Times New Roman" w:eastAsia="Times New Roman"/>
      <w:b/>
      <w:i/>
      <w:color w:val="60a0b0"/>
    </w:rPr>
  </w:style>
  <w:style w:type="character" w:customStyle="1" w:styleId="OtherTok">
    <w:name w:val="OtherTok"/>
    <w:basedOn w:val="VerbatimChar"/>
    <w:rPr>
      <w:rFonts w:ascii="Times New Roman" w:hAnsi="Times New Roman" w:cs="Times New Roman" w:eastAsia="Times New Roman"/>
      <w:color w:val="007020"/>
    </w:rPr>
  </w:style>
  <w:style w:type="character" w:customStyle="1" w:styleId="FunctionTok">
    <w:name w:val="FunctionTok"/>
    <w:basedOn w:val="VerbatimChar"/>
    <w:rPr>
      <w:rFonts w:ascii="Times New Roman" w:hAnsi="Times New Roman" w:cs="Times New Roman" w:eastAsia="Times New Roman"/>
      <w:color w:val="06287e"/>
    </w:rPr>
  </w:style>
  <w:style w:type="character" w:customStyle="1" w:styleId="VariableTok">
    <w:name w:val="VariableTok"/>
    <w:basedOn w:val="VerbatimChar"/>
    <w:rPr>
      <w:rFonts w:ascii="Times New Roman" w:hAnsi="Times New Roman" w:cs="Times New Roman" w:eastAsia="Times New Roman"/>
      <w:color w:val="19177c"/>
    </w:rPr>
  </w:style>
  <w:style w:type="character" w:customStyle="1" w:styleId="ControlFlowTok">
    <w:name w:val="ControlFlowTok"/>
    <w:basedOn w:val="VerbatimChar"/>
    <w:rPr>
      <w:rFonts w:ascii="Times New Roman" w:hAnsi="Times New Roman" w:cs="Times New Roman" w:eastAsia="Times New Roman"/>
      <w:b/>
      <w:color w:val="007020"/>
    </w:rPr>
  </w:style>
  <w:style w:type="character" w:customStyle="1" w:styleId="OperatorTok">
    <w:name w:val="OperatorTok"/>
    <w:basedOn w:val="VerbatimChar"/>
    <w:rPr>
      <w:rFonts w:ascii="Times New Roman" w:hAnsi="Times New Roman" w:cs="Times New Roman" w:eastAsia="Times New Roman"/>
      <w:color w:val="666666"/>
    </w:rPr>
  </w:style>
  <w:style w:type="character" w:customStyle="1" w:styleId="BuiltInTok">
    <w:name w:val="BuiltInTok"/>
    <w:basedOn w:val="VerbatimChar"/>
    <w:rPr>
      <w:rFonts w:ascii="Times New Roman" w:hAnsi="Times New Roman" w:cs="Times New Roman" w:eastAsia="Times New Roman"/>
      <w:color w:val="008000"/>
    </w:rPr>
  </w:style>
  <w:style w:type="character" w:customStyle="1" w:styleId="ExtensionTok">
    <w:name w:val="ExtensionTok"/>
    <w:basedOn w:val="VerbatimChar"/>
    <w:rPr>
      <w:rFonts w:ascii="Times New Roman" w:hAnsi="Times New Roman" w:cs="Times New Roman" w:eastAsia="Times New Roman"/>
    </w:rPr>
  </w:style>
  <w:style w:type="character" w:customStyle="1" w:styleId="PreprocessorTok">
    <w:name w:val="PreprocessorTok"/>
    <w:basedOn w:val="VerbatimChar"/>
    <w:rPr>
      <w:rFonts w:ascii="Times New Roman" w:hAnsi="Times New Roman" w:cs="Times New Roman" w:eastAsia="Times New Roman"/>
      <w:color w:val="bc7a00"/>
    </w:rPr>
  </w:style>
  <w:style w:type="character" w:customStyle="1" w:styleId="AttributeTok">
    <w:name w:val="AttributeTok"/>
    <w:basedOn w:val="VerbatimChar"/>
    <w:rPr>
      <w:rFonts w:ascii="Times New Roman" w:hAnsi="Times New Roman" w:cs="Times New Roman" w:eastAsia="Times New Roman"/>
      <w:color w:val="7d9029"/>
    </w:rPr>
  </w:style>
  <w:style w:type="character" w:customStyle="1" w:styleId="RegionMarkerTok">
    <w:name w:val="RegionMarkerTok"/>
    <w:basedOn w:val="VerbatimChar"/>
    <w:rPr>
      <w:rFonts w:ascii="Times New Roman" w:hAnsi="Times New Roman" w:cs="Times New Roman" w:eastAsia="Times New Roman"/>
    </w:rPr>
  </w:style>
  <w:style w:type="character" w:customStyle="1" w:styleId="InformationTok">
    <w:name w:val="InformationTok"/>
    <w:basedOn w:val="VerbatimChar"/>
    <w:rPr>
      <w:rFonts w:ascii="Times New Roman" w:hAnsi="Times New Roman" w:cs="Times New Roman" w:eastAsia="Times New Roman"/>
      <w:b/>
      <w:i/>
      <w:color w:val="60a0b0"/>
    </w:rPr>
  </w:style>
  <w:style w:type="character" w:customStyle="1" w:styleId="WarningTok">
    <w:name w:val="WarningTok"/>
    <w:basedOn w:val="VerbatimChar"/>
    <w:rPr>
      <w:rFonts w:ascii="Times New Roman" w:hAnsi="Times New Roman" w:cs="Times New Roman" w:eastAsia="Times New Roman"/>
      <w:b/>
      <w:i/>
      <w:color w:val="60a0b0"/>
    </w:rPr>
  </w:style>
  <w:style w:type="character" w:customStyle="1" w:styleId="AlertTok">
    <w:name w:val="AlertTok"/>
    <w:basedOn w:val="VerbatimChar"/>
    <w:rPr>
      <w:rFonts w:ascii="Times New Roman" w:hAnsi="Times New Roman" w:cs="Times New Roman" w:eastAsia="Times New Roman"/>
      <w:b/>
      <w:color w:val="ff0000"/>
    </w:rPr>
  </w:style>
  <w:style w:type="character" w:customStyle="1" w:styleId="ErrorTok">
    <w:name w:val="ErrorTok"/>
    <w:basedOn w:val="VerbatimChar"/>
    <w:rPr>
      <w:rFonts w:ascii="Times New Roman" w:hAnsi="Times New Roman" w:cs="Times New Roman" w:eastAsia="Times New Roman"/>
      <w:b/>
      <w:color w:val="ff0000"/>
    </w:rPr>
  </w:style>
  <w:style w:type="character" w:customStyle="1" w:styleId="NormalTok">
    <w:name w:val="NormalTok"/>
    <w:basedOn w:val="VerbatimChar"/>
    <w:rPr>
      <w:rFonts w:ascii="Times New Roman" w:hAnsi="Times New Roman" w:cs="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32" Type="http://schemas.openxmlformats.org/officeDocument/2006/relationships/image" Target="media/rId32.png"/><Relationship Id="rId40" Type="http://schemas.openxmlformats.org/officeDocument/2006/relationships/image" Target="media/rId40.png"/><Relationship Id="rId47" Type="http://schemas.openxmlformats.org/officeDocument/2006/relationships/image" Target="media/rId47.png"/><Relationship Id="rId63" Type="http://schemas.openxmlformats.org/officeDocument/2006/relationships/image" Target="media/rId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2026-10-16T22:02:34Z</dcterms:created>
  <dcterms:modified xsi:type="dcterms:W3CDTF">2026-10-16T22:02:34Z</dcterms:modified>
</cp:coreProperties>
</file>

<file path=docProps/custom.xml><?xml version="1.0" encoding="utf-8"?>
<Properties xmlns="http://schemas.openxmlformats.org/officeDocument/2006/custom-properties" xmlns:vt="http://schemas.openxmlformats.org/officeDocument/2006/docPropsVTypes"/>
</file>