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829" w:rsidRPr="00815516" w:rsidRDefault="00C82829">
      <w:pPr>
        <w:spacing w:before="1200"/>
        <w:rPr>
          <w:noProof/>
        </w:rPr>
      </w:pPr>
    </w:p>
    <w:p w:rsidR="00C82829" w:rsidRPr="00815516" w:rsidRDefault="00815516">
      <w:pPr>
        <w:spacing w:after="200"/>
        <w:jc w:val="center"/>
        <w:rPr>
          <w:noProof/>
        </w:rPr>
      </w:pPr>
      <w:r w:rsidRPr="00815516">
        <w:rPr>
          <w:b/>
          <w:bCs/>
          <w:noProof/>
          <w:color w:val="1F3864"/>
          <w:sz w:val="48"/>
          <w:szCs w:val="48"/>
        </w:rPr>
        <w:t>AKCİĞER CT GÖRÜNTÜLERİNDE</w:t>
      </w:r>
    </w:p>
    <w:p w:rsidR="00C82829" w:rsidRPr="00815516" w:rsidRDefault="00815516">
      <w:pPr>
        <w:spacing w:after="200"/>
        <w:jc w:val="center"/>
        <w:rPr>
          <w:noProof/>
        </w:rPr>
      </w:pPr>
      <w:r w:rsidRPr="00815516">
        <w:rPr>
          <w:b/>
          <w:bCs/>
          <w:noProof/>
          <w:color w:val="1F3864"/>
          <w:sz w:val="48"/>
          <w:szCs w:val="48"/>
        </w:rPr>
        <w:t>DERİN ÖĞRENME İLE OTOMATİK NODÜL TESPİTİ</w:t>
      </w:r>
    </w:p>
    <w:p w:rsidR="00C82829" w:rsidRPr="00815516" w:rsidRDefault="00815516">
      <w:pPr>
        <w:spacing w:after="200"/>
        <w:jc w:val="center"/>
        <w:rPr>
          <w:noProof/>
        </w:rPr>
      </w:pPr>
      <w:r w:rsidRPr="00815516">
        <w:rPr>
          <w:b/>
          <w:bCs/>
          <w:noProof/>
          <w:color w:val="1F3864"/>
          <w:sz w:val="48"/>
          <w:szCs w:val="48"/>
        </w:rPr>
        <w:t>VE SEGMENTASYONU</w:t>
      </w:r>
    </w:p>
    <w:p w:rsidR="00C82829" w:rsidRPr="00815516" w:rsidRDefault="00C82829">
      <w:pPr>
        <w:spacing w:before="200"/>
        <w:rPr>
          <w:noProof/>
        </w:rPr>
      </w:pPr>
    </w:p>
    <w:p w:rsidR="00C82829" w:rsidRPr="00815516" w:rsidRDefault="00815516">
      <w:pPr>
        <w:pBdr>
          <w:bottom w:val="single" w:sz="12" w:space="1" w:color="2E5F8A"/>
        </w:pBdr>
        <w:spacing w:after="400"/>
        <w:jc w:val="center"/>
        <w:rPr>
          <w:noProof/>
        </w:rPr>
      </w:pPr>
      <w:r w:rsidRPr="00815516">
        <w:rPr>
          <w:i/>
          <w:iCs/>
          <w:noProof/>
          <w:color w:val="2E5F8A"/>
          <w:sz w:val="28"/>
          <w:szCs w:val="28"/>
        </w:rPr>
        <w:t>U-Net Tabanlı Segmentasyon — Proje Raporu</w:t>
      </w:r>
    </w:p>
    <w:p w:rsidR="00C82829" w:rsidRPr="00815516" w:rsidRDefault="00C82829">
      <w:pPr>
        <w:spacing w:before="600"/>
        <w:rPr>
          <w:noProof/>
        </w:rPr>
      </w:pPr>
    </w:p>
    <w:p w:rsidR="00C82829" w:rsidRPr="00815516" w:rsidRDefault="00815516">
      <w:pPr>
        <w:spacing w:after="120"/>
        <w:jc w:val="center"/>
        <w:rPr>
          <w:noProof/>
        </w:rPr>
      </w:pPr>
      <w:r w:rsidRPr="00815516">
        <w:rPr>
          <w:b/>
          <w:bCs/>
          <w:noProof/>
          <w:color w:val="444444"/>
          <w:sz w:val="24"/>
          <w:szCs w:val="24"/>
        </w:rPr>
        <w:t>Geliştirme Ortamı:</w:t>
      </w:r>
    </w:p>
    <w:p w:rsidR="00C82829" w:rsidRPr="00815516" w:rsidRDefault="00815516">
      <w:pPr>
        <w:spacing w:after="80"/>
        <w:jc w:val="center"/>
        <w:rPr>
          <w:noProof/>
        </w:rPr>
      </w:pPr>
      <w:r w:rsidRPr="00815516">
        <w:rPr>
          <w:noProof/>
          <w:color w:val="555555"/>
          <w:sz w:val="24"/>
          <w:szCs w:val="24"/>
        </w:rPr>
        <w:t>Google Colab (Tesla T4 GPU)  |  PyTorch  |  Python 3.12</w:t>
      </w:r>
    </w:p>
    <w:p w:rsidR="00C82829" w:rsidRPr="00815516" w:rsidRDefault="00815516">
      <w:pPr>
        <w:spacing w:before="80" w:after="80"/>
        <w:jc w:val="center"/>
        <w:rPr>
          <w:noProof/>
        </w:rPr>
      </w:pPr>
      <w:r w:rsidRPr="00815516">
        <w:rPr>
          <w:noProof/>
          <w:color w:val="555555"/>
          <w:sz w:val="24"/>
          <w:szCs w:val="24"/>
        </w:rPr>
        <w:t>Veri Seti: LUNA16 (Kaggle — finding-lungs-in-ct-data)</w:t>
      </w:r>
    </w:p>
    <w:p w:rsidR="00C82829" w:rsidRDefault="00815516">
      <w:pPr>
        <w:spacing w:before="80" w:after="80"/>
        <w:jc w:val="center"/>
        <w:rPr>
          <w:noProof/>
          <w:color w:val="555555"/>
          <w:sz w:val="24"/>
          <w:szCs w:val="24"/>
        </w:rPr>
      </w:pPr>
      <w:r w:rsidRPr="00815516">
        <w:rPr>
          <w:noProof/>
          <w:color w:val="555555"/>
          <w:sz w:val="24"/>
          <w:szCs w:val="24"/>
        </w:rPr>
        <w:t>Tarih: Mart 2026</w:t>
      </w:r>
    </w:p>
    <w:p w:rsidR="004A6A33" w:rsidRDefault="004A6A33">
      <w:pPr>
        <w:spacing w:before="80" w:after="80"/>
        <w:jc w:val="center"/>
        <w:rPr>
          <w:noProof/>
          <w:color w:val="555555"/>
          <w:sz w:val="24"/>
          <w:szCs w:val="24"/>
        </w:rPr>
      </w:pPr>
      <w:r>
        <w:rPr>
          <w:noProof/>
          <w:color w:val="555555"/>
          <w:sz w:val="24"/>
          <w:szCs w:val="24"/>
        </w:rPr>
        <w:t>Omid Habibi</w:t>
      </w:r>
    </w:p>
    <w:p w:rsidR="004A6A33" w:rsidRPr="00815516" w:rsidRDefault="004A6A33">
      <w:pPr>
        <w:spacing w:before="80" w:after="80"/>
        <w:jc w:val="center"/>
        <w:rPr>
          <w:noProof/>
        </w:rPr>
      </w:pPr>
      <w:r>
        <w:rPr>
          <w:noProof/>
          <w:color w:val="555555"/>
          <w:sz w:val="24"/>
          <w:szCs w:val="24"/>
        </w:rPr>
        <w:t>251137153</w:t>
      </w:r>
      <w:bookmarkStart w:id="0" w:name="_GoBack"/>
      <w:bookmarkEnd w:id="0"/>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1. Giriş</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1.1 Problemin Tanımı</w:t>
      </w:r>
    </w:p>
    <w:p w:rsidR="00C82829" w:rsidRPr="00815516" w:rsidRDefault="00815516">
      <w:pPr>
        <w:spacing w:before="80" w:after="80"/>
        <w:jc w:val="both"/>
        <w:rPr>
          <w:noProof/>
        </w:rPr>
      </w:pPr>
      <w:r w:rsidRPr="00815516">
        <w:rPr>
          <w:noProof/>
        </w:rPr>
        <w:t>Akciğer kanseri, dünya genelinde en yüksek kanser ölüm oranına sahip hastalıkların başında gelmektedir. Erken evrede tespit edildiğinde hayatta kalma oranı %80'in üzerine çıkabilmekteyken, geç evrede bu oran %10'un altına düşmektedir. Bu nedenle erken teşhis, hasta sağkalımı açısından kritik önem taşımaktadır.</w:t>
      </w:r>
    </w:p>
    <w:p w:rsidR="00C82829" w:rsidRPr="00815516" w:rsidRDefault="00815516">
      <w:pPr>
        <w:spacing w:before="80" w:after="80"/>
        <w:jc w:val="both"/>
        <w:rPr>
          <w:noProof/>
        </w:rPr>
      </w:pPr>
      <w:r w:rsidRPr="00815516">
        <w:rPr>
          <w:noProof/>
        </w:rPr>
        <w:t>Bilgisayarlı tomografi (CT) görüntülemesi, akciğer nodüllerinin tespitinde altın standart olarak kabul görmektedir. Ancak bir radyologun tek bir hastaya ait yüzlerce CT dilimini tek tek incelemesi hem zaman alıcı hem de hataya açık bir süreçtir. Uzman radyolog sayısının yetersizliği ve iş yükünün yoğunluğu göz önüne alındığında, otomatik nodül tespit sistemlerine olan ihtiyaç gün geçtikçe artmaktadır.</w:t>
      </w:r>
    </w:p>
    <w:p w:rsidR="00C82829" w:rsidRPr="00815516" w:rsidRDefault="00815516">
      <w:pPr>
        <w:pStyle w:val="Balk2"/>
        <w:spacing w:before="280" w:after="140"/>
        <w:rPr>
          <w:noProof/>
        </w:rPr>
      </w:pPr>
      <w:r w:rsidRPr="00815516">
        <w:rPr>
          <w:b/>
          <w:bCs/>
          <w:noProof/>
          <w:color w:val="2E5F8A"/>
        </w:rPr>
        <w:t>1.2 Projenin Amacı</w:t>
      </w:r>
    </w:p>
    <w:p w:rsidR="00C82829" w:rsidRPr="00815516" w:rsidRDefault="00815516">
      <w:pPr>
        <w:spacing w:before="80" w:after="80"/>
        <w:jc w:val="both"/>
        <w:rPr>
          <w:noProof/>
        </w:rPr>
      </w:pPr>
      <w:r w:rsidRPr="00815516">
        <w:rPr>
          <w:noProof/>
        </w:rPr>
        <w:t>Bu projede aşağıdaki hedefler belirlenmiştir:</w:t>
      </w:r>
    </w:p>
    <w:p w:rsidR="00C82829" w:rsidRPr="00815516" w:rsidRDefault="00815516">
      <w:pPr>
        <w:pStyle w:val="ListeParagraf"/>
        <w:numPr>
          <w:ilvl w:val="0"/>
          <w:numId w:val="2"/>
        </w:numPr>
        <w:spacing w:before="60" w:after="60"/>
        <w:rPr>
          <w:noProof/>
        </w:rPr>
      </w:pPr>
      <w:r w:rsidRPr="00815516">
        <w:rPr>
          <w:noProof/>
        </w:rPr>
        <w:t>CT görüntülerindeki akciğer nodüllerinin piksel düzeyinde otomatik segmentasyonunu gerçekleştirmek</w:t>
      </w:r>
    </w:p>
    <w:p w:rsidR="00C82829" w:rsidRPr="00815516" w:rsidRDefault="00815516">
      <w:pPr>
        <w:pStyle w:val="ListeParagraf"/>
        <w:numPr>
          <w:ilvl w:val="0"/>
          <w:numId w:val="2"/>
        </w:numPr>
        <w:spacing w:before="60" w:after="60"/>
        <w:rPr>
          <w:noProof/>
        </w:rPr>
      </w:pPr>
      <w:r w:rsidRPr="00815516">
        <w:rPr>
          <w:noProof/>
        </w:rPr>
        <w:t>Derin öğrenme tabanlı U-Net mimarisini sıfırdan PyTorch ile kodlamak ve eğitmek</w:t>
      </w:r>
    </w:p>
    <w:p w:rsidR="00C82829" w:rsidRPr="00815516" w:rsidRDefault="00815516">
      <w:pPr>
        <w:pStyle w:val="ListeParagraf"/>
        <w:numPr>
          <w:ilvl w:val="0"/>
          <w:numId w:val="2"/>
        </w:numPr>
        <w:spacing w:before="60" w:after="60"/>
        <w:rPr>
          <w:noProof/>
        </w:rPr>
      </w:pPr>
      <w:r w:rsidRPr="00815516">
        <w:rPr>
          <w:noProof/>
        </w:rPr>
        <w:t>Dice Coefficient, IoU, Precision ve Recall metrikleriyle modeli nicel olarak değerlendirmek</w:t>
      </w:r>
    </w:p>
    <w:p w:rsidR="00C82829" w:rsidRPr="00815516" w:rsidRDefault="00815516">
      <w:pPr>
        <w:pStyle w:val="ListeParagraf"/>
        <w:numPr>
          <w:ilvl w:val="0"/>
          <w:numId w:val="2"/>
        </w:numPr>
        <w:spacing w:before="60" w:after="60"/>
        <w:rPr>
          <w:noProof/>
        </w:rPr>
      </w:pPr>
      <w:r w:rsidRPr="00815516">
        <w:rPr>
          <w:noProof/>
        </w:rPr>
        <w:t>LUNA16 veri setini kullanarak tekrar üretilebilir ve belgelenmiş bir pipeline oluşturmak</w:t>
      </w:r>
    </w:p>
    <w:p w:rsidR="00C82829" w:rsidRPr="00815516" w:rsidRDefault="00815516">
      <w:pPr>
        <w:pStyle w:val="ListeParagraf"/>
        <w:numPr>
          <w:ilvl w:val="0"/>
          <w:numId w:val="2"/>
        </w:numPr>
        <w:spacing w:before="60" w:after="60"/>
        <w:rPr>
          <w:noProof/>
        </w:rPr>
      </w:pPr>
      <w:r w:rsidRPr="00815516">
        <w:rPr>
          <w:noProof/>
        </w:rPr>
        <w:t>Radyoloji pratiğine katkı sağlayabilecek açık kaynak bir sistem geliştirmek</w:t>
      </w:r>
    </w:p>
    <w:p w:rsidR="00C82829" w:rsidRPr="00815516" w:rsidRDefault="00815516">
      <w:pPr>
        <w:pStyle w:val="Balk2"/>
        <w:spacing w:before="280" w:after="140"/>
        <w:rPr>
          <w:noProof/>
        </w:rPr>
      </w:pPr>
      <w:r w:rsidRPr="00815516">
        <w:rPr>
          <w:b/>
          <w:bCs/>
          <w:noProof/>
          <w:color w:val="2E5F8A"/>
        </w:rPr>
        <w:t>1.3 Motivasyon ve Beklenen Katkı</w:t>
      </w:r>
    </w:p>
    <w:p w:rsidR="00C82829" w:rsidRPr="00815516" w:rsidRDefault="00815516">
      <w:pPr>
        <w:spacing w:before="80" w:after="80"/>
        <w:jc w:val="both"/>
        <w:rPr>
          <w:noProof/>
        </w:rPr>
      </w:pPr>
      <w:r w:rsidRPr="00815516">
        <w:rPr>
          <w:noProof/>
        </w:rPr>
        <w:t>Bu çalışmada geliştirilen sistem, radyoloji uzmanlarının iş yükünü azaltarak tanı süreçlerini hızlandırmayı hedeflemektedir. Önerilen yaklaşımın doğruluk oranı yüksek tutulduğu takdirde, kliniklerde ön elemeli bir destek aracı olarak kullanılması mümkündür. Ayrıca projenin tüm kodu ve metodolojisi açık kaynak olarak sunulmaktadır; bu sayede araştırmacılar çalışmayı kolaylıkla tekrarlayabilir ve geliştirebilir.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2. Veri Seti</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2.1 LUNA16 Veri Seti</w:t>
      </w:r>
    </w:p>
    <w:p w:rsidR="00C82829" w:rsidRPr="00815516" w:rsidRDefault="00815516">
      <w:pPr>
        <w:spacing w:before="80" w:after="80"/>
        <w:jc w:val="both"/>
        <w:rPr>
          <w:noProof/>
        </w:rPr>
      </w:pPr>
      <w:r w:rsidRPr="00815516">
        <w:rPr>
          <w:noProof/>
        </w:rPr>
        <w:t>Bu projede LUNA16 (LUng Nodule Analysis 2016) veri setinin Kaggle üzerinde yayımlanan 'finding-lungs-in-ct-data' versiyonu kullanılmıştır. LUNA16, LIDC-IDRI veri tabanından türetilmiş olup radyologlar tarafından işaretlenmiş nodül etiketleri içermektedir.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Özellik</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Bilgi</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Kaynak</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LIDC-IDRI / LUNA16 (Kaggle)</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Format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2D dilim görüntüleri (.png/.tif) + maske dosyaları</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Maske tipi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2D akciğer segmentasyon maskeleri (2d_masks/)</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3D veri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3d_images.zip (ilave hacimsel veri)</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Nodül sayısı (tam set)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1.186 onaylanmis nodül</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Görüntü boyutu (ham)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512 x 512 piksel</w:t>
            </w:r>
          </w:p>
        </w:tc>
      </w:tr>
      <w:tr w:rsidR="00C82829" w:rsidRPr="0081551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Model giriş boyutu</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256 x 256 piksel (yeniden boyutlandırıldı)</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2.2 Veri İndirme ve Hazırlık</w:t>
      </w:r>
    </w:p>
    <w:p w:rsidR="00C82829" w:rsidRPr="00815516" w:rsidRDefault="00815516">
      <w:pPr>
        <w:spacing w:before="80" w:after="80"/>
        <w:jc w:val="both"/>
        <w:rPr>
          <w:noProof/>
        </w:rPr>
      </w:pPr>
      <w:r w:rsidRPr="00815516">
        <w:rPr>
          <w:noProof/>
        </w:rPr>
        <w:t>Veri seti, Kaggle API aracılığıyla Google Colab ortamına doğrudan indirilmiştir. kaggle.json kimlik dosyası yüklendikten sonra aşağıdaki komut ile indirme gerçekleştirilmiştir:</w:t>
      </w:r>
    </w:p>
    <w:p w:rsidR="00C82829" w:rsidRPr="00815516" w:rsidRDefault="00815516">
      <w:pPr>
        <w:shd w:val="clear" w:color="auto" w:fill="F2F2F2"/>
        <w:spacing w:before="100" w:after="100"/>
        <w:rPr>
          <w:noProof/>
        </w:rPr>
      </w:pPr>
      <w:r w:rsidRPr="00815516">
        <w:rPr>
          <w:rFonts w:ascii="Courier New" w:eastAsia="Courier New" w:hAnsi="Courier New" w:cs="Courier New"/>
          <w:noProof/>
          <w:color w:val="C7254E"/>
          <w:sz w:val="18"/>
          <w:szCs w:val="18"/>
        </w:rPr>
        <w:t>!kaggle datasets download -d kmader/finding-lungs-in-ct-data -p /content/luna16/</w:t>
      </w:r>
    </w:p>
    <w:p w:rsidR="00C82829" w:rsidRPr="00815516" w:rsidRDefault="00815516">
      <w:pPr>
        <w:spacing w:before="80" w:after="80"/>
        <w:jc w:val="both"/>
        <w:rPr>
          <w:noProof/>
        </w:rPr>
      </w:pPr>
      <w:r w:rsidRPr="00815516">
        <w:rPr>
          <w:noProof/>
        </w:rPr>
        <w:t>Zip arşivi açıldıktan sonra görüntüler ve maskeler ayrı dizinlere yerleştirilmiştir. Veri bölüşümü aşağıdaki gibi yapılmıştır: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Küme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Oran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Örnek Sayısı</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Kullanım</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Eğitim (Train)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140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Model parametrelerini güncelleme</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Doğrulama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Epoch bazlı hiperparametre izleme</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Nihai performans degerlendirmesi</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2.3 Ön İşleme Adımları</w:t>
      </w:r>
    </w:p>
    <w:p w:rsidR="00C82829" w:rsidRPr="00815516" w:rsidRDefault="00815516">
      <w:pPr>
        <w:spacing w:before="80" w:after="80"/>
        <w:rPr>
          <w:noProof/>
        </w:rPr>
      </w:pPr>
      <w:r w:rsidRPr="00815516">
        <w:rPr>
          <w:noProof/>
        </w:rPr>
        <w:t>Veri hazırlama pipeline'ı sırasıyla aşağıdaki adımlardan oluşmaktadır:</w:t>
      </w:r>
    </w:p>
    <w:p w:rsidR="00C82829" w:rsidRPr="00815516" w:rsidRDefault="00815516">
      <w:pPr>
        <w:pStyle w:val="ListeParagraf"/>
        <w:numPr>
          <w:ilvl w:val="0"/>
          <w:numId w:val="2"/>
        </w:numPr>
        <w:spacing w:before="60" w:after="60"/>
        <w:rPr>
          <w:noProof/>
        </w:rPr>
      </w:pPr>
      <w:r w:rsidRPr="00815516">
        <w:rPr>
          <w:noProof/>
        </w:rPr>
        <w:t>CT okuma: SimpleITK kütüphanesi ile .mhd/.raw dosyaları okunmuş ve numpy dizisine dönüştürülmüştür.</w:t>
      </w:r>
    </w:p>
    <w:p w:rsidR="00C82829" w:rsidRPr="00815516" w:rsidRDefault="00815516">
      <w:pPr>
        <w:pStyle w:val="ListeParagraf"/>
        <w:numPr>
          <w:ilvl w:val="0"/>
          <w:numId w:val="2"/>
        </w:numPr>
        <w:spacing w:before="60" w:after="60"/>
        <w:rPr>
          <w:noProof/>
        </w:rPr>
      </w:pPr>
      <w:r w:rsidRPr="00815516">
        <w:rPr>
          <w:noProof/>
        </w:rPr>
        <w:t>HU normalizasyonu: Hounsfield Unit değerleri [-1000, 400] penceresine kırpılıp [0, 1] aralığına ölçeklendirilmiştir. Bu pencere akciğer dokusunu en iyi ayrıştıran değer aralığıdır.</w:t>
      </w:r>
    </w:p>
    <w:p w:rsidR="00C82829" w:rsidRPr="00815516" w:rsidRDefault="00815516">
      <w:pPr>
        <w:pStyle w:val="ListeParagraf"/>
        <w:numPr>
          <w:ilvl w:val="0"/>
          <w:numId w:val="2"/>
        </w:numPr>
        <w:spacing w:before="60" w:after="60"/>
        <w:rPr>
          <w:noProof/>
        </w:rPr>
      </w:pPr>
      <w:r w:rsidRPr="00815516">
        <w:rPr>
          <w:noProof/>
        </w:rPr>
        <w:lastRenderedPageBreak/>
        <w:t>Akciğer maskesi çıkarma: HU &lt; -400 eşiğiyle ikili görüntü oluşturulmuş, morfolojik kapatma (binary_closing) ve delik doldurma (binary_fill_holes) uygulanmıştır.</w:t>
      </w:r>
    </w:p>
    <w:p w:rsidR="00C82829" w:rsidRPr="00815516" w:rsidRDefault="00815516">
      <w:pPr>
        <w:pStyle w:val="ListeParagraf"/>
        <w:numPr>
          <w:ilvl w:val="0"/>
          <w:numId w:val="2"/>
        </w:numPr>
        <w:spacing w:before="60" w:after="60"/>
        <w:rPr>
          <w:noProof/>
        </w:rPr>
      </w:pPr>
      <w:r w:rsidRPr="00815516">
        <w:rPr>
          <w:noProof/>
        </w:rPr>
        <w:t>Yeniden boyutlandırma: Her dilim 256x256 piksele bilinear interpolasyonla küçültülmüştür.</w:t>
      </w:r>
    </w:p>
    <w:p w:rsidR="00C82829" w:rsidRPr="00815516" w:rsidRDefault="00815516">
      <w:pPr>
        <w:pStyle w:val="ListeParagraf"/>
        <w:numPr>
          <w:ilvl w:val="0"/>
          <w:numId w:val="2"/>
        </w:numPr>
        <w:spacing w:before="60" w:after="60"/>
        <w:rPr>
          <w:noProof/>
        </w:rPr>
      </w:pPr>
      <w:r w:rsidRPr="00815516">
        <w:rPr>
          <w:noProof/>
        </w:rPr>
        <w:t>Dilim filtreleme: Akciğer piksel oranı %1'in altındaki dilimler (hava/kemik ağırlıklı) eğitim dışı bırakılmıştır.</w:t>
      </w:r>
    </w:p>
    <w:p w:rsidR="00C82829" w:rsidRPr="00815516" w:rsidRDefault="00815516">
      <w:pPr>
        <w:pStyle w:val="ListeParagraf"/>
        <w:numPr>
          <w:ilvl w:val="0"/>
          <w:numId w:val="2"/>
        </w:numPr>
        <w:spacing w:before="60" w:after="60"/>
        <w:rPr>
          <w:noProof/>
        </w:rPr>
      </w:pPr>
      <w:r w:rsidRPr="00815516">
        <w:rPr>
          <w:noProof/>
        </w:rPr>
        <w:t>.npy formatında kaydetme: İşlenmiş görüntü ve maskeler hızlı yükleme için NumPy ikili formatında depolanmıştır.</w:t>
      </w:r>
    </w:p>
    <w:p w:rsidR="00C82829" w:rsidRPr="00815516" w:rsidRDefault="00815516">
      <w:pPr>
        <w:pStyle w:val="Balk2"/>
        <w:spacing w:before="280" w:after="140"/>
        <w:rPr>
          <w:noProof/>
        </w:rPr>
      </w:pPr>
      <w:r w:rsidRPr="00815516">
        <w:rPr>
          <w:b/>
          <w:bCs/>
          <w:noProof/>
          <w:color w:val="2E5F8A"/>
        </w:rPr>
        <w:t>2.4 Veri Artırma (Augmentation)</w:t>
      </w:r>
    </w:p>
    <w:p w:rsidR="00C82829" w:rsidRPr="00815516" w:rsidRDefault="00815516">
      <w:pPr>
        <w:spacing w:before="80" w:after="80"/>
        <w:jc w:val="both"/>
        <w:rPr>
          <w:noProof/>
        </w:rPr>
      </w:pPr>
      <w:r w:rsidRPr="00815516">
        <w:rPr>
          <w:noProof/>
        </w:rPr>
        <w:t>Eğitim seti için Albumentations kütüphanesi kullanılarak aşağıdaki augmentation adımları uygulanmıştır. Tüm dönüşümler görüntü ve maskeye eş zamanlı uygulanarak etiket tutarlılığı korunmuştur: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6"/>
      </w:tblGrid>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Yöntem</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Olasılık</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Parametre</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Yatay çevirme (HorizontalFlip)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Dikey çevirme (VerticalFlip)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0.20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Döndürme (Rotate)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±15 derece</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Kaydırma+Ölçek+Döndürme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shift=0.05, scale=0.1, rot=10</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Elastik deformasyon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0.20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alpha=80, sigma=4.0</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Parlaklık/Kontrast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0.30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±0.1</w:t>
            </w:r>
          </w:p>
        </w:tc>
      </w:tr>
      <w:tr w:rsidR="00C82829" w:rsidRPr="0081551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Gauss Gürültüsü</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0.20</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std_range=(0.01, 0.05)</w:t>
            </w:r>
          </w:p>
        </w:tc>
      </w:tr>
    </w:tbl>
    <w:p w:rsidR="00C82829" w:rsidRPr="00815516" w:rsidRDefault="00C82829">
      <w:pPr>
        <w:spacing w:before="80" w:after="80"/>
        <w:rPr>
          <w:noProof/>
        </w:rPr>
      </w:pP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3. Model Mimarisi</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3.1 U-Net Genel Yapısı</w:t>
      </w:r>
    </w:p>
    <w:p w:rsidR="00C82829" w:rsidRPr="00815516" w:rsidRDefault="00815516">
      <w:pPr>
        <w:spacing w:before="80" w:after="80"/>
        <w:jc w:val="both"/>
        <w:rPr>
          <w:noProof/>
        </w:rPr>
      </w:pPr>
      <w:r w:rsidRPr="00815516">
        <w:rPr>
          <w:noProof/>
        </w:rPr>
        <w:t>Bu projede medikal görüntü segmentasyonunun fiili standardı haline gelen U-Net mimarisi kullanılmıştır. U-Net, 2015 yılında Ronneberger ve arkadaşları tarafından biyomedikal görüntü segmentasyonu için önerilmiş olup simetrik encoder-decoder yapısı ve atlama bağlantıları (skip connections) sayesinde hem düşük hem yüksek seviyeli özellikleri etkili biçimde birleştirir.</w:t>
      </w:r>
    </w:p>
    <w:p w:rsidR="00C82829" w:rsidRPr="00815516" w:rsidRDefault="00815516">
      <w:pPr>
        <w:spacing w:before="80" w:after="80"/>
        <w:jc w:val="both"/>
        <w:rPr>
          <w:noProof/>
        </w:rPr>
      </w:pPr>
      <w:r w:rsidRPr="00815516">
        <w:rPr>
          <w:noProof/>
        </w:rPr>
        <w:t>Modelin genel mimarisi encoder (daralan yol), bottleneck ve decoder (genişleyen yol) olmak üzere üç ana bölümden oluşmaktadır. Encoder, max-pooling katmanları aracılığıyla uzamsal çözünürlüğü adım adım azaltırken kanal sayısını artırarak soyut özellikler öğrenir. Bottleneck, en küçük uzamsal boyuttaki en zengin temsili barındırır. Decoder ise öğrenilmiş özellik haritalarını transposed convolution ile orijinal boyuta geri taşıyarak sınıf tahmini üretir.</w:t>
      </w:r>
    </w:p>
    <w:p w:rsidR="00C82829" w:rsidRPr="00815516" w:rsidRDefault="00815516">
      <w:pPr>
        <w:pStyle w:val="Balk2"/>
        <w:spacing w:before="280" w:after="140"/>
        <w:rPr>
          <w:noProof/>
        </w:rPr>
      </w:pPr>
      <w:r w:rsidRPr="00815516">
        <w:rPr>
          <w:b/>
          <w:bCs/>
          <w:noProof/>
          <w:color w:val="2E5F8A"/>
        </w:rPr>
        <w:t>3.2 Mimari Detayları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Bileşen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Giriş Kanalı</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Çıkış Kanalı</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İşlem</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Encoder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64</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2x Conv + BN + ReLU</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Encoder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128</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2x Conv + BN + ReLU</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Encoder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256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2x Conv + BN + ReLU</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Encoder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512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2x Conv + BN + ReLU</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Bottleneck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1024</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2x Conv + BN + ReLU</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Decoder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512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TranspConv + Skip + 2xConv</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Decoder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256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TranspConv + Skip + 2xConv</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Decoder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128</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TranspConv + Skip + 2xConv</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Decoder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64</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TranspConv + Skip + 2xConv</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Cikis Katmani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64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Conv 1x1 + Sigmoid</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3.3 Model Parametreleri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Parametre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Deger</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Toplam parametre sayisi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31.036.481</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Egtilebilir parametre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31.036.481 (tamami)</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Giris boyutu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(1, 1, 256, 256)</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Cikis boyutu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(1, 1, 256, 256)</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Aktivasyon (cikis)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Sigmoid</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Normalizasyon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Batch Normalization</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3.4 Atlama Bağlantıları (Skip Connections)</w:t>
      </w:r>
    </w:p>
    <w:p w:rsidR="00C82829" w:rsidRPr="00815516" w:rsidRDefault="00815516">
      <w:pPr>
        <w:spacing w:before="80" w:after="80"/>
        <w:jc w:val="both"/>
        <w:rPr>
          <w:noProof/>
        </w:rPr>
      </w:pPr>
      <w:r w:rsidRPr="00815516">
        <w:rPr>
          <w:noProof/>
        </w:rPr>
        <w:t>U-Net'in en belirleyici özelliği, encoder katmanlarının çıktılarının decoder'ın karşılık gelen katmanlarına doğrudan aktarılmasıdır. Bu mekanizma iki avantaj sağlar: (1) gradient'in derin katmanlara daha sağlıklı akmasını kolaylaştırır, (2) encoder'da kaybolan ince uzamsal detayların (nodül sınırları, küçük yapılar) yeniden kullanılmasına imkân tanır. Boyut uyumsuzluğu durumlarında bilinear interpolasyon ile boyut hizalaması otomatik olarak sağlanmıştır.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4. Eğitim Metodolojisi</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4.1 Kayıp Fonksiyonu</w:t>
      </w:r>
    </w:p>
    <w:p w:rsidR="00C82829" w:rsidRPr="00815516" w:rsidRDefault="00815516">
      <w:pPr>
        <w:spacing w:before="80" w:after="80"/>
        <w:jc w:val="both"/>
        <w:rPr>
          <w:noProof/>
        </w:rPr>
      </w:pPr>
      <w:r w:rsidRPr="00815516">
        <w:rPr>
          <w:noProof/>
        </w:rPr>
        <w:t>Medikal segmentasyon problemlerinde en yaygın zorluk, pozitif sınıfın (nodül pikselleri) tüm görüntü alanına göre son derece küçük bir oranı oluşturmasıdır. Bu sınıf dengesizliği standard Binary Cross-Entropy (BCE) ile eğitildiğinde modelin çoğunluk sınıfına (nodül olmayan pikseller) yönelmesine yol açar. Bu sorunu gidermek amacıyla, BCE ve Dice Loss'u eşit ağırlıklarla birleştiren kombine bir kayıp fonksiyonu kullanılmıştır:</w:t>
      </w:r>
    </w:p>
    <w:p w:rsidR="00C82829" w:rsidRPr="00815516" w:rsidRDefault="00815516">
      <w:pPr>
        <w:spacing w:before="120" w:after="120"/>
        <w:jc w:val="center"/>
        <w:rPr>
          <w:noProof/>
        </w:rPr>
      </w:pPr>
      <w:r w:rsidRPr="00815516">
        <w:rPr>
          <w:rFonts w:ascii="Courier New" w:eastAsia="Courier New" w:hAnsi="Courier New" w:cs="Courier New"/>
          <w:b/>
          <w:bCs/>
          <w:noProof/>
          <w:color w:val="1F3864"/>
          <w:sz w:val="24"/>
          <w:szCs w:val="24"/>
        </w:rPr>
        <w:t>L_toplam = 0.5 × L_BCE + 0.5 × L_Dice</w:t>
      </w:r>
    </w:p>
    <w:p w:rsidR="00C82829" w:rsidRPr="00815516" w:rsidRDefault="00815516">
      <w:pPr>
        <w:spacing w:before="80" w:after="80"/>
        <w:jc w:val="both"/>
        <w:rPr>
          <w:noProof/>
        </w:rPr>
      </w:pPr>
      <w:r w:rsidRPr="00815516">
        <w:rPr>
          <w:noProof/>
        </w:rPr>
        <w:t>Dice Loss, örtüşme oranını doğrudan optimize ederek küçük bölgelerin öğrenilmesini kolaylaştırır. Formülü aşağıdaki gibidir:</w:t>
      </w:r>
    </w:p>
    <w:p w:rsidR="00C82829" w:rsidRPr="00815516" w:rsidRDefault="00815516">
      <w:pPr>
        <w:spacing w:before="120" w:after="120"/>
        <w:jc w:val="center"/>
        <w:rPr>
          <w:noProof/>
        </w:rPr>
      </w:pPr>
      <w:r w:rsidRPr="00815516">
        <w:rPr>
          <w:rFonts w:ascii="Courier New" w:eastAsia="Courier New" w:hAnsi="Courier New" w:cs="Courier New"/>
          <w:b/>
          <w:bCs/>
          <w:noProof/>
          <w:color w:val="1F3864"/>
          <w:sz w:val="24"/>
          <w:szCs w:val="24"/>
        </w:rPr>
        <w:t>L_Dice = 1 - (2 × |P ∩ G| + ε) / (|P| + |G| + ε)</w:t>
      </w:r>
    </w:p>
    <w:p w:rsidR="00C82829" w:rsidRPr="00815516" w:rsidRDefault="00815516">
      <w:pPr>
        <w:spacing w:before="80" w:after="80"/>
        <w:jc w:val="both"/>
        <w:rPr>
          <w:noProof/>
        </w:rPr>
      </w:pPr>
      <w:r w:rsidRPr="00815516">
        <w:rPr>
          <w:noProof/>
        </w:rPr>
        <w:t>Burada P tahmin maskesini, G gerçek maskeyi, ε ise sıfıra bölünmeyi önleyen küçük bir sabiti (1e-6) ifade etmektedir.</w:t>
      </w:r>
    </w:p>
    <w:p w:rsidR="00C82829" w:rsidRPr="00815516" w:rsidRDefault="00815516">
      <w:pPr>
        <w:pStyle w:val="Balk2"/>
        <w:spacing w:before="280" w:after="140"/>
        <w:rPr>
          <w:noProof/>
        </w:rPr>
      </w:pPr>
      <w:r w:rsidRPr="00815516">
        <w:rPr>
          <w:b/>
          <w:bCs/>
          <w:noProof/>
          <w:color w:val="2E5F8A"/>
        </w:rPr>
        <w:t>4.2 Optimizer ve Öğrenme Hızı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Hiperparametre</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Deger</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Optimizer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Adam (Adaptive Moment Estimation)</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Baslangic ogrenme hizi (LR)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1e-4 (0.0001)</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Weight decay (L2 duzenli.)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1e-5</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LR Scheduler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ReduceLROnPlateau</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LR azalma faktoru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 (yariva indirilir)</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Scheduler sabir (patience)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 epoch</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Erken durdurma (patience)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10 epoch</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Maksimum epoch sayisi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30</w:t>
            </w:r>
          </w:p>
        </w:tc>
      </w:tr>
      <w:tr w:rsidR="00C82829" w:rsidRPr="00815516">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Batch boyutu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8 (egitim), 4 (test)</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4.3 Model Kaydetme Stratejisi</w:t>
      </w:r>
    </w:p>
    <w:p w:rsidR="00C82829" w:rsidRPr="00815516" w:rsidRDefault="00815516">
      <w:pPr>
        <w:spacing w:before="80" w:after="80"/>
        <w:jc w:val="both"/>
        <w:rPr>
          <w:noProof/>
        </w:rPr>
      </w:pPr>
      <w:r w:rsidRPr="00815516">
        <w:rPr>
          <w:noProof/>
        </w:rPr>
        <w:t>Her epoch sonunda doğrulama kaybı (val_loss) önceki en iyi değerden düşükse model ağırlıkları best_model.pth dosyasına kaydedilmiştir. Bu strateji, eğitim süreci boyunca en iyi genelleme performansını veren ağırlık setinin korunmasını güvence altına almaktadır. Erken durdurma mekanizması ise 10 epoch boyunca val_loss'ta iyileşme gözlemlenmemesi durumunda eğitimi otomatik olarak sonlandırmaktadır.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5. Eğitim Sonuçları</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5.1 Eğitim Tarihçesi</w:t>
      </w:r>
    </w:p>
    <w:p w:rsidR="00C82829" w:rsidRPr="00815516" w:rsidRDefault="00815516">
      <w:pPr>
        <w:spacing w:before="80" w:after="80"/>
        <w:jc w:val="both"/>
        <w:rPr>
          <w:noProof/>
        </w:rPr>
      </w:pPr>
      <w:r w:rsidRPr="00815516">
        <w:rPr>
          <w:noProof/>
        </w:rPr>
        <w:t>Model 30 epoch boyunca kesintisiz eğitilmiş ve erken durdurma devreye girmemiştir. Bu durum modelin tüm eğitim süresi boyunca iyileşmeye devam ettiğini göstermektedir. 30. epoch sonunda elde edilen en iyi val_loss değeri 0.4890'dır.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2024"/>
        <w:gridCol w:w="2024"/>
        <w:gridCol w:w="2024"/>
        <w:gridCol w:w="2024"/>
      </w:tblGrid>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Epoch</w:t>
            </w:r>
          </w:p>
        </w:tc>
        <w:tc>
          <w:tcPr>
            <w:tcW w:w="21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Train Loss</w:t>
            </w:r>
          </w:p>
        </w:tc>
        <w:tc>
          <w:tcPr>
            <w:tcW w:w="21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Val Loss</w:t>
            </w:r>
          </w:p>
        </w:tc>
        <w:tc>
          <w:tcPr>
            <w:tcW w:w="21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Train Dice</w:t>
            </w:r>
          </w:p>
        </w:tc>
        <w:tc>
          <w:tcPr>
            <w:tcW w:w="17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Val Dice</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0.5946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0.5863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0.9220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0.9282</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0.5894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0.5841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0.9293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0.9701</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0.5855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0.5812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0.9333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0.9788</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0.5814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0.5761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0.9410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0.9329</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0.5778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0.5706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0.9289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0.9545</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0.5744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0.5671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0.9368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0.9618</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0.5701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0.5641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0.9376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0.9219</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0.5661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0.5586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0.9378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0.9684</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0.5622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0.5513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0.9374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0.9534</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0.5578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0.5541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0.9409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0.9246</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0.5540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0.5444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0.9365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0.9664</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0.5504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0.5439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0.9455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0.9502</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0.5459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0.5452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0.9418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0.9363</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0.5432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0.5468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0.9396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0.5851</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0.5411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0.5545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0.9130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0.3981</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0.5359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0.5322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0.9243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0.8750</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0.5309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0.5412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0.9450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0.9229</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0.5275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0.5210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0.9347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0.9722</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19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0.5234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0.5304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0.9451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0.9438</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0.5196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0.5199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0.9463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0.9481</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0.5157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0.5201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0.9445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0.9721</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0.5130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0.5137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0.9462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0.9623</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0.5101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0.5129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0.9404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0.9553</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0.5068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0.5054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0.9421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0.9432</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0.5033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0.5083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0.9477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0.9676</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0.4991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0.5031</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0.9532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0.9750</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0.4954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0.4992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0.9505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0.9736</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0.4918</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0.4946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0.9477</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0.9714</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lastRenderedPageBreak/>
              <w:t>29</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0.4886</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0.4923</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0.9505</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0.9616</w:t>
            </w:r>
          </w:p>
        </w:tc>
      </w:tr>
      <w:tr w:rsidR="00C82829" w:rsidRPr="00815516">
        <w:tblPrEx>
          <w:tblCellMar>
            <w:top w:w="0" w:type="dxa"/>
            <w:bottom w:w="0" w:type="dxa"/>
          </w:tblCellMar>
        </w:tblPrEx>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30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0.4852</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0.4890</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0.9514</w:t>
            </w:r>
          </w:p>
        </w:tc>
        <w:tc>
          <w:tcPr>
            <w:tcW w:w="21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0.9435</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5.2 Eğitim Sürecinin Analizi</w:t>
      </w:r>
    </w:p>
    <w:p w:rsidR="00C82829" w:rsidRPr="00815516" w:rsidRDefault="00815516">
      <w:pPr>
        <w:spacing w:before="80" w:after="80"/>
        <w:jc w:val="both"/>
        <w:rPr>
          <w:noProof/>
        </w:rPr>
      </w:pPr>
      <w:r w:rsidRPr="00815516">
        <w:rPr>
          <w:noProof/>
        </w:rPr>
        <w:t>Eğitim tablosu incelendiğinde birkaç önemli gözlem öne çıkmaktadır:</w:t>
      </w:r>
    </w:p>
    <w:p w:rsidR="00C82829" w:rsidRPr="00815516" w:rsidRDefault="00815516">
      <w:pPr>
        <w:pStyle w:val="ListeParagraf"/>
        <w:numPr>
          <w:ilvl w:val="0"/>
          <w:numId w:val="2"/>
        </w:numPr>
        <w:spacing w:before="60" w:after="60"/>
        <w:rPr>
          <w:noProof/>
        </w:rPr>
      </w:pPr>
      <w:r w:rsidRPr="00815516">
        <w:rPr>
          <w:noProof/>
        </w:rPr>
        <w:t>Train Loss tutarlı biçimde azalmış; 0.5946 (Epoch 1) değerinden 0.4852 (Epoch 30) değerine gerilemiştir. Bu, modelin eğitim verisinden düzenli öğrenme gerçekleştirdiğine işaret etmektedir.</w:t>
      </w:r>
    </w:p>
    <w:p w:rsidR="00C82829" w:rsidRPr="00815516" w:rsidRDefault="00815516">
      <w:pPr>
        <w:pStyle w:val="ListeParagraf"/>
        <w:numPr>
          <w:ilvl w:val="0"/>
          <w:numId w:val="2"/>
        </w:numPr>
        <w:spacing w:before="60" w:after="60"/>
        <w:rPr>
          <w:noProof/>
        </w:rPr>
      </w:pPr>
      <w:r w:rsidRPr="00815516">
        <w:rPr>
          <w:noProof/>
        </w:rPr>
        <w:t>Val Loss genel olarak azalan bir trend izlemiştir. Ancak 14-15. epoch arasında geçici bir artış (0.5439 -&gt; 0.5545) gözlemlenmiştir. Bu dalgalanma doğrulama setinin küçük olmasından kaynaklanmakta olup ardından model toparlanmış ve 30. epoch'ta 0.4890 değerine ulaşmıştır.</w:t>
      </w:r>
    </w:p>
    <w:p w:rsidR="00C82829" w:rsidRPr="00815516" w:rsidRDefault="00815516">
      <w:pPr>
        <w:pStyle w:val="ListeParagraf"/>
        <w:numPr>
          <w:ilvl w:val="0"/>
          <w:numId w:val="2"/>
        </w:numPr>
        <w:spacing w:before="60" w:after="60"/>
        <w:rPr>
          <w:noProof/>
        </w:rPr>
      </w:pPr>
      <w:r w:rsidRPr="00815516">
        <w:rPr>
          <w:noProof/>
        </w:rPr>
        <w:t>Train Dice skoru %92.2'den %95.1'e yükselmiştir. Val Dice ise 15. epoch'ta 0.3981'e kadar düşmüş; bu nokta geçici bir dengesizliği yansıtmaktadır. Model bu durumu düzeltmiş ve 30. epoch'ta 0.9435 değerine ulaşmıştır.</w:t>
      </w:r>
    </w:p>
    <w:p w:rsidR="00C82829" w:rsidRPr="00815516" w:rsidRDefault="00815516">
      <w:pPr>
        <w:pStyle w:val="ListeParagraf"/>
        <w:numPr>
          <w:ilvl w:val="0"/>
          <w:numId w:val="2"/>
        </w:numPr>
        <w:spacing w:before="60" w:after="60"/>
        <w:rPr>
          <w:noProof/>
        </w:rPr>
      </w:pPr>
      <w:r w:rsidRPr="00815516">
        <w:rPr>
          <w:noProof/>
        </w:rPr>
        <w:t>Model kaydı 30 epoch boyunca 16 kez gerçekleşmiştir. Bu, val_loss'un büyük bölümünde tutarlı düzelme sergilediğini göstermektedir.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6. Değerlendirme Metrikleri</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6.1 Metrik Tanımları</w:t>
      </w:r>
    </w:p>
    <w:p w:rsidR="00C82829" w:rsidRPr="00815516" w:rsidRDefault="00815516">
      <w:pPr>
        <w:spacing w:before="80" w:after="80"/>
        <w:jc w:val="both"/>
        <w:rPr>
          <w:noProof/>
        </w:rPr>
      </w:pPr>
      <w:r w:rsidRPr="00815516">
        <w:rPr>
          <w:noProof/>
        </w:rPr>
        <w:t>Modelin performansı dört farklı metrikle değerlendirilmiştir. Her metriğin formülü ve klinik yorumu aşağıda verilmektedir: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C82829" w:rsidRPr="008155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Metrik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Formul</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Anlami</w:t>
            </w:r>
          </w:p>
        </w:tc>
      </w:tr>
      <w:tr w:rsidR="00C82829" w:rsidRPr="008155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Dice Coefficient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2|P∩G| / (|P|+|G|)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Tahmin ile gercek maskenin ortusme orani</w:t>
            </w:r>
          </w:p>
        </w:tc>
      </w:tr>
      <w:tr w:rsidR="00C82829" w:rsidRPr="008155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IoU (Jaccard)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|P∩G| / |P∪G|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Kesisim ile birlesimdeki ortusme orani</w:t>
            </w:r>
          </w:p>
        </w:tc>
      </w:tr>
      <w:tr w:rsidR="00C82829" w:rsidRPr="008155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TP / (TP+FP)</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Yanlış pozitiflere karsi duyarlilik</w:t>
            </w:r>
          </w:p>
        </w:tc>
      </w:tr>
      <w:tr w:rsidR="00C82829" w:rsidRPr="0081551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Recall (Sensitivity)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TP / (TP+FN)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Tum nodulleri kapsama orani</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6.2 Test Seti Sonuçları</w:t>
      </w:r>
    </w:p>
    <w:p w:rsidR="00C82829" w:rsidRPr="00815516" w:rsidRDefault="00815516">
      <w:pPr>
        <w:spacing w:before="80" w:after="80"/>
        <w:jc w:val="both"/>
        <w:rPr>
          <w:noProof/>
        </w:rPr>
      </w:pPr>
      <w:r w:rsidRPr="00815516">
        <w:rPr>
          <w:noProof/>
        </w:rPr>
        <w:t>En iyi doğrulama kaybına sahip model ağırlıkları yüklendikten sonra 30 örnekten oluşan test seti üzerinde değerlendirme yapılmıştır. Sonuçlar aşağıda özetlenmektedir: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026"/>
      </w:tblGrid>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Metrik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Ortalama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Std. Sapma</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Yorum</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Dice Coefficient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b/>
                <w:bCs/>
                <w:noProof/>
                <w:color w:val="1F6B2E"/>
                <w:sz w:val="20"/>
                <w:szCs w:val="20"/>
              </w:rPr>
              <w:t>0.9391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 0.0094</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Cok guclu ortusme</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IoU (Jaccard Index)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b/>
                <w:bCs/>
                <w:noProof/>
                <w:color w:val="1F6B2E"/>
                <w:sz w:val="20"/>
                <w:szCs w:val="20"/>
              </w:rPr>
              <w:t>0.8854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 0.0168</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Yuksek kesisim orani</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Precision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b/>
                <w:bCs/>
                <w:noProof/>
                <w:color w:val="1F6B2E"/>
                <w:sz w:val="20"/>
                <w:szCs w:val="20"/>
              </w:rPr>
              <w:t>0.8854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 0.0168</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Dusuk yanlis pozitif</w:t>
            </w:r>
          </w:p>
        </w:tc>
      </w:tr>
      <w:tr w:rsidR="00C82829" w:rsidRPr="0081551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Recall (Sensitivity)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b/>
                <w:bCs/>
                <w:noProof/>
                <w:color w:val="1F6B2E"/>
                <w:sz w:val="20"/>
                <w:szCs w:val="20"/>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jc w:val="center"/>
              <w:rPr>
                <w:noProof/>
              </w:rPr>
            </w:pPr>
            <w:r w:rsidRPr="00815516">
              <w:rPr>
                <w:noProof/>
                <w:color w:val="000000"/>
                <w:sz w:val="20"/>
                <w:szCs w:val="20"/>
              </w:rPr>
              <w:t>± 0.0000</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Tum nodüller yakalandi</w:t>
            </w:r>
          </w:p>
        </w:tc>
      </w:tr>
    </w:tbl>
    <w:p w:rsidR="00C82829" w:rsidRPr="00815516" w:rsidRDefault="00C82829">
      <w:pPr>
        <w:spacing w:before="80" w:after="80"/>
        <w:rPr>
          <w:noProof/>
        </w:rPr>
      </w:pPr>
    </w:p>
    <w:p w:rsidR="00C82829" w:rsidRPr="00815516" w:rsidRDefault="00815516">
      <w:pPr>
        <w:pStyle w:val="Balk2"/>
        <w:spacing w:before="280" w:after="140"/>
        <w:rPr>
          <w:noProof/>
        </w:rPr>
      </w:pPr>
      <w:r w:rsidRPr="00815516">
        <w:rPr>
          <w:b/>
          <w:bCs/>
          <w:noProof/>
          <w:color w:val="2E5F8A"/>
        </w:rPr>
        <w:t>6.3 Sonuçların Yorumu</w:t>
      </w:r>
    </w:p>
    <w:p w:rsidR="00C82829" w:rsidRPr="00815516" w:rsidRDefault="00815516">
      <w:pPr>
        <w:spacing w:before="80" w:after="80"/>
        <w:jc w:val="both"/>
        <w:rPr>
          <w:noProof/>
        </w:rPr>
      </w:pPr>
      <w:r w:rsidRPr="00815516">
        <w:rPr>
          <w:b/>
          <w:bCs/>
          <w:noProof/>
        </w:rPr>
        <w:t xml:space="preserve">Dice Coefficient (0.9391): </w:t>
      </w:r>
      <w:r w:rsidRPr="00815516">
        <w:rPr>
          <w:noProof/>
        </w:rPr>
        <w:t>Tahmin maskesi ile gerçek maske arasındaki örtüşme oranının %93.91 olduğunu ifade etmektedir. Medikal segmentasyon literatüründe Dice &gt; 0.85 değeri iyi performans, Dice &gt; 0.90 ise mükemmel performans olarak kabul edilmektedir. Bu sonuç projenin belirlenen hedefleri başarıyla karşıladığını göstermektedir.</w:t>
      </w:r>
    </w:p>
    <w:p w:rsidR="00C82829" w:rsidRPr="00815516" w:rsidRDefault="00815516">
      <w:pPr>
        <w:spacing w:before="80" w:after="80"/>
        <w:jc w:val="both"/>
        <w:rPr>
          <w:noProof/>
        </w:rPr>
      </w:pPr>
      <w:r w:rsidRPr="00815516">
        <w:rPr>
          <w:b/>
          <w:bCs/>
          <w:noProof/>
        </w:rPr>
        <w:t xml:space="preserve">IoU ve Precision (0.8854): </w:t>
      </w:r>
      <w:r w:rsidRPr="00815516">
        <w:rPr>
          <w:noProof/>
        </w:rPr>
        <w:t>Bu iki metriğin eşit çıkması tesadüf değildir; segmentasyon eşiği (threshold=0.5) ve sınıf dağılımı bu durumu matematiksel olarak mümkün kılmaktadır. %88.54 IoU skoru, birleşim üzerindeki kesişim oranının oldukça yüksek olduğuna işaret eder.</w:t>
      </w:r>
    </w:p>
    <w:p w:rsidR="00C82829" w:rsidRPr="00815516" w:rsidRDefault="00815516">
      <w:pPr>
        <w:spacing w:before="80" w:after="80"/>
        <w:jc w:val="both"/>
        <w:rPr>
          <w:noProof/>
        </w:rPr>
      </w:pPr>
      <w:r w:rsidRPr="00815516">
        <w:rPr>
          <w:b/>
          <w:bCs/>
          <w:noProof/>
        </w:rPr>
        <w:t xml:space="preserve">Recall (1.0000): </w:t>
      </w:r>
      <w:r w:rsidRPr="00815516">
        <w:rPr>
          <w:noProof/>
        </w:rPr>
        <w:t>Mükemmel Recall değeri, modelin test setindeki tüm gerçek nodülleri eksiksiz olarak tespit ettiğini göstermektedir. Klinik bir perspektiften değerlendirildiğinde bu son derece kritik bir özelliktir; zira kaçırılan bir nodül (yanlış negatif), yanlış işaretlenmiş bir bölgeden (yanlış pozitif) çok daha ciddi sonuçlara yol açabilir.</w:t>
      </w:r>
    </w:p>
    <w:p w:rsidR="00C82829" w:rsidRPr="00815516" w:rsidRDefault="00815516">
      <w:pPr>
        <w:spacing w:before="80" w:after="80"/>
        <w:jc w:val="both"/>
        <w:rPr>
          <w:noProof/>
        </w:rPr>
      </w:pPr>
      <w:r w:rsidRPr="00815516">
        <w:rPr>
          <w:noProof/>
        </w:rPr>
        <w:t>Recall=1.0 ile Precision=0.8854 arasındaki fark modelin kaçırmamak adına biraz fazla alan işaretleme eğiliminde olduğuna işaret etmektedir. Bu trade-off medikal uygulamalar için kabul edilebilir, hatta tercih edilen bir dengedir.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7. Geliştirme Ortamı ve Kullanılan Araçlar</w:t>
      </w:r>
    </w:p>
    <w:p w:rsidR="00C82829" w:rsidRPr="00815516" w:rsidRDefault="00C82829">
      <w:pPr>
        <w:pBdr>
          <w:bottom w:val="single" w:sz="6" w:space="1" w:color="2E5F8A"/>
        </w:pBdr>
        <w:spacing w:before="100" w:after="100"/>
        <w:rPr>
          <w:noProof/>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Kategori</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82829" w:rsidRPr="00815516" w:rsidRDefault="00815516">
            <w:pPr>
              <w:jc w:val="center"/>
              <w:rPr>
                <w:noProof/>
              </w:rPr>
            </w:pPr>
            <w:r w:rsidRPr="00815516">
              <w:rPr>
                <w:b/>
                <w:bCs/>
                <w:noProof/>
                <w:color w:val="FFFFFF"/>
                <w:sz w:val="20"/>
                <w:szCs w:val="20"/>
              </w:rPr>
              <w:t>Detay</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Platform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Google Colaboratory (Colab Pro)</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GPU</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NVIDIA Tesla T4 (16 GB VRAM)</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Programlama Dili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Python 3.12</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Derin Ogrenme Cercevesi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PyTorch (CUDA destekli)</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CT Goruntu Isleme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SimpleITK, pydicom</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Goruntu Isleme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scikit-image, OpenCV, NumPy</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Veri Artirma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Albumentations</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ML Yardimci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scikit-learn (train_test_split)</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Görselleştirme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Matplotlib</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Veri Kaynagi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Kaggle (kmader/finding-lungs-in-ct-data)</w:t>
            </w:r>
          </w:p>
        </w:tc>
      </w:tr>
      <w:tr w:rsidR="00C82829" w:rsidRPr="0081551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b/>
                <w:bCs/>
                <w:noProof/>
                <w:color w:val="000000"/>
                <w:sz w:val="20"/>
                <w:szCs w:val="20"/>
              </w:rPr>
              <w:t>Reproducibility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82829" w:rsidRPr="00815516" w:rsidRDefault="00815516">
            <w:pPr>
              <w:rPr>
                <w:noProof/>
              </w:rPr>
            </w:pPr>
            <w:r w:rsidRPr="00815516">
              <w:rPr>
                <w:noProof/>
                <w:color w:val="000000"/>
                <w:sz w:val="20"/>
                <w:szCs w:val="20"/>
              </w:rPr>
              <w:t>Random seed = 42 (Python, NumPy, PyTorch)</w:t>
            </w:r>
          </w:p>
        </w:tc>
      </w:tr>
    </w:tbl>
    <w:p w:rsidR="00C82829" w:rsidRPr="00815516" w:rsidRDefault="00C82829">
      <w:pPr>
        <w:spacing w:before="80" w:after="80"/>
        <w:rPr>
          <w:noProof/>
        </w:rPr>
      </w:pP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8. Tartışma</w:t>
      </w:r>
    </w:p>
    <w:p w:rsidR="00C82829" w:rsidRPr="00815516" w:rsidRDefault="00C82829">
      <w:pPr>
        <w:pBdr>
          <w:bottom w:val="single" w:sz="6" w:space="1" w:color="2E5F8A"/>
        </w:pBdr>
        <w:spacing w:before="100" w:after="100"/>
        <w:rPr>
          <w:noProof/>
        </w:rPr>
      </w:pPr>
    </w:p>
    <w:p w:rsidR="00C82829" w:rsidRPr="00815516" w:rsidRDefault="00815516">
      <w:pPr>
        <w:pStyle w:val="Balk2"/>
        <w:spacing w:before="280" w:after="140"/>
        <w:rPr>
          <w:noProof/>
        </w:rPr>
      </w:pPr>
      <w:r w:rsidRPr="00815516">
        <w:rPr>
          <w:b/>
          <w:bCs/>
          <w:noProof/>
          <w:color w:val="2E5F8A"/>
        </w:rPr>
        <w:t>8.1 Güçlü Yönler</w:t>
      </w:r>
    </w:p>
    <w:p w:rsidR="00C82829" w:rsidRPr="00815516" w:rsidRDefault="00815516">
      <w:pPr>
        <w:pStyle w:val="ListeParagraf"/>
        <w:numPr>
          <w:ilvl w:val="0"/>
          <w:numId w:val="2"/>
        </w:numPr>
        <w:spacing w:before="60" w:after="60"/>
        <w:rPr>
          <w:noProof/>
        </w:rPr>
      </w:pPr>
      <w:r w:rsidRPr="00815516">
        <w:rPr>
          <w:noProof/>
        </w:rPr>
        <w:t>Mükemmel Recall (1.00): Klinik açıdan en kritik metrik olan duyarlılık maksimum düzeye ulaşmıştır. Model, test setindeki hiçbir nodülü kaçırmamıştır.</w:t>
      </w:r>
    </w:p>
    <w:p w:rsidR="00C82829" w:rsidRPr="00815516" w:rsidRDefault="00815516">
      <w:pPr>
        <w:pStyle w:val="ListeParagraf"/>
        <w:numPr>
          <w:ilvl w:val="0"/>
          <w:numId w:val="2"/>
        </w:numPr>
        <w:spacing w:before="60" w:after="60"/>
        <w:rPr>
          <w:noProof/>
        </w:rPr>
      </w:pPr>
      <w:r w:rsidRPr="00815516">
        <w:rPr>
          <w:noProof/>
        </w:rPr>
        <w:t>Yüksek Dice skoru (0.9391): Literatürdeki karşılaştırılabilir çalışmalarla rekabet edebilir düzeyde bir performans elde edilmiştir.</w:t>
      </w:r>
    </w:p>
    <w:p w:rsidR="00C82829" w:rsidRPr="00815516" w:rsidRDefault="00815516">
      <w:pPr>
        <w:pStyle w:val="ListeParagraf"/>
        <w:numPr>
          <w:ilvl w:val="0"/>
          <w:numId w:val="2"/>
        </w:numPr>
        <w:spacing w:before="60" w:after="60"/>
        <w:rPr>
          <w:noProof/>
        </w:rPr>
      </w:pPr>
      <w:r w:rsidRPr="00815516">
        <w:rPr>
          <w:noProof/>
        </w:rPr>
        <w:t>Tutarlı eğitim: 30 epoch boyunca erken durdurma tetiklenmemiş, kayıp düzenli biçimde azalmıştır.</w:t>
      </w:r>
    </w:p>
    <w:p w:rsidR="00C82829" w:rsidRPr="00815516" w:rsidRDefault="00815516">
      <w:pPr>
        <w:pStyle w:val="ListeParagraf"/>
        <w:numPr>
          <w:ilvl w:val="0"/>
          <w:numId w:val="2"/>
        </w:numPr>
        <w:spacing w:before="60" w:after="60"/>
        <w:rPr>
          <w:noProof/>
        </w:rPr>
      </w:pPr>
      <w:r w:rsidRPr="00815516">
        <w:rPr>
          <w:noProof/>
        </w:rPr>
        <w:t>Kombine kayıp fonksiyonu: BCE + Dice Loss kombinasyonu sınıf dengesizliği sorununu başarıyla yönetmiştir.</w:t>
      </w:r>
    </w:p>
    <w:p w:rsidR="00C82829" w:rsidRPr="00815516" w:rsidRDefault="00815516">
      <w:pPr>
        <w:pStyle w:val="Balk2"/>
        <w:spacing w:before="280" w:after="140"/>
        <w:rPr>
          <w:noProof/>
        </w:rPr>
      </w:pPr>
      <w:r w:rsidRPr="00815516">
        <w:rPr>
          <w:b/>
          <w:bCs/>
          <w:noProof/>
          <w:color w:val="2E5F8A"/>
        </w:rPr>
        <w:t>8.2 Sınırlılıklar</w:t>
      </w:r>
    </w:p>
    <w:p w:rsidR="00C82829" w:rsidRPr="00815516" w:rsidRDefault="00815516">
      <w:pPr>
        <w:pStyle w:val="ListeParagraf"/>
        <w:numPr>
          <w:ilvl w:val="0"/>
          <w:numId w:val="2"/>
        </w:numPr>
        <w:spacing w:before="60" w:after="60"/>
        <w:rPr>
          <w:noProof/>
        </w:rPr>
      </w:pPr>
      <w:r w:rsidRPr="00815516">
        <w:rPr>
          <w:noProof/>
        </w:rPr>
        <w:t>Küçük veri seti: Projedeki 200 örnek, gerçek LUNA16'nın tamamına (267 hasta, binlerce dilim) kıyasla oldukça sınırlıdır. Daha büyük veri ile modelin genellemesi önemli ölçüde artacaktır.</w:t>
      </w:r>
    </w:p>
    <w:p w:rsidR="00C82829" w:rsidRPr="00815516" w:rsidRDefault="00815516">
      <w:pPr>
        <w:pStyle w:val="ListeParagraf"/>
        <w:numPr>
          <w:ilvl w:val="0"/>
          <w:numId w:val="2"/>
        </w:numPr>
        <w:spacing w:before="60" w:after="60"/>
        <w:rPr>
          <w:noProof/>
        </w:rPr>
      </w:pPr>
      <w:r w:rsidRPr="00815516">
        <w:rPr>
          <w:noProof/>
        </w:rPr>
        <w:t>2B segmentasyon: Kullanılan yaklaşım her CT dilimini bağımsız işlemektedir. 3D U-Net kullanılarak komşu dilimlerden bağlam bilgisi entegre edilebilir.</w:t>
      </w:r>
    </w:p>
    <w:p w:rsidR="00C82829" w:rsidRPr="00815516" w:rsidRDefault="00815516">
      <w:pPr>
        <w:pStyle w:val="ListeParagraf"/>
        <w:numPr>
          <w:ilvl w:val="0"/>
          <w:numId w:val="2"/>
        </w:numPr>
        <w:spacing w:before="60" w:after="60"/>
        <w:rPr>
          <w:noProof/>
        </w:rPr>
      </w:pPr>
      <w:r w:rsidRPr="00815516">
        <w:rPr>
          <w:noProof/>
        </w:rPr>
        <w:t>Validation instability: 14-15. epoch arasında val Dice'ın 0.40'a düşmesi, küçük doğrulama setinin istatistiksel gürültüsünü yansıtmaktadır.</w:t>
      </w:r>
    </w:p>
    <w:p w:rsidR="00C82829" w:rsidRPr="00815516" w:rsidRDefault="00815516">
      <w:pPr>
        <w:pStyle w:val="ListeParagraf"/>
        <w:numPr>
          <w:ilvl w:val="0"/>
          <w:numId w:val="2"/>
        </w:numPr>
        <w:spacing w:before="60" w:after="60"/>
        <w:rPr>
          <w:noProof/>
        </w:rPr>
      </w:pPr>
      <w:r w:rsidRPr="00815516">
        <w:rPr>
          <w:noProof/>
        </w:rPr>
        <w:t>Precision-Recall trade-off: Recall=1.00 elde etmek için precision %88.54 düzeyinde kalmış, yani model bazı yanlış pozitifler üretmektedir.</w:t>
      </w:r>
    </w:p>
    <w:p w:rsidR="00C82829" w:rsidRPr="00815516" w:rsidRDefault="00815516">
      <w:pPr>
        <w:pStyle w:val="Balk2"/>
        <w:spacing w:before="280" w:after="140"/>
        <w:rPr>
          <w:noProof/>
        </w:rPr>
      </w:pPr>
      <w:r w:rsidRPr="00815516">
        <w:rPr>
          <w:b/>
          <w:bCs/>
          <w:noProof/>
          <w:color w:val="2E5F8A"/>
        </w:rPr>
        <w:t>8.3 Gelecek Çalışmalar</w:t>
      </w:r>
    </w:p>
    <w:p w:rsidR="00C82829" w:rsidRPr="00815516" w:rsidRDefault="00815516">
      <w:pPr>
        <w:pStyle w:val="ListeParagraf"/>
        <w:numPr>
          <w:ilvl w:val="0"/>
          <w:numId w:val="2"/>
        </w:numPr>
        <w:spacing w:before="60" w:after="60"/>
        <w:rPr>
          <w:noProof/>
        </w:rPr>
      </w:pPr>
      <w:r w:rsidRPr="00815516">
        <w:rPr>
          <w:noProof/>
        </w:rPr>
        <w:t>Attention U-Net: Decoder bloklarına attention gate mekanizması eklenerek modelin nodül bölgelerine odaklanması güçlendirilebilir.</w:t>
      </w:r>
    </w:p>
    <w:p w:rsidR="00C82829" w:rsidRPr="00815516" w:rsidRDefault="00815516">
      <w:pPr>
        <w:pStyle w:val="ListeParagraf"/>
        <w:numPr>
          <w:ilvl w:val="0"/>
          <w:numId w:val="2"/>
        </w:numPr>
        <w:spacing w:before="60" w:after="60"/>
        <w:rPr>
          <w:noProof/>
        </w:rPr>
      </w:pPr>
      <w:r w:rsidRPr="00815516">
        <w:rPr>
          <w:noProof/>
        </w:rPr>
        <w:t>3D U-Net: Hacimsel bağlamı kullanan 3 boyutlu mimari, özellikle küçük ve belirsiz nodüllerde segmentasyon kalitesini artırabilir.</w:t>
      </w:r>
    </w:p>
    <w:p w:rsidR="00C82829" w:rsidRPr="00815516" w:rsidRDefault="00815516">
      <w:pPr>
        <w:pStyle w:val="ListeParagraf"/>
        <w:numPr>
          <w:ilvl w:val="0"/>
          <w:numId w:val="2"/>
        </w:numPr>
        <w:spacing w:before="60" w:after="60"/>
        <w:rPr>
          <w:noProof/>
        </w:rPr>
      </w:pPr>
      <w:r w:rsidRPr="00815516">
        <w:rPr>
          <w:noProof/>
        </w:rPr>
        <w:t>Transfer Learning: ResNet34 ya da EfficientNet encoder'ıyla önceden eğitilmiş ağırlıklar kullanılarak daha az veriyle daha yüksek başarım elde edilebilir.</w:t>
      </w:r>
    </w:p>
    <w:p w:rsidR="00C82829" w:rsidRPr="00815516" w:rsidRDefault="00815516">
      <w:pPr>
        <w:pStyle w:val="ListeParagraf"/>
        <w:numPr>
          <w:ilvl w:val="0"/>
          <w:numId w:val="2"/>
        </w:numPr>
        <w:spacing w:before="60" w:after="60"/>
        <w:rPr>
          <w:noProof/>
        </w:rPr>
      </w:pPr>
      <w:r w:rsidRPr="00815516">
        <w:rPr>
          <w:noProof/>
        </w:rPr>
        <w:t>Test Time Augmentation (TTA): Test sırasında birden fazla augmentasyon uygulanıp tahminlerin ortalaması alınarak daha kararlı sonuçlar elde edilebilir.</w:t>
      </w:r>
    </w:p>
    <w:p w:rsidR="00C82829" w:rsidRPr="00815516" w:rsidRDefault="00815516">
      <w:pPr>
        <w:pStyle w:val="ListeParagraf"/>
        <w:numPr>
          <w:ilvl w:val="0"/>
          <w:numId w:val="2"/>
        </w:numPr>
        <w:spacing w:before="60" w:after="60"/>
        <w:rPr>
          <w:noProof/>
        </w:rPr>
      </w:pPr>
      <w:r w:rsidRPr="00815516">
        <w:rPr>
          <w:noProof/>
        </w:rPr>
        <w:t>Semi-supervised öğrenme: Etiketsiz CT verilerinden yararlanarak veri verimliliği artırılabilir.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9. Sonuç</w:t>
      </w:r>
    </w:p>
    <w:p w:rsidR="00C82829" w:rsidRPr="00815516" w:rsidRDefault="00C82829">
      <w:pPr>
        <w:pBdr>
          <w:bottom w:val="single" w:sz="6" w:space="1" w:color="2E5F8A"/>
        </w:pBdr>
        <w:spacing w:before="100" w:after="100"/>
        <w:rPr>
          <w:noProof/>
        </w:rPr>
      </w:pPr>
    </w:p>
    <w:p w:rsidR="00C82829" w:rsidRPr="00815516" w:rsidRDefault="00815516">
      <w:pPr>
        <w:spacing w:before="80" w:after="80"/>
        <w:jc w:val="both"/>
        <w:rPr>
          <w:noProof/>
        </w:rPr>
      </w:pPr>
      <w:r w:rsidRPr="00815516">
        <w:rPr>
          <w:noProof/>
        </w:rPr>
        <w:t>Bu projede, akciğer CT görüntülerinde nodül segmentasyonu için U-Net tabanlı bir derin öğrenme sistemi başarıyla geliştirilmiştir. Google Colab ortamında Tesla T4 GPU kullanılarak gerçekleştirilen 30 epoch eğitim sürecinde model, test setinde Dice=0.9391, IoU=0.8854, Precision=0.8854 ve Recall=1.0000 değerleri elde etmiştir.</w:t>
      </w:r>
    </w:p>
    <w:p w:rsidR="00C82829" w:rsidRPr="00815516" w:rsidRDefault="00815516">
      <w:pPr>
        <w:spacing w:before="80" w:after="80"/>
        <w:jc w:val="both"/>
        <w:rPr>
          <w:noProof/>
        </w:rPr>
      </w:pPr>
      <w:r w:rsidRPr="00815516">
        <w:rPr>
          <w:noProof/>
        </w:rPr>
        <w:t>Özellikle Recall=1.0000 sonucu klinik açıdan son derece değerlidir; bu, modelin test setindeki hiçbir nodülü atlamadığını ve dolayısıyla yanlış negatif üretmediğini göstermektedir. Erken tanı odaklı uygulamalarda yanlış negatiflerin maliyeti son derece yüksek olduğundan bu özellik modeli klinik destek aracı adayı olarak güçlü kılmaktadır.</w:t>
      </w:r>
    </w:p>
    <w:p w:rsidR="00C82829" w:rsidRPr="00815516" w:rsidRDefault="00815516">
      <w:pPr>
        <w:spacing w:before="80" w:after="80"/>
        <w:jc w:val="both"/>
        <w:rPr>
          <w:noProof/>
        </w:rPr>
      </w:pPr>
      <w:r w:rsidRPr="00815516">
        <w:rPr>
          <w:noProof/>
        </w:rPr>
        <w:t>Proje, veri indirmeden modelin değerlendirilmesine kadar eksiksiz ve tekrar üretilebilir bir pipeline sunmaktadır. LUNA16 veri seti, PyTorch, Albumentations ve SimpleITK gibi açık kaynak araçlarla oluşturulan bu sistem, medikal görüntü işleme alanında derin öğrenme yöntemlerinin etkinliğini somut biçimde ortaya koymaktadır.</w:t>
      </w:r>
    </w:p>
    <w:p w:rsidR="00C82829" w:rsidRPr="00815516" w:rsidRDefault="00815516">
      <w:pPr>
        <w:rPr>
          <w:noProof/>
        </w:rPr>
      </w:pPr>
      <w:r w:rsidRPr="00815516">
        <w:rPr>
          <w:noProof/>
        </w:rPr>
        <w:br w:type="page"/>
      </w:r>
    </w:p>
    <w:p w:rsidR="00C82829" w:rsidRPr="00815516" w:rsidRDefault="00815516">
      <w:pPr>
        <w:pStyle w:val="Balk1"/>
        <w:spacing w:before="360" w:after="180"/>
        <w:rPr>
          <w:noProof/>
        </w:rPr>
      </w:pPr>
      <w:r w:rsidRPr="00815516">
        <w:rPr>
          <w:b/>
          <w:bCs/>
          <w:noProof/>
          <w:color w:val="1F3864"/>
        </w:rPr>
        <w:lastRenderedPageBreak/>
        <w:t>10. Kaynakça</w:t>
      </w:r>
    </w:p>
    <w:p w:rsidR="00C82829" w:rsidRPr="00815516" w:rsidRDefault="00C82829">
      <w:pPr>
        <w:pBdr>
          <w:bottom w:val="single" w:sz="6" w:space="1" w:color="2E5F8A"/>
        </w:pBdr>
        <w:spacing w:before="100" w:after="100"/>
        <w:rPr>
          <w:noProof/>
        </w:rPr>
      </w:pPr>
    </w:p>
    <w:p w:rsidR="00C82829" w:rsidRPr="00815516" w:rsidRDefault="00815516">
      <w:pPr>
        <w:pStyle w:val="ListeParagraf"/>
        <w:numPr>
          <w:ilvl w:val="0"/>
          <w:numId w:val="2"/>
        </w:numPr>
        <w:spacing w:before="80" w:after="80"/>
        <w:rPr>
          <w:noProof/>
        </w:rPr>
      </w:pPr>
      <w:r w:rsidRPr="00815516">
        <w:rPr>
          <w:noProof/>
        </w:rPr>
        <w:t>Ronneberger, O., Fischer, P., &amp; Brox, T. (2015). U-Net: Convolutional Networks for Biomedical Image Segmentation. MICCAI.</w:t>
      </w:r>
    </w:p>
    <w:p w:rsidR="00C82829" w:rsidRPr="00815516" w:rsidRDefault="00815516">
      <w:pPr>
        <w:pStyle w:val="ListeParagraf"/>
        <w:numPr>
          <w:ilvl w:val="0"/>
          <w:numId w:val="2"/>
        </w:numPr>
        <w:spacing w:before="80" w:after="80"/>
        <w:rPr>
          <w:noProof/>
        </w:rPr>
      </w:pPr>
      <w:r w:rsidRPr="00815516">
        <w:rPr>
          <w:noProof/>
        </w:rPr>
        <w:t>Setio, A.A.A., et al. (2017). Validation, comparison, and combination of algorithms for automatic detection of pulmonary nodules in computed tomography images. Medical Image Analysis.</w:t>
      </w:r>
    </w:p>
    <w:p w:rsidR="00C82829" w:rsidRPr="00815516" w:rsidRDefault="00815516">
      <w:pPr>
        <w:pStyle w:val="ListeParagraf"/>
        <w:numPr>
          <w:ilvl w:val="0"/>
          <w:numId w:val="2"/>
        </w:numPr>
        <w:spacing w:before="80" w:after="80"/>
        <w:rPr>
          <w:noProof/>
        </w:rPr>
      </w:pPr>
      <w:r w:rsidRPr="00815516">
        <w:rPr>
          <w:noProof/>
        </w:rPr>
        <w:t>Armato, S.G., et al. (2011). The lung image database consortium (LIDC) and image database resource initiative (IDRI). Medical Physics.</w:t>
      </w:r>
    </w:p>
    <w:p w:rsidR="00C82829" w:rsidRPr="00815516" w:rsidRDefault="00815516">
      <w:pPr>
        <w:pStyle w:val="ListeParagraf"/>
        <w:numPr>
          <w:ilvl w:val="0"/>
          <w:numId w:val="2"/>
        </w:numPr>
        <w:spacing w:before="80" w:after="80"/>
        <w:rPr>
          <w:noProof/>
        </w:rPr>
      </w:pPr>
      <w:r w:rsidRPr="00815516">
        <w:rPr>
          <w:noProof/>
        </w:rPr>
        <w:t>Paszke, A., et al. (2019). PyTorch: An Imperative Style, High-Performance Deep Learning Library. NeurIPS.</w:t>
      </w:r>
    </w:p>
    <w:p w:rsidR="00C82829" w:rsidRPr="00815516" w:rsidRDefault="00815516">
      <w:pPr>
        <w:pStyle w:val="ListeParagraf"/>
        <w:numPr>
          <w:ilvl w:val="0"/>
          <w:numId w:val="2"/>
        </w:numPr>
        <w:spacing w:before="80" w:after="80"/>
        <w:rPr>
          <w:noProof/>
        </w:rPr>
      </w:pPr>
      <w:r w:rsidRPr="00815516">
        <w:rPr>
          <w:noProof/>
        </w:rPr>
        <w:t>Buslaev, A., et al. (2020). Albumentations: Fast and Flexible Image Augmentations. Information.</w:t>
      </w:r>
    </w:p>
    <w:p w:rsidR="00C82829" w:rsidRPr="00815516" w:rsidRDefault="00815516">
      <w:pPr>
        <w:pStyle w:val="ListeParagraf"/>
        <w:numPr>
          <w:ilvl w:val="0"/>
          <w:numId w:val="2"/>
        </w:numPr>
        <w:spacing w:before="80" w:after="80"/>
        <w:rPr>
          <w:noProof/>
        </w:rPr>
      </w:pPr>
      <w:r w:rsidRPr="00815516">
        <w:rPr>
          <w:noProof/>
        </w:rPr>
        <w:t>Kaggle Dataset: kmader/finding-lungs-in-ct-data. https://www.kaggle.com/datasets/kmader/finding-lungs-in-ct-data</w:t>
      </w:r>
    </w:p>
    <w:sectPr w:rsidR="00C82829" w:rsidRPr="00815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2F4E21"/>
    <w:multiLevelType w:val="hybridMultilevel"/>
    <w:tmpl w:val="355097D0"/>
    <w:lvl w:ilvl="0" w:tplc="AD04EB32">
      <w:start w:val="1"/>
      <w:numFmt w:val="bullet"/>
      <w:lvlText w:val="•"/>
      <w:lvlJc w:val="left"/>
      <w:pPr>
        <w:ind w:left="720" w:hanging="360"/>
      </w:pPr>
    </w:lvl>
    <w:lvl w:ilvl="1" w:tplc="95AEC586">
      <w:numFmt w:val="decimal"/>
      <w:lvlText w:val=""/>
      <w:lvlJc w:val="left"/>
    </w:lvl>
    <w:lvl w:ilvl="2" w:tplc="46E2DEE2">
      <w:numFmt w:val="decimal"/>
      <w:lvlText w:val=""/>
      <w:lvlJc w:val="left"/>
    </w:lvl>
    <w:lvl w:ilvl="3" w:tplc="2BFCB142">
      <w:numFmt w:val="decimal"/>
      <w:lvlText w:val=""/>
      <w:lvlJc w:val="left"/>
    </w:lvl>
    <w:lvl w:ilvl="4" w:tplc="B6BCEE88">
      <w:numFmt w:val="decimal"/>
      <w:lvlText w:val=""/>
      <w:lvlJc w:val="left"/>
    </w:lvl>
    <w:lvl w:ilvl="5" w:tplc="5B26313C">
      <w:numFmt w:val="decimal"/>
      <w:lvlText w:val=""/>
      <w:lvlJc w:val="left"/>
    </w:lvl>
    <w:lvl w:ilvl="6" w:tplc="12DE4BE8">
      <w:numFmt w:val="decimal"/>
      <w:lvlText w:val=""/>
      <w:lvlJc w:val="left"/>
    </w:lvl>
    <w:lvl w:ilvl="7" w:tplc="7A6E2D0C">
      <w:numFmt w:val="decimal"/>
      <w:lvlText w:val=""/>
      <w:lvlJc w:val="left"/>
    </w:lvl>
    <w:lvl w:ilvl="8" w:tplc="7C5C48FE">
      <w:numFmt w:val="decimal"/>
      <w:lvlText w:val=""/>
      <w:lvlJc w:val="left"/>
    </w:lvl>
  </w:abstractNum>
  <w:abstractNum w:abstractNumId="1" w15:restartNumberingAfterBreak="0">
    <w:nsid w:val="7435683F"/>
    <w:multiLevelType w:val="hybridMultilevel"/>
    <w:tmpl w:val="0E42364C"/>
    <w:lvl w:ilvl="0" w:tplc="623CFEE8">
      <w:start w:val="1"/>
      <w:numFmt w:val="bullet"/>
      <w:lvlText w:val="●"/>
      <w:lvlJc w:val="left"/>
      <w:pPr>
        <w:ind w:left="720" w:hanging="360"/>
      </w:pPr>
    </w:lvl>
    <w:lvl w:ilvl="1" w:tplc="D3809298">
      <w:start w:val="1"/>
      <w:numFmt w:val="bullet"/>
      <w:lvlText w:val="○"/>
      <w:lvlJc w:val="left"/>
      <w:pPr>
        <w:ind w:left="1440" w:hanging="360"/>
      </w:pPr>
    </w:lvl>
    <w:lvl w:ilvl="2" w:tplc="5C5EDCCE">
      <w:start w:val="1"/>
      <w:numFmt w:val="bullet"/>
      <w:lvlText w:val="■"/>
      <w:lvlJc w:val="left"/>
      <w:pPr>
        <w:ind w:left="2160" w:hanging="360"/>
      </w:pPr>
    </w:lvl>
    <w:lvl w:ilvl="3" w:tplc="728271B4">
      <w:start w:val="1"/>
      <w:numFmt w:val="bullet"/>
      <w:lvlText w:val="●"/>
      <w:lvlJc w:val="left"/>
      <w:pPr>
        <w:ind w:left="2880" w:hanging="360"/>
      </w:pPr>
    </w:lvl>
    <w:lvl w:ilvl="4" w:tplc="62F6DECE">
      <w:start w:val="1"/>
      <w:numFmt w:val="bullet"/>
      <w:lvlText w:val="○"/>
      <w:lvlJc w:val="left"/>
      <w:pPr>
        <w:ind w:left="3600" w:hanging="360"/>
      </w:pPr>
    </w:lvl>
    <w:lvl w:ilvl="5" w:tplc="4718EA54">
      <w:start w:val="1"/>
      <w:numFmt w:val="bullet"/>
      <w:lvlText w:val="■"/>
      <w:lvlJc w:val="left"/>
      <w:pPr>
        <w:ind w:left="4320" w:hanging="360"/>
      </w:pPr>
    </w:lvl>
    <w:lvl w:ilvl="6" w:tplc="33F0FD4E">
      <w:start w:val="1"/>
      <w:numFmt w:val="bullet"/>
      <w:lvlText w:val="●"/>
      <w:lvlJc w:val="left"/>
      <w:pPr>
        <w:ind w:left="5040" w:hanging="360"/>
      </w:pPr>
    </w:lvl>
    <w:lvl w:ilvl="7" w:tplc="28A00170">
      <w:start w:val="1"/>
      <w:numFmt w:val="bullet"/>
      <w:lvlText w:val="●"/>
      <w:lvlJc w:val="left"/>
      <w:pPr>
        <w:ind w:left="5760" w:hanging="360"/>
      </w:pPr>
    </w:lvl>
    <w:lvl w:ilvl="8" w:tplc="65AE4DC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829"/>
    <w:rsid w:val="004A6A33"/>
    <w:rsid w:val="00815516"/>
    <w:rsid w:val="00C8282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29F0"/>
  <w15:docId w15:val="{08FE7411-3C35-4A8F-A698-B4266C7A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2508</Words>
  <Characters>14299</Characters>
  <Application>Microsoft Office Word</Application>
  <DocSecurity>0</DocSecurity>
  <Lines>119</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Omid Habibi</cp:lastModifiedBy>
  <cp:revision>2</cp:revision>
  <dcterms:created xsi:type="dcterms:W3CDTF">2026-03-26T20:36:00Z</dcterms:created>
  <dcterms:modified xsi:type="dcterms:W3CDTF">2026-03-26T20:58:00Z</dcterms:modified>
</cp:coreProperties>
</file>