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 w:eastAsia="Calibri"/>
          <w:b/>
          <w:color w:val="5F6B7A"/>
          <w:sz w:val="22"/>
        </w:rPr>
        <w:t>Plastimar ERP</w:t>
      </w:r>
    </w:p>
    <w:p>
      <w:pPr>
        <w:spacing w:after="120"/>
      </w:pPr>
      <w:r>
        <w:rPr>
          <w:rFonts w:ascii="Calibri" w:hAnsi="Calibri" w:eastAsia="Calibri"/>
          <w:b/>
          <w:color w:val="0B2545"/>
          <w:sz w:val="48"/>
        </w:rPr>
        <w:t>Aclaración de observaciones del cliente</w:t>
      </w:r>
    </w:p>
    <w:p>
      <w:pPr>
        <w:spacing w:after="320"/>
      </w:pPr>
      <w:r>
        <w:rPr>
          <w:rFonts w:ascii="Calibri" w:hAnsi="Calibri" w:eastAsia="Calibri"/>
          <w:color w:val="2E74B5"/>
          <w:sz w:val="28"/>
        </w:rPr>
        <w:t>Fase 2 - Revisión funcional y datos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  <w:shd w:fill="E8EEF5"/>
          </w:tcPr>
          <w:p>
            <w:r>
              <w:rPr>
                <w:rFonts w:ascii="Calibri" w:hAnsi="Calibri" w:eastAsia="Calibri"/>
                <w:b/>
                <w:color w:val="0B2545"/>
                <w:sz w:val="18"/>
              </w:rPr>
              <w:t>Fecha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</w:tcPr>
          <w:p>
            <w:r>
              <w:rPr>
                <w:rFonts w:ascii="Calibri" w:hAnsi="Calibri" w:eastAsia="Calibri"/>
                <w:color w:val="000000"/>
                <w:sz w:val="18"/>
              </w:rPr>
              <w:t>25 de mayo de 2026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  <w:shd w:fill="E8EEF5"/>
          </w:tcPr>
          <w:p>
            <w:r>
              <w:rPr>
                <w:rFonts w:ascii="Calibri" w:hAnsi="Calibri" w:eastAsia="Calibri"/>
                <w:b/>
                <w:color w:val="0B2545"/>
                <w:sz w:val="18"/>
              </w:rPr>
              <w:t>Fuente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</w:tcPr>
          <w:p>
            <w:r>
              <w:rPr>
                <w:rFonts w:ascii="Calibri" w:hAnsi="Calibri" w:eastAsia="Calibri"/>
                <w:color w:val="000000"/>
                <w:sz w:val="18"/>
              </w:rPr>
              <w:t>Reunión de revisión del 20 de mayo de 2026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  <w:shd w:fill="E8EEF5"/>
          </w:tcPr>
          <w:p>
            <w:r>
              <w:rPr>
                <w:rFonts w:ascii="Calibri" w:hAnsi="Calibri" w:eastAsia="Calibri"/>
                <w:b/>
                <w:color w:val="0B2545"/>
                <w:sz w:val="18"/>
              </w:rPr>
              <w:t>Objetivo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</w:tcPr>
          <w:p>
            <w:r>
              <w:rPr>
                <w:rFonts w:ascii="Calibri" w:hAnsi="Calibri" w:eastAsia="Calibri"/>
                <w:color w:val="000000"/>
                <w:sz w:val="18"/>
              </w:rPr>
              <w:t>Responder una a una las observaciones, indicando estado, implicancia y próximo paso.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  <w:shd w:fill="E8EEF5"/>
          </w:tcPr>
          <w:p>
            <w:r>
              <w:rPr>
                <w:rFonts w:ascii="Calibri" w:hAnsi="Calibri" w:eastAsia="Calibri"/>
                <w:b/>
                <w:color w:val="0B2545"/>
                <w:sz w:val="18"/>
              </w:rPr>
              <w:t>Criterio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</w:tcPr>
          <w:p>
            <w:r>
              <w:rPr>
                <w:rFonts w:ascii="Calibri" w:hAnsi="Calibri" w:eastAsia="Calibri"/>
                <w:color w:val="000000"/>
                <w:sz w:val="18"/>
              </w:rPr>
              <w:t>Primero funcionamiento y datos; luego pulido visual.</w:t>
            </w:r>
          </w:p>
        </w:tc>
      </w:tr>
    </w:tbl>
    <w:p>
      <w:r>
        <w:rPr>
          <w:rFonts w:ascii="Calibri" w:hAnsi="Calibri" w:eastAsia="Calibri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  <w:shd w:fill="F4F6F9"/>
          </w:tcPr>
          <w:p>
            <w:r>
              <w:rPr>
                <w:rFonts w:ascii="Calibri" w:hAnsi="Calibri" w:eastAsia="Calibri"/>
                <w:b/>
                <w:color w:val="0B2545"/>
                <w:sz w:val="24"/>
              </w:rPr>
              <w:t>Resumen ejecutivo</w:t>
            </w:r>
          </w:p>
          <w:p>
            <w:r>
              <w:rPr>
                <w:rFonts w:ascii="Calibri" w:hAnsi="Calibri" w:eastAsia="Calibri"/>
                <w:sz w:val="20"/>
              </w:rPr>
              <w:t>La revisión no dejó una lista cerrada de errores, sino dudas de proceso, reglas de negocio y validaciones por módulo. Varios puntos ya están cubiertos en la base actual; otros requieren confirmación del cliente para implementarlos sin asumir reglas incorrectas.</w:t>
            </w:r>
          </w:p>
        </w:tc>
      </w:tr>
    </w:tbl>
    <w:p>
      <w:r>
        <w:br w:type="page"/>
      </w:r>
    </w:p>
    <w:p>
      <w:pPr>
        <w:pStyle w:val="Heading1"/>
      </w:pPr>
      <w:r>
        <w:t>Lectura general</w:t>
      </w:r>
    </w:p>
    <w:p>
      <w:pPr>
        <w:pStyle w:val="ListBullet"/>
      </w:pPr>
      <w:r>
        <w:rPr>
          <w:rFonts w:ascii="Calibri" w:hAnsi="Calibri" w:eastAsia="Calibri"/>
        </w:rPr>
        <w:t>Lo más crítico es cerrar cliente/sucursal, recepción de mercadería y reglas de productos.</w:t>
      </w:r>
    </w:p>
    <w:p>
      <w:pPr>
        <w:pStyle w:val="ListBullet"/>
      </w:pPr>
      <w:r>
        <w:rPr>
          <w:rFonts w:ascii="Calibri" w:hAnsi="Calibri" w:eastAsia="Calibri"/>
        </w:rPr>
        <w:t>CRM y ventas deben revisarse con el equipo comercial antes de cerrar reglas definitivas.</w:t>
      </w:r>
    </w:p>
    <w:p>
      <w:pPr>
        <w:pStyle w:val="ListBullet"/>
      </w:pPr>
      <w:r>
        <w:rPr>
          <w:rFonts w:ascii="Calibri" w:hAnsi="Calibri" w:eastAsia="Calibri"/>
        </w:rPr>
        <w:t>Bodega/productos puede cerrarse primero mediante checklist funcional.</w:t>
      </w:r>
    </w:p>
    <w:p>
      <w:pPr>
        <w:pStyle w:val="ListBullet"/>
      </w:pPr>
      <w:r>
        <w:rPr>
          <w:rFonts w:ascii="Calibri" w:hAnsi="Calibri" w:eastAsia="Calibri"/>
        </w:rPr>
        <w:t>La interfaz visual debe pulirse después de confirmar funcionamiento y datos.</w:t>
      </w:r>
    </w:p>
    <w:p>
      <w:pPr>
        <w:pStyle w:val="Heading1"/>
      </w:pPr>
      <w:r>
        <w:t>Semáforo de estado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  <w:shd w:fill="F2F4F7"/>
          </w:tcPr>
          <w:p>
            <w:r>
              <w:rPr>
                <w:rFonts w:ascii="Calibri" w:hAnsi="Calibri" w:eastAsia="Calibri"/>
                <w:b/>
                <w:color w:val="0B2545"/>
                <w:sz w:val="18"/>
              </w:rPr>
              <w:t>Estado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  <w:shd w:fill="F2F4F7"/>
          </w:tcPr>
          <w:p>
            <w:r>
              <w:rPr>
                <w:rFonts w:ascii="Calibri" w:hAnsi="Calibri" w:eastAsia="Calibri"/>
                <w:b/>
                <w:color w:val="0B2545"/>
                <w:sz w:val="18"/>
              </w:rPr>
              <w:t>Lectura para el cliente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  <w:shd w:fill="F2F4F7"/>
          </w:tcPr>
          <w:p>
            <w:r>
              <w:rPr>
                <w:rFonts w:ascii="Calibri" w:hAnsi="Calibri" w:eastAsia="Calibri"/>
                <w:b/>
                <w:color w:val="0B2545"/>
                <w:sz w:val="18"/>
              </w:rPr>
              <w:t>Acción</w:t>
            </w:r>
          </w:p>
        </w:tc>
      </w:tr>
      <w:tr>
        <w:tc>
          <w:tcPr>
            <w:tcW w:type="dxa" w:w="3120"/>
            <w:shd w:fill="E8F5E9"/>
          </w:tcPr>
          <w:p>
            <w:r>
              <w:rPr>
                <w:rFonts w:ascii="Calibri" w:hAnsi="Calibri" w:eastAsia="Calibri"/>
                <w:b/>
                <w:color w:val="000000"/>
                <w:sz w:val="17"/>
              </w:rPr>
              <w:t>Resuelto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color w:val="000000"/>
                <w:sz w:val="17"/>
              </w:rPr>
              <w:t>Ya está cubierto por el diseño actual.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color w:val="000000"/>
                <w:sz w:val="17"/>
              </w:rPr>
              <w:t>Validar</w:t>
            </w:r>
          </w:p>
        </w:tc>
      </w:tr>
      <w:tr>
        <w:tc>
          <w:tcPr>
            <w:tcW w:type="dxa" w:w="3120"/>
            <w:shd w:fill="EEF7EE"/>
          </w:tcPr>
          <w:p>
            <w:r>
              <w:rPr>
                <w:rFonts w:ascii="Calibri" w:hAnsi="Calibri" w:eastAsia="Calibri"/>
                <w:b/>
                <w:color w:val="000000"/>
                <w:sz w:val="17"/>
              </w:rPr>
              <w:t>Resuelto parcial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color w:val="000000"/>
                <w:sz w:val="17"/>
              </w:rPr>
              <w:t>La base existe, falta probar con casos reales.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color w:val="000000"/>
                <w:sz w:val="17"/>
              </w:rPr>
              <w:t>QA</w:t>
            </w:r>
          </w:p>
        </w:tc>
      </w:tr>
      <w:tr>
        <w:tc>
          <w:tcPr>
            <w:tcW w:type="dxa" w:w="3120"/>
            <w:shd w:fill="FFF8E1"/>
          </w:tcPr>
          <w:p>
            <w:r>
              <w:rPr>
                <w:rFonts w:ascii="Calibri" w:hAnsi="Calibri" w:eastAsia="Calibri"/>
                <w:b/>
                <w:color w:val="000000"/>
                <w:sz w:val="17"/>
              </w:rPr>
              <w:t>Parcial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color w:val="000000"/>
                <w:sz w:val="17"/>
              </w:rPr>
              <w:t>Hay avance, pero falta regla, interfaz o cierre end-to-end.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color w:val="000000"/>
                <w:sz w:val="17"/>
              </w:rPr>
              <w:t>Cerrar</w:t>
            </w:r>
          </w:p>
        </w:tc>
      </w:tr>
      <w:tr>
        <w:tc>
          <w:tcPr>
            <w:tcW w:type="dxa" w:w="3120"/>
            <w:shd w:fill="FFF1CC"/>
          </w:tcPr>
          <w:p>
            <w:r>
              <w:rPr>
                <w:rFonts w:ascii="Calibri" w:hAnsi="Calibri" w:eastAsia="Calibri"/>
                <w:b/>
                <w:color w:val="000000"/>
                <w:sz w:val="17"/>
              </w:rPr>
              <w:t>Pendiente de definición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color w:val="000000"/>
                <w:sz w:val="17"/>
              </w:rPr>
              <w:t>No conviene implementar sin decisión del cliente.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color w:val="000000"/>
                <w:sz w:val="17"/>
              </w:rPr>
              <w:t>Definir</w:t>
            </w:r>
          </w:p>
        </w:tc>
      </w:tr>
      <w:tr>
        <w:tc>
          <w:tcPr>
            <w:tcW w:type="dxa" w:w="3120"/>
            <w:shd w:fill="FDECEC"/>
          </w:tcPr>
          <w:p>
            <w:r>
              <w:rPr>
                <w:rFonts w:ascii="Calibri" w:hAnsi="Calibri" w:eastAsia="Calibri"/>
                <w:b/>
                <w:color w:val="000000"/>
                <w:sz w:val="17"/>
              </w:rPr>
              <w:t>Duda técnica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color w:val="000000"/>
                <w:sz w:val="17"/>
              </w:rPr>
              <w:t>Debe reproducirse en ambiente actual.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color w:val="000000"/>
                <w:sz w:val="17"/>
              </w:rPr>
              <w:t>Probar</w:t>
            </w:r>
          </w:p>
        </w:tc>
      </w:tr>
      <w:tr>
        <w:tc>
          <w:tcPr>
            <w:tcW w:type="dxa" w:w="3120"/>
            <w:shd w:fill="F4F6F9"/>
          </w:tcPr>
          <w:p>
            <w:r>
              <w:rPr>
                <w:rFonts w:ascii="Calibri" w:hAnsi="Calibri" w:eastAsia="Calibri"/>
                <w:b/>
                <w:color w:val="000000"/>
                <w:sz w:val="17"/>
              </w:rPr>
              <w:t>Fuera de Fase 2 inmediata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color w:val="000000"/>
                <w:sz w:val="17"/>
              </w:rPr>
              <w:t>Importante, pero no bloquea esta fase.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color w:val="000000"/>
                <w:sz w:val="17"/>
              </w:rPr>
              <w:t>Planificar</w:t>
            </w:r>
          </w:p>
        </w:tc>
      </w:tr>
    </w:tbl>
    <w:p>
      <w:r>
        <w:br w:type="page"/>
      </w:r>
    </w:p>
    <w:p>
      <w:pPr>
        <w:pStyle w:val="Heading1"/>
      </w:pPr>
      <w:r>
        <w:t>Respuesta punto por punto</w:t>
      </w:r>
    </w:p>
    <w:p>
      <w:pPr>
        <w:pStyle w:val="Heading2"/>
      </w:pPr>
      <w:r>
        <w:t>Datos, clientes y migración</w:t>
      </w:r>
    </w:p>
    <w:p>
      <w:pPr>
        <w:pStyle w:val="Heading3"/>
      </w:pPr>
      <w:r>
        <w:rPr>
          <w:rFonts w:ascii="Calibri" w:hAnsi="Calibri" w:eastAsia="Calibri"/>
          <w:b/>
          <w:color w:val="1F4D78"/>
          <w:sz w:val="24"/>
        </w:rPr>
        <w:t>1. Clientes con un mismo RUT y varias sucursales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 xml:space="preserve">Módulo: </w:t>
            </w:r>
            <w:r>
              <w:rPr>
                <w:rFonts w:ascii="Calibri" w:hAnsi="Calibri" w:eastAsia="Calibri"/>
                <w:color w:val="0B2545"/>
                <w:sz w:val="17"/>
              </w:rPr>
              <w:t>Clientes / Ventas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  <w:shd w:fill="EEF7EE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 xml:space="preserve">Estado: </w:t>
            </w:r>
            <w:r>
              <w:rPr>
                <w:rFonts w:ascii="Calibri" w:hAnsi="Calibri" w:eastAsia="Calibri"/>
                <w:color w:val="0B2545"/>
                <w:sz w:val="17"/>
              </w:rPr>
              <w:t>Resuelto parcial</w:t>
            </w:r>
          </w:p>
        </w:tc>
        <w:tc>
          <w:tcPr>
            <w:tcW w:type="dxa" w:w="3311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 xml:space="preserve">Prioridad: </w:t>
            </w:r>
            <w:r>
              <w:rPr>
                <w:rFonts w:ascii="Calibri" w:hAnsi="Calibri" w:eastAsia="Calibri"/>
                <w:color w:val="0B2545"/>
                <w:sz w:val="17"/>
              </w:rPr>
              <w:t>Validar con casos reales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Respuesta al cliente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00000"/>
                <w:sz w:val="17"/>
              </w:rPr>
              <w:t>El sistema ya contempla cliente canónico por RUT y sucursales asociadas. Esto permite que un mismo RUT tenga direcciones, contactos o unidades operativas distintas sin duplicar el cliente principal.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Qué implica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00000"/>
                <w:sz w:val="17"/>
              </w:rPr>
              <w:t>Validar con casos reales de Plastimar que cada venta pueda quedar asociada a la sucursal correcta, especialmente en instituciones con RUT genérico.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Siguiente paso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00000"/>
                <w:sz w:val="17"/>
              </w:rPr>
              <w:t>Revisar ejemplos de Fundación Integra, JUNJI e IND con región, comuna, presupuesto, contacto y dirección.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Mensaje sugerido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00000"/>
                <w:sz w:val="17"/>
              </w:rPr>
              <w:t>La base ya está construida. Lo que falta es validarlo con ejemplos reales de su operación.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Calibri" w:hAnsi="Calibri" w:eastAsia="Calibri"/>
          <w:b/>
          <w:color w:val="1F4D78"/>
          <w:sz w:val="24"/>
        </w:rPr>
        <w:t>2. Recepción de mercadería desde factura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 xml:space="preserve">Módulo: </w:t>
            </w:r>
            <w:r>
              <w:rPr>
                <w:rFonts w:ascii="Calibri" w:hAnsi="Calibri" w:eastAsia="Calibri"/>
                <w:color w:val="0B2545"/>
                <w:sz w:val="17"/>
              </w:rPr>
              <w:t>Compras / Proveedores / Stock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  <w:shd w:fill="EEF7EE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 xml:space="preserve">Estado: </w:t>
            </w:r>
            <w:r>
              <w:rPr>
                <w:rFonts w:ascii="Calibri" w:hAnsi="Calibri" w:eastAsia="Calibri"/>
                <w:color w:val="0B2545"/>
                <w:sz w:val="17"/>
              </w:rPr>
              <w:t>Resuelto parcial</w:t>
            </w:r>
          </w:p>
        </w:tc>
        <w:tc>
          <w:tcPr>
            <w:tcW w:type="dxa" w:w="3311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 xml:space="preserve">Prioridad: </w:t>
            </w:r>
            <w:r>
              <w:rPr>
                <w:rFonts w:ascii="Calibri" w:hAnsi="Calibri" w:eastAsia="Calibri"/>
                <w:color w:val="0B2545"/>
                <w:sz w:val="17"/>
              </w:rPr>
              <w:t>Validar con casos reales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Respuesta al cliente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00000"/>
                <w:sz w:val="17"/>
              </w:rPr>
              <w:t>Ya existe base técnica para registrar facturas de proveedor con detalle y aplicar esas cantidades al stock.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Qué implica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00000"/>
                <w:sz w:val="17"/>
              </w:rPr>
              <w:t>Cerrar la regla de negocio: si la recepción debe partir desde una orden de compra previa o si basta registrar la factura recibida.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Siguiente paso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00000"/>
                <w:sz w:val="17"/>
              </w:rPr>
              <w:t>Probar una factura con rollos, metros y códigos de tela hasta que el movimiento quede reflejado en bodega o taller.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Mensaje sugerido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00000"/>
                <w:sz w:val="17"/>
              </w:rPr>
              <w:t>La base ya está construida. Lo que falta es validarlo con ejemplos reales de su operación.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Calibri" w:hAnsi="Calibri" w:eastAsia="Calibri"/>
          <w:b/>
          <w:color w:val="1F4D78"/>
          <w:sz w:val="24"/>
        </w:rPr>
        <w:t>3. Diferencia entre bodega de productos y bodega taller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 xml:space="preserve">Módulo: </w:t>
            </w:r>
            <w:r>
              <w:rPr>
                <w:rFonts w:ascii="Calibri" w:hAnsi="Calibri" w:eastAsia="Calibri"/>
                <w:color w:val="0B2545"/>
                <w:sz w:val="17"/>
              </w:rPr>
              <w:t>Inventario / Taller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  <w:shd w:fill="EEF7EE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 xml:space="preserve">Estado: </w:t>
            </w:r>
            <w:r>
              <w:rPr>
                <w:rFonts w:ascii="Calibri" w:hAnsi="Calibri" w:eastAsia="Calibri"/>
                <w:color w:val="0B2545"/>
                <w:sz w:val="17"/>
              </w:rPr>
              <w:t>Resuelto parcial</w:t>
            </w:r>
          </w:p>
        </w:tc>
        <w:tc>
          <w:tcPr>
            <w:tcW w:type="dxa" w:w="3311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 xml:space="preserve">Prioridad: </w:t>
            </w:r>
            <w:r>
              <w:rPr>
                <w:rFonts w:ascii="Calibri" w:hAnsi="Calibri" w:eastAsia="Calibri"/>
                <w:color w:val="0B2545"/>
                <w:sz w:val="17"/>
              </w:rPr>
              <w:t>Validar con casos reales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Respuesta al cliente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00000"/>
                <w:sz w:val="17"/>
              </w:rPr>
              <w:t>El sistema separa productos comercializables e insumos de taller, evitando duplicar la lógica de inventario.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Qué implica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00000"/>
                <w:sz w:val="17"/>
              </w:rPr>
              <w:t>Confirmar permisos y vistas para que cada rol vea lo necesario sin exponer costos o información que no corresponde.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Siguiente paso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00000"/>
                <w:sz w:val="17"/>
              </w:rPr>
              <w:t>Validar flujo completo con un producto vendible y con una tela/insumo usado en producción.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Mensaje sugerido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00000"/>
                <w:sz w:val="17"/>
              </w:rPr>
              <w:t>La base ya está construida. Lo que falta es validarlo con ejemplos reales de su operación.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Calibri" w:hAnsi="Calibri" w:eastAsia="Calibri"/>
          <w:b/>
          <w:color w:val="1F4D78"/>
          <w:sz w:val="24"/>
        </w:rPr>
        <w:t>4. Visibilidad de compras para taller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 xml:space="preserve">Módulo: </w:t>
            </w:r>
            <w:r>
              <w:rPr>
                <w:rFonts w:ascii="Calibri" w:hAnsi="Calibri" w:eastAsia="Calibri"/>
                <w:color w:val="0B2545"/>
                <w:sz w:val="17"/>
              </w:rPr>
              <w:t>Compras / Taller / Roles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  <w:shd w:fill="FFF8E1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 xml:space="preserve">Estado: </w:t>
            </w:r>
            <w:r>
              <w:rPr>
                <w:rFonts w:ascii="Calibri" w:hAnsi="Calibri" w:eastAsia="Calibri"/>
                <w:color w:val="0B2545"/>
                <w:sz w:val="17"/>
              </w:rPr>
              <w:t>Parcial</w:t>
            </w:r>
          </w:p>
        </w:tc>
        <w:tc>
          <w:tcPr>
            <w:tcW w:type="dxa" w:w="3311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 xml:space="preserve">Prioridad: </w:t>
            </w:r>
            <w:r>
              <w:rPr>
                <w:rFonts w:ascii="Calibri" w:hAnsi="Calibri" w:eastAsia="Calibri"/>
                <w:color w:val="0B2545"/>
                <w:sz w:val="17"/>
              </w:rPr>
              <w:t>Cerrar con QA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Respuesta al cliente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00000"/>
                <w:sz w:val="17"/>
              </w:rPr>
              <w:t>La información de stock existe, pero falta confirmar si la interfaz actual deja claro al taller qué materiales fueron comprados o recepcionados.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Qué implica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00000"/>
                <w:sz w:val="17"/>
              </w:rPr>
              <w:t>Puede requerir una vista o notificación operacional para taller, separando cantidad disponible de valores comerciales.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Siguiente paso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00000"/>
                <w:sz w:val="17"/>
              </w:rPr>
              <w:t>Definir qué debe ver taller: material, cantidad, fecha de recepción, destino y estado.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Mensaje sugerido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00000"/>
                <w:sz w:val="17"/>
              </w:rPr>
              <w:t>Existe avance técnico, pero necesitamos cerrar regla de negocio o prueba funcional antes de marcarlo como finalizado.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Calibri" w:hAnsi="Calibri" w:eastAsia="Calibri"/>
          <w:b/>
          <w:color w:val="1F4D78"/>
          <w:sz w:val="24"/>
        </w:rPr>
        <w:t>5. Agenda de actividades futuras en CRM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 xml:space="preserve">Módulo: </w:t>
            </w:r>
            <w:r>
              <w:rPr>
                <w:rFonts w:ascii="Calibri" w:hAnsi="Calibri" w:eastAsia="Calibri"/>
                <w:color w:val="0B2545"/>
                <w:sz w:val="17"/>
              </w:rPr>
              <w:t>CRM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  <w:shd w:fill="FFF1CC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 xml:space="preserve">Estado: </w:t>
            </w:r>
            <w:r>
              <w:rPr>
                <w:rFonts w:ascii="Calibri" w:hAnsi="Calibri" w:eastAsia="Calibri"/>
                <w:color w:val="0B2545"/>
                <w:sz w:val="17"/>
              </w:rPr>
              <w:t>Pendiente de definición</w:t>
            </w:r>
          </w:p>
        </w:tc>
        <w:tc>
          <w:tcPr>
            <w:tcW w:type="dxa" w:w="3311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 xml:space="preserve">Prioridad: </w:t>
            </w:r>
            <w:r>
              <w:rPr>
                <w:rFonts w:ascii="Calibri" w:hAnsi="Calibri" w:eastAsia="Calibri"/>
                <w:color w:val="0B2545"/>
                <w:sz w:val="17"/>
              </w:rPr>
              <w:t>Requiere confirmación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Respuesta al cliente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00000"/>
                <w:sz w:val="17"/>
              </w:rPr>
              <w:t>El CRM tiene estados y comentarios, pero no hay todavía una agenda formal de tareas futuras por usuario.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Qué implica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00000"/>
                <w:sz w:val="17"/>
              </w:rPr>
              <w:t>Agregar recordatorios con responsable, fecha, tipo de acción y estado.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Siguiente paso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00000"/>
                <w:sz w:val="17"/>
              </w:rPr>
              <w:t>Definir tipos de tarea: llamada, correo, visita, cotización, seguimiento u otro.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Mensaje sugerido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00000"/>
                <w:sz w:val="17"/>
              </w:rPr>
              <w:t>Necesitamos su decisión para implementar esto correctamente y evitar asumir una regla que después no calce con la operación.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Calibri" w:hAnsi="Calibri" w:eastAsia="Calibri"/>
          <w:b/>
          <w:color w:val="1F4D78"/>
          <w:sz w:val="24"/>
        </w:rPr>
        <w:t>6. Notificaciones diarias para vendedores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 xml:space="preserve">Módulo: </w:t>
            </w:r>
            <w:r>
              <w:rPr>
                <w:rFonts w:ascii="Calibri" w:hAnsi="Calibri" w:eastAsia="Calibri"/>
                <w:color w:val="0B2545"/>
                <w:sz w:val="17"/>
              </w:rPr>
              <w:t>CRM / Notificaciones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  <w:shd w:fill="FFF1CC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 xml:space="preserve">Estado: </w:t>
            </w:r>
            <w:r>
              <w:rPr>
                <w:rFonts w:ascii="Calibri" w:hAnsi="Calibri" w:eastAsia="Calibri"/>
                <w:color w:val="0B2545"/>
                <w:sz w:val="17"/>
              </w:rPr>
              <w:t>Pendiente de definición</w:t>
            </w:r>
          </w:p>
        </w:tc>
        <w:tc>
          <w:tcPr>
            <w:tcW w:type="dxa" w:w="3311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 xml:space="preserve">Prioridad: </w:t>
            </w:r>
            <w:r>
              <w:rPr>
                <w:rFonts w:ascii="Calibri" w:hAnsi="Calibri" w:eastAsia="Calibri"/>
                <w:color w:val="0B2545"/>
                <w:sz w:val="17"/>
              </w:rPr>
              <w:t>Requiere confirmación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Respuesta al cliente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00000"/>
                <w:sz w:val="17"/>
              </w:rPr>
              <w:t>La idea es válida, pero requiere definir el canal de notificación y la lógica de vencimientos.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Qué implica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00000"/>
                <w:sz w:val="17"/>
              </w:rPr>
              <w:t>Puede ser solo dentro del sistema o incluir correo/WhatsApp si el cliente lo solicita.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Siguiente paso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00000"/>
                <w:sz w:val="17"/>
              </w:rPr>
              <w:t>Confirmar si basta un panel 'Tareas de hoy' o si se necesita aviso externo.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Mensaje sugerido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00000"/>
                <w:sz w:val="17"/>
              </w:rPr>
              <w:t>Necesitamos su decisión para implementar esto correctamente y evitar asumir una regla que después no calce con la operación.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Calibri" w:hAnsi="Calibri" w:eastAsia="Calibri"/>
          <w:b/>
          <w:color w:val="1F4D78"/>
          <w:sz w:val="24"/>
        </w:rPr>
        <w:t>7. Medición de cierres y desempeño comercial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 xml:space="preserve">Módulo: </w:t>
            </w:r>
            <w:r>
              <w:rPr>
                <w:rFonts w:ascii="Calibri" w:hAnsi="Calibri" w:eastAsia="Calibri"/>
                <w:color w:val="0B2545"/>
                <w:sz w:val="17"/>
              </w:rPr>
              <w:t>CRM / Reportes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  <w:shd w:fill="FFF8E1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 xml:space="preserve">Estado: </w:t>
            </w:r>
            <w:r>
              <w:rPr>
                <w:rFonts w:ascii="Calibri" w:hAnsi="Calibri" w:eastAsia="Calibri"/>
                <w:color w:val="0B2545"/>
                <w:sz w:val="17"/>
              </w:rPr>
              <w:t>Parcial</w:t>
            </w:r>
          </w:p>
        </w:tc>
        <w:tc>
          <w:tcPr>
            <w:tcW w:type="dxa" w:w="3311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 xml:space="preserve">Prioridad: </w:t>
            </w:r>
            <w:r>
              <w:rPr>
                <w:rFonts w:ascii="Calibri" w:hAnsi="Calibri" w:eastAsia="Calibri"/>
                <w:color w:val="0B2545"/>
                <w:sz w:val="17"/>
              </w:rPr>
              <w:t>Cerrar con QA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Respuesta al cliente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00000"/>
                <w:sz w:val="17"/>
              </w:rPr>
              <w:t>El CRM registra estados, lo que permite construir indicadores. Falta definir las métricas comerciales exactas.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Qué implica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00000"/>
                <w:sz w:val="17"/>
              </w:rPr>
              <w:t>Se pueden medir leads por vendedor, tasa de cierre, tiempo en cada estado y carga de trabajo.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Siguiente paso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00000"/>
                <w:sz w:val="17"/>
              </w:rPr>
              <w:t>Acordar indicadores mínimos para la primera versión comercial.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Mensaje sugerido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00000"/>
                <w:sz w:val="17"/>
              </w:rPr>
              <w:t>Existe avance técnico, pero necesitamos cerrar regla de negocio o prueba funcional antes de marcarlo como finalizado.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Calibri" w:hAnsi="Calibri" w:eastAsia="Calibri"/>
          <w:b/>
          <w:color w:val="1F4D78"/>
          <w:sz w:val="24"/>
        </w:rPr>
        <w:t>8. Drag and drop del CRM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 xml:space="preserve">Módulo: </w:t>
            </w:r>
            <w:r>
              <w:rPr>
                <w:rFonts w:ascii="Calibri" w:hAnsi="Calibri" w:eastAsia="Calibri"/>
                <w:color w:val="0B2545"/>
                <w:sz w:val="17"/>
              </w:rPr>
              <w:t>CRM / UI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  <w:shd w:fill="FDECEC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 xml:space="preserve">Estado: </w:t>
            </w:r>
            <w:r>
              <w:rPr>
                <w:rFonts w:ascii="Calibri" w:hAnsi="Calibri" w:eastAsia="Calibri"/>
                <w:color w:val="0B2545"/>
                <w:sz w:val="17"/>
              </w:rPr>
              <w:t>Duda técnica</w:t>
            </w:r>
          </w:p>
        </w:tc>
        <w:tc>
          <w:tcPr>
            <w:tcW w:type="dxa" w:w="3311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 xml:space="preserve">Prioridad: </w:t>
            </w:r>
            <w:r>
              <w:rPr>
                <w:rFonts w:ascii="Calibri" w:hAnsi="Calibri" w:eastAsia="Calibri"/>
                <w:color w:val="0B2545"/>
                <w:sz w:val="17"/>
              </w:rPr>
              <w:t>Requiere confirmación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Respuesta al cliente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00000"/>
                <w:sz w:val="17"/>
              </w:rPr>
              <w:t>Durante la reunión se observó que una tarjeta no se arrastró correctamente. Hay que reproducirlo en el ambiente actual antes de considerarlo bug vigente.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Qué implica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00000"/>
                <w:sz w:val="17"/>
              </w:rPr>
              <w:t>Si se reproduce, se corrige como defecto de interfaz. Si no se reproduce, queda como validación cerrada.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Siguiente paso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00000"/>
                <w:sz w:val="17"/>
              </w:rPr>
              <w:t>Ejecutar prueba manual del CRM con cambio de estado por arrastre.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Mensaje sugerido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00000"/>
                <w:sz w:val="17"/>
              </w:rPr>
              <w:t>Lo tomamos como punto de prueba: si se reproduce en ambiente actual, se corrige como bug.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Calibri" w:hAnsi="Calibri" w:eastAsia="Calibri"/>
          <w:b/>
          <w:color w:val="1F4D78"/>
          <w:sz w:val="24"/>
        </w:rPr>
        <w:t>9. Conversión de prospecto CRM a cliente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 xml:space="preserve">Módulo: </w:t>
            </w:r>
            <w:r>
              <w:rPr>
                <w:rFonts w:ascii="Calibri" w:hAnsi="Calibri" w:eastAsia="Calibri"/>
                <w:color w:val="0B2545"/>
                <w:sz w:val="17"/>
              </w:rPr>
              <w:t>CRM / Clientes / Ventas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  <w:shd w:fill="FFF8E1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 xml:space="preserve">Estado: </w:t>
            </w:r>
            <w:r>
              <w:rPr>
                <w:rFonts w:ascii="Calibri" w:hAnsi="Calibri" w:eastAsia="Calibri"/>
                <w:color w:val="0B2545"/>
                <w:sz w:val="17"/>
              </w:rPr>
              <w:t>Parcial</w:t>
            </w:r>
          </w:p>
        </w:tc>
        <w:tc>
          <w:tcPr>
            <w:tcW w:type="dxa" w:w="3311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 xml:space="preserve">Prioridad: </w:t>
            </w:r>
            <w:r>
              <w:rPr>
                <w:rFonts w:ascii="Calibri" w:hAnsi="Calibri" w:eastAsia="Calibri"/>
                <w:color w:val="0B2545"/>
                <w:sz w:val="17"/>
              </w:rPr>
              <w:t>Cerrar con QA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Respuesta al cliente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00000"/>
                <w:sz w:val="17"/>
              </w:rPr>
              <w:t>Está contemplado conceptualmente que un prospecto cerrado entre al flujo comercial. Falta confirmar qué automatismos se esperan.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Qué implica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00000"/>
                <w:sz w:val="17"/>
              </w:rPr>
              <w:t>Puede crear o actualizar cliente, generar cotización, crear orden o solo marcar oportunidad ganada.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Siguiente paso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00000"/>
                <w:sz w:val="17"/>
              </w:rPr>
              <w:t>Definir comportamiento exacto al mover un registro CRM a 'cerrado'.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Mensaje sugerido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00000"/>
                <w:sz w:val="17"/>
              </w:rPr>
              <w:t>Existe avance técnico, pero necesitamos cerrar regla de negocio o prueba funcional antes de marcarlo como finalizado.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Calibri" w:hAnsi="Calibri" w:eastAsia="Calibri"/>
          <w:b/>
          <w:color w:val="1F4D78"/>
          <w:sz w:val="24"/>
        </w:rPr>
        <w:t>10. Revisión de duplicados y datos dudosos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 xml:space="preserve">Módulo: </w:t>
            </w:r>
            <w:r>
              <w:rPr>
                <w:rFonts w:ascii="Calibri" w:hAnsi="Calibri" w:eastAsia="Calibri"/>
                <w:color w:val="0B2545"/>
                <w:sz w:val="17"/>
              </w:rPr>
              <w:t>Migración / Datos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  <w:shd w:fill="FFF8E1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 xml:space="preserve">Estado: </w:t>
            </w:r>
            <w:r>
              <w:rPr>
                <w:rFonts w:ascii="Calibri" w:hAnsi="Calibri" w:eastAsia="Calibri"/>
                <w:color w:val="0B2545"/>
                <w:sz w:val="17"/>
              </w:rPr>
              <w:t>Parcial</w:t>
            </w:r>
          </w:p>
        </w:tc>
        <w:tc>
          <w:tcPr>
            <w:tcW w:type="dxa" w:w="3311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 xml:space="preserve">Prioridad: </w:t>
            </w:r>
            <w:r>
              <w:rPr>
                <w:rFonts w:ascii="Calibri" w:hAnsi="Calibri" w:eastAsia="Calibri"/>
                <w:color w:val="0B2545"/>
                <w:sz w:val="17"/>
              </w:rPr>
              <w:t>Cerrar con QA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Respuesta al cliente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00000"/>
                <w:sz w:val="17"/>
              </w:rPr>
              <w:t>Ya existe material de revisión para que el cliente confirme qué registros son duplicados y cuál debe quedar como canónico.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Qué implica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00000"/>
                <w:sz w:val="17"/>
              </w:rPr>
              <w:t>Esta parte requiere decisión del cliente, porque no todos los casos se resuelven solo con reglas automáticas.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Siguiente paso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00000"/>
                <w:sz w:val="17"/>
              </w:rPr>
              <w:t>Trabajar la planilla de revisión por lotes, empezando por clientes con mayor impacto comercial.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Mensaje sugerido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00000"/>
                <w:sz w:val="17"/>
              </w:rPr>
              <w:t>Existe avance técnico, pero necesitamos cerrar regla de negocio o prueba funcional antes de marcarlo como finalizado.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Calibri" w:hAnsi="Calibri" w:eastAsia="Calibri"/>
          <w:b/>
          <w:color w:val="1F4D78"/>
          <w:sz w:val="24"/>
        </w:rPr>
        <w:t>11. Fecha de corte para datos históricos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 xml:space="preserve">Módulo: </w:t>
            </w:r>
            <w:r>
              <w:rPr>
                <w:rFonts w:ascii="Calibri" w:hAnsi="Calibri" w:eastAsia="Calibri"/>
                <w:color w:val="0B2545"/>
                <w:sz w:val="17"/>
              </w:rPr>
              <w:t>Migración / Histórico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  <w:shd w:fill="FFF1CC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 xml:space="preserve">Estado: </w:t>
            </w:r>
            <w:r>
              <w:rPr>
                <w:rFonts w:ascii="Calibri" w:hAnsi="Calibri" w:eastAsia="Calibri"/>
                <w:color w:val="0B2545"/>
                <w:sz w:val="17"/>
              </w:rPr>
              <w:t>Pendiente de definición</w:t>
            </w:r>
          </w:p>
        </w:tc>
        <w:tc>
          <w:tcPr>
            <w:tcW w:type="dxa" w:w="3311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 xml:space="preserve">Prioridad: </w:t>
            </w:r>
            <w:r>
              <w:rPr>
                <w:rFonts w:ascii="Calibri" w:hAnsi="Calibri" w:eastAsia="Calibri"/>
                <w:color w:val="0B2545"/>
                <w:sz w:val="17"/>
              </w:rPr>
              <w:t>Requiere confirmación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Respuesta al cliente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00000"/>
                <w:sz w:val="17"/>
              </w:rPr>
              <w:t>La fecha de corte no quedó confirmada. Se mencionó 2014 o 2017 como posible inicio del uso confiable del número interno.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Qué implica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00000"/>
                <w:sz w:val="17"/>
              </w:rPr>
              <w:t>Define qué datos quedan como operacionales y cuáles solo como histórico consultable.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Siguiente paso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00000"/>
                <w:sz w:val="17"/>
              </w:rPr>
              <w:t>Confirmar el primer período donde el número interno es confiable.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Mensaje sugerido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00000"/>
                <w:sz w:val="17"/>
              </w:rPr>
              <w:t>Necesitamos su decisión para implementar esto correctamente y evitar asumir una regla que después no calce con la operación.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Calibri" w:hAnsi="Calibri" w:eastAsia="Calibri"/>
          <w:b/>
          <w:color w:val="1F4D78"/>
          <w:sz w:val="24"/>
        </w:rPr>
        <w:t>12. Evitar operaciones sueltas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 xml:space="preserve">Módulo: </w:t>
            </w:r>
            <w:r>
              <w:rPr>
                <w:rFonts w:ascii="Calibri" w:hAnsi="Calibri" w:eastAsia="Calibri"/>
                <w:color w:val="0B2545"/>
                <w:sz w:val="17"/>
              </w:rPr>
              <w:t>Integridad operacional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  <w:shd w:fill="EEF7EE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 xml:space="preserve">Estado: </w:t>
            </w:r>
            <w:r>
              <w:rPr>
                <w:rFonts w:ascii="Calibri" w:hAnsi="Calibri" w:eastAsia="Calibri"/>
                <w:color w:val="0B2545"/>
                <w:sz w:val="17"/>
              </w:rPr>
              <w:t>Resuelto parcial</w:t>
            </w:r>
          </w:p>
        </w:tc>
        <w:tc>
          <w:tcPr>
            <w:tcW w:type="dxa" w:w="3311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 xml:space="preserve">Prioridad: </w:t>
            </w:r>
            <w:r>
              <w:rPr>
                <w:rFonts w:ascii="Calibri" w:hAnsi="Calibri" w:eastAsia="Calibri"/>
                <w:color w:val="0B2545"/>
                <w:sz w:val="17"/>
              </w:rPr>
              <w:t>Validar con casos reales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Respuesta al cliente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00000"/>
                <w:sz w:val="17"/>
              </w:rPr>
              <w:t>El nuevo diseño apunta a que caja, taller, despacho y stock queden relacionados al flujo real de venta, orden o trabajo.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Qué implica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00000"/>
                <w:sz w:val="17"/>
              </w:rPr>
              <w:t>Mantener validaciones para impedir registros nuevos sin relación operacional.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Siguiente paso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00000"/>
                <w:sz w:val="17"/>
              </w:rPr>
              <w:t>Seguir probando flujos nuevos para asegurar que no generen datos huérfanos.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Mensaje sugerido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00000"/>
                <w:sz w:val="17"/>
              </w:rPr>
              <w:t>La base ya está construida. Lo que falta es validarlo con ejemplos reales de su operación.</w:t>
            </w:r>
          </w:p>
        </w:tc>
      </w:tr>
    </w:tbl>
    <w:p>
      <w:pPr>
        <w:spacing w:after="80"/>
      </w:pPr>
    </w:p>
    <w:p>
      <w:pPr>
        <w:pStyle w:val="Heading2"/>
      </w:pPr>
      <w:r>
        <w:t>Productos, bodega y stock</w:t>
      </w:r>
    </w:p>
    <w:p>
      <w:pPr>
        <w:pStyle w:val="Heading3"/>
      </w:pPr>
      <w:r>
        <w:rPr>
          <w:rFonts w:ascii="Calibri" w:hAnsi="Calibri" w:eastAsia="Calibri"/>
          <w:b/>
          <w:color w:val="1F4D78"/>
          <w:sz w:val="24"/>
        </w:rPr>
        <w:t>13. Campos obligatorios de producto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 xml:space="preserve">Módulo: </w:t>
            </w:r>
            <w:r>
              <w:rPr>
                <w:rFonts w:ascii="Calibri" w:hAnsi="Calibri" w:eastAsia="Calibri"/>
                <w:color w:val="0B2545"/>
                <w:sz w:val="17"/>
              </w:rPr>
              <w:t>Productos / Bodega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  <w:shd w:fill="FFF1CC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 xml:space="preserve">Estado: </w:t>
            </w:r>
            <w:r>
              <w:rPr>
                <w:rFonts w:ascii="Calibri" w:hAnsi="Calibri" w:eastAsia="Calibri"/>
                <w:color w:val="0B2545"/>
                <w:sz w:val="17"/>
              </w:rPr>
              <w:t>Pendiente de definición</w:t>
            </w:r>
          </w:p>
        </w:tc>
        <w:tc>
          <w:tcPr>
            <w:tcW w:type="dxa" w:w="3311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 xml:space="preserve">Prioridad: </w:t>
            </w:r>
            <w:r>
              <w:rPr>
                <w:rFonts w:ascii="Calibri" w:hAnsi="Calibri" w:eastAsia="Calibri"/>
                <w:color w:val="0B2545"/>
                <w:sz w:val="17"/>
              </w:rPr>
              <w:t>Requiere confirmación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Respuesta al cliente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00000"/>
                <w:sz w:val="17"/>
              </w:rPr>
              <w:t>El sistema tiene validaciones base, pero falta acordar cuáles campos serán obligatorios por tipo de producto.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Qué implica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00000"/>
                <w:sz w:val="17"/>
              </w:rPr>
              <w:t>Sin esa definición se puede bloquear de más o permitir datos incompletos.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Siguiente paso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00000"/>
                <w:sz w:val="17"/>
              </w:rPr>
              <w:t>Definir requeridos para producto normal, producto web, insumo/tela y producto de taller.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Mensaje sugerido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00000"/>
                <w:sz w:val="17"/>
              </w:rPr>
              <w:t>Necesitamos su decisión para implementar esto correctamente y evitar asumir una regla que después no calce con la operación.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Calibri" w:hAnsi="Calibri" w:eastAsia="Calibri"/>
          <w:b/>
          <w:color w:val="1F4D78"/>
          <w:sz w:val="24"/>
        </w:rPr>
        <w:t>14. Fotos chica, grande y galería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 xml:space="preserve">Módulo: </w:t>
            </w:r>
            <w:r>
              <w:rPr>
                <w:rFonts w:ascii="Calibri" w:hAnsi="Calibri" w:eastAsia="Calibri"/>
                <w:color w:val="0B2545"/>
                <w:sz w:val="17"/>
              </w:rPr>
              <w:t>Productos / Web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  <w:shd w:fill="FFF8E1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 xml:space="preserve">Estado: </w:t>
            </w:r>
            <w:r>
              <w:rPr>
                <w:rFonts w:ascii="Calibri" w:hAnsi="Calibri" w:eastAsia="Calibri"/>
                <w:color w:val="0B2545"/>
                <w:sz w:val="17"/>
              </w:rPr>
              <w:t>Parcial</w:t>
            </w:r>
          </w:p>
        </w:tc>
        <w:tc>
          <w:tcPr>
            <w:tcW w:type="dxa" w:w="3311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 xml:space="preserve">Prioridad: </w:t>
            </w:r>
            <w:r>
              <w:rPr>
                <w:rFonts w:ascii="Calibri" w:hAnsi="Calibri" w:eastAsia="Calibri"/>
                <w:color w:val="0B2545"/>
                <w:sz w:val="17"/>
              </w:rPr>
              <w:t>Cerrar con QA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Respuesta al cliente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00000"/>
                <w:sz w:val="17"/>
              </w:rPr>
              <w:t>El sistema ya modela foto principal, foto grande y galería. La mejora pendiente es simplificar la carga futura: subir una imagen principal y derivar miniaturas automáticamente.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Qué implica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00000"/>
                <w:sz w:val="17"/>
              </w:rPr>
              <w:t>Evita depender del sistema antiguo y reduce errores de imágenes pixeladas.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Siguiente paso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00000"/>
                <w:sz w:val="17"/>
              </w:rPr>
              <w:t>Validar si se requiere carga real de archivos desde la interfaz o basta gestionar URLs migradas.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Mensaje sugerido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00000"/>
                <w:sz w:val="17"/>
              </w:rPr>
              <w:t>Existe avance técnico, pero necesitamos cerrar regla de negocio o prueba funcional antes de marcarlo como finalizado.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Calibri" w:hAnsi="Calibri" w:eastAsia="Calibri"/>
          <w:b/>
          <w:color w:val="1F4D78"/>
          <w:sz w:val="24"/>
        </w:rPr>
        <w:t>15. Eliminar dependencia de plastimar.cl/login.php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 xml:space="preserve">Módulo: </w:t>
            </w:r>
            <w:r>
              <w:rPr>
                <w:rFonts w:ascii="Calibri" w:hAnsi="Calibri" w:eastAsia="Calibri"/>
                <w:color w:val="0B2545"/>
                <w:sz w:val="17"/>
              </w:rPr>
              <w:t>Web / Productos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  <w:shd w:fill="E8F5E9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 xml:space="preserve">Estado: </w:t>
            </w:r>
            <w:r>
              <w:rPr>
                <w:rFonts w:ascii="Calibri" w:hAnsi="Calibri" w:eastAsia="Calibri"/>
                <w:color w:val="0B2545"/>
                <w:sz w:val="17"/>
              </w:rPr>
              <w:t>Resuelto</w:t>
            </w:r>
          </w:p>
        </w:tc>
        <w:tc>
          <w:tcPr>
            <w:tcW w:type="dxa" w:w="3311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 xml:space="preserve">Prioridad: </w:t>
            </w:r>
            <w:r>
              <w:rPr>
                <w:rFonts w:ascii="Calibri" w:hAnsi="Calibri" w:eastAsia="Calibri"/>
                <w:color w:val="0B2545"/>
                <w:sz w:val="17"/>
              </w:rPr>
              <w:t>Informativo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Respuesta al cliente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00000"/>
                <w:sz w:val="17"/>
              </w:rPr>
              <w:t>La página antigua puede servir solo como antecedente de migración. No debe quedar como dependencia operativa del nuevo ERP.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Qué implica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00000"/>
                <w:sz w:val="17"/>
              </w:rPr>
              <w:t>El nuevo sistema debe administrar sus fotos y catálogo sin recurrir al legacy.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Siguiente paso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00000"/>
                <w:sz w:val="17"/>
              </w:rPr>
              <w:t>Validar migración final de imágenes y galerías antes del corte.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Mensaje sugerido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00000"/>
                <w:sz w:val="17"/>
              </w:rPr>
              <w:t>Este punto queda cubierto en el diseño actual; solo requiere validación final antes del corte.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Calibri" w:hAnsi="Calibri" w:eastAsia="Calibri"/>
          <w:b/>
          <w:color w:val="1F4D78"/>
          <w:sz w:val="24"/>
        </w:rPr>
        <w:t>16. Precios por canal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 xml:space="preserve">Módulo: </w:t>
            </w:r>
            <w:r>
              <w:rPr>
                <w:rFonts w:ascii="Calibri" w:hAnsi="Calibri" w:eastAsia="Calibri"/>
                <w:color w:val="0B2545"/>
                <w:sz w:val="17"/>
              </w:rPr>
              <w:t>Productos / Comercial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  <w:shd w:fill="FFF8E1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 xml:space="preserve">Estado: </w:t>
            </w:r>
            <w:r>
              <w:rPr>
                <w:rFonts w:ascii="Calibri" w:hAnsi="Calibri" w:eastAsia="Calibri"/>
                <w:color w:val="0B2545"/>
                <w:sz w:val="17"/>
              </w:rPr>
              <w:t>Parcial</w:t>
            </w:r>
          </w:p>
        </w:tc>
        <w:tc>
          <w:tcPr>
            <w:tcW w:type="dxa" w:w="3311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 xml:space="preserve">Prioridad: </w:t>
            </w:r>
            <w:r>
              <w:rPr>
                <w:rFonts w:ascii="Calibri" w:hAnsi="Calibri" w:eastAsia="Calibri"/>
                <w:color w:val="0B2545"/>
                <w:sz w:val="17"/>
              </w:rPr>
              <w:t>Cerrar con QA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Respuesta al cliente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00000"/>
                <w:sz w:val="17"/>
              </w:rPr>
              <w:t>Actualmente existen precio lista, precio marco y precio web. Si se requieren más canales, habría que formalizar listas de precio.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Qué implica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00000"/>
                <w:sz w:val="17"/>
              </w:rPr>
              <w:t>La estructura actual cubre los casos principales, pero no una política avanzada de múltiples listas comerciales.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Siguiente paso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00000"/>
                <w:sz w:val="17"/>
              </w:rPr>
              <w:t>Confirmar si basta con lista, marco y web para Fase 2.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Mensaje sugerido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00000"/>
                <w:sz w:val="17"/>
              </w:rPr>
              <w:t>Existe avance técnico, pero necesitamos cerrar regla de negocio o prueba funcional antes de marcarlo como finalizado.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Calibri" w:hAnsi="Calibri" w:eastAsia="Calibri"/>
          <w:b/>
          <w:color w:val="1F4D78"/>
          <w:sz w:val="24"/>
        </w:rPr>
        <w:t>17. Ubicación física y estados de inventario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 xml:space="preserve">Módulo: </w:t>
            </w:r>
            <w:r>
              <w:rPr>
                <w:rFonts w:ascii="Calibri" w:hAnsi="Calibri" w:eastAsia="Calibri"/>
                <w:color w:val="0B2545"/>
                <w:sz w:val="17"/>
              </w:rPr>
              <w:t>Productos / Inventario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  <w:shd w:fill="FFF8E1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 xml:space="preserve">Estado: </w:t>
            </w:r>
            <w:r>
              <w:rPr>
                <w:rFonts w:ascii="Calibri" w:hAnsi="Calibri" w:eastAsia="Calibri"/>
                <w:color w:val="0B2545"/>
                <w:sz w:val="17"/>
              </w:rPr>
              <w:t>Parcial</w:t>
            </w:r>
          </w:p>
        </w:tc>
        <w:tc>
          <w:tcPr>
            <w:tcW w:type="dxa" w:w="3311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 xml:space="preserve">Prioridad: </w:t>
            </w:r>
            <w:r>
              <w:rPr>
                <w:rFonts w:ascii="Calibri" w:hAnsi="Calibri" w:eastAsia="Calibri"/>
                <w:color w:val="0B2545"/>
                <w:sz w:val="17"/>
              </w:rPr>
              <w:t>Cerrar con QA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Respuesta al cliente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00000"/>
                <w:sz w:val="17"/>
              </w:rPr>
              <w:t>El sistema contempla campos de ubicación y estado de inventario. Falta confirmar su uso exacto en operación diaria.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Qué implica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00000"/>
                <w:sz w:val="17"/>
              </w:rPr>
              <w:t>Los estados como reservado, en tránsito o descontinuado deben ser reglas claras, no solo texto libre.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Siguiente paso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00000"/>
                <w:sz w:val="17"/>
              </w:rPr>
              <w:t>Definir catálogo de estados y filtros esperados.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Mensaje sugerido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00000"/>
                <w:sz w:val="17"/>
              </w:rPr>
              <w:t>Existe avance técnico, pero necesitamos cerrar regla de negocio o prueba funcional antes de marcarlo como finalizado.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Calibri" w:hAnsi="Calibri" w:eastAsia="Calibri"/>
          <w:b/>
          <w:color w:val="1F4D78"/>
          <w:sz w:val="24"/>
        </w:rPr>
        <w:t>18. Historial de stock y precios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 xml:space="preserve">Módulo: </w:t>
            </w:r>
            <w:r>
              <w:rPr>
                <w:rFonts w:ascii="Calibri" w:hAnsi="Calibri" w:eastAsia="Calibri"/>
                <w:color w:val="0B2545"/>
                <w:sz w:val="17"/>
              </w:rPr>
              <w:t>Productos / Stock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  <w:shd w:fill="EEF7EE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 xml:space="preserve">Estado: </w:t>
            </w:r>
            <w:r>
              <w:rPr>
                <w:rFonts w:ascii="Calibri" w:hAnsi="Calibri" w:eastAsia="Calibri"/>
                <w:color w:val="0B2545"/>
                <w:sz w:val="17"/>
              </w:rPr>
              <w:t>Resuelto parcial</w:t>
            </w:r>
          </w:p>
        </w:tc>
        <w:tc>
          <w:tcPr>
            <w:tcW w:type="dxa" w:w="3311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 xml:space="preserve">Prioridad: </w:t>
            </w:r>
            <w:r>
              <w:rPr>
                <w:rFonts w:ascii="Calibri" w:hAnsi="Calibri" w:eastAsia="Calibri"/>
                <w:color w:val="0B2545"/>
                <w:sz w:val="17"/>
              </w:rPr>
              <w:t>Validar con casos reales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Respuesta al cliente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00000"/>
                <w:sz w:val="17"/>
              </w:rPr>
              <w:t>La trazabilidad de movimientos está encaminada. Falta validar que el historial sea visible y útil para usuarios, no solo para auditoría técnica.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Qué implica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00000"/>
                <w:sz w:val="17"/>
              </w:rPr>
              <w:t>Debe verse quién cambió, cuándo, desde qué valor y por qué motivo cuando corresponda.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Siguiente paso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00000"/>
                <w:sz w:val="17"/>
              </w:rPr>
              <w:t>Revisar pantallas de historial de producto con ejemplos reales.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Mensaje sugerido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00000"/>
                <w:sz w:val="17"/>
              </w:rPr>
              <w:t>La base ya está construida. Lo que falta es validarlo con ejemplos reales de su operación.</w:t>
            </w:r>
          </w:p>
        </w:tc>
      </w:tr>
    </w:tbl>
    <w:p>
      <w:pPr>
        <w:spacing w:after="80"/>
      </w:pPr>
    </w:p>
    <w:p>
      <w:pPr>
        <w:pStyle w:val="Heading2"/>
      </w:pPr>
      <w:r>
        <w:t>CRM, ventas y experiencia operacional</w:t>
      </w:r>
    </w:p>
    <w:p>
      <w:pPr>
        <w:pStyle w:val="Heading3"/>
      </w:pPr>
      <w:r>
        <w:rPr>
          <w:rFonts w:ascii="Calibri" w:hAnsi="Calibri" w:eastAsia="Calibri"/>
          <w:b/>
          <w:color w:val="1F4D78"/>
          <w:sz w:val="24"/>
        </w:rPr>
        <w:t>19. Bitácoras y estados por módulo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 xml:space="preserve">Módulo: </w:t>
            </w:r>
            <w:r>
              <w:rPr>
                <w:rFonts w:ascii="Calibri" w:hAnsi="Calibri" w:eastAsia="Calibri"/>
                <w:color w:val="0B2545"/>
                <w:sz w:val="17"/>
              </w:rPr>
              <w:t>Todos los módulos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  <w:shd w:fill="FFF1CC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 xml:space="preserve">Estado: </w:t>
            </w:r>
            <w:r>
              <w:rPr>
                <w:rFonts w:ascii="Calibri" w:hAnsi="Calibri" w:eastAsia="Calibri"/>
                <w:color w:val="0B2545"/>
                <w:sz w:val="17"/>
              </w:rPr>
              <w:t>Pendiente de definición</w:t>
            </w:r>
          </w:p>
        </w:tc>
        <w:tc>
          <w:tcPr>
            <w:tcW w:type="dxa" w:w="3311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 xml:space="preserve">Prioridad: </w:t>
            </w:r>
            <w:r>
              <w:rPr>
                <w:rFonts w:ascii="Calibri" w:hAnsi="Calibri" w:eastAsia="Calibri"/>
                <w:color w:val="0B2545"/>
                <w:sz w:val="17"/>
              </w:rPr>
              <w:t>Requiere confirmación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Respuesta al cliente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00000"/>
                <w:sz w:val="17"/>
              </w:rPr>
              <w:t>El cliente debe decidir qué campos quedan como texto libre y cuáles como opciones cerradas con colores o estados.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Qué implica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00000"/>
                <w:sz w:val="17"/>
              </w:rPr>
              <w:t>Impacta reportes, filtros, experiencia de usuario y calidad de datos.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Siguiente paso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00000"/>
                <w:sz w:val="17"/>
              </w:rPr>
              <w:t>Crear catálogo inicial de estados por ventas, CRM, taller, despacho, compras y bodega.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Mensaje sugerido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00000"/>
                <w:sz w:val="17"/>
              </w:rPr>
              <w:t>Necesitamos su decisión para implementar esto correctamente y evitar asumir una regla que después no calce con la operación.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Calibri" w:hAnsi="Calibri" w:eastAsia="Calibri"/>
          <w:b/>
          <w:color w:val="1F4D78"/>
          <w:sz w:val="24"/>
        </w:rPr>
        <w:t>20. Filtros por fecha y vistas rápidas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 xml:space="preserve">Módulo: </w:t>
            </w:r>
            <w:r>
              <w:rPr>
                <w:rFonts w:ascii="Calibri" w:hAnsi="Calibri" w:eastAsia="Calibri"/>
                <w:color w:val="0B2545"/>
                <w:sz w:val="17"/>
              </w:rPr>
              <w:t>Todos los módulos / UX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  <w:shd w:fill="FFF8E1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 xml:space="preserve">Estado: </w:t>
            </w:r>
            <w:r>
              <w:rPr>
                <w:rFonts w:ascii="Calibri" w:hAnsi="Calibri" w:eastAsia="Calibri"/>
                <w:color w:val="0B2545"/>
                <w:sz w:val="17"/>
              </w:rPr>
              <w:t>Parcial</w:t>
            </w:r>
          </w:p>
        </w:tc>
        <w:tc>
          <w:tcPr>
            <w:tcW w:type="dxa" w:w="3311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 xml:space="preserve">Prioridad: </w:t>
            </w:r>
            <w:r>
              <w:rPr>
                <w:rFonts w:ascii="Calibri" w:hAnsi="Calibri" w:eastAsia="Calibri"/>
                <w:color w:val="0B2545"/>
                <w:sz w:val="17"/>
              </w:rPr>
              <w:t>Cerrar con QA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Respuesta al cliente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00000"/>
                <w:sz w:val="17"/>
              </w:rPr>
              <w:t>Hay filtros en varios módulos, pero no todos tienen el mismo nivel de consistencia.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Qué implica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00000"/>
                <w:sz w:val="17"/>
              </w:rPr>
              <w:t>Se recomienda estandarizar filtros por fecha, estado, responsable, cliente, OC, ODT y guía según corresponda.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Siguiente paso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00000"/>
                <w:sz w:val="17"/>
              </w:rPr>
              <w:t>Priorizar filtros faltantes en ventas, despachos, bitácora e historial de materiales.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Mensaje sugerido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00000"/>
                <w:sz w:val="17"/>
              </w:rPr>
              <w:t>Existe avance técnico, pero necesitamos cerrar regla de negocio o prueba funcional antes de marcarlo como finalizado.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Calibri" w:hAnsi="Calibri" w:eastAsia="Calibri"/>
          <w:b/>
          <w:color w:val="1F4D78"/>
          <w:sz w:val="24"/>
        </w:rPr>
        <w:t>21. Alcance real del módulo RRHH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 xml:space="preserve">Módulo: </w:t>
            </w:r>
            <w:r>
              <w:rPr>
                <w:rFonts w:ascii="Calibri" w:hAnsi="Calibri" w:eastAsia="Calibri"/>
                <w:color w:val="0B2545"/>
                <w:sz w:val="17"/>
              </w:rPr>
              <w:t>RRHH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  <w:shd w:fill="FFF8E1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 xml:space="preserve">Estado: </w:t>
            </w:r>
            <w:r>
              <w:rPr>
                <w:rFonts w:ascii="Calibri" w:hAnsi="Calibri" w:eastAsia="Calibri"/>
                <w:color w:val="0B2545"/>
                <w:sz w:val="17"/>
              </w:rPr>
              <w:t>Parcial</w:t>
            </w:r>
          </w:p>
        </w:tc>
        <w:tc>
          <w:tcPr>
            <w:tcW w:type="dxa" w:w="3311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 xml:space="preserve">Prioridad: </w:t>
            </w:r>
            <w:r>
              <w:rPr>
                <w:rFonts w:ascii="Calibri" w:hAnsi="Calibri" w:eastAsia="Calibri"/>
                <w:color w:val="0B2545"/>
                <w:sz w:val="17"/>
              </w:rPr>
              <w:t>Cerrar con QA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Respuesta al cliente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00000"/>
                <w:sz w:val="17"/>
              </w:rPr>
              <w:t>El módulo existe con datos levantados, pero falta confirmar si será solo repositorio consultivo o flujo operativo de RRHH.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Qué implica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00000"/>
                <w:sz w:val="17"/>
              </w:rPr>
              <w:t>Contratos digitales, liquidaciones, asistencia, vacunas o subcontratos pueden requerir reglas y permisos adicionales.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Siguiente paso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00000"/>
                <w:sz w:val="17"/>
              </w:rPr>
              <w:t>Definir alcance mínimo de RRHH para esta entrega.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Mensaje sugerido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00000"/>
                <w:sz w:val="17"/>
              </w:rPr>
              <w:t>Existe avance técnico, pero necesitamos cerrar regla de negocio o prueba funcional antes de marcarlo como finalizado.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Calibri" w:hAnsi="Calibri" w:eastAsia="Calibri"/>
          <w:b/>
          <w:color w:val="1F4D78"/>
          <w:sz w:val="24"/>
        </w:rPr>
        <w:t>22. Ventas y CRM requieren revisión con equipo comercial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 xml:space="preserve">Módulo: </w:t>
            </w:r>
            <w:r>
              <w:rPr>
                <w:rFonts w:ascii="Calibri" w:hAnsi="Calibri" w:eastAsia="Calibri"/>
                <w:color w:val="0B2545"/>
                <w:sz w:val="17"/>
              </w:rPr>
              <w:t>Ventas / CRM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  <w:shd w:fill="FFF1CC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 xml:space="preserve">Estado: </w:t>
            </w:r>
            <w:r>
              <w:rPr>
                <w:rFonts w:ascii="Calibri" w:hAnsi="Calibri" w:eastAsia="Calibri"/>
                <w:color w:val="0B2545"/>
                <w:sz w:val="17"/>
              </w:rPr>
              <w:t>Pendiente de definición</w:t>
            </w:r>
          </w:p>
        </w:tc>
        <w:tc>
          <w:tcPr>
            <w:tcW w:type="dxa" w:w="3311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 xml:space="preserve">Prioridad: </w:t>
            </w:r>
            <w:r>
              <w:rPr>
                <w:rFonts w:ascii="Calibri" w:hAnsi="Calibri" w:eastAsia="Calibri"/>
                <w:color w:val="0B2545"/>
                <w:sz w:val="17"/>
              </w:rPr>
              <w:t>Requiere confirmación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Respuesta al cliente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00000"/>
                <w:sz w:val="17"/>
              </w:rPr>
              <w:t>El propio cliente indicó que ventas y CRM tomarán más tiempo porque deben conversarlo con el equipo comercial.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Qué implica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00000"/>
                <w:sz w:val="17"/>
              </w:rPr>
              <w:t>No conviene cerrar reglas grandes solo con supuestos técnicos.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Siguiente paso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00000"/>
                <w:sz w:val="17"/>
              </w:rPr>
              <w:t>Recibir observaciones del equipo comercial por módulo y convertirlas en tareas priorizadas.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Mensaje sugerido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00000"/>
                <w:sz w:val="17"/>
              </w:rPr>
              <w:t>Necesitamos su decisión para implementar esto correctamente y evitar asumir una regla que después no calce con la operación.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Calibri" w:hAnsi="Calibri" w:eastAsia="Calibri"/>
          <w:b/>
          <w:color w:val="1F4D78"/>
          <w:sz w:val="24"/>
        </w:rPr>
        <w:t>23. Bodega como primer módulo de revisión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 xml:space="preserve">Módulo: </w:t>
            </w:r>
            <w:r>
              <w:rPr>
                <w:rFonts w:ascii="Calibri" w:hAnsi="Calibri" w:eastAsia="Calibri"/>
                <w:color w:val="0B2545"/>
                <w:sz w:val="17"/>
              </w:rPr>
              <w:t>Bodega / Productos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 xml:space="preserve">Estado: </w:t>
            </w:r>
            <w:r>
              <w:rPr>
                <w:rFonts w:ascii="Calibri" w:hAnsi="Calibri" w:eastAsia="Calibri"/>
                <w:color w:val="0B2545"/>
                <w:sz w:val="17"/>
              </w:rPr>
              <w:t>Acción de gestión</w:t>
            </w:r>
          </w:p>
        </w:tc>
        <w:tc>
          <w:tcPr>
            <w:tcW w:type="dxa" w:w="3311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 xml:space="preserve">Prioridad: </w:t>
            </w:r>
            <w:r>
              <w:rPr>
                <w:rFonts w:ascii="Calibri" w:hAnsi="Calibri" w:eastAsia="Calibri"/>
                <w:color w:val="0B2545"/>
                <w:sz w:val="17"/>
              </w:rPr>
              <w:t>Informativo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Respuesta al cliente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00000"/>
                <w:sz w:val="17"/>
              </w:rPr>
              <w:t>Bodega y módulos similares son buenos candidatos para cerrar primero, porque el cliente los considera más rápidos de revisar.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Qué implica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00000"/>
                <w:sz w:val="17"/>
              </w:rPr>
              <w:t>Permite avanzar modularmente y reducir riesgo antes de entrar a ventas y CRM.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Siguiente paso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00000"/>
                <w:sz w:val="17"/>
              </w:rPr>
              <w:t>Preparar checklist de bodega/productos y validar casos de uso reales.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Mensaje sugerido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00000"/>
                <w:sz w:val="17"/>
              </w:rPr>
              <w:t>Lo tratamos como acción de coordinación para ordenar el trabajo y acelerar la revisión.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Calibri" w:hAnsi="Calibri" w:eastAsia="Calibri"/>
          <w:b/>
          <w:color w:val="1F4D78"/>
          <w:sz w:val="24"/>
        </w:rPr>
        <w:t>24. Primero funcionalidad y datos; después interfaz visual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 xml:space="preserve">Módulo: </w:t>
            </w:r>
            <w:r>
              <w:rPr>
                <w:rFonts w:ascii="Calibri" w:hAnsi="Calibri" w:eastAsia="Calibri"/>
                <w:color w:val="0B2545"/>
                <w:sz w:val="17"/>
              </w:rPr>
              <w:t>UX / Plan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 xml:space="preserve">Estado: </w:t>
            </w:r>
            <w:r>
              <w:rPr>
                <w:rFonts w:ascii="Calibri" w:hAnsi="Calibri" w:eastAsia="Calibri"/>
                <w:color w:val="0B2545"/>
                <w:sz w:val="17"/>
              </w:rPr>
              <w:t>Acción de gestión</w:t>
            </w:r>
          </w:p>
        </w:tc>
        <w:tc>
          <w:tcPr>
            <w:tcW w:type="dxa" w:w="3311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 xml:space="preserve">Prioridad: </w:t>
            </w:r>
            <w:r>
              <w:rPr>
                <w:rFonts w:ascii="Calibri" w:hAnsi="Calibri" w:eastAsia="Calibri"/>
                <w:color w:val="0B2545"/>
                <w:sz w:val="17"/>
              </w:rPr>
              <w:t>Informativo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Respuesta al cliente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00000"/>
                <w:sz w:val="17"/>
              </w:rPr>
              <w:t>La prioridad acordada es que el sistema funcione correctamente y tenga datos confiables antes del pulido visual final.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Qué implica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00000"/>
                <w:sz w:val="17"/>
              </w:rPr>
              <w:t>La interfaz puede mejorar después, pero no debe ocultar problemas de operación o datos.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Siguiente paso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00000"/>
                <w:sz w:val="17"/>
              </w:rPr>
              <w:t>Ordenar las correcciones por impacto funcional antes que por estética.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Mensaje sugerido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00000"/>
                <w:sz w:val="17"/>
              </w:rPr>
              <w:t>Lo tratamos como acción de coordinación para ordenar el trabajo y acelerar la revisión.</w:t>
            </w:r>
          </w:p>
        </w:tc>
      </w:tr>
    </w:tbl>
    <w:p>
      <w:pPr>
        <w:spacing w:after="80"/>
      </w:pPr>
    </w:p>
    <w:p>
      <w:pPr>
        <w:pStyle w:val="Heading2"/>
      </w:pPr>
      <w:r>
        <w:t>Infraestructura, IA y coordinación</w:t>
      </w:r>
    </w:p>
    <w:p>
      <w:pPr>
        <w:pStyle w:val="Heading3"/>
      </w:pPr>
      <w:r>
        <w:rPr>
          <w:rFonts w:ascii="Calibri" w:hAnsi="Calibri" w:eastAsia="Calibri"/>
          <w:b/>
          <w:color w:val="1F4D78"/>
          <w:sz w:val="24"/>
        </w:rPr>
        <w:t>25. Infraestructura y mantención del VPS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 xml:space="preserve">Módulo: </w:t>
            </w:r>
            <w:r>
              <w:rPr>
                <w:rFonts w:ascii="Calibri" w:hAnsi="Calibri" w:eastAsia="Calibri"/>
                <w:color w:val="0B2545"/>
                <w:sz w:val="17"/>
              </w:rPr>
              <w:t>Infraestructura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 xml:space="preserve">Estado: </w:t>
            </w:r>
            <w:r>
              <w:rPr>
                <w:rFonts w:ascii="Calibri" w:hAnsi="Calibri" w:eastAsia="Calibri"/>
                <w:color w:val="0B2545"/>
                <w:sz w:val="17"/>
              </w:rPr>
              <w:t>Fuera de Fase 2 inmediata</w:t>
            </w:r>
          </w:p>
        </w:tc>
        <w:tc>
          <w:tcPr>
            <w:tcW w:type="dxa" w:w="3311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 xml:space="preserve">Prioridad: </w:t>
            </w:r>
            <w:r>
              <w:rPr>
                <w:rFonts w:ascii="Calibri" w:hAnsi="Calibri" w:eastAsia="Calibri"/>
                <w:color w:val="0B2545"/>
                <w:sz w:val="17"/>
              </w:rPr>
              <w:t>Plan posterior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Respuesta al cliente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00000"/>
                <w:sz w:val="17"/>
              </w:rPr>
              <w:t>Se conversó la posibilidad de centralizar servicios en VPS y mantener revisiones periódicas de seguridad.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Qué implica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00000"/>
                <w:sz w:val="17"/>
              </w:rPr>
              <w:t>Es una decisión de operación y producción, no un bloqueo directo de Fase 2.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Siguiente paso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00000"/>
                <w:sz w:val="17"/>
              </w:rPr>
              <w:t>Definir hosting final, backups, llaves de acceso y mantención trimestral.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Mensaje sugerido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00000"/>
                <w:sz w:val="17"/>
              </w:rPr>
              <w:t>Es relevante para la evolución del proyecto, pero no bloquea el cierre funcional de Fase 2.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Calibri" w:hAnsi="Calibri" w:eastAsia="Calibri"/>
          <w:b/>
          <w:color w:val="1F4D78"/>
          <w:sz w:val="24"/>
        </w:rPr>
        <w:t>26. Recursos para IA/RAG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 xml:space="preserve">Módulo: </w:t>
            </w:r>
            <w:r>
              <w:rPr>
                <w:rFonts w:ascii="Calibri" w:hAnsi="Calibri" w:eastAsia="Calibri"/>
                <w:color w:val="0B2545"/>
                <w:sz w:val="17"/>
              </w:rPr>
              <w:t>IA / Infraestructura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 xml:space="preserve">Estado: </w:t>
            </w:r>
            <w:r>
              <w:rPr>
                <w:rFonts w:ascii="Calibri" w:hAnsi="Calibri" w:eastAsia="Calibri"/>
                <w:color w:val="0B2545"/>
                <w:sz w:val="17"/>
              </w:rPr>
              <w:t>Fuera de Fase 2 inmediata</w:t>
            </w:r>
          </w:p>
        </w:tc>
        <w:tc>
          <w:tcPr>
            <w:tcW w:type="dxa" w:w="3311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 xml:space="preserve">Prioridad: </w:t>
            </w:r>
            <w:r>
              <w:rPr>
                <w:rFonts w:ascii="Calibri" w:hAnsi="Calibri" w:eastAsia="Calibri"/>
                <w:color w:val="0B2545"/>
                <w:sz w:val="17"/>
              </w:rPr>
              <w:t>Plan posterior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Respuesta al cliente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00000"/>
                <w:sz w:val="17"/>
              </w:rPr>
              <w:t>Para RAG/IA se mencionó la necesidad de un VPS de 4 GB. Este punto corresponde a una fase posterior.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Qué implica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00000"/>
                <w:sz w:val="17"/>
              </w:rPr>
              <w:t>No debe confundirse con cierre de Fase 2, pero sí debe presupuestarse antes de implementar IA.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Siguiente paso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00000"/>
                <w:sz w:val="17"/>
              </w:rPr>
              <w:t>Planificar upgrade de infraestructura cuando se inicie el bloque de inteligencia.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Mensaje sugerido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00000"/>
                <w:sz w:val="17"/>
              </w:rPr>
              <w:t>Es relevante para la evolución del proyecto, pero no bloquea el cierre funcional de Fase 2.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Calibri" w:hAnsi="Calibri" w:eastAsia="Calibri"/>
          <w:b/>
          <w:color w:val="1F4D78"/>
          <w:sz w:val="24"/>
        </w:rPr>
        <w:t>27. Formato de retroalimentación del cliente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 xml:space="preserve">Módulo: </w:t>
            </w:r>
            <w:r>
              <w:rPr>
                <w:rFonts w:ascii="Calibri" w:hAnsi="Calibri" w:eastAsia="Calibri"/>
                <w:color w:val="0B2545"/>
                <w:sz w:val="17"/>
              </w:rPr>
              <w:t>Gestión proyecto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 xml:space="preserve">Estado: </w:t>
            </w:r>
            <w:r>
              <w:rPr>
                <w:rFonts w:ascii="Calibri" w:hAnsi="Calibri" w:eastAsia="Calibri"/>
                <w:color w:val="0B2545"/>
                <w:sz w:val="17"/>
              </w:rPr>
              <w:t>Acción de gestión</w:t>
            </w:r>
          </w:p>
        </w:tc>
        <w:tc>
          <w:tcPr>
            <w:tcW w:type="dxa" w:w="3311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 xml:space="preserve">Prioridad: </w:t>
            </w:r>
            <w:r>
              <w:rPr>
                <w:rFonts w:ascii="Calibri" w:hAnsi="Calibri" w:eastAsia="Calibri"/>
                <w:color w:val="0B2545"/>
                <w:sz w:val="17"/>
              </w:rPr>
              <w:t>Informativo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Respuesta al cliente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00000"/>
                <w:sz w:val="17"/>
              </w:rPr>
              <w:t>Se solicitó que las observaciones lleguen en documento, idealmente con descripción breve y pantallazos marcados.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Qué implica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00000"/>
                <w:sz w:val="17"/>
              </w:rPr>
              <w:t>Facilita convertir comentarios en tareas verificables y evita ambigüedades.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Siguiente paso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00000"/>
                <w:sz w:val="17"/>
              </w:rPr>
              <w:t>Usar formato único: módulo, pantalla, problema, comportamiento esperado, prioridad y evidencia.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Mensaje sugerido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000000"/>
                <w:sz w:val="17"/>
              </w:rPr>
              <w:t>Lo tratamos como acción de coordinación para ordenar el trabajo y acelerar la revisión.</w:t>
            </w:r>
          </w:p>
        </w:tc>
      </w:tr>
    </w:tbl>
    <w:p>
      <w:pPr>
        <w:spacing w:after="80"/>
      </w:pPr>
    </w:p>
    <w:p>
      <w:pPr>
        <w:pStyle w:val="Heading1"/>
      </w:pPr>
      <w:r>
        <w:t>Decisiones pendientes para cerrar Fase 2</w:t>
      </w:r>
    </w:p>
    <w:p>
      <w:r>
        <w:rPr>
          <w:rFonts w:ascii="Calibri" w:hAnsi="Calibri" w:eastAsia="Calibri"/>
        </w:rPr>
        <w:t>Estas preguntas son las que conviene devolver al cliente para transformar dudas en tareas cerradas.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  <w:shd w:fill="F2F4F7"/>
          </w:tcPr>
          <w:p>
            <w:r>
              <w:rPr>
                <w:rFonts w:ascii="Calibri" w:hAnsi="Calibri" w:eastAsia="Calibri"/>
                <w:b/>
                <w:color w:val="0B2545"/>
                <w:sz w:val="18"/>
              </w:rPr>
              <w:t>#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  <w:shd w:fill="F2F4F7"/>
          </w:tcPr>
          <w:p>
            <w:r>
              <w:rPr>
                <w:rFonts w:ascii="Calibri" w:hAnsi="Calibri" w:eastAsia="Calibri"/>
                <w:b/>
                <w:color w:val="0B2545"/>
                <w:sz w:val="18"/>
              </w:rPr>
              <w:t>Tema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  <w:shd w:fill="F2F4F7"/>
          </w:tcPr>
          <w:p>
            <w:r>
              <w:rPr>
                <w:rFonts w:ascii="Calibri" w:hAnsi="Calibri" w:eastAsia="Calibri"/>
                <w:b/>
                <w:color w:val="0B2545"/>
                <w:sz w:val="18"/>
              </w:rPr>
              <w:t>Pregunta a confirmar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eastAsia="Calibri"/>
                <w:sz w:val="17"/>
              </w:rPr>
              <w:t>1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sz w:val="17"/>
              </w:rPr>
              <w:t>Fecha de corte histórico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sz w:val="17"/>
              </w:rPr>
              <w:t>¿Desde qué fecha o hito el número interno empezó a ordenar la operación de forma confiable?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eastAsia="Calibri"/>
                <w:sz w:val="17"/>
              </w:rPr>
              <w:t>2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sz w:val="17"/>
              </w:rPr>
              <w:t>Sucursales con RUT genérico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sz w:val="17"/>
              </w:rPr>
              <w:t>¿Qué campos distinguen una sucursal operativa: región, comuna, presupuesto, contacto, unidad compradora, dirección, email?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eastAsia="Calibri"/>
                <w:sz w:val="17"/>
              </w:rPr>
              <w:t>3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sz w:val="17"/>
              </w:rPr>
              <w:t>Recepción de mercadería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sz w:val="17"/>
              </w:rPr>
              <w:t>¿La recepción debe partir desde orden de compra proveedor o basta registrar factura recibida?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eastAsia="Calibri"/>
                <w:sz w:val="17"/>
              </w:rPr>
              <w:t>4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sz w:val="17"/>
              </w:rPr>
              <w:t>Tareas CRM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sz w:val="17"/>
              </w:rPr>
              <w:t>¿Qué tipos de actividad necesita el equipo comercial: llamada, correo, visita, cotización, seguimiento u otro?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eastAsia="Calibri"/>
                <w:sz w:val="17"/>
              </w:rPr>
              <w:t>5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sz w:val="17"/>
              </w:rPr>
              <w:t>Notificaciones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sz w:val="17"/>
              </w:rPr>
              <w:t>¿Deben ser solo dentro del sistema o también por correo/WhatsApp?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eastAsia="Calibri"/>
                <w:sz w:val="17"/>
              </w:rPr>
              <w:t>6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sz w:val="17"/>
              </w:rPr>
              <w:t>Campos obligatorios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sz w:val="17"/>
              </w:rPr>
              <w:t>¿Qué campos son obligatorios para producto normal, producto web, insumo/tela y producto de taller?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eastAsia="Calibri"/>
                <w:sz w:val="17"/>
              </w:rPr>
              <w:t>7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sz w:val="17"/>
              </w:rPr>
              <w:t>Estados por módulo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sz w:val="17"/>
              </w:rPr>
              <w:t>¿Los estados serán texto libre o catálogos cerrados con colores por módulo?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eastAsia="Calibri"/>
                <w:sz w:val="17"/>
              </w:rPr>
              <w:t>8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sz w:val="17"/>
              </w:rPr>
              <w:t>RRHH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sz w:val="17"/>
              </w:rPr>
              <w:t>¿RRHH será repositorio documental o módulo operativo con aprobaciones, asistencia y reportes?</w:t>
            </w:r>
          </w:p>
        </w:tc>
      </w:tr>
    </w:tbl>
    <w:p>
      <w:pPr>
        <w:pStyle w:val="Heading1"/>
      </w:pPr>
      <w:r>
        <w:t>Recomendación de cierre</w:t>
      </w:r>
    </w:p>
    <w:p>
      <w:pPr>
        <w:pStyle w:val="ListNumber"/>
      </w:pPr>
      <w:r>
        <w:rPr>
          <w:rFonts w:ascii="Calibri" w:hAnsi="Calibri" w:eastAsia="Calibri"/>
        </w:rPr>
        <w:t>Cerrar primero clientes/sucursales con ejemplos reales.</w:t>
      </w:r>
    </w:p>
    <w:p>
      <w:pPr>
        <w:pStyle w:val="ListNumber"/>
      </w:pPr>
      <w:r>
        <w:rPr>
          <w:rFonts w:ascii="Calibri" w:hAnsi="Calibri" w:eastAsia="Calibri"/>
        </w:rPr>
        <w:t>Validar compras/recepción/stock con una factura completa.</w:t>
      </w:r>
    </w:p>
    <w:p>
      <w:pPr>
        <w:pStyle w:val="ListNumber"/>
      </w:pPr>
      <w:r>
        <w:rPr>
          <w:rFonts w:ascii="Calibri" w:hAnsi="Calibri" w:eastAsia="Calibri"/>
        </w:rPr>
        <w:t>Definir campos obligatorios de productos y reglas de imágenes.</w:t>
      </w:r>
    </w:p>
    <w:p>
      <w:pPr>
        <w:pStyle w:val="ListNumber"/>
      </w:pPr>
      <w:r>
        <w:rPr>
          <w:rFonts w:ascii="Calibri" w:hAnsi="Calibri" w:eastAsia="Calibri"/>
        </w:rPr>
        <w:t>Revisar CRM y ventas con el equipo comercial.</w:t>
      </w:r>
    </w:p>
    <w:p>
      <w:pPr>
        <w:pStyle w:val="ListNumber"/>
      </w:pPr>
      <w:r>
        <w:rPr>
          <w:rFonts w:ascii="Calibri" w:hAnsi="Calibri" w:eastAsia="Calibri"/>
        </w:rPr>
        <w:t>Confirmar fecha de corte histórico por número interno.</w:t>
      </w:r>
    </w:p>
    <w:p>
      <w:pPr>
        <w:pStyle w:val="ListNumber"/>
      </w:pPr>
      <w:r>
        <w:rPr>
          <w:rFonts w:ascii="Calibri" w:hAnsi="Calibri" w:eastAsia="Calibri"/>
        </w:rPr>
        <w:t>Dejar infraestructura e IA/RAG como planificación posterior a Fase 2.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2DC"/>
              <w:left w:val="single" w:sz="6" w:space="0" w:color="C9D2DC"/>
              <w:bottom w:val="single" w:sz="6" w:space="0" w:color="C9D2DC"/>
              <w:right w:val="single" w:sz="6" w:space="0" w:color="C9D2DC"/>
            </w:tcBorders>
            <w:vAlign w:val="center"/>
            <w:shd w:fill="E8EEF5"/>
          </w:tcPr>
          <w:p>
            <w:r>
              <w:rPr>
                <w:rFonts w:ascii="Calibri" w:hAnsi="Calibri" w:eastAsia="Calibri"/>
                <w:b/>
                <w:color w:val="0B2545"/>
                <w:sz w:val="22"/>
              </w:rPr>
              <w:t>Mensaje de cierre sugerido</w:t>
            </w:r>
          </w:p>
          <w:p>
            <w:r>
              <w:rPr>
                <w:rFonts w:ascii="Calibri" w:hAnsi="Calibri" w:eastAsia="Calibri"/>
                <w:sz w:val="20"/>
              </w:rPr>
              <w:t>La Fase 2 tiene una base funcional avanzada. Los puntos pendientes no son todos errores: varios son decisiones de operación que deben definirse con Plastimar para que el sistema refleje correctamente su forma real de trabajar.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color w:val="5F6B7A"/>
        <w:sz w:val="17"/>
      </w:rPr>
      <w:t>Plastimar ERP - Observaciones Fase 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