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МАТРИЦЯ СУТНОСТЕЙ УНІФІКОВАНОЇ МОДЕЛІ</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СИСТЕМИ «ПРАКТИКА» </w:t>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835"/>
        <w:gridCol w:w="7515"/>
        <w:tblGridChange w:id="0">
          <w:tblGrid>
            <w:gridCol w:w="450"/>
            <w:gridCol w:w="2835"/>
            <w:gridCol w:w="75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05">
            <w:pPr>
              <w:spacing w:after="40" w:lineRule="auto"/>
              <w:jc w:val="center"/>
              <w:rPr/>
            </w:pPr>
            <w:r w:rsidDel="00000000" w:rsidR="00000000" w:rsidRPr="00000000">
              <w:rPr>
                <w:rFonts w:ascii="Times New Roman" w:cs="Times New Roman" w:eastAsia="Times New Roman" w:hAnsi="Times New Roman"/>
                <w:b w:val="1"/>
                <w:bCs w:val="1"/>
                <w:sz w:val="20"/>
                <w:szCs w:val="20"/>
                <w:rtl w:val="0"/>
              </w:rPr>
              <w:t xml:space="preserve">Сутності та атрибути моделі системи «Практика»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06">
            <w:pPr>
              <w:spacing w:after="40" w:lineRule="auto"/>
              <w:jc w:val="center"/>
              <w:rPr/>
            </w:pPr>
            <w:r w:rsidDel="00000000" w:rsidR="00000000" w:rsidRPr="00000000">
              <w:rPr>
                <w:rFonts w:ascii="Times New Roman" w:cs="Times New Roman" w:eastAsia="Times New Roman" w:hAnsi="Times New Roman"/>
                <w:b w:val="1"/>
                <w:bCs w:val="1"/>
                <w:sz w:val="20"/>
                <w:szCs w:val="20"/>
                <w:rtl w:val="0"/>
              </w:rPr>
              <w:t xml:space="preserve">Опис сутності уніфікованої моделі системи «Практика»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7">
            <w:pPr>
              <w:spacing w:after="40" w:lineRule="auto"/>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8">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 за списком / ПІБ студента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9">
            <w:pPr>
              <w:spacing w:after="40" w:lineRule="auto"/>
              <w:rPr/>
            </w:pPr>
            <w:r w:rsidDel="00000000" w:rsidR="00000000" w:rsidRPr="00000000">
              <w:rPr>
                <w:rtl w:val="0"/>
              </w:rPr>
              <w:t xml:space="preserve">№ 1 | </w:t>
            </w:r>
            <w:r w:rsidDel="00000000" w:rsidR="00000000" w:rsidRPr="00000000">
              <w:rPr>
                <w:rFonts w:ascii="Times New Roman" w:cs="Times New Roman" w:eastAsia="Times New Roman" w:hAnsi="Times New Roman"/>
                <w:sz w:val="20"/>
                <w:szCs w:val="20"/>
                <w:rtl w:val="0"/>
              </w:rPr>
              <w:t xml:space="preserve">Балицька Олександра Сергіївна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A">
            <w:pPr>
              <w:spacing w:after="40" w:lineRule="auto"/>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B">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Н/керівник ПІБ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C">
            <w:pPr>
              <w:spacing w:after="40" w:lineRule="auto"/>
              <w:rPr/>
            </w:pPr>
            <w:r w:rsidDel="00000000" w:rsidR="00000000" w:rsidRPr="00000000">
              <w:rPr>
                <w:rtl w:val="0"/>
              </w:rPr>
              <w:t xml:space="preserve">Чертов Олег Романович. Проф., д.т.н.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D">
            <w:pPr>
              <w:spacing w:after="40" w:lineRule="auto"/>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E">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Назва н/дослідження за темою МД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0F">
            <w:pPr>
              <w:spacing w:after="40" w:lineRule="auto"/>
              <w:rPr/>
            </w:pPr>
            <w:r w:rsidDel="00000000" w:rsidR="00000000" w:rsidRPr="00000000">
              <w:rPr>
                <w:rFonts w:ascii="Times New Roman" w:cs="Times New Roman" w:eastAsia="Times New Roman" w:hAnsi="Times New Roman"/>
                <w:sz w:val="20"/>
                <w:szCs w:val="20"/>
                <w:rtl w:val="0"/>
              </w:rPr>
              <w:t xml:space="preserve">«Метод виявлення упереджень у моделях глибинного навчання для класифікації зображень»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0">
            <w:pPr>
              <w:spacing w:after="40" w:lineRule="auto"/>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1">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ФПЗ: Об’єкт дослідження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2">
            <w:pPr>
              <w:spacing w:after="40" w:lineRule="auto"/>
              <w:rPr/>
            </w:pPr>
            <w:r w:rsidDel="00000000" w:rsidR="00000000" w:rsidRPr="00000000">
              <w:rPr>
                <w:rFonts w:ascii="Times New Roman" w:cs="Times New Roman" w:eastAsia="Times New Roman" w:hAnsi="Times New Roman"/>
                <w:sz w:val="20"/>
                <w:szCs w:val="20"/>
                <w:rtl w:val="0"/>
              </w:rPr>
              <w:t xml:space="preserve">Процес прийняття рішень моделями глибинного навчання під час класифікації зображень. Поняття упередження моделі</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rtl w:val="0"/>
              </w:rPr>
              <w:t xml:space="preserve"> джерела упереджень, хибні кореляції між нерелевантними ознаками зображення та класом.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3">
            <w:pPr>
              <w:spacing w:after="40" w:lineRule="auto"/>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4">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ФПЗ: Предмет дослідження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5">
            <w:pPr>
              <w:spacing w:after="40" w:lineRule="auto"/>
              <w:rPr/>
            </w:pPr>
            <w:r w:rsidDel="00000000" w:rsidR="00000000" w:rsidRPr="00000000">
              <w:rPr>
                <w:rFonts w:ascii="Times New Roman" w:cs="Times New Roman" w:eastAsia="Times New Roman" w:hAnsi="Times New Roman"/>
                <w:sz w:val="20"/>
                <w:szCs w:val="20"/>
                <w:rtl w:val="0"/>
              </w:rPr>
              <w:t xml:space="preserve">Математичні моделі, методи та програмні засоби виявлення, кількісного оцінювання та інтерпретації упереджень у моделях класифікації зображень: метрики групової справедливості та різниці якості між підгрупами; методи аналізу й кластеризації ембедингів; методи пояснення рішень нейронних мереж; алгоритми автоматичного пошуку проблемних підгруп даних.</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6">
            <w:pPr>
              <w:spacing w:after="40" w:lineRule="auto"/>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7">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ФПЗ: Мета дослідження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sz w:val="20"/>
                <w:szCs w:val="20"/>
                <w:rtl w:val="0"/>
              </w:rPr>
              <w:t xml:space="preserve">Підвищення надійності та справедливості моделей класифікації зображень шляхом розроблення методу, що автоматично виявляє підгрупи даних зі зниженою якістю класифікації та визначає ознаки, на які модель некоректно спирається, без необхідності повної ручної розмітки групових атрибутів і без модифікації самої моделі.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9">
            <w:pPr>
              <w:spacing w:after="40" w:lineRule="auto"/>
              <w:jc w:val="cente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ФПЗ: Кінцевий результат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sz w:val="20"/>
                <w:szCs w:val="20"/>
                <w:rtl w:val="0"/>
              </w:rPr>
              <w:t xml:space="preserve">1. Математична модель задачі виявлення упереджень із формалізацією групових метрик і критерію наявності упередження.</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sz w:val="20"/>
                <w:szCs w:val="20"/>
                <w:rtl w:val="0"/>
              </w:rPr>
              <w:t xml:space="preserve">2. Метод виявлення упереджень, що поєднує аналіз ембедингів, кластеризацію для пошуку проблемних підгруп і карти значущості для інтерпретації причин упереджених рішень.</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sz w:val="20"/>
                <w:szCs w:val="20"/>
                <w:rtl w:val="0"/>
              </w:rPr>
              <w:t xml:space="preserve">3. Програмний прототип інструменту аудиту моделей з характеристиками: виявлення відомих упереджених підгруп на бенчмарках</w:t>
            </w:r>
            <w:r w:rsidDel="00000000" w:rsidR="00000000" w:rsidRPr="00000000">
              <w:rPr>
                <w:rtl w:val="0"/>
              </w:rPr>
              <w:t xml:space="preserve"> </w:t>
            </w:r>
            <w:sdt>
              <w:sdtPr>
                <w:id w:val="500430235"/>
                <w:tag w:val="goog_rdk_0"/>
              </w:sdtPr>
              <w:sdtContent>
                <w:r w:rsidDel="00000000" w:rsidR="00000000" w:rsidRPr="00000000">
                  <w:rPr>
                    <w:rFonts w:ascii="Gungsuh" w:cs="Gungsuh" w:eastAsia="Gungsuh" w:hAnsi="Gungsuh"/>
                    <w:sz w:val="20"/>
                    <w:szCs w:val="20"/>
                    <w:rtl w:val="0"/>
                  </w:rPr>
                  <w:t xml:space="preserve">з якістю не гіршою за базові підходи; час аналізу моделі на наборі до 50 тис. зображень ≤ 1 год на одному GPU; звіт з метриками, прикладами зображень і тепловими картами.</w:t>
                </w:r>
              </w:sdtContent>
            </w:sdt>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sz w:val="20"/>
                <w:szCs w:val="20"/>
                <w:rtl w:val="0"/>
              </w:rPr>
              <w:t xml:space="preserve">4. Результати експериментального дослідження та порівняння з існуючими методами.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1F">
            <w:pPr>
              <w:spacing w:after="40" w:lineRule="auto"/>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Клас. Ресурси/теоретичні: методи, моделі, алгоритми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глибинне навчання: CNN (ResNet-18/50), трансформери зору (ViT), візуально-мовна модель CLIP;</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метрики групової справедливості: demographic parity, equalized odds, worst-group accuracy, різниця точності ΔAcc;</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методи пояснювального ШІ (XAI): Grad-CAM, Integrated Gradients, TCAV;</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зниження розмірності (PCA, UMAP) і кластеризація (k-means, GMM, HDBSCAN);</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алгоритми пошуку проблемних підгруп (Domino, аналіз помилок за функцією втрат, JTT);</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лінійні класифікатори-зонди (linear probes) над ембедингами;</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статистична перевірка гіпотез, бутстреп, довірчі інтервали.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40" w:lineRule="auto"/>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Клас. Ресурси/теоретичні: математичні дисципліни та їх інструменти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Лінійна алгебра та аналітична геометрія (векторні простори, проєкції, SVD, косинусна відстань);</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Теорія ймовірностей та математична статистика (умовні ймовірності, перевірка гіпотез, довірчі інтервали);</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Методи оптимізації (градієнтний спуск, SGD, Adam, функції втрат);</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Машинне навчання; Нейронні мережі; Інтелектуальний аналіз даних;</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Комп'ютерний зір та обробка зображень;</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Математичне моделювання; Системний аналіз.</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0">
            <w:pPr>
              <w:spacing w:after="40" w:lineRule="auto"/>
              <w:jc w:val="cente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Клас. Ресурси/засоби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PyTorch / torchvision; timm; OpenCLIP;</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Captum (інтерпретація моделей); Fairlearn / AIF360 (метрики справедливості);</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NumPy, pandas, SciPy, scikit-learn, umap-learn, hdbscan;</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Matplotlib, Seaborn (візуалізація);</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Jupyter Lab; Weights &amp; Biases / TensorBoard; Git / GitHub;</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обчислювальний ресурс GPU (Google Colab / Kaggle);</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набори даних: Waterbirds, CelebA, Colored MNIST.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9">
            <w:pPr>
              <w:spacing w:after="40" w:lineRule="auto"/>
              <w:jc w:val="center"/>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Клас. Процеси реалізації н/дослідження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Ітеративно-інкрементний процес (з елементами CRISP-DM).</w:t>
            </w:r>
            <w:r w:rsidDel="00000000" w:rsidR="00000000" w:rsidRPr="00000000">
              <w:rPr>
                <w:rFonts w:ascii="Times New Roman" w:cs="Times New Roman" w:eastAsia="Times New Roman" w:hAnsi="Times New Roman"/>
                <w:sz w:val="20"/>
                <w:szCs w:val="20"/>
                <w:rtl w:val="0"/>
              </w:rPr>
              <w:t xml:space="preserve"> Дорожня карта:</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sz w:val="20"/>
                <w:szCs w:val="20"/>
                <w:rtl w:val="0"/>
              </w:rPr>
              <w:t xml:space="preserve">(1) огляд джерел упереджень та існуючих методів їх виявлення, формалізація постановки задачі;</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sz w:val="20"/>
                <w:szCs w:val="20"/>
                <w:rtl w:val="0"/>
              </w:rPr>
              <w:t xml:space="preserve">(2) вибір і підготовка наборів даних, навчання базових моделей;</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Times New Roman" w:cs="Times New Roman" w:eastAsia="Times New Roman" w:hAnsi="Times New Roman"/>
                <w:sz w:val="20"/>
                <w:szCs w:val="20"/>
                <w:rtl w:val="0"/>
              </w:rPr>
              <w:t xml:space="preserve">(3) розроблення математичної моделі та методу виявлення упереджених підгруп;</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sz w:val="20"/>
                <w:szCs w:val="20"/>
                <w:rtl w:val="0"/>
              </w:rPr>
              <w:t xml:space="preserve">(4) програмна реалізація модулів екстракції ембедингів, пошуку підгруп, оцінювання та інтерпретації;</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sz w:val="20"/>
                <w:szCs w:val="20"/>
                <w:rtl w:val="0"/>
              </w:rPr>
              <w:t xml:space="preserve">(5) експериментальне оцінювання, порівняння з базовими методами, ablation-аналіз;</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Fonts w:ascii="Times New Roman" w:cs="Times New Roman" w:eastAsia="Times New Roman" w:hAnsi="Times New Roman"/>
                <w:sz w:val="20"/>
                <w:szCs w:val="20"/>
                <w:rtl w:val="0"/>
              </w:rPr>
              <w:t xml:space="preserve">(6) оформлення результатів, висновків і тез доповіді.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2">
            <w:pPr>
              <w:spacing w:after="40" w:lineRule="auto"/>
              <w:jc w:val="cente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3">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Клас. Бізнес-правила реалізації н/дослідження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i w:val="0"/>
                <w:iCs w:val="0"/>
                <w:smallCaps w:val="0"/>
                <w:strike w:val="0"/>
                <w:color w:val="000000"/>
                <w:sz w:val="20"/>
                <w:szCs w:val="20"/>
                <w:u w:val="none"/>
                <w:shd w:fill="auto" w:val="clear"/>
                <w:vertAlign w:val="baseline"/>
                <w:rtl w:val="0"/>
              </w:rPr>
              <w:t xml:space="preserve">Призначення: аудит навчених моделей класифікації зображень на наявність упереджень перед їх впровадженням.</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i w:val="0"/>
                <w:iCs w:val="0"/>
                <w:smallCaps w:val="0"/>
                <w:strike w:val="0"/>
                <w:color w:val="000000"/>
                <w:sz w:val="20"/>
                <w:szCs w:val="20"/>
                <w:u w:val="none"/>
                <w:shd w:fill="auto" w:val="clear"/>
                <w:vertAlign w:val="baseline"/>
                <w:rtl w:val="0"/>
              </w:rPr>
              <w:t xml:space="preserve">Область застосування: медична діагностика, розпізнавання облич, автономні системи — задачі, де помилки для окремих груп критичні.</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i w:val="0"/>
                <w:iCs w:val="0"/>
                <w:smallCaps w:val="0"/>
                <w:strike w:val="0"/>
                <w:color w:val="000000"/>
                <w:sz w:val="20"/>
                <w:szCs w:val="20"/>
                <w:u w:val="none"/>
                <w:shd w:fill="auto" w:val="clear"/>
                <w:vertAlign w:val="baseline"/>
                <w:rtl w:val="0"/>
              </w:rPr>
              <w:t xml:space="preserve">BR1 (незалежність від моделі): метод застосовується до вже навчених моделей без зміни архітектури та перенавчання.</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i w:val="0"/>
                <w:iCs w:val="0"/>
                <w:smallCaps w:val="0"/>
                <w:strike w:val="0"/>
                <w:color w:val="000000"/>
                <w:sz w:val="20"/>
                <w:szCs w:val="20"/>
                <w:u w:val="none"/>
                <w:shd w:fill="auto" w:val="clear"/>
                <w:vertAlign w:val="baseline"/>
                <w:rtl w:val="0"/>
              </w:rPr>
              <w:t xml:space="preserve">BR2 (мінімальна розмітка): пошук підгруп не потребує групових атрибутів; вони використовуються лише для валідації.</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sdt>
              <w:sdtPr>
                <w:id w:val="-125339525"/>
                <w:tag w:val="goog_rdk_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BR3 (критерій упередження): підгрупа S вважається упередженою, якщо Bias(S) = Acc(D) − Acc(S) &gt; δ (δ = 5–10 п.п.) і різниця статистично значуща (p &lt; 0,05).</w:t>
                </w:r>
              </w:sdtContent>
            </w:sdt>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i w:val="0"/>
                <w:iCs w:val="0"/>
                <w:smallCaps w:val="0"/>
                <w:strike w:val="0"/>
                <w:color w:val="000000"/>
                <w:sz w:val="20"/>
                <w:szCs w:val="20"/>
                <w:u w:val="none"/>
                <w:shd w:fill="auto" w:val="clear"/>
                <w:vertAlign w:val="baseline"/>
                <w:rtl w:val="0"/>
              </w:rPr>
              <w:t xml:space="preserve">BR4 (інтерпретованість): кожна знайдена підгрупа супроводжується прикладами зображень, тепловою картою та текстовим описом.</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sdt>
              <w:sdtPr>
                <w:id w:val="-77551114"/>
                <w:tag w:val="goog_rdk_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BR5 (продуктивність): аналіз моделі на наборі до 50 тис. зображень ≤ 1 год на одному GPU.</w:t>
                </w:r>
              </w:sdtContent>
            </w:sdt>
            <w:r w:rsidDel="00000000" w:rsidR="00000000" w:rsidRPr="00000000">
              <w:rPr>
                <w:rtl w:val="0"/>
              </w:rPr>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i w:val="0"/>
                <w:iCs w:val="0"/>
                <w:smallCaps w:val="0"/>
                <w:strike w:val="0"/>
                <w:color w:val="000000"/>
                <w:sz w:val="20"/>
                <w:szCs w:val="20"/>
                <w:u w:val="none"/>
                <w:shd w:fill="auto" w:val="clear"/>
                <w:vertAlign w:val="baseline"/>
                <w:rtl w:val="0"/>
              </w:rPr>
              <w:t xml:space="preserve">BR6 (відтворюваність): фіксація random seed, конфігураційні файли експериментів, відкриті набори даних.</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i w:val="0"/>
                <w:iCs w:val="0"/>
                <w:smallCaps w:val="0"/>
                <w:strike w:val="0"/>
                <w:color w:val="000000"/>
                <w:sz w:val="20"/>
                <w:szCs w:val="20"/>
                <w:u w:val="none"/>
                <w:shd w:fill="auto" w:val="clear"/>
                <w:vertAlign w:val="baseline"/>
                <w:rtl w:val="0"/>
              </w:rPr>
              <w:t xml:space="preserve">Календарний план: згідно з графіком виконання МД.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D">
            <w:pPr>
              <w:spacing w:after="40" w:lineRule="auto"/>
              <w:jc w:val="center"/>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E">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Клас. Подія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F">
            <w:pPr>
              <w:spacing w:after="40" w:lineRule="auto"/>
              <w:rPr/>
            </w:pPr>
            <w:r w:rsidDel="00000000" w:rsidR="00000000" w:rsidRPr="00000000">
              <w:rPr>
                <w:rFonts w:ascii="Times New Roman" w:cs="Times New Roman" w:eastAsia="Times New Roman" w:hAnsi="Times New Roman"/>
                <w:sz w:val="20"/>
                <w:szCs w:val="20"/>
                <w:rtl w:val="0"/>
              </w:rPr>
              <w:t xml:space="preserve">Події дорожньої карти: початок/кінець виконання класу завдань; отримання навчених базових моделей; отримання першої версії методу; отримання результатів експериментів; проміжні та підсумковий звіти з практики.</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Times New Roman" w:cs="Times New Roman" w:eastAsia="Times New Roman" w:hAnsi="Times New Roman"/>
                <w:sz w:val="20"/>
                <w:szCs w:val="20"/>
                <w:rtl w:val="0"/>
              </w:rPr>
              <w:t xml:space="preserve">Апробація: подання тез доповіді на XIX науково-практичну конференцію «Прикладна математика та комп'ютинг» ПМК-2026 (до 11.11.2026), виступ на конференції (18–20.11.2026).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1">
            <w:pPr>
              <w:spacing w:after="40" w:lineRule="auto"/>
              <w:jc w:val="cente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2">
            <w:pPr>
              <w:spacing w:after="40" w:lineRule="auto"/>
              <w:rPr/>
            </w:pPr>
            <w:r w:rsidDel="00000000" w:rsidR="00000000" w:rsidRPr="00000000">
              <w:rPr>
                <w:rFonts w:ascii="Times New Roman" w:cs="Times New Roman" w:eastAsia="Times New Roman" w:hAnsi="Times New Roman"/>
                <w:sz w:val="20"/>
                <w:szCs w:val="20"/>
                <w:rtl w:val="0"/>
              </w:rPr>
              <w:t xml:space="preserve">Користувач (дослідник / ML-інженер / аудитор моделі)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3">
            <w:pPr>
              <w:spacing w:after="40" w:lineRule="auto"/>
              <w:rPr/>
            </w:pPr>
            <w:r w:rsidDel="00000000" w:rsidR="00000000" w:rsidRPr="00000000">
              <w:rPr>
                <w:rFonts w:ascii="Times New Roman" w:cs="Times New Roman" w:eastAsia="Times New Roman" w:hAnsi="Times New Roman"/>
                <w:sz w:val="20"/>
                <w:szCs w:val="20"/>
                <w:rtl w:val="0"/>
              </w:rPr>
              <w:t xml:space="preserve">Суб'єкт, який завантажує навчену модель і набір даних, запускає аналіз, переглядає виявлені упереджені підгрупи та їх пояснення.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4">
            <w:pPr>
              <w:spacing w:after="40" w:lineRule="auto"/>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5">
            <w:pPr>
              <w:spacing w:after="40" w:lineRule="auto"/>
              <w:rPr/>
            </w:pPr>
            <w:r w:rsidDel="00000000" w:rsidR="00000000" w:rsidRPr="00000000">
              <w:rPr>
                <w:rFonts w:ascii="Times New Roman" w:cs="Times New Roman" w:eastAsia="Times New Roman" w:hAnsi="Times New Roman"/>
                <w:sz w:val="20"/>
                <w:szCs w:val="20"/>
                <w:rtl w:val="0"/>
              </w:rPr>
              <w:t xml:space="preserve">Набір даних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6">
            <w:pPr>
              <w:spacing w:after="40" w:lineRule="auto"/>
              <w:rPr/>
            </w:pPr>
            <w:r w:rsidDel="00000000" w:rsidR="00000000" w:rsidRPr="00000000">
              <w:rPr>
                <w:rFonts w:ascii="Times New Roman" w:cs="Times New Roman" w:eastAsia="Times New Roman" w:hAnsi="Times New Roman"/>
                <w:sz w:val="20"/>
                <w:szCs w:val="20"/>
                <w:rtl w:val="0"/>
              </w:rPr>
              <w:t xml:space="preserve">D = {(xᵢ, yᵢ, aᵢ)}, i = 1..N — сукупність зображень з мітками класів і (за наявності) груповими атрибутами; поділяється на навчальну, валідаційну та тестову вибірки.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7">
            <w:pPr>
              <w:spacing w:after="40" w:lineRule="auto"/>
              <w:jc w:val="center"/>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8">
            <w:pPr>
              <w:spacing w:after="40" w:lineRule="auto"/>
              <w:rPr/>
            </w:pPr>
            <w:r w:rsidDel="00000000" w:rsidR="00000000" w:rsidRPr="00000000">
              <w:rPr>
                <w:rFonts w:ascii="Times New Roman" w:cs="Times New Roman" w:eastAsia="Times New Roman" w:hAnsi="Times New Roman"/>
                <w:sz w:val="20"/>
                <w:szCs w:val="20"/>
                <w:rtl w:val="0"/>
              </w:rPr>
              <w:t xml:space="preserve">Зображення xᵢ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9">
            <w:pPr>
              <w:spacing w:after="40" w:lineRule="auto"/>
              <w:rPr/>
            </w:pPr>
            <w:r w:rsidDel="00000000" w:rsidR="00000000" w:rsidRPr="00000000">
              <w:rPr>
                <w:rFonts w:ascii="Times New Roman" w:cs="Times New Roman" w:eastAsia="Times New Roman" w:hAnsi="Times New Roman"/>
                <w:sz w:val="20"/>
                <w:szCs w:val="20"/>
                <w:rtl w:val="0"/>
              </w:rPr>
              <w:t xml:space="preserve">Вхідний об'єкт класифікації — тензор пікселів xᵢ ∈ R^(C×H×W) після передобробки (зміна розміру, нормалізація).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A">
            <w:pPr>
              <w:spacing w:after="40" w:lineRule="auto"/>
              <w:jc w:val="cente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B">
            <w:pPr>
              <w:spacing w:after="40" w:lineRule="auto"/>
              <w:rPr/>
            </w:pPr>
            <w:r w:rsidDel="00000000" w:rsidR="00000000" w:rsidRPr="00000000">
              <w:rPr>
                <w:rFonts w:ascii="Times New Roman" w:cs="Times New Roman" w:eastAsia="Times New Roman" w:hAnsi="Times New Roman"/>
                <w:sz w:val="20"/>
                <w:szCs w:val="20"/>
                <w:rtl w:val="0"/>
              </w:rPr>
              <w:t xml:space="preserve">Мітка класу yᵢ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C">
            <w:pPr>
              <w:spacing w:after="40" w:lineRule="auto"/>
              <w:rPr/>
            </w:pPr>
            <w:r w:rsidDel="00000000" w:rsidR="00000000" w:rsidRPr="00000000">
              <w:rPr>
                <w:rFonts w:ascii="Times New Roman" w:cs="Times New Roman" w:eastAsia="Times New Roman" w:hAnsi="Times New Roman"/>
                <w:sz w:val="20"/>
                <w:szCs w:val="20"/>
                <w:rtl w:val="0"/>
              </w:rPr>
              <w:t xml:space="preserve">Цільовий клас зображення, yᵢ ∈ {1, …, K} (наприклад, «водоплавний / наземний птах», «світле / темне волосся»).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D">
            <w:pPr>
              <w:spacing w:after="40" w:lineRule="auto"/>
              <w:jc w:val="cente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E">
            <w:pPr>
              <w:spacing w:after="40" w:lineRule="auto"/>
              <w:rPr/>
            </w:pPr>
            <w:r w:rsidDel="00000000" w:rsidR="00000000" w:rsidRPr="00000000">
              <w:rPr>
                <w:rFonts w:ascii="Times New Roman" w:cs="Times New Roman" w:eastAsia="Times New Roman" w:hAnsi="Times New Roman"/>
                <w:sz w:val="20"/>
                <w:szCs w:val="20"/>
                <w:rtl w:val="0"/>
              </w:rPr>
              <w:t xml:space="preserve">Груповий атрибут aᵢ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F">
            <w:pPr>
              <w:spacing w:after="40" w:lineRule="auto"/>
              <w:rPr/>
            </w:pPr>
            <w:r w:rsidDel="00000000" w:rsidR="00000000" w:rsidRPr="00000000">
              <w:rPr>
                <w:rFonts w:ascii="Times New Roman" w:cs="Times New Roman" w:eastAsia="Times New Roman" w:hAnsi="Times New Roman"/>
                <w:sz w:val="20"/>
                <w:szCs w:val="20"/>
                <w:rtl w:val="0"/>
              </w:rPr>
              <w:t xml:space="preserve">Ознака зображення, не пов'язана з цільовим класом, яка може спричиняти упередження (тло, стать, колір тощо). Використовується для валідації виявлених підгруп.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0">
            <w:pPr>
              <w:spacing w:after="40" w:lineRule="auto"/>
              <w:jc w:val="center"/>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1">
            <w:pPr>
              <w:spacing w:after="40" w:lineRule="auto"/>
              <w:rPr/>
            </w:pPr>
            <w:r w:rsidDel="00000000" w:rsidR="00000000" w:rsidRPr="00000000">
              <w:rPr>
                <w:rFonts w:ascii="Times New Roman" w:cs="Times New Roman" w:eastAsia="Times New Roman" w:hAnsi="Times New Roman"/>
                <w:sz w:val="20"/>
                <w:szCs w:val="20"/>
                <w:rtl w:val="0"/>
              </w:rPr>
              <w:t xml:space="preserve">Модель класифікації f_θ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2">
            <w:pPr>
              <w:spacing w:after="40" w:lineRule="auto"/>
              <w:rPr/>
            </w:pPr>
            <w:r w:rsidDel="00000000" w:rsidR="00000000" w:rsidRPr="00000000">
              <w:rPr>
                <w:rFonts w:ascii="Times New Roman" w:cs="Times New Roman" w:eastAsia="Times New Roman" w:hAnsi="Times New Roman"/>
                <w:sz w:val="20"/>
                <w:szCs w:val="20"/>
                <w:rtl w:val="0"/>
              </w:rPr>
              <w:t xml:space="preserve">Навчена нейронна мережа (CNN або ViT) з параметрами θ: f_θ(xᵢ) → p(y | xᵢ); прогноз ŷᵢ = argmax f_θ(xᵢ). Аналізується як «сіра скринька» (доступ до виходів і проміжних шарів).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3">
            <w:pPr>
              <w:spacing w:after="40" w:lineRule="auto"/>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4">
            <w:pPr>
              <w:spacing w:after="40" w:lineRule="auto"/>
              <w:rPr/>
            </w:pPr>
            <w:r w:rsidDel="00000000" w:rsidR="00000000" w:rsidRPr="00000000">
              <w:rPr>
                <w:rFonts w:ascii="Times New Roman" w:cs="Times New Roman" w:eastAsia="Times New Roman" w:hAnsi="Times New Roman"/>
                <w:sz w:val="20"/>
                <w:szCs w:val="20"/>
                <w:rtl w:val="0"/>
              </w:rPr>
              <w:t xml:space="preserve">Ембединг zᵢ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5">
            <w:pPr>
              <w:spacing w:after="40" w:lineRule="auto"/>
              <w:rPr/>
            </w:pPr>
            <w:r w:rsidDel="00000000" w:rsidR="00000000" w:rsidRPr="00000000">
              <w:rPr>
                <w:rFonts w:ascii="Times New Roman" w:cs="Times New Roman" w:eastAsia="Times New Roman" w:hAnsi="Times New Roman"/>
                <w:sz w:val="20"/>
                <w:szCs w:val="20"/>
                <w:rtl w:val="0"/>
              </w:rPr>
              <w:t xml:space="preserve">Вектор внутрішнього представлення zᵢ = φ(xᵢ) ∈ R^d, отриманий з передостаннього або проміжного шару моделі; основа для пошуку підгруп.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6">
            <w:pPr>
              <w:spacing w:after="40" w:lineRule="auto"/>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7">
            <w:pPr>
              <w:spacing w:after="40" w:lineRule="auto"/>
              <w:rPr/>
            </w:pPr>
            <w:r w:rsidDel="00000000" w:rsidR="00000000" w:rsidRPr="00000000">
              <w:rPr>
                <w:rFonts w:ascii="Times New Roman" w:cs="Times New Roman" w:eastAsia="Times New Roman" w:hAnsi="Times New Roman"/>
                <w:sz w:val="20"/>
                <w:szCs w:val="20"/>
                <w:rtl w:val="0"/>
              </w:rPr>
              <w:t xml:space="preserve">Підгрупа (зріз даних)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8">
            <w:pPr>
              <w:spacing w:after="40" w:lineRule="auto"/>
              <w:rPr/>
            </w:pPr>
            <w:sdt>
              <w:sdtPr>
                <w:id w:val="2005649746"/>
                <w:tag w:val="goog_rdk_3"/>
              </w:sdtPr>
              <w:sdtContent>
                <w:r w:rsidDel="00000000" w:rsidR="00000000" w:rsidRPr="00000000">
                  <w:rPr>
                    <w:rFonts w:ascii="Gungsuh" w:cs="Gungsuh" w:eastAsia="Gungsuh" w:hAnsi="Gungsuh"/>
                    <w:sz w:val="20"/>
                    <w:szCs w:val="20"/>
                    <w:rtl w:val="0"/>
                  </w:rPr>
                  <w:t xml:space="preserve">Підмножина S ⊂ D зображень зі спільними ознаками, виділена кластеризацією ембедингів C(z) → {S₁, …, S_m} або за груповим атрибутом.</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9">
            <w:pPr>
              <w:spacing w:after="40" w:lineRule="auto"/>
              <w:jc w:val="center"/>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A">
            <w:pPr>
              <w:spacing w:after="40" w:lineRule="auto"/>
              <w:rPr/>
            </w:pPr>
            <w:r w:rsidDel="00000000" w:rsidR="00000000" w:rsidRPr="00000000">
              <w:rPr>
                <w:rFonts w:ascii="Times New Roman" w:cs="Times New Roman" w:eastAsia="Times New Roman" w:hAnsi="Times New Roman"/>
                <w:sz w:val="20"/>
                <w:szCs w:val="20"/>
                <w:rtl w:val="0"/>
              </w:rPr>
              <w:t xml:space="preserve">Хибна кореляція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B">
            <w:pPr>
              <w:spacing w:after="40" w:lineRule="auto"/>
              <w:rPr/>
            </w:pPr>
            <w:r w:rsidDel="00000000" w:rsidR="00000000" w:rsidRPr="00000000">
              <w:rPr>
                <w:rFonts w:ascii="Times New Roman" w:cs="Times New Roman" w:eastAsia="Times New Roman" w:hAnsi="Times New Roman"/>
                <w:sz w:val="20"/>
                <w:szCs w:val="20"/>
                <w:rtl w:val="0"/>
              </w:rPr>
              <w:t xml:space="preserve">Статистичний зв'язок між нерелевантною ознакою зображення (тло, колір, текстура) і класом, який модель засвоює замість релевантних ознак.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C">
            <w:pPr>
              <w:spacing w:after="40" w:lineRule="auto"/>
              <w:jc w:val="center"/>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D">
            <w:pPr>
              <w:spacing w:after="40" w:lineRule="auto"/>
              <w:rPr/>
            </w:pPr>
            <w:r w:rsidDel="00000000" w:rsidR="00000000" w:rsidRPr="00000000">
              <w:rPr>
                <w:rFonts w:ascii="Times New Roman" w:cs="Times New Roman" w:eastAsia="Times New Roman" w:hAnsi="Times New Roman"/>
                <w:sz w:val="20"/>
                <w:szCs w:val="20"/>
                <w:rtl w:val="0"/>
              </w:rPr>
              <w:t xml:space="preserve">Показник упередження Bias(S)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E">
            <w:pPr>
              <w:spacing w:after="40" w:lineRule="auto"/>
              <w:rPr/>
            </w:pPr>
            <w:sdt>
              <w:sdtPr>
                <w:id w:val="-636557791"/>
                <w:tag w:val="goog_rdk_4"/>
              </w:sdtPr>
              <w:sdtContent>
                <w:r w:rsidDel="00000000" w:rsidR="00000000" w:rsidRPr="00000000">
                  <w:rPr>
                    <w:rFonts w:ascii="Gungsuh" w:cs="Gungsuh" w:eastAsia="Gungsuh" w:hAnsi="Gungsuh"/>
                    <w:sz w:val="20"/>
                    <w:szCs w:val="20"/>
                    <w:rtl w:val="0"/>
                  </w:rPr>
                  <w:t xml:space="preserve">Bias(S) = Acc(D) − Acc(S); також різниця частки помилок і ΔAcc між групами. Порівнюється з порогом δ.</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F">
            <w:pPr>
              <w:spacing w:after="40" w:lineRule="auto"/>
              <w:jc w:val="center"/>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0">
            <w:pPr>
              <w:spacing w:after="40" w:lineRule="auto"/>
              <w:rPr/>
            </w:pPr>
            <w:r w:rsidDel="00000000" w:rsidR="00000000" w:rsidRPr="00000000">
              <w:rPr>
                <w:rFonts w:ascii="Times New Roman" w:cs="Times New Roman" w:eastAsia="Times New Roman" w:hAnsi="Times New Roman"/>
                <w:sz w:val="20"/>
                <w:szCs w:val="20"/>
                <w:rtl w:val="0"/>
              </w:rPr>
              <w:t xml:space="preserve">Поріг 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1">
            <w:pPr>
              <w:spacing w:after="40" w:lineRule="auto"/>
              <w:rPr/>
            </w:pPr>
            <w:r w:rsidDel="00000000" w:rsidR="00000000" w:rsidRPr="00000000">
              <w:rPr>
                <w:rFonts w:ascii="Times New Roman" w:cs="Times New Roman" w:eastAsia="Times New Roman" w:hAnsi="Times New Roman"/>
                <w:sz w:val="20"/>
                <w:szCs w:val="20"/>
                <w:rtl w:val="0"/>
              </w:rPr>
              <w:t xml:space="preserve">Мінімальна різниця якості між підгрупою та вибіркою, за якої підгрупа вважається упередженою; визначається на етапі експериментів.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2">
            <w:pPr>
              <w:spacing w:after="40" w:lineRule="auto"/>
              <w:jc w:val="center"/>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3">
            <w:pPr>
              <w:spacing w:after="40" w:lineRule="auto"/>
              <w:rPr/>
            </w:pPr>
            <w:r w:rsidDel="00000000" w:rsidR="00000000" w:rsidRPr="00000000">
              <w:rPr>
                <w:rFonts w:ascii="Times New Roman" w:cs="Times New Roman" w:eastAsia="Times New Roman" w:hAnsi="Times New Roman"/>
                <w:sz w:val="20"/>
                <w:szCs w:val="20"/>
                <w:rtl w:val="0"/>
              </w:rPr>
              <w:t xml:space="preserve">Метрики якості та справедливості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4">
            <w:pPr>
              <w:spacing w:after="40" w:lineRule="auto"/>
              <w:rPr/>
            </w:pPr>
            <w:r w:rsidDel="00000000" w:rsidR="00000000" w:rsidRPr="00000000">
              <w:rPr>
                <w:rFonts w:ascii="Times New Roman" w:cs="Times New Roman" w:eastAsia="Times New Roman" w:hAnsi="Times New Roman"/>
                <w:sz w:val="20"/>
                <w:szCs w:val="20"/>
                <w:rtl w:val="0"/>
              </w:rPr>
              <w:t xml:space="preserve">Accuracy, worst-group accuracy, F1-score, ΔAcc, demographic parity difference, equalized odds difference; для оцінювання методу — precision@k і recall знайдених упереджених підгруп.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5">
            <w:pPr>
              <w:spacing w:after="40" w:lineRule="auto"/>
              <w:jc w:val="center"/>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6">
            <w:pPr>
              <w:spacing w:after="40" w:lineRule="auto"/>
              <w:rPr/>
            </w:pPr>
            <w:r w:rsidDel="00000000" w:rsidR="00000000" w:rsidRPr="00000000">
              <w:rPr>
                <w:rFonts w:ascii="Times New Roman" w:cs="Times New Roman" w:eastAsia="Times New Roman" w:hAnsi="Times New Roman"/>
                <w:sz w:val="20"/>
                <w:szCs w:val="20"/>
                <w:rtl w:val="0"/>
              </w:rPr>
              <w:t xml:space="preserve">Карта значущості Hᵢ (heatmap)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7">
            <w:pPr>
              <w:spacing w:after="40" w:lineRule="auto"/>
              <w:rPr/>
            </w:pPr>
            <w:sdt>
              <w:sdtPr>
                <w:id w:val="1935875427"/>
                <w:tag w:val="goog_rdk_5"/>
              </w:sdtPr>
              <w:sdtContent>
                <w:r w:rsidDel="00000000" w:rsidR="00000000" w:rsidRPr="00000000">
                  <w:rPr>
                    <w:rFonts w:ascii="Andika" w:cs="Andika" w:eastAsia="Andika" w:hAnsi="Andika"/>
                    <w:sz w:val="20"/>
                    <w:szCs w:val="20"/>
                    <w:rtl w:val="0"/>
                  </w:rPr>
                  <w:t xml:space="preserve">Результат функції інтерпретації E(xᵢ, f_θ) → Hᵢ; матриця розмірності H×W, що показує важливість кожної області зображення для рішення моделі.</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8">
            <w:pPr>
              <w:spacing w:after="40" w:lineRule="auto"/>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9">
            <w:pPr>
              <w:spacing w:after="40" w:lineRule="auto"/>
              <w:rPr/>
            </w:pPr>
            <w:r w:rsidDel="00000000" w:rsidR="00000000" w:rsidRPr="00000000">
              <w:rPr>
                <w:rFonts w:ascii="Times New Roman" w:cs="Times New Roman" w:eastAsia="Times New Roman" w:hAnsi="Times New Roman"/>
                <w:sz w:val="20"/>
                <w:szCs w:val="20"/>
                <w:rtl w:val="0"/>
              </w:rPr>
              <w:t xml:space="preserve">Ваги важливості каналу α_k^c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A">
            <w:pPr>
              <w:spacing w:after="40" w:lineRule="auto"/>
              <w:rPr/>
            </w:pPr>
            <w:r w:rsidDel="00000000" w:rsidR="00000000" w:rsidRPr="00000000">
              <w:rPr>
                <w:rFonts w:ascii="Times New Roman" w:cs="Times New Roman" w:eastAsia="Times New Roman" w:hAnsi="Times New Roman"/>
                <w:sz w:val="20"/>
                <w:szCs w:val="20"/>
                <w:rtl w:val="0"/>
              </w:rPr>
              <w:t xml:space="preserve">Коефіцієнти Grad-CAM, отримані усередненням градієнтів оцінки класу c по активаціях останнього згорткового шару.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B">
            <w:pPr>
              <w:spacing w:after="40" w:lineRule="auto"/>
              <w:jc w:val="center"/>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C">
            <w:pPr>
              <w:spacing w:after="40" w:lineRule="auto"/>
              <w:rPr/>
            </w:pPr>
            <w:r w:rsidDel="00000000" w:rsidR="00000000" w:rsidRPr="00000000">
              <w:rPr>
                <w:rFonts w:ascii="Times New Roman" w:cs="Times New Roman" w:eastAsia="Times New Roman" w:hAnsi="Times New Roman"/>
                <w:sz w:val="20"/>
                <w:szCs w:val="20"/>
                <w:rtl w:val="0"/>
              </w:rPr>
              <w:t xml:space="preserve">Концепт і вектор концепту (CAV)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D">
            <w:pPr>
              <w:spacing w:after="40" w:lineRule="auto"/>
              <w:rPr/>
            </w:pPr>
            <w:r w:rsidDel="00000000" w:rsidR="00000000" w:rsidRPr="00000000">
              <w:rPr>
                <w:rFonts w:ascii="Times New Roman" w:cs="Times New Roman" w:eastAsia="Times New Roman" w:hAnsi="Times New Roman"/>
                <w:sz w:val="20"/>
                <w:szCs w:val="20"/>
                <w:rtl w:val="0"/>
              </w:rPr>
              <w:t xml:space="preserve">Людино-зрозуміла ознака (наприклад, «вода на тлі»), представлена вектором у просторі активацій; її вплив на рішення оцінюється методом TCAV.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E">
            <w:pPr>
              <w:spacing w:after="40" w:lineRule="auto"/>
              <w:jc w:val="center"/>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F">
            <w:pPr>
              <w:spacing w:after="40" w:lineRule="auto"/>
              <w:rPr/>
            </w:pPr>
            <w:r w:rsidDel="00000000" w:rsidR="00000000" w:rsidRPr="00000000">
              <w:rPr>
                <w:rFonts w:ascii="Times New Roman" w:cs="Times New Roman" w:eastAsia="Times New Roman" w:hAnsi="Times New Roman"/>
                <w:sz w:val="20"/>
                <w:szCs w:val="20"/>
                <w:rtl w:val="0"/>
              </w:rPr>
              <w:t xml:space="preserve">Текстовий опис підгрупи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0">
            <w:pPr>
              <w:spacing w:after="40" w:lineRule="auto"/>
              <w:rPr/>
            </w:pPr>
            <w:r w:rsidDel="00000000" w:rsidR="00000000" w:rsidRPr="00000000">
              <w:rPr>
                <w:rFonts w:ascii="Times New Roman" w:cs="Times New Roman" w:eastAsia="Times New Roman" w:hAnsi="Times New Roman"/>
                <w:sz w:val="20"/>
                <w:szCs w:val="20"/>
                <w:rtl w:val="0"/>
              </w:rPr>
              <w:t xml:space="preserve">Вербальна характеристика спільних ознак підгрупи (наприклад, «наземні птахи на тлі води»), сформована за допомогою CLIP.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1">
            <w:pPr>
              <w:spacing w:after="40" w:lineRule="auto"/>
              <w:jc w:val="center"/>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2">
            <w:pPr>
              <w:spacing w:after="40" w:lineRule="auto"/>
              <w:rPr/>
            </w:pPr>
            <w:r w:rsidDel="00000000" w:rsidR="00000000" w:rsidRPr="00000000">
              <w:rPr>
                <w:rFonts w:ascii="Times New Roman" w:cs="Times New Roman" w:eastAsia="Times New Roman" w:hAnsi="Times New Roman"/>
                <w:sz w:val="20"/>
                <w:szCs w:val="20"/>
                <w:rtl w:val="0"/>
              </w:rPr>
              <w:t xml:space="preserve">Модуль завантаження та передобробки даних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3">
            <w:pPr>
              <w:spacing w:after="40" w:lineRule="auto"/>
              <w:rPr/>
            </w:pPr>
            <w:r w:rsidDel="00000000" w:rsidR="00000000" w:rsidRPr="00000000">
              <w:rPr>
                <w:rFonts w:ascii="Times New Roman" w:cs="Times New Roman" w:eastAsia="Times New Roman" w:hAnsi="Times New Roman"/>
                <w:sz w:val="20"/>
                <w:szCs w:val="20"/>
                <w:rtl w:val="0"/>
              </w:rPr>
              <w:t xml:space="preserve">Завантаження наборів зображень, нормалізація, формування вибірок.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4">
            <w:pPr>
              <w:spacing w:after="40" w:lineRule="auto"/>
              <w:jc w:val="center"/>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5">
            <w:pPr>
              <w:spacing w:after="40" w:lineRule="auto"/>
              <w:rPr/>
            </w:pPr>
            <w:r w:rsidDel="00000000" w:rsidR="00000000" w:rsidRPr="00000000">
              <w:rPr>
                <w:rFonts w:ascii="Times New Roman" w:cs="Times New Roman" w:eastAsia="Times New Roman" w:hAnsi="Times New Roman"/>
                <w:sz w:val="20"/>
                <w:szCs w:val="20"/>
                <w:rtl w:val="0"/>
              </w:rPr>
              <w:t xml:space="preserve">Модуль екстракції ознак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6">
            <w:pPr>
              <w:spacing w:after="40" w:lineRule="auto"/>
              <w:rPr/>
            </w:pPr>
            <w:r w:rsidDel="00000000" w:rsidR="00000000" w:rsidRPr="00000000">
              <w:rPr>
                <w:rFonts w:ascii="Times New Roman" w:cs="Times New Roman" w:eastAsia="Times New Roman" w:hAnsi="Times New Roman"/>
                <w:sz w:val="20"/>
                <w:szCs w:val="20"/>
                <w:rtl w:val="0"/>
              </w:rPr>
              <w:t xml:space="preserve">Отримання ембедингів із проміжних шарів моделі f_θ.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7">
            <w:pPr>
              <w:spacing w:after="40" w:lineRule="auto"/>
              <w:jc w:val="center"/>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8">
            <w:pPr>
              <w:spacing w:after="40" w:lineRule="auto"/>
              <w:rPr/>
            </w:pPr>
            <w:r w:rsidDel="00000000" w:rsidR="00000000" w:rsidRPr="00000000">
              <w:rPr>
                <w:rFonts w:ascii="Times New Roman" w:cs="Times New Roman" w:eastAsia="Times New Roman" w:hAnsi="Times New Roman"/>
                <w:sz w:val="20"/>
                <w:szCs w:val="20"/>
                <w:rtl w:val="0"/>
              </w:rPr>
              <w:t xml:space="preserve">Модуль пошуку проблемних підгруп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9">
            <w:pPr>
              <w:spacing w:after="40" w:lineRule="auto"/>
              <w:rPr/>
            </w:pPr>
            <w:r w:rsidDel="00000000" w:rsidR="00000000" w:rsidRPr="00000000">
              <w:rPr>
                <w:rFonts w:ascii="Times New Roman" w:cs="Times New Roman" w:eastAsia="Times New Roman" w:hAnsi="Times New Roman"/>
                <w:sz w:val="20"/>
                <w:szCs w:val="20"/>
                <w:rtl w:val="0"/>
              </w:rPr>
              <w:t xml:space="preserve">Зниження розмірності та кластеризація ембедингів, ранжування кластерів за рівнем помилок.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A">
            <w:pPr>
              <w:spacing w:after="40" w:lineRule="auto"/>
              <w:jc w:val="center"/>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B">
            <w:pPr>
              <w:spacing w:after="40" w:lineRule="auto"/>
              <w:rPr/>
            </w:pPr>
            <w:r w:rsidDel="00000000" w:rsidR="00000000" w:rsidRPr="00000000">
              <w:rPr>
                <w:rFonts w:ascii="Times New Roman" w:cs="Times New Roman" w:eastAsia="Times New Roman" w:hAnsi="Times New Roman"/>
                <w:sz w:val="20"/>
                <w:szCs w:val="20"/>
                <w:rtl w:val="0"/>
              </w:rPr>
              <w:t xml:space="preserve">Модуль оцінювання упереджень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C">
            <w:pPr>
              <w:spacing w:after="40" w:lineRule="auto"/>
              <w:rPr/>
            </w:pPr>
            <w:r w:rsidDel="00000000" w:rsidR="00000000" w:rsidRPr="00000000">
              <w:rPr>
                <w:rFonts w:ascii="Times New Roman" w:cs="Times New Roman" w:eastAsia="Times New Roman" w:hAnsi="Times New Roman"/>
                <w:sz w:val="20"/>
                <w:szCs w:val="20"/>
                <w:rtl w:val="0"/>
              </w:rPr>
              <w:t xml:space="preserve">Розрахунок метрик якості та справедливості, перевірка статистичної значущості, застосування критерію 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D">
            <w:pPr>
              <w:spacing w:after="40" w:lineRule="auto"/>
              <w:jc w:val="center"/>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E">
            <w:pPr>
              <w:spacing w:after="40" w:lineRule="auto"/>
              <w:rPr/>
            </w:pPr>
            <w:r w:rsidDel="00000000" w:rsidR="00000000" w:rsidRPr="00000000">
              <w:rPr>
                <w:rFonts w:ascii="Times New Roman" w:cs="Times New Roman" w:eastAsia="Times New Roman" w:hAnsi="Times New Roman"/>
                <w:sz w:val="20"/>
                <w:szCs w:val="20"/>
                <w:rtl w:val="0"/>
              </w:rPr>
              <w:t xml:space="preserve">Модуль інтерпретації (XAI)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F">
            <w:pPr>
              <w:spacing w:after="40" w:lineRule="auto"/>
              <w:rPr/>
            </w:pPr>
            <w:r w:rsidDel="00000000" w:rsidR="00000000" w:rsidRPr="00000000">
              <w:rPr>
                <w:rFonts w:ascii="Times New Roman" w:cs="Times New Roman" w:eastAsia="Times New Roman" w:hAnsi="Times New Roman"/>
                <w:sz w:val="20"/>
                <w:szCs w:val="20"/>
                <w:rtl w:val="0"/>
              </w:rPr>
              <w:t xml:space="preserve">Побудова карт значущості (Grad-CAM, Integrated Gradients), аналіз концептів (TCAV), генерування текстових описів підгруп.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0">
            <w:pPr>
              <w:spacing w:after="40" w:lineRule="auto"/>
              <w:jc w:val="center"/>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1">
            <w:pPr>
              <w:spacing w:after="40" w:lineRule="auto"/>
              <w:rPr/>
            </w:pPr>
            <w:r w:rsidDel="00000000" w:rsidR="00000000" w:rsidRPr="00000000">
              <w:rPr>
                <w:rFonts w:ascii="Times New Roman" w:cs="Times New Roman" w:eastAsia="Times New Roman" w:hAnsi="Times New Roman"/>
                <w:sz w:val="20"/>
                <w:szCs w:val="20"/>
                <w:rtl w:val="0"/>
              </w:rPr>
              <w:t xml:space="preserve">Модуль візуалізації та звітів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2">
            <w:pPr>
              <w:spacing w:after="40" w:lineRule="auto"/>
              <w:rPr/>
            </w:pPr>
            <w:r w:rsidDel="00000000" w:rsidR="00000000" w:rsidRPr="00000000">
              <w:rPr>
                <w:rFonts w:ascii="Times New Roman" w:cs="Times New Roman" w:eastAsia="Times New Roman" w:hAnsi="Times New Roman"/>
                <w:sz w:val="20"/>
                <w:szCs w:val="20"/>
                <w:rtl w:val="0"/>
              </w:rPr>
              <w:t xml:space="preserve">Відображення підгруп на проєкції ембедингів (UMAP), прикладів зображень з тепловими картами, графіків метрик.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3">
            <w:pPr>
              <w:spacing w:after="40" w:lineRule="auto"/>
              <w:jc w:val="center"/>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4">
            <w:pPr>
              <w:spacing w:after="40" w:lineRule="auto"/>
              <w:rPr/>
            </w:pPr>
            <w:r w:rsidDel="00000000" w:rsidR="00000000" w:rsidRPr="00000000">
              <w:rPr>
                <w:rFonts w:ascii="Times New Roman" w:cs="Times New Roman" w:eastAsia="Times New Roman" w:hAnsi="Times New Roman"/>
                <w:sz w:val="20"/>
                <w:szCs w:val="20"/>
                <w:rtl w:val="0"/>
              </w:rPr>
              <w:t xml:space="preserve">Звіт про упередження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5">
            <w:pPr>
              <w:spacing w:after="40" w:lineRule="auto"/>
              <w:rPr/>
            </w:pPr>
            <w:r w:rsidDel="00000000" w:rsidR="00000000" w:rsidRPr="00000000">
              <w:rPr>
                <w:rFonts w:ascii="Times New Roman" w:cs="Times New Roman" w:eastAsia="Times New Roman" w:hAnsi="Times New Roman"/>
                <w:sz w:val="20"/>
                <w:szCs w:val="20"/>
                <w:rtl w:val="0"/>
              </w:rPr>
              <w:t xml:space="preserve">Підсумковий документ: перелік виявлених підгруп, значення метрик, статистична значущість, приклади зображень, карти значущості, текстові описи; експорт у HTML/JSON/CSV.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6">
            <w:pPr>
              <w:spacing w:after="40" w:lineRule="auto"/>
              <w:jc w:val="center"/>
              <w:rPr/>
            </w:pPr>
            <w:r w:rsidDel="00000000" w:rsidR="00000000" w:rsidRPr="00000000">
              <w:rPr>
                <w:rFonts w:ascii="Times New Roman" w:cs="Times New Roman" w:eastAsia="Times New Roman" w:hAnsi="Times New Roman"/>
                <w:sz w:val="20"/>
                <w:szCs w:val="2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7">
            <w:pPr>
              <w:spacing w:after="40" w:lineRule="auto"/>
              <w:rPr/>
            </w:pPr>
            <w:r w:rsidDel="00000000" w:rsidR="00000000" w:rsidRPr="00000000">
              <w:rPr>
                <w:rFonts w:ascii="Times New Roman" w:cs="Times New Roman" w:eastAsia="Times New Roman" w:hAnsi="Times New Roman"/>
                <w:sz w:val="20"/>
                <w:szCs w:val="20"/>
                <w:rtl w:val="0"/>
              </w:rPr>
              <w:t xml:space="preserve">Сховище моделей та результатів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8">
            <w:pPr>
              <w:spacing w:after="40" w:lineRule="auto"/>
              <w:rPr/>
            </w:pPr>
            <w:r w:rsidDel="00000000" w:rsidR="00000000" w:rsidRPr="00000000">
              <w:rPr>
                <w:rFonts w:ascii="Times New Roman" w:cs="Times New Roman" w:eastAsia="Times New Roman" w:hAnsi="Times New Roman"/>
                <w:sz w:val="20"/>
                <w:szCs w:val="20"/>
                <w:rtl w:val="0"/>
              </w:rPr>
              <w:t xml:space="preserve">Збережені навчені моделі (формат .pt), кеш ембедингів, конфігурації експериментів, файли звітів.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9">
            <w:pPr>
              <w:spacing w:after="40" w:lineRule="auto"/>
              <w:jc w:val="center"/>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A">
            <w:pPr>
              <w:spacing w:after="40" w:lineRule="auto"/>
              <w:rPr/>
            </w:pPr>
            <w:r w:rsidDel="00000000" w:rsidR="00000000" w:rsidRPr="00000000">
              <w:rPr>
                <w:rFonts w:ascii="Times New Roman" w:cs="Times New Roman" w:eastAsia="Times New Roman" w:hAnsi="Times New Roman"/>
                <w:sz w:val="20"/>
                <w:szCs w:val="20"/>
                <w:rtl w:val="0"/>
              </w:rPr>
              <w:t xml:space="preserve">Архітектурні рівні застосунку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B">
            <w:pPr>
              <w:spacing w:after="40" w:lineRule="auto"/>
              <w:rPr/>
            </w:pPr>
            <w:r w:rsidDel="00000000" w:rsidR="00000000" w:rsidRPr="00000000">
              <w:rPr>
                <w:rFonts w:ascii="Times New Roman" w:cs="Times New Roman" w:eastAsia="Times New Roman" w:hAnsi="Times New Roman"/>
                <w:sz w:val="20"/>
                <w:szCs w:val="20"/>
                <w:rtl w:val="0"/>
              </w:rPr>
              <w:t xml:space="preserve">Рівень представлення (Jupyter / веб-інтерфейс); рівень бізнес-логіки (пайплайн аналізу, виклик моделей, запуск XAI); рівень доступу до даних.</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C">
            <w:pPr>
              <w:spacing w:after="40" w:lineRule="auto"/>
              <w:jc w:val="center"/>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D">
            <w:pPr>
              <w:spacing w:after="40" w:lineRule="auto"/>
              <w:rPr/>
            </w:pPr>
            <w:r w:rsidDel="00000000" w:rsidR="00000000" w:rsidRPr="00000000">
              <w:rPr>
                <w:rFonts w:ascii="Times New Roman" w:cs="Times New Roman" w:eastAsia="Times New Roman" w:hAnsi="Times New Roman"/>
                <w:sz w:val="20"/>
                <w:szCs w:val="20"/>
                <w:rtl w:val="0"/>
              </w:rPr>
              <w:t xml:space="preserve">Подія «Користувач завантажив модель і набір даних»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E">
            <w:pPr>
              <w:spacing w:after="40" w:lineRule="auto"/>
              <w:rPr/>
            </w:pPr>
            <w:r w:rsidDel="00000000" w:rsidR="00000000" w:rsidRPr="00000000">
              <w:rPr>
                <w:rFonts w:ascii="Times New Roman" w:cs="Times New Roman" w:eastAsia="Times New Roman" w:hAnsi="Times New Roman"/>
                <w:sz w:val="20"/>
                <w:szCs w:val="20"/>
                <w:rtl w:val="0"/>
              </w:rPr>
              <w:t xml:space="preserve">Ініціює екстракцію ембедингів і розрахунок прогнозів моделі.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F">
            <w:pPr>
              <w:spacing w:after="40" w:lineRule="auto"/>
              <w:jc w:val="center"/>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0">
            <w:pPr>
              <w:spacing w:after="40" w:lineRule="auto"/>
              <w:rPr/>
            </w:pPr>
            <w:r w:rsidDel="00000000" w:rsidR="00000000" w:rsidRPr="00000000">
              <w:rPr>
                <w:rFonts w:ascii="Times New Roman" w:cs="Times New Roman" w:eastAsia="Times New Roman" w:hAnsi="Times New Roman"/>
                <w:sz w:val="20"/>
                <w:szCs w:val="20"/>
                <w:rtl w:val="0"/>
              </w:rPr>
              <w:t xml:space="preserve">Подія «Система виявила упереджену підгрупу»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1">
            <w:pPr>
              <w:spacing w:after="40" w:lineRule="auto"/>
              <w:rPr/>
            </w:pPr>
            <w:r w:rsidDel="00000000" w:rsidR="00000000" w:rsidRPr="00000000">
              <w:rPr>
                <w:rFonts w:ascii="Times New Roman" w:cs="Times New Roman" w:eastAsia="Times New Roman" w:hAnsi="Times New Roman"/>
                <w:sz w:val="20"/>
                <w:szCs w:val="20"/>
                <w:rtl w:val="0"/>
              </w:rPr>
              <w:t xml:space="preserve">Ініціює запуск модуля інтерпретації для генерації пояснень і додавання підгрупи до звіту.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2">
            <w:pPr>
              <w:spacing w:after="40" w:lineRule="auto"/>
              <w:jc w:val="center"/>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3">
            <w:pPr>
              <w:spacing w:after="40" w:lineRule="auto"/>
              <w:rPr/>
            </w:pPr>
            <w:r w:rsidDel="00000000" w:rsidR="00000000" w:rsidRPr="00000000">
              <w:rPr>
                <w:rFonts w:ascii="Times New Roman" w:cs="Times New Roman" w:eastAsia="Times New Roman" w:hAnsi="Times New Roman"/>
                <w:sz w:val="20"/>
                <w:szCs w:val="20"/>
                <w:rtl w:val="0"/>
              </w:rPr>
              <w:t xml:space="preserve">Формальна модель пайплайну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4">
            <w:pPr>
              <w:spacing w:after="40" w:lineRule="auto"/>
              <w:rPr/>
            </w:pPr>
            <w:r w:rsidDel="00000000" w:rsidR="00000000" w:rsidRPr="00000000">
              <w:rPr>
                <w:rFonts w:ascii="Times New Roman" w:cs="Times New Roman" w:eastAsia="Times New Roman" w:hAnsi="Times New Roman"/>
                <w:sz w:val="20"/>
                <w:szCs w:val="20"/>
                <w:rtl w:val="0"/>
              </w:rPr>
              <w:t xml:space="preserve">D → f_θ (прогнози ŷᵢ) → φ (ембединги zᵢ) → C (підгрупи Sⱼ) → Bias(Sⱼ) &gt; δ → E (пояснення Hᵢ) → R (звіт).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5">
            <w:pPr>
              <w:spacing w:after="40" w:lineRule="auto"/>
              <w:jc w:val="center"/>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6">
            <w:pPr>
              <w:spacing w:after="40" w:lineRule="auto"/>
              <w:rPr/>
            </w:pPr>
            <w:r w:rsidDel="00000000" w:rsidR="00000000" w:rsidRPr="00000000">
              <w:rPr>
                <w:rFonts w:ascii="Times New Roman" w:cs="Times New Roman" w:eastAsia="Times New Roman" w:hAnsi="Times New Roman"/>
                <w:sz w:val="20"/>
                <w:szCs w:val="20"/>
                <w:rtl w:val="0"/>
              </w:rPr>
              <w:t xml:space="preserve">Інші суттєві сутності та атрибути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версіонування моделей і даних;</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відтворюваність експериментів;</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порівняння з базовими рішеннями (випадковий вибір підгруп, ранжування за функцією втрат, Domino).</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pgSz w:h="16838" w:w="11906" w:orient="portrait"/>
      <w:pgMar w:bottom="720" w:top="720" w:left="482" w:right="48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RgljhhXhLHVrNxq54q9sQNZVBQ==">CgMxLjAaJQoBMBIgCh4IB0IaCg9UaW1lcyBOZXcgUm9tYW4SB0d1bmdzdWgaFAoBMRIPCg0IB0IJEgdHdW5nc3VoGhQKATISDwoNCAdCCRIHR3VuZ3N1aBolCgEzEiAKHggHQhoKD1RpbWVzIE5ldyBSb21hbhIHR3VuZ3N1aBolCgE0EiAKHggHQhoKD1RpbWVzIE5ldyBSb21hbhIHR3VuZ3N1aBokCgE1Eh8KHQgHQhkKD1RpbWVzIE5ldyBSb21hbhIGQW5kaWthOAByITFURTlLS2xTQmg1RG4tSkNlY29vd2VZRzBmdnB5Q0Rr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2026-09-22T14:45:24.981Z</dcterms:created>
  <dc:creator>Un-named</dc:creator>
</cp:coreProperties>
</file>

<file path=docProps/custom.xml><?xml version="1.0" encoding="utf-8"?>
<Properties xmlns="http://schemas.openxmlformats.org/officeDocument/2006/custom-properties" xmlns:vt="http://schemas.openxmlformats.org/officeDocument/2006/docPropsVTypes"/>
</file>