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sz w:val="32"/>
        </w:rPr>
        <w:t>BiSPoLP: Biotic Stress Potato LncRNA Predictor — Classification of Biotic Stress-Responsive lncRNAs in Solanum tuberosum by k-mer Composition and Machine Learning</w:t>
      </w:r>
    </w:p>
    <w:p/>
    <w:p>
      <w:pPr>
        <w:jc w:val="center"/>
      </w:pPr>
      <w:r>
        <w:rPr>
          <w:b/>
        </w:rPr>
        <w:t>Christian Domingues Sanchez</w:t>
        <w:br/>
      </w:r>
      <w:r>
        <w:rPr>
          <w:i/>
        </w:rPr>
        <w:t>June 17, 2026</w:t>
      </w:r>
    </w:p>
    <w:p>
      <w:r>
        <w:br w:type="page"/>
      </w:r>
    </w:p>
    <w:p>
      <w:pPr>
        <w:pStyle w:val="Heading1"/>
        <w:jc w:val="left"/>
      </w:pPr>
      <w:r>
        <w:t>Abstract</w:t>
      </w:r>
    </w:p>
    <w:p>
      <w:pPr>
        <w:spacing w:after="120"/>
      </w:pPr>
      <w:r>
        <w:rPr>
          <w:b w:val="0"/>
          <w:i w:val="0"/>
          <w:sz w:val="22"/>
        </w:rPr>
        <w:t>Long non-coding RNAs (lncRNAs) act as key regulators of plant immune responses to pathogens. Here we present BiSPoLP (Biotic Stress Potato LncRNA Predictor), a machine learning tool to predict biotic stress-responsive lncRNAs in potato (Solanum tuberosum) from primary sequence k-mer composition (k=2–6), covering 12 distinct pathogens. The final pipeline combines natural 1:1 positive:negative balancing (no synthetic oversampling), univariate feature selection (SelectKBest, k=100), dimensionality reduction (PCA, 50 components), z-score normalization, and 9 classifiers — including Quadratic Discriminant Analysis (QDA), identified via automated screening with LazyPredict. The final model achieved a mean F1-score of 0.6737 (min. 0.6123, max. 0.7233), with 2/12 pathogens above F1=0.70. Overfitting diagnostics confirmed a train–CV gap &lt; 0.15 for all 12 models. BiSPoLP is available as an open-source interactive web tool.</w:t>
      </w:r>
    </w:p>
    <w:p>
      <w:pPr>
        <w:spacing w:after="240"/>
      </w:pPr>
      <w:r>
        <w:rPr>
          <w:b/>
          <w:sz w:val="22"/>
        </w:rPr>
        <w:t xml:space="preserve">Keywords: </w:t>
      </w:r>
      <w:r>
        <w:rPr>
          <w:sz w:val="22"/>
        </w:rPr>
        <w:t>lncRNA; Solanum tuberosum; biotic stress; k-mers; machine learning; GaussianNB; QDA; BiSPoLP.</w:t>
      </w:r>
    </w:p>
    <w:p>
      <w:r>
        <w:br w:type="page"/>
      </w:r>
    </w:p>
    <w:p>
      <w:pPr>
        <w:pStyle w:val="Heading1"/>
        <w:jc w:val="left"/>
      </w:pPr>
      <w:r>
        <w:t>1. Introduction</w:t>
      </w:r>
    </w:p>
    <w:p>
      <w:pPr>
        <w:pStyle w:val="Heading2"/>
        <w:jc w:val="left"/>
      </w:pPr>
      <w:r>
        <w:t>1.1 lncRNAs as regulators of plant immunity</w:t>
      </w:r>
    </w:p>
    <w:p>
      <w:pPr>
        <w:spacing w:after="120"/>
      </w:pPr>
      <w:r>
        <w:rPr>
          <w:b w:val="0"/>
          <w:i w:val="0"/>
          <w:sz w:val="22"/>
        </w:rPr>
        <w:t>Long non-coding RNAs (lncRNAs) are transcripts longer than 200 nucleotides with no significant protein-coding potential. Accumulated evidence demonstrates crucial roles in gene expression regulation at multiple levels: chromatin modification, RNA processing, cell signalling, and responses to biotic and abiotic stresses. In plants, pathogen-responsive lncRNAs have been identified in Arabidopsis thaliana, Oryza sativa, and Solanum lycopersicum, acting as molecular decoys for microRNAs (eTM function), regulators of DNA methylation at resistance loci, and modulators of salicylic acid and jasmonate signalling.</w:t>
      </w:r>
    </w:p>
    <w:p>
      <w:pPr>
        <w:pStyle w:val="Heading2"/>
        <w:jc w:val="left"/>
      </w:pPr>
      <w:r>
        <w:t>1.2 Solanum tuberosum and its pathogens</w:t>
      </w:r>
    </w:p>
    <w:p>
      <w:pPr>
        <w:spacing w:after="120"/>
      </w:pPr>
      <w:r>
        <w:rPr>
          <w:b w:val="0"/>
          <w:i w:val="0"/>
          <w:sz w:val="22"/>
        </w:rPr>
        <w:t>Potato (Solanum tuberosum L.) is the fourth most important food crop in the world, with annual production exceeding 370 million tonnes. The crop faces threats from multiple pathogen types: fungi (Alternaria solani, Synchytrium endobioticum), oomycetes (Phytophthora infestans, Spongospora subterranea), bacteria (Pectobacterium carotovorum, Ralstonia solanacearum, Streptomyces scabies), viruses (Potato virus A, Potato virus Y), nematodes (Globodera spp, Meloidogyne javanica), and the insect Leptinotarsa decemlineata.</w:t>
      </w:r>
    </w:p>
    <w:p>
      <w:pPr>
        <w:pStyle w:val="Heading2"/>
        <w:jc w:val="left"/>
      </w:pPr>
      <w:r>
        <w:t>1.3 Objective</w:t>
      </w:r>
    </w:p>
    <w:p>
      <w:pPr>
        <w:spacing w:after="120"/>
      </w:pPr>
      <w:r>
        <w:rPr>
          <w:b w:val="0"/>
          <w:i w:val="0"/>
          <w:sz w:val="22"/>
        </w:rPr>
        <w:t>Experimental identification of pathogen-responsive lncRNAs requires RNA-Seq studies with differential expression analysis (DESeq2), which are costly and time-consuming. BiSPoLP proposes a computational approach based on k-mer composition to predict, directly from the primary sequence, which lncRNAs are responsive to each of the 12 pathogens, accelerating the prioritisation of candidates for experimental validation.</w:t>
      </w:r>
    </w:p>
    <w:p>
      <w:pPr>
        <w:pStyle w:val="Heading1"/>
        <w:jc w:val="left"/>
      </w:pPr>
      <w:r>
        <w:t>2. Materials and Methods</w:t>
      </w:r>
    </w:p>
    <w:p>
      <w:pPr>
        <w:pStyle w:val="Heading2"/>
        <w:jc w:val="left"/>
      </w:pPr>
      <w:r>
        <w:t>2.1 Data source</w:t>
      </w:r>
    </w:p>
    <w:p>
      <w:pPr>
        <w:spacing w:after="120"/>
      </w:pPr>
      <w:r>
        <w:rPr>
          <w:b w:val="0"/>
          <w:i w:val="0"/>
          <w:sz w:val="22"/>
        </w:rPr>
        <w:t>lncRNA sequences were obtained from the PotatoBSLnc database (https://www.sdklab-biophysics-dzu.net/PotatoBSLnc/), comprising 18,636 transcripts in FASTA format. Differential expression data for 12 pathogens were retrieved from the same database, containing DESeq2 analysis results with log2FoldChange and adjusted p-value (padj) for each lncRNA and pathogen.</w:t>
      </w:r>
    </w:p>
    <w:p>
      <w:pPr>
        <w:pStyle w:val="Heading2"/>
        <w:jc w:val="left"/>
      </w:pPr>
      <w:r>
        <w:t>2.2 Class definition</w:t>
      </w:r>
    </w:p>
    <w:p>
      <w:pPr>
        <w:spacing w:after="120"/>
      </w:pPr>
      <w:r>
        <w:rPr>
          <w:b w:val="0"/>
          <w:i w:val="0"/>
          <w:sz w:val="22"/>
        </w:rPr>
        <w:t>For each pathogen, lncRNAs with log2FoldChange &gt; 1 were classified as positives (responsive, upregulated). Negatives were randomly sampled from the pool of lncRNAs showing no significant differential expression in any of the 12 pathogens. A 1:1 positive:negative ratio was adopted without synthetic oversampling (SMOTE), ensuring all training samples are real biological sequences.</w:t>
      </w:r>
    </w:p>
    <w:p>
      <w:pPr>
        <w:pStyle w:val="Heading2"/>
        <w:jc w:val="left"/>
      </w:pPr>
      <w:r>
        <w:t>2.3 k-mer representation</w:t>
      </w:r>
    </w:p>
    <w:p>
      <w:pPr>
        <w:spacing w:after="120"/>
      </w:pPr>
      <w:r>
        <w:rPr>
          <w:b w:val="0"/>
          <w:i w:val="0"/>
          <w:sz w:val="22"/>
        </w:rPr>
        <w:t>For each lncRNA, the relative frequency of all k-mers (substrings of length k) was computed in the forward direction (5'→3'). Values k=2, 3, 4, 5, and 6 were evaluated, generating vectors from 16 (K=2) to 4,096 (K=6) dimensions. The relative frequency of each k-mer is the count divided by the total number of k-mers in the sequence, making the representation invariant to transcript length.</w:t>
      </w:r>
    </w:p>
    <w:p>
      <w:pPr>
        <w:pStyle w:val="Heading2"/>
        <w:jc w:val="left"/>
      </w:pPr>
      <w:r>
        <w:t>2.4 Classification pipeline</w:t>
      </w:r>
    </w:p>
    <w:p>
      <w:pPr>
        <w:spacing w:after="120"/>
      </w:pPr>
      <w:r>
        <w:rPr>
          <w:b w:val="0"/>
          <w:i w:val="0"/>
          <w:sz w:val="22"/>
        </w:rPr>
        <w:t>The complete pipeline, applied exclusively within each cross-validation fold to prevent data leakage, consists of:</w:t>
      </w:r>
    </w:p>
    <w:p>
      <w:pPr>
        <w:pStyle w:val="ListBullet"/>
      </w:pPr>
      <w:r>
        <w:rPr>
          <w:sz w:val="22"/>
        </w:rPr>
        <w:t>1. SelectKBest (f_classif, k=100) — selects the 100 most discriminative features by ANOVA F-score;</w:t>
      </w:r>
    </w:p>
    <w:p>
      <w:pPr>
        <w:pStyle w:val="ListBullet"/>
      </w:pPr>
      <w:r>
        <w:rPr>
          <w:sz w:val="22"/>
        </w:rPr>
        <w:t>2. PCA (n_components=50) — reduces to 50 orthogonal principal components;</w:t>
      </w:r>
    </w:p>
    <w:p>
      <w:pPr>
        <w:pStyle w:val="ListBullet"/>
      </w:pPr>
      <w:r>
        <w:rPr>
          <w:sz w:val="22"/>
        </w:rPr>
        <w:t>3. StandardScaler — normalises each component to mean=0 and standard deviation=1;</w:t>
      </w:r>
    </w:p>
    <w:p>
      <w:pPr>
        <w:pStyle w:val="ListBullet"/>
      </w:pPr>
      <w:r>
        <w:rPr>
          <w:sz w:val="22"/>
        </w:rPr>
        <w:t>4. Classifier — trained in the transformed space.</w:t>
      </w:r>
    </w:p>
    <w:p>
      <w:pPr>
        <w:spacing w:after="120"/>
      </w:pPr>
      <w:r>
        <w:rPr>
          <w:b w:val="0"/>
          <w:i w:val="0"/>
          <w:sz w:val="22"/>
        </w:rPr>
        <w:t>In the final model saved to disk, the classifier is wrapped with CalibratedClassifierCV (sigmoid method, Platt scaling) to produce calibrated probabilities for the web interface.</w:t>
      </w:r>
    </w:p>
    <w:p>
      <w:pPr>
        <w:pStyle w:val="Heading2"/>
        <w:jc w:val="left"/>
      </w:pPr>
      <w:r>
        <w:t>2.5 Classifiers evaluated</w:t>
      </w:r>
    </w:p>
    <w:p>
      <w:pPr>
        <w:spacing w:after="120"/>
      </w:pPr>
      <w:r>
        <w:rPr>
          <w:b w:val="0"/>
          <w:i w:val="0"/>
          <w:sz w:val="22"/>
        </w:rPr>
        <w:t>Nine classifiers were evaluated: GaussianNB, BernoulliNB, Quadratic Discriminant Analysis (QDA), SVC (RBF kernel), NuSVC (RBF kernel), Logistic Regression (L2), KNN (k=5), Random Forest (100 trees), and MLP (1 hidden layer, 100 neurons, ReLU). QDA was identified by automated screening with LazyPredict (≈30 scikit-learn classifiers tested simultaneously) and incorporated after consistently appearing in the top-3 for 8/12 pathogens.</w:t>
      </w:r>
    </w:p>
    <w:p>
      <w:pPr>
        <w:pStyle w:val="Heading2"/>
        <w:jc w:val="left"/>
      </w:pPr>
      <w:r>
        <w:t>2.6 Grid search and model selection</w:t>
      </w:r>
    </w:p>
    <w:p>
      <w:pPr>
        <w:spacing w:after="120"/>
      </w:pPr>
      <w:r>
        <w:rPr>
          <w:b w:val="0"/>
          <w:i w:val="0"/>
          <w:sz w:val="22"/>
        </w:rPr>
        <w:t>The grid search evaluated all combinations of K ∈ {2, 3, 4, 5, 6} × 9 classifiers, totalling 45 configurations per pathogen, with 5-fold stratified cross-validation (StratifiedKFold, random_state=42). Binary F1-score (positive class) was the primary metric. To prevent overfitting during selection, a penalty was applied: F1_adjusted = F1_CV − max(0, gap − 0.15) × 0.5, where gap = F1_train − F1_CV. The model with the highest F1_adjusted was selected for each pathogen.</w:t>
      </w:r>
    </w:p>
    <w:p>
      <w:pPr>
        <w:pStyle w:val="Heading1"/>
        <w:jc w:val="left"/>
      </w:pPr>
      <w:r>
        <w:t>3. Results</w:t>
      </w:r>
    </w:p>
    <w:p>
      <w:pPr>
        <w:pStyle w:val="Heading2"/>
        <w:jc w:val="left"/>
      </w:pPr>
      <w:r>
        <w:t>3.1 Dataset composition</w:t>
      </w:r>
    </w:p>
    <w:p>
      <w:pPr>
        <w:spacing w:after="120"/>
      </w:pPr>
      <w:r>
        <w:rPr>
          <w:b w:val="0"/>
          <w:i w:val="0"/>
          <w:sz w:val="22"/>
        </w:rPr>
        <w:t>Table 1 shows the dataset composition for each pathogen: organism type, number of positive (FC &gt; 1) and negative (1:1) lncRNAs.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565C0"/>
          </w:tcPr>
          <w:p>
            <w:pPr>
              <w:jc w:val="center"/>
            </w:pPr>
            <w:r>
              <w:rPr>
                <w:color w:val="FFFFFF"/>
              </w:rPr>
            </w:r>
            <w:r>
              <w:rPr>
                <w:b/>
                <w:sz w:val="20"/>
              </w:rPr>
              <w:t>Pathogen</w:t>
            </w:r>
          </w:p>
        </w:tc>
        <w:tc>
          <w:tcPr>
            <w:tcW w:type="dxa" w:w="2280"/>
            <w:shd w:val="clear" w:color="auto" w:fill="1565C0"/>
          </w:tcPr>
          <w:p>
            <w:pPr>
              <w:jc w:val="center"/>
            </w:pPr>
            <w:r>
              <w:rPr>
                <w:color w:val="FFFFFF"/>
              </w:rPr>
            </w:r>
            <w:r>
              <w:rPr>
                <w:b/>
                <w:sz w:val="20"/>
              </w:rPr>
              <w:t>Type</w:t>
            </w:r>
          </w:p>
        </w:tc>
        <w:tc>
          <w:tcPr>
            <w:tcW w:type="dxa" w:w="2280"/>
            <w:shd w:val="clear" w:color="auto" w:fill="1565C0"/>
          </w:tcPr>
          <w:p>
            <w:pPr>
              <w:jc w:val="center"/>
            </w:pPr>
            <w:r>
              <w:rPr>
                <w:color w:val="FFFFFF"/>
              </w:rPr>
            </w:r>
            <w:r>
              <w:rPr>
                <w:b/>
                <w:sz w:val="20"/>
              </w:rPr>
              <w:t>Positives (FC&gt;1)</w:t>
            </w:r>
          </w:p>
        </w:tc>
        <w:tc>
          <w:tcPr>
            <w:tcW w:type="dxa" w:w="2280"/>
            <w:shd w:val="clear" w:color="auto" w:fill="1565C0"/>
          </w:tcPr>
          <w:p>
            <w:pPr>
              <w:jc w:val="center"/>
            </w:pPr>
            <w:r>
              <w:rPr>
                <w:color w:val="FFFFFF"/>
              </w:rPr>
            </w:r>
            <w:r>
              <w:rPr>
                <w:b/>
                <w:sz w:val="20"/>
              </w:rPr>
              <w:t>Negatives (1:1)</w:t>
            </w:r>
          </w:p>
        </w:tc>
      </w:tr>
      <w:tr>
        <w:tc>
          <w:tcPr>
            <w:tcW w:type="dxa" w:w="2280"/>
          </w:tcPr>
          <w:p>
            <w:r/>
            <w:r>
              <w:rPr>
                <w:sz w:val="18"/>
              </w:rPr>
              <w:t>Alternaria solani</w:t>
            </w:r>
          </w:p>
        </w:tc>
        <w:tc>
          <w:tcPr>
            <w:tcW w:type="dxa" w:w="2280"/>
          </w:tcPr>
          <w:p>
            <w:pPr>
              <w:jc w:val="center"/>
            </w:pPr>
            <w:r/>
            <w:r>
              <w:rPr>
                <w:sz w:val="18"/>
              </w:rPr>
              <w:t>Fungo</w:t>
            </w:r>
          </w:p>
        </w:tc>
        <w:tc>
          <w:tcPr>
            <w:tcW w:type="dxa" w:w="2280"/>
          </w:tcPr>
          <w:p>
            <w:pPr>
              <w:jc w:val="center"/>
            </w:pPr>
            <w:r/>
            <w:r>
              <w:rPr>
                <w:sz w:val="18"/>
              </w:rPr>
              <w:t>78</w:t>
            </w:r>
          </w:p>
        </w:tc>
        <w:tc>
          <w:tcPr>
            <w:tcW w:type="dxa" w:w="2280"/>
          </w:tcPr>
          <w:p>
            <w:pPr>
              <w:jc w:val="center"/>
            </w:pPr>
            <w:r/>
            <w:r>
              <w:rPr>
                <w:sz w:val="18"/>
              </w:rPr>
              <w:t>78</w:t>
            </w:r>
          </w:p>
        </w:tc>
      </w:tr>
      <w:tr>
        <w:tc>
          <w:tcPr>
            <w:tcW w:type="dxa" w:w="2280"/>
          </w:tcPr>
          <w:p>
            <w:r/>
            <w:r>
              <w:rPr>
                <w:sz w:val="18"/>
              </w:rPr>
              <w:t>Globodera spp</w:t>
            </w:r>
          </w:p>
        </w:tc>
        <w:tc>
          <w:tcPr>
            <w:tcW w:type="dxa" w:w="2280"/>
          </w:tcPr>
          <w:p>
            <w:pPr>
              <w:jc w:val="center"/>
            </w:pPr>
            <w:r/>
            <w:r>
              <w:rPr>
                <w:sz w:val="18"/>
              </w:rPr>
              <w:t>Nematoide</w:t>
            </w:r>
          </w:p>
        </w:tc>
        <w:tc>
          <w:tcPr>
            <w:tcW w:type="dxa" w:w="2280"/>
          </w:tcPr>
          <w:p>
            <w:pPr>
              <w:jc w:val="center"/>
            </w:pPr>
            <w:r/>
            <w:r>
              <w:rPr>
                <w:sz w:val="18"/>
              </w:rPr>
              <w:t>533</w:t>
            </w:r>
          </w:p>
        </w:tc>
        <w:tc>
          <w:tcPr>
            <w:tcW w:type="dxa" w:w="2280"/>
          </w:tcPr>
          <w:p>
            <w:pPr>
              <w:jc w:val="center"/>
            </w:pPr>
            <w:r/>
            <w:r>
              <w:rPr>
                <w:sz w:val="18"/>
              </w:rPr>
              <w:t>533</w:t>
            </w:r>
          </w:p>
        </w:tc>
      </w:tr>
      <w:tr>
        <w:tc>
          <w:tcPr>
            <w:tcW w:type="dxa" w:w="2280"/>
          </w:tcPr>
          <w:p>
            <w:r/>
            <w:r>
              <w:rPr>
                <w:sz w:val="18"/>
              </w:rPr>
              <w:t>Leptinotarsa decemlineata</w:t>
            </w:r>
          </w:p>
        </w:tc>
        <w:tc>
          <w:tcPr>
            <w:tcW w:type="dxa" w:w="2280"/>
          </w:tcPr>
          <w:p>
            <w:pPr>
              <w:jc w:val="center"/>
            </w:pPr>
            <w:r/>
            <w:r>
              <w:rPr>
                <w:sz w:val="18"/>
              </w:rPr>
              <w:t>Inseto</w:t>
            </w:r>
          </w:p>
        </w:tc>
        <w:tc>
          <w:tcPr>
            <w:tcW w:type="dxa" w:w="2280"/>
          </w:tcPr>
          <w:p>
            <w:pPr>
              <w:jc w:val="center"/>
            </w:pPr>
            <w:r/>
            <w:r>
              <w:rPr>
                <w:sz w:val="18"/>
              </w:rPr>
              <w:t>598</w:t>
            </w:r>
          </w:p>
        </w:tc>
        <w:tc>
          <w:tcPr>
            <w:tcW w:type="dxa" w:w="2280"/>
          </w:tcPr>
          <w:p>
            <w:pPr>
              <w:jc w:val="center"/>
            </w:pPr>
            <w:r/>
            <w:r>
              <w:rPr>
                <w:sz w:val="18"/>
              </w:rPr>
              <w:t>598</w:t>
            </w:r>
          </w:p>
        </w:tc>
      </w:tr>
      <w:tr>
        <w:tc>
          <w:tcPr>
            <w:tcW w:type="dxa" w:w="2280"/>
          </w:tcPr>
          <w:p>
            <w:r/>
            <w:r>
              <w:rPr>
                <w:sz w:val="18"/>
              </w:rPr>
              <w:t>Meloidogyne javanica</w:t>
            </w:r>
          </w:p>
        </w:tc>
        <w:tc>
          <w:tcPr>
            <w:tcW w:type="dxa" w:w="2280"/>
          </w:tcPr>
          <w:p>
            <w:pPr>
              <w:jc w:val="center"/>
            </w:pPr>
            <w:r/>
            <w:r>
              <w:rPr>
                <w:sz w:val="18"/>
              </w:rPr>
              <w:t>Nematoide</w:t>
            </w:r>
          </w:p>
        </w:tc>
        <w:tc>
          <w:tcPr>
            <w:tcW w:type="dxa" w:w="2280"/>
          </w:tcPr>
          <w:p>
            <w:pPr>
              <w:jc w:val="center"/>
            </w:pPr>
            <w:r/>
            <w:r>
              <w:rPr>
                <w:sz w:val="18"/>
              </w:rPr>
              <w:t>47</w:t>
            </w:r>
          </w:p>
        </w:tc>
        <w:tc>
          <w:tcPr>
            <w:tcW w:type="dxa" w:w="2280"/>
          </w:tcPr>
          <w:p>
            <w:pPr>
              <w:jc w:val="center"/>
            </w:pPr>
            <w:r/>
            <w:r>
              <w:rPr>
                <w:sz w:val="18"/>
              </w:rPr>
              <w:t>47</w:t>
            </w:r>
          </w:p>
        </w:tc>
      </w:tr>
      <w:tr>
        <w:tc>
          <w:tcPr>
            <w:tcW w:type="dxa" w:w="2280"/>
          </w:tcPr>
          <w:p>
            <w:r/>
            <w:r>
              <w:rPr>
                <w:sz w:val="18"/>
              </w:rPr>
              <w:t>Pectobacterium carotovorum</w:t>
            </w:r>
          </w:p>
        </w:tc>
        <w:tc>
          <w:tcPr>
            <w:tcW w:type="dxa" w:w="2280"/>
          </w:tcPr>
          <w:p>
            <w:pPr>
              <w:jc w:val="center"/>
            </w:pPr>
            <w:r/>
            <w:r>
              <w:rPr>
                <w:sz w:val="18"/>
              </w:rPr>
              <w:t>Bactéria</w:t>
            </w:r>
          </w:p>
        </w:tc>
        <w:tc>
          <w:tcPr>
            <w:tcW w:type="dxa" w:w="2280"/>
          </w:tcPr>
          <w:p>
            <w:pPr>
              <w:jc w:val="center"/>
            </w:pPr>
            <w:r/>
            <w:r>
              <w:rPr>
                <w:sz w:val="18"/>
              </w:rPr>
              <w:t>192</w:t>
            </w:r>
          </w:p>
        </w:tc>
        <w:tc>
          <w:tcPr>
            <w:tcW w:type="dxa" w:w="2280"/>
          </w:tcPr>
          <w:p>
            <w:pPr>
              <w:jc w:val="center"/>
            </w:pPr>
            <w:r/>
            <w:r>
              <w:rPr>
                <w:sz w:val="18"/>
              </w:rPr>
              <w:t>192</w:t>
            </w:r>
          </w:p>
        </w:tc>
      </w:tr>
      <w:tr>
        <w:tc>
          <w:tcPr>
            <w:tcW w:type="dxa" w:w="2280"/>
          </w:tcPr>
          <w:p>
            <w:r/>
            <w:r>
              <w:rPr>
                <w:sz w:val="18"/>
              </w:rPr>
              <w:t>Phytophthora infestans</w:t>
            </w:r>
          </w:p>
        </w:tc>
        <w:tc>
          <w:tcPr>
            <w:tcW w:type="dxa" w:w="2280"/>
          </w:tcPr>
          <w:p>
            <w:pPr>
              <w:jc w:val="center"/>
            </w:pPr>
            <w:r/>
            <w:r>
              <w:rPr>
                <w:sz w:val="18"/>
              </w:rPr>
              <w:t>Oomiceto</w:t>
            </w:r>
          </w:p>
        </w:tc>
        <w:tc>
          <w:tcPr>
            <w:tcW w:type="dxa" w:w="2280"/>
          </w:tcPr>
          <w:p>
            <w:pPr>
              <w:jc w:val="center"/>
            </w:pPr>
            <w:r/>
            <w:r>
              <w:rPr>
                <w:sz w:val="18"/>
              </w:rPr>
              <w:t>621</w:t>
            </w:r>
          </w:p>
        </w:tc>
        <w:tc>
          <w:tcPr>
            <w:tcW w:type="dxa" w:w="2280"/>
          </w:tcPr>
          <w:p>
            <w:pPr>
              <w:jc w:val="center"/>
            </w:pPr>
            <w:r/>
            <w:r>
              <w:rPr>
                <w:sz w:val="18"/>
              </w:rPr>
              <w:t>621</w:t>
            </w:r>
          </w:p>
        </w:tc>
      </w:tr>
      <w:tr>
        <w:tc>
          <w:tcPr>
            <w:tcW w:type="dxa" w:w="2280"/>
          </w:tcPr>
          <w:p>
            <w:r/>
            <w:r>
              <w:rPr>
                <w:sz w:val="18"/>
              </w:rPr>
              <w:t>Potato virus A</w:t>
            </w:r>
          </w:p>
        </w:tc>
        <w:tc>
          <w:tcPr>
            <w:tcW w:type="dxa" w:w="2280"/>
          </w:tcPr>
          <w:p>
            <w:pPr>
              <w:jc w:val="center"/>
            </w:pPr>
            <w:r/>
            <w:r>
              <w:rPr>
                <w:sz w:val="18"/>
              </w:rPr>
              <w:t>Vírus</w:t>
            </w:r>
          </w:p>
        </w:tc>
        <w:tc>
          <w:tcPr>
            <w:tcW w:type="dxa" w:w="2280"/>
          </w:tcPr>
          <w:p>
            <w:pPr>
              <w:jc w:val="center"/>
            </w:pPr>
            <w:r/>
            <w:r>
              <w:rPr>
                <w:sz w:val="18"/>
              </w:rPr>
              <w:t>779</w:t>
            </w:r>
          </w:p>
        </w:tc>
        <w:tc>
          <w:tcPr>
            <w:tcW w:type="dxa" w:w="2280"/>
          </w:tcPr>
          <w:p>
            <w:pPr>
              <w:jc w:val="center"/>
            </w:pPr>
            <w:r/>
            <w:r>
              <w:rPr>
                <w:sz w:val="18"/>
              </w:rPr>
              <w:t>779</w:t>
            </w:r>
          </w:p>
        </w:tc>
      </w:tr>
      <w:tr>
        <w:tc>
          <w:tcPr>
            <w:tcW w:type="dxa" w:w="2280"/>
          </w:tcPr>
          <w:p>
            <w:r/>
            <w:r>
              <w:rPr>
                <w:sz w:val="18"/>
              </w:rPr>
              <w:t>Potato virus Y</w:t>
            </w:r>
          </w:p>
        </w:tc>
        <w:tc>
          <w:tcPr>
            <w:tcW w:type="dxa" w:w="2280"/>
          </w:tcPr>
          <w:p>
            <w:pPr>
              <w:jc w:val="center"/>
            </w:pPr>
            <w:r/>
            <w:r>
              <w:rPr>
                <w:sz w:val="18"/>
              </w:rPr>
              <w:t>Vírus</w:t>
            </w:r>
          </w:p>
        </w:tc>
        <w:tc>
          <w:tcPr>
            <w:tcW w:type="dxa" w:w="2280"/>
          </w:tcPr>
          <w:p>
            <w:pPr>
              <w:jc w:val="center"/>
            </w:pPr>
            <w:r/>
            <w:r>
              <w:rPr>
                <w:sz w:val="18"/>
              </w:rPr>
              <w:t>1168</w:t>
            </w:r>
          </w:p>
        </w:tc>
        <w:tc>
          <w:tcPr>
            <w:tcW w:type="dxa" w:w="2280"/>
          </w:tcPr>
          <w:p>
            <w:pPr>
              <w:jc w:val="center"/>
            </w:pPr>
            <w:r/>
            <w:r>
              <w:rPr>
                <w:sz w:val="18"/>
              </w:rPr>
              <w:t>1168</w:t>
            </w:r>
          </w:p>
        </w:tc>
      </w:tr>
      <w:tr>
        <w:tc>
          <w:tcPr>
            <w:tcW w:type="dxa" w:w="2280"/>
          </w:tcPr>
          <w:p>
            <w:r/>
            <w:r>
              <w:rPr>
                <w:sz w:val="18"/>
              </w:rPr>
              <w:t>Ralstonia solanacearum</w:t>
            </w:r>
          </w:p>
        </w:tc>
        <w:tc>
          <w:tcPr>
            <w:tcW w:type="dxa" w:w="2280"/>
          </w:tcPr>
          <w:p>
            <w:pPr>
              <w:jc w:val="center"/>
            </w:pPr>
            <w:r/>
            <w:r>
              <w:rPr>
                <w:sz w:val="18"/>
              </w:rPr>
              <w:t>Bactéria</w:t>
            </w:r>
          </w:p>
        </w:tc>
        <w:tc>
          <w:tcPr>
            <w:tcW w:type="dxa" w:w="2280"/>
          </w:tcPr>
          <w:p>
            <w:pPr>
              <w:jc w:val="center"/>
            </w:pPr>
            <w:r/>
            <w:r>
              <w:rPr>
                <w:sz w:val="18"/>
              </w:rPr>
              <w:t>432</w:t>
            </w:r>
          </w:p>
        </w:tc>
        <w:tc>
          <w:tcPr>
            <w:tcW w:type="dxa" w:w="2280"/>
          </w:tcPr>
          <w:p>
            <w:pPr>
              <w:jc w:val="center"/>
            </w:pPr>
            <w:r/>
            <w:r>
              <w:rPr>
                <w:sz w:val="18"/>
              </w:rPr>
              <w:t>432</w:t>
            </w:r>
          </w:p>
        </w:tc>
      </w:tr>
      <w:tr>
        <w:tc>
          <w:tcPr>
            <w:tcW w:type="dxa" w:w="2280"/>
          </w:tcPr>
          <w:p>
            <w:r/>
            <w:r>
              <w:rPr>
                <w:sz w:val="18"/>
              </w:rPr>
              <w:t>Spongospora subterranea</w:t>
            </w:r>
          </w:p>
        </w:tc>
        <w:tc>
          <w:tcPr>
            <w:tcW w:type="dxa" w:w="2280"/>
          </w:tcPr>
          <w:p>
            <w:pPr>
              <w:jc w:val="center"/>
            </w:pPr>
            <w:r/>
            <w:r>
              <w:rPr>
                <w:sz w:val="18"/>
              </w:rPr>
              <w:t>Protista</w:t>
            </w:r>
          </w:p>
        </w:tc>
        <w:tc>
          <w:tcPr>
            <w:tcW w:type="dxa" w:w="2280"/>
          </w:tcPr>
          <w:p>
            <w:pPr>
              <w:jc w:val="center"/>
            </w:pPr>
            <w:r/>
            <w:r>
              <w:rPr>
                <w:sz w:val="18"/>
              </w:rPr>
              <w:t>103</w:t>
            </w:r>
          </w:p>
        </w:tc>
        <w:tc>
          <w:tcPr>
            <w:tcW w:type="dxa" w:w="2280"/>
          </w:tcPr>
          <w:p>
            <w:pPr>
              <w:jc w:val="center"/>
            </w:pPr>
            <w:r/>
            <w:r>
              <w:rPr>
                <w:sz w:val="18"/>
              </w:rPr>
              <w:t>103</w:t>
            </w:r>
          </w:p>
        </w:tc>
      </w:tr>
      <w:tr>
        <w:tc>
          <w:tcPr>
            <w:tcW w:type="dxa" w:w="2280"/>
          </w:tcPr>
          <w:p>
            <w:r/>
            <w:r>
              <w:rPr>
                <w:sz w:val="18"/>
              </w:rPr>
              <w:t>Streptomyces scabies</w:t>
            </w:r>
          </w:p>
        </w:tc>
        <w:tc>
          <w:tcPr>
            <w:tcW w:type="dxa" w:w="2280"/>
          </w:tcPr>
          <w:p>
            <w:pPr>
              <w:jc w:val="center"/>
            </w:pPr>
            <w:r/>
            <w:r>
              <w:rPr>
                <w:sz w:val="18"/>
              </w:rPr>
              <w:t>Actinobactéria</w:t>
            </w:r>
          </w:p>
        </w:tc>
        <w:tc>
          <w:tcPr>
            <w:tcW w:type="dxa" w:w="2280"/>
          </w:tcPr>
          <w:p>
            <w:pPr>
              <w:jc w:val="center"/>
            </w:pPr>
            <w:r/>
            <w:r>
              <w:rPr>
                <w:sz w:val="18"/>
              </w:rPr>
              <w:t>480</w:t>
            </w:r>
          </w:p>
        </w:tc>
        <w:tc>
          <w:tcPr>
            <w:tcW w:type="dxa" w:w="2280"/>
          </w:tcPr>
          <w:p>
            <w:pPr>
              <w:jc w:val="center"/>
            </w:pPr>
            <w:r/>
            <w:r>
              <w:rPr>
                <w:sz w:val="18"/>
              </w:rPr>
              <w:t>480</w:t>
            </w:r>
          </w:p>
        </w:tc>
      </w:tr>
      <w:tr>
        <w:tc>
          <w:tcPr>
            <w:tcW w:type="dxa" w:w="2280"/>
          </w:tcPr>
          <w:p>
            <w:r/>
            <w:r>
              <w:rPr>
                <w:sz w:val="18"/>
              </w:rPr>
              <w:t>Synchytrium endobioticum</w:t>
            </w:r>
          </w:p>
        </w:tc>
        <w:tc>
          <w:tcPr>
            <w:tcW w:type="dxa" w:w="2280"/>
          </w:tcPr>
          <w:p>
            <w:pPr>
              <w:jc w:val="center"/>
            </w:pPr>
            <w:r/>
            <w:r>
              <w:rPr>
                <w:sz w:val="18"/>
              </w:rPr>
              <w:t>Fungo</w:t>
            </w:r>
          </w:p>
        </w:tc>
        <w:tc>
          <w:tcPr>
            <w:tcW w:type="dxa" w:w="2280"/>
          </w:tcPr>
          <w:p>
            <w:pPr>
              <w:jc w:val="center"/>
            </w:pPr>
            <w:r/>
            <w:r>
              <w:rPr>
                <w:sz w:val="18"/>
              </w:rPr>
              <w:t>306</w:t>
            </w:r>
          </w:p>
        </w:tc>
        <w:tc>
          <w:tcPr>
            <w:tcW w:type="dxa" w:w="2280"/>
          </w:tcPr>
          <w:p>
            <w:pPr>
              <w:jc w:val="center"/>
            </w:pPr>
            <w:r/>
            <w:r>
              <w:rPr>
                <w:sz w:val="18"/>
              </w:rPr>
              <w:t>306</w:t>
            </w:r>
          </w:p>
        </w:tc>
      </w:tr>
    </w:tbl>
    <w:p>
      <w:pPr>
        <w:spacing w:after="240"/>
        <w:jc w:val="center"/>
      </w:pPr>
      <w:r>
        <w:rPr>
          <w:i/>
          <w:sz w:val="18"/>
        </w:rPr>
        <w:t>Table 1. Dataset composition per pathogen. Positives: lncRNAs with log2FoldChange &gt; 1. Negatives: sampled 1:1 from the non-responsive pool.</w:t>
      </w:r>
    </w:p>
    <w:p>
      <w:pPr>
        <w:pStyle w:val="Heading2"/>
        <w:jc w:val="left"/>
      </w:pPr>
      <w:r>
        <w:t>3.2 Selected model configurations</w:t>
      </w:r>
    </w:p>
    <w:p>
      <w:pPr>
        <w:spacing w:after="120"/>
      </w:pPr>
      <w:r>
        <w:rPr>
          <w:b w:val="0"/>
          <w:i w:val="0"/>
          <w:sz w:val="22"/>
        </w:rPr>
        <w:t>Table 2 lists the complete configuration of the selected model for each pathogen: k-mer size, classifier, cross-validation F1-score (mean ± std), training F1, and overfitting gap.</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2E7D32"/>
          </w:tcPr>
          <w:p>
            <w:pPr>
              <w:jc w:val="center"/>
            </w:pPr>
            <w:r>
              <w:rPr>
                <w:color w:val="FFFFFF"/>
              </w:rPr>
            </w:r>
            <w:r>
              <w:rPr>
                <w:b/>
                <w:sz w:val="20"/>
              </w:rPr>
              <w:t>Pathogen</w:t>
            </w:r>
          </w:p>
        </w:tc>
        <w:tc>
          <w:tcPr>
            <w:tcW w:type="dxa" w:w="1303"/>
            <w:shd w:val="clear" w:color="auto" w:fill="2E7D32"/>
          </w:tcPr>
          <w:p>
            <w:pPr>
              <w:jc w:val="center"/>
            </w:pPr>
            <w:r>
              <w:rPr>
                <w:color w:val="FFFFFF"/>
              </w:rPr>
            </w:r>
            <w:r>
              <w:rPr>
                <w:b/>
                <w:sz w:val="20"/>
              </w:rPr>
              <w:t>K</w:t>
            </w:r>
          </w:p>
        </w:tc>
        <w:tc>
          <w:tcPr>
            <w:tcW w:type="dxa" w:w="1303"/>
            <w:shd w:val="clear" w:color="auto" w:fill="2E7D32"/>
          </w:tcPr>
          <w:p>
            <w:pPr>
              <w:jc w:val="center"/>
            </w:pPr>
            <w:r>
              <w:rPr>
                <w:color w:val="FFFFFF"/>
              </w:rPr>
            </w:r>
            <w:r>
              <w:rPr>
                <w:b/>
                <w:sz w:val="20"/>
              </w:rPr>
              <w:t>Classifier</w:t>
            </w:r>
          </w:p>
        </w:tc>
        <w:tc>
          <w:tcPr>
            <w:tcW w:type="dxa" w:w="1303"/>
            <w:shd w:val="clear" w:color="auto" w:fill="2E7D32"/>
          </w:tcPr>
          <w:p>
            <w:pPr>
              <w:jc w:val="center"/>
            </w:pPr>
            <w:r>
              <w:rPr>
                <w:color w:val="FFFFFF"/>
              </w:rPr>
            </w:r>
            <w:r>
              <w:rPr>
                <w:b/>
                <w:sz w:val="20"/>
              </w:rPr>
              <w:t>CV F1 (mean)</w:t>
            </w:r>
          </w:p>
        </w:tc>
        <w:tc>
          <w:tcPr>
            <w:tcW w:type="dxa" w:w="1303"/>
            <w:shd w:val="clear" w:color="auto" w:fill="2E7D32"/>
          </w:tcPr>
          <w:p>
            <w:pPr>
              <w:jc w:val="center"/>
            </w:pPr>
            <w:r>
              <w:rPr>
                <w:color w:val="FFFFFF"/>
              </w:rPr>
            </w:r>
            <w:r>
              <w:rPr>
                <w:b/>
                <w:sz w:val="20"/>
              </w:rPr>
              <w:t>± std</w:t>
            </w:r>
          </w:p>
        </w:tc>
        <w:tc>
          <w:tcPr>
            <w:tcW w:type="dxa" w:w="1303"/>
            <w:shd w:val="clear" w:color="auto" w:fill="2E7D32"/>
          </w:tcPr>
          <w:p>
            <w:pPr>
              <w:jc w:val="center"/>
            </w:pPr>
            <w:r>
              <w:rPr>
                <w:color w:val="FFFFFF"/>
              </w:rPr>
            </w:r>
            <w:r>
              <w:rPr>
                <w:b/>
                <w:sz w:val="20"/>
              </w:rPr>
              <w:t>Train F1</w:t>
            </w:r>
          </w:p>
        </w:tc>
        <w:tc>
          <w:tcPr>
            <w:tcW w:type="dxa" w:w="1303"/>
            <w:shd w:val="clear" w:color="auto" w:fill="2E7D32"/>
          </w:tcPr>
          <w:p>
            <w:pPr>
              <w:jc w:val="center"/>
            </w:pPr>
            <w:r>
              <w:rPr>
                <w:color w:val="FFFFFF"/>
              </w:rPr>
            </w:r>
            <w:r>
              <w:rPr>
                <w:b/>
                <w:sz w:val="20"/>
              </w:rPr>
              <w:t>Gap</w:t>
            </w:r>
          </w:p>
        </w:tc>
      </w:tr>
      <w:tr>
        <w:tc>
          <w:tcPr>
            <w:tcW w:type="dxa" w:w="1303"/>
          </w:tcPr>
          <w:p>
            <w:r/>
            <w:r>
              <w:rPr>
                <w:sz w:val="18"/>
              </w:rPr>
              <w:t>Alternaria solani</w:t>
            </w:r>
          </w:p>
        </w:tc>
        <w:tc>
          <w:tcPr>
            <w:tcW w:type="dxa" w:w="1303"/>
          </w:tcPr>
          <w:p>
            <w:pPr>
              <w:jc w:val="center"/>
            </w:pPr>
            <w:r/>
            <w:r>
              <w:rPr>
                <w:sz w:val="18"/>
              </w:rPr>
              <w:t>3</w:t>
            </w:r>
          </w:p>
        </w:tc>
        <w:tc>
          <w:tcPr>
            <w:tcW w:type="dxa" w:w="1303"/>
          </w:tcPr>
          <w:p>
            <w:pPr>
              <w:jc w:val="center"/>
            </w:pPr>
            <w:r/>
            <w:r>
              <w:rPr>
                <w:sz w:val="18"/>
              </w:rPr>
              <w:t>GaussianNB</w:t>
            </w:r>
          </w:p>
        </w:tc>
        <w:tc>
          <w:tcPr>
            <w:tcW w:type="dxa" w:w="1303"/>
            <w:shd w:val="clear" w:color="auto" w:fill="C8E6C9"/>
          </w:tcPr>
          <w:p>
            <w:pPr>
              <w:jc w:val="center"/>
            </w:pPr>
            <w:r/>
            <w:r>
              <w:rPr>
                <w:sz w:val="18"/>
              </w:rPr>
              <w:t>0.7127</w:t>
            </w:r>
          </w:p>
        </w:tc>
        <w:tc>
          <w:tcPr>
            <w:tcW w:type="dxa" w:w="1303"/>
          </w:tcPr>
          <w:p>
            <w:pPr>
              <w:jc w:val="center"/>
            </w:pPr>
            <w:r/>
            <w:r>
              <w:rPr>
                <w:sz w:val="18"/>
              </w:rPr>
              <w:t>0.0600</w:t>
            </w:r>
          </w:p>
        </w:tc>
        <w:tc>
          <w:tcPr>
            <w:tcW w:type="dxa" w:w="1303"/>
          </w:tcPr>
          <w:p>
            <w:pPr>
              <w:jc w:val="center"/>
            </w:pPr>
            <w:r/>
            <w:r>
              <w:rPr>
                <w:sz w:val="18"/>
              </w:rPr>
              <w:t>0.7913</w:t>
            </w:r>
          </w:p>
        </w:tc>
        <w:tc>
          <w:tcPr>
            <w:tcW w:type="dxa" w:w="1303"/>
          </w:tcPr>
          <w:p>
            <w:pPr>
              <w:jc w:val="center"/>
            </w:pPr>
            <w:r/>
            <w:r>
              <w:rPr>
                <w:sz w:val="18"/>
              </w:rPr>
              <w:t>+0.0786</w:t>
            </w:r>
          </w:p>
        </w:tc>
      </w:tr>
      <w:tr>
        <w:tc>
          <w:tcPr>
            <w:tcW w:type="dxa" w:w="1303"/>
          </w:tcPr>
          <w:p>
            <w:r/>
            <w:r>
              <w:rPr>
                <w:sz w:val="18"/>
              </w:rPr>
              <w:t>Globodera spp</w:t>
            </w:r>
          </w:p>
        </w:tc>
        <w:tc>
          <w:tcPr>
            <w:tcW w:type="dxa" w:w="1303"/>
          </w:tcPr>
          <w:p>
            <w:pPr>
              <w:jc w:val="center"/>
            </w:pPr>
            <w:r/>
            <w:r>
              <w:rPr>
                <w:sz w:val="18"/>
              </w:rPr>
              <w:t>4</w:t>
            </w:r>
          </w:p>
        </w:tc>
        <w:tc>
          <w:tcPr>
            <w:tcW w:type="dxa" w:w="1303"/>
          </w:tcPr>
          <w:p>
            <w:pPr>
              <w:jc w:val="center"/>
            </w:pPr>
            <w:r/>
            <w:r>
              <w:rPr>
                <w:sz w:val="18"/>
              </w:rPr>
              <w:t>GaussianNB</w:t>
            </w:r>
          </w:p>
        </w:tc>
        <w:tc>
          <w:tcPr>
            <w:tcW w:type="dxa" w:w="1303"/>
          </w:tcPr>
          <w:p>
            <w:pPr>
              <w:jc w:val="center"/>
            </w:pPr>
            <w:r/>
            <w:r>
              <w:rPr>
                <w:sz w:val="18"/>
              </w:rPr>
              <w:t>0.6963</w:t>
            </w:r>
          </w:p>
        </w:tc>
        <w:tc>
          <w:tcPr>
            <w:tcW w:type="dxa" w:w="1303"/>
          </w:tcPr>
          <w:p>
            <w:pPr>
              <w:jc w:val="center"/>
            </w:pPr>
            <w:r/>
            <w:r>
              <w:rPr>
                <w:sz w:val="18"/>
              </w:rPr>
              <w:t>0.0303</w:t>
            </w:r>
          </w:p>
        </w:tc>
        <w:tc>
          <w:tcPr>
            <w:tcW w:type="dxa" w:w="1303"/>
          </w:tcPr>
          <w:p>
            <w:pPr>
              <w:jc w:val="center"/>
            </w:pPr>
            <w:r/>
            <w:r>
              <w:rPr>
                <w:sz w:val="18"/>
              </w:rPr>
              <w:t>0.7014</w:t>
            </w:r>
          </w:p>
        </w:tc>
        <w:tc>
          <w:tcPr>
            <w:tcW w:type="dxa" w:w="1303"/>
          </w:tcPr>
          <w:p>
            <w:pPr>
              <w:jc w:val="center"/>
            </w:pPr>
            <w:r/>
            <w:r>
              <w:rPr>
                <w:sz w:val="18"/>
              </w:rPr>
              <w:t>+0.0052</w:t>
            </w:r>
          </w:p>
        </w:tc>
      </w:tr>
      <w:tr>
        <w:tc>
          <w:tcPr>
            <w:tcW w:type="dxa" w:w="1303"/>
          </w:tcPr>
          <w:p>
            <w:r/>
            <w:r>
              <w:rPr>
                <w:sz w:val="18"/>
              </w:rPr>
              <w:t>Leptinotarsa decemlineata</w:t>
            </w:r>
          </w:p>
        </w:tc>
        <w:tc>
          <w:tcPr>
            <w:tcW w:type="dxa" w:w="1303"/>
          </w:tcPr>
          <w:p>
            <w:pPr>
              <w:jc w:val="center"/>
            </w:pPr>
            <w:r/>
            <w:r>
              <w:rPr>
                <w:sz w:val="18"/>
              </w:rPr>
              <w:t>4</w:t>
            </w:r>
          </w:p>
        </w:tc>
        <w:tc>
          <w:tcPr>
            <w:tcW w:type="dxa" w:w="1303"/>
          </w:tcPr>
          <w:p>
            <w:pPr>
              <w:jc w:val="center"/>
            </w:pPr>
            <w:r/>
            <w:r>
              <w:rPr>
                <w:sz w:val="18"/>
              </w:rPr>
              <w:t>GaussianNB</w:t>
            </w:r>
          </w:p>
        </w:tc>
        <w:tc>
          <w:tcPr>
            <w:tcW w:type="dxa" w:w="1303"/>
          </w:tcPr>
          <w:p>
            <w:pPr>
              <w:jc w:val="center"/>
            </w:pPr>
            <w:r/>
            <w:r>
              <w:rPr>
                <w:sz w:val="18"/>
              </w:rPr>
              <w:t>0.6595</w:t>
            </w:r>
          </w:p>
        </w:tc>
        <w:tc>
          <w:tcPr>
            <w:tcW w:type="dxa" w:w="1303"/>
          </w:tcPr>
          <w:p>
            <w:pPr>
              <w:jc w:val="center"/>
            </w:pPr>
            <w:r/>
            <w:r>
              <w:rPr>
                <w:sz w:val="18"/>
              </w:rPr>
              <w:t>0.0117</w:t>
            </w:r>
          </w:p>
        </w:tc>
        <w:tc>
          <w:tcPr>
            <w:tcW w:type="dxa" w:w="1303"/>
          </w:tcPr>
          <w:p>
            <w:pPr>
              <w:jc w:val="center"/>
            </w:pPr>
            <w:r/>
            <w:r>
              <w:rPr>
                <w:sz w:val="18"/>
              </w:rPr>
              <w:t>0.6689</w:t>
            </w:r>
          </w:p>
        </w:tc>
        <w:tc>
          <w:tcPr>
            <w:tcW w:type="dxa" w:w="1303"/>
          </w:tcPr>
          <w:p>
            <w:pPr>
              <w:jc w:val="center"/>
            </w:pPr>
            <w:r/>
            <w:r>
              <w:rPr>
                <w:sz w:val="18"/>
              </w:rPr>
              <w:t>+0.0094</w:t>
            </w:r>
          </w:p>
        </w:tc>
      </w:tr>
      <w:tr>
        <w:tc>
          <w:tcPr>
            <w:tcW w:type="dxa" w:w="1303"/>
          </w:tcPr>
          <w:p>
            <w:r/>
            <w:r>
              <w:rPr>
                <w:sz w:val="18"/>
              </w:rPr>
              <w:t>Meloidogyne javanica</w:t>
            </w:r>
          </w:p>
        </w:tc>
        <w:tc>
          <w:tcPr>
            <w:tcW w:type="dxa" w:w="1303"/>
          </w:tcPr>
          <w:p>
            <w:pPr>
              <w:jc w:val="center"/>
            </w:pPr>
            <w:r/>
            <w:r>
              <w:rPr>
                <w:sz w:val="18"/>
              </w:rPr>
              <w:t>2</w:t>
            </w:r>
          </w:p>
        </w:tc>
        <w:tc>
          <w:tcPr>
            <w:tcW w:type="dxa" w:w="1303"/>
          </w:tcPr>
          <w:p>
            <w:pPr>
              <w:jc w:val="center"/>
            </w:pPr>
            <w:r/>
            <w:r>
              <w:rPr>
                <w:sz w:val="18"/>
              </w:rPr>
              <w:t>KNN</w:t>
            </w:r>
          </w:p>
        </w:tc>
        <w:tc>
          <w:tcPr>
            <w:tcW w:type="dxa" w:w="1303"/>
            <w:shd w:val="clear" w:color="auto" w:fill="C8E6C9"/>
          </w:tcPr>
          <w:p>
            <w:pPr>
              <w:jc w:val="center"/>
            </w:pPr>
            <w:r/>
            <w:r>
              <w:rPr>
                <w:sz w:val="18"/>
              </w:rPr>
              <w:t>0.7233</w:t>
            </w:r>
          </w:p>
        </w:tc>
        <w:tc>
          <w:tcPr>
            <w:tcW w:type="dxa" w:w="1303"/>
          </w:tcPr>
          <w:p>
            <w:pPr>
              <w:jc w:val="center"/>
            </w:pPr>
            <w:r/>
            <w:r>
              <w:rPr>
                <w:sz w:val="18"/>
              </w:rPr>
              <w:t>0.0317</w:t>
            </w:r>
          </w:p>
        </w:tc>
        <w:tc>
          <w:tcPr>
            <w:tcW w:type="dxa" w:w="1303"/>
          </w:tcPr>
          <w:p>
            <w:pPr>
              <w:jc w:val="center"/>
            </w:pPr>
            <w:r/>
            <w:r>
              <w:rPr>
                <w:sz w:val="18"/>
              </w:rPr>
              <w:t>0.7579</w:t>
            </w:r>
          </w:p>
        </w:tc>
        <w:tc>
          <w:tcPr>
            <w:tcW w:type="dxa" w:w="1303"/>
          </w:tcPr>
          <w:p>
            <w:pPr>
              <w:jc w:val="center"/>
            </w:pPr>
            <w:r/>
            <w:r>
              <w:rPr>
                <w:sz w:val="18"/>
              </w:rPr>
              <w:t>+0.0345</w:t>
            </w:r>
          </w:p>
        </w:tc>
      </w:tr>
      <w:tr>
        <w:tc>
          <w:tcPr>
            <w:tcW w:type="dxa" w:w="1303"/>
          </w:tcPr>
          <w:p>
            <w:r/>
            <w:r>
              <w:rPr>
                <w:sz w:val="18"/>
              </w:rPr>
              <w:t>Pectobacterium carotovorum</w:t>
            </w:r>
          </w:p>
        </w:tc>
        <w:tc>
          <w:tcPr>
            <w:tcW w:type="dxa" w:w="1303"/>
          </w:tcPr>
          <w:p>
            <w:pPr>
              <w:jc w:val="center"/>
            </w:pPr>
            <w:r/>
            <w:r>
              <w:rPr>
                <w:sz w:val="18"/>
              </w:rPr>
              <w:t>4</w:t>
            </w:r>
          </w:p>
        </w:tc>
        <w:tc>
          <w:tcPr>
            <w:tcW w:type="dxa" w:w="1303"/>
          </w:tcPr>
          <w:p>
            <w:pPr>
              <w:jc w:val="center"/>
            </w:pPr>
            <w:r/>
            <w:r>
              <w:rPr>
                <w:sz w:val="18"/>
              </w:rPr>
              <w:t>LogisticRegression</w:t>
            </w:r>
          </w:p>
        </w:tc>
        <w:tc>
          <w:tcPr>
            <w:tcW w:type="dxa" w:w="1303"/>
          </w:tcPr>
          <w:p>
            <w:pPr>
              <w:jc w:val="center"/>
            </w:pPr>
            <w:r/>
            <w:r>
              <w:rPr>
                <w:sz w:val="18"/>
              </w:rPr>
              <w:t>0.6123</w:t>
            </w:r>
          </w:p>
        </w:tc>
        <w:tc>
          <w:tcPr>
            <w:tcW w:type="dxa" w:w="1303"/>
          </w:tcPr>
          <w:p>
            <w:pPr>
              <w:jc w:val="center"/>
            </w:pPr>
            <w:r/>
            <w:r>
              <w:rPr>
                <w:sz w:val="18"/>
              </w:rPr>
              <w:t>0.0266</w:t>
            </w:r>
          </w:p>
        </w:tc>
        <w:tc>
          <w:tcPr>
            <w:tcW w:type="dxa" w:w="1303"/>
          </w:tcPr>
          <w:p>
            <w:pPr>
              <w:jc w:val="center"/>
            </w:pPr>
            <w:r/>
            <w:r>
              <w:rPr>
                <w:sz w:val="18"/>
              </w:rPr>
              <w:t>0.7406</w:t>
            </w:r>
          </w:p>
        </w:tc>
        <w:tc>
          <w:tcPr>
            <w:tcW w:type="dxa" w:w="1303"/>
          </w:tcPr>
          <w:p>
            <w:pPr>
              <w:jc w:val="center"/>
            </w:pPr>
            <w:r/>
            <w:r>
              <w:rPr>
                <w:sz w:val="18"/>
              </w:rPr>
              <w:t>+0.1283</w:t>
            </w:r>
          </w:p>
        </w:tc>
      </w:tr>
      <w:tr>
        <w:tc>
          <w:tcPr>
            <w:tcW w:type="dxa" w:w="1303"/>
          </w:tcPr>
          <w:p>
            <w:r/>
            <w:r>
              <w:rPr>
                <w:sz w:val="18"/>
              </w:rPr>
              <w:t>Phytophthora infestans</w:t>
            </w:r>
          </w:p>
        </w:tc>
        <w:tc>
          <w:tcPr>
            <w:tcW w:type="dxa" w:w="1303"/>
          </w:tcPr>
          <w:p>
            <w:pPr>
              <w:jc w:val="center"/>
            </w:pPr>
            <w:r/>
            <w:r>
              <w:rPr>
                <w:sz w:val="18"/>
              </w:rPr>
              <w:t>2</w:t>
            </w:r>
          </w:p>
        </w:tc>
        <w:tc>
          <w:tcPr>
            <w:tcW w:type="dxa" w:w="1303"/>
          </w:tcPr>
          <w:p>
            <w:pPr>
              <w:jc w:val="center"/>
            </w:pPr>
            <w:r/>
            <w:r>
              <w:rPr>
                <w:sz w:val="18"/>
              </w:rPr>
              <w:t>SVC_RBF</w:t>
            </w:r>
          </w:p>
        </w:tc>
        <w:tc>
          <w:tcPr>
            <w:tcW w:type="dxa" w:w="1303"/>
          </w:tcPr>
          <w:p>
            <w:pPr>
              <w:jc w:val="center"/>
            </w:pPr>
            <w:r/>
            <w:r>
              <w:rPr>
                <w:sz w:val="18"/>
              </w:rPr>
              <w:t>0.6930</w:t>
            </w:r>
          </w:p>
        </w:tc>
        <w:tc>
          <w:tcPr>
            <w:tcW w:type="dxa" w:w="1303"/>
          </w:tcPr>
          <w:p>
            <w:pPr>
              <w:jc w:val="center"/>
            </w:pPr>
            <w:r/>
            <w:r>
              <w:rPr>
                <w:sz w:val="18"/>
              </w:rPr>
              <w:t>0.0201</w:t>
            </w:r>
          </w:p>
        </w:tc>
        <w:tc>
          <w:tcPr>
            <w:tcW w:type="dxa" w:w="1303"/>
          </w:tcPr>
          <w:p>
            <w:pPr>
              <w:jc w:val="center"/>
            </w:pPr>
            <w:r/>
            <w:r>
              <w:rPr>
                <w:sz w:val="18"/>
              </w:rPr>
              <w:t>0.7944</w:t>
            </w:r>
          </w:p>
        </w:tc>
        <w:tc>
          <w:tcPr>
            <w:tcW w:type="dxa" w:w="1303"/>
          </w:tcPr>
          <w:p>
            <w:pPr>
              <w:jc w:val="center"/>
            </w:pPr>
            <w:r/>
            <w:r>
              <w:rPr>
                <w:sz w:val="18"/>
              </w:rPr>
              <w:t>+0.1014</w:t>
            </w:r>
          </w:p>
        </w:tc>
      </w:tr>
      <w:tr>
        <w:tc>
          <w:tcPr>
            <w:tcW w:type="dxa" w:w="1303"/>
          </w:tcPr>
          <w:p>
            <w:r/>
            <w:r>
              <w:rPr>
                <w:sz w:val="18"/>
              </w:rPr>
              <w:t>Potato virus A</w:t>
            </w:r>
          </w:p>
        </w:tc>
        <w:tc>
          <w:tcPr>
            <w:tcW w:type="dxa" w:w="1303"/>
          </w:tcPr>
          <w:p>
            <w:pPr>
              <w:jc w:val="center"/>
            </w:pPr>
            <w:r/>
            <w:r>
              <w:rPr>
                <w:sz w:val="18"/>
              </w:rPr>
              <w:t>2</w:t>
            </w:r>
          </w:p>
        </w:tc>
        <w:tc>
          <w:tcPr>
            <w:tcW w:type="dxa" w:w="1303"/>
          </w:tcPr>
          <w:p>
            <w:pPr>
              <w:jc w:val="center"/>
            </w:pPr>
            <w:r/>
            <w:r>
              <w:rPr>
                <w:sz w:val="18"/>
              </w:rPr>
              <w:t>GaussianNB</w:t>
            </w:r>
          </w:p>
        </w:tc>
        <w:tc>
          <w:tcPr>
            <w:tcW w:type="dxa" w:w="1303"/>
          </w:tcPr>
          <w:p>
            <w:pPr>
              <w:jc w:val="center"/>
            </w:pPr>
            <w:r/>
            <w:r>
              <w:rPr>
                <w:sz w:val="18"/>
              </w:rPr>
              <w:t>0.6391</w:t>
            </w:r>
          </w:p>
        </w:tc>
        <w:tc>
          <w:tcPr>
            <w:tcW w:type="dxa" w:w="1303"/>
          </w:tcPr>
          <w:p>
            <w:pPr>
              <w:jc w:val="center"/>
            </w:pPr>
            <w:r/>
            <w:r>
              <w:rPr>
                <w:sz w:val="18"/>
              </w:rPr>
              <w:t>0.0124</w:t>
            </w:r>
          </w:p>
        </w:tc>
        <w:tc>
          <w:tcPr>
            <w:tcW w:type="dxa" w:w="1303"/>
          </w:tcPr>
          <w:p>
            <w:pPr>
              <w:jc w:val="center"/>
            </w:pPr>
            <w:r/>
            <w:r>
              <w:rPr>
                <w:sz w:val="18"/>
              </w:rPr>
              <w:t>0.6425</w:t>
            </w:r>
          </w:p>
        </w:tc>
        <w:tc>
          <w:tcPr>
            <w:tcW w:type="dxa" w:w="1303"/>
          </w:tcPr>
          <w:p>
            <w:pPr>
              <w:jc w:val="center"/>
            </w:pPr>
            <w:r/>
            <w:r>
              <w:rPr>
                <w:sz w:val="18"/>
              </w:rPr>
              <w:t>+0.0034</w:t>
            </w:r>
          </w:p>
        </w:tc>
      </w:tr>
      <w:tr>
        <w:tc>
          <w:tcPr>
            <w:tcW w:type="dxa" w:w="1303"/>
          </w:tcPr>
          <w:p>
            <w:r/>
            <w:r>
              <w:rPr>
                <w:sz w:val="18"/>
              </w:rPr>
              <w:t>Potato virus Y</w:t>
            </w:r>
          </w:p>
        </w:tc>
        <w:tc>
          <w:tcPr>
            <w:tcW w:type="dxa" w:w="1303"/>
          </w:tcPr>
          <w:p>
            <w:pPr>
              <w:jc w:val="center"/>
            </w:pPr>
            <w:r/>
            <w:r>
              <w:rPr>
                <w:sz w:val="18"/>
              </w:rPr>
              <w:t>5</w:t>
            </w:r>
          </w:p>
        </w:tc>
        <w:tc>
          <w:tcPr>
            <w:tcW w:type="dxa" w:w="1303"/>
          </w:tcPr>
          <w:p>
            <w:pPr>
              <w:jc w:val="center"/>
            </w:pPr>
            <w:r/>
            <w:r>
              <w:rPr>
                <w:sz w:val="18"/>
              </w:rPr>
              <w:t>QDA</w:t>
            </w:r>
          </w:p>
        </w:tc>
        <w:tc>
          <w:tcPr>
            <w:tcW w:type="dxa" w:w="1303"/>
          </w:tcPr>
          <w:p>
            <w:pPr>
              <w:jc w:val="center"/>
            </w:pPr>
            <w:r/>
            <w:r>
              <w:rPr>
                <w:sz w:val="18"/>
              </w:rPr>
              <w:t>0.6751</w:t>
            </w:r>
          </w:p>
        </w:tc>
        <w:tc>
          <w:tcPr>
            <w:tcW w:type="dxa" w:w="1303"/>
          </w:tcPr>
          <w:p>
            <w:pPr>
              <w:jc w:val="center"/>
            </w:pPr>
            <w:r/>
            <w:r>
              <w:rPr>
                <w:sz w:val="18"/>
              </w:rPr>
              <w:t>0.0090</w:t>
            </w:r>
          </w:p>
        </w:tc>
        <w:tc>
          <w:tcPr>
            <w:tcW w:type="dxa" w:w="1303"/>
          </w:tcPr>
          <w:p>
            <w:pPr>
              <w:jc w:val="center"/>
            </w:pPr>
            <w:r/>
            <w:r>
              <w:rPr>
                <w:sz w:val="18"/>
              </w:rPr>
              <w:t>0.7392</w:t>
            </w:r>
          </w:p>
        </w:tc>
        <w:tc>
          <w:tcPr>
            <w:tcW w:type="dxa" w:w="1303"/>
          </w:tcPr>
          <w:p>
            <w:pPr>
              <w:jc w:val="center"/>
            </w:pPr>
            <w:r/>
            <w:r>
              <w:rPr>
                <w:sz w:val="18"/>
              </w:rPr>
              <w:t>+0.0641</w:t>
            </w:r>
          </w:p>
        </w:tc>
      </w:tr>
      <w:tr>
        <w:tc>
          <w:tcPr>
            <w:tcW w:type="dxa" w:w="1303"/>
          </w:tcPr>
          <w:p>
            <w:r/>
            <w:r>
              <w:rPr>
                <w:sz w:val="18"/>
              </w:rPr>
              <w:t>Ralstonia solanacearum</w:t>
            </w:r>
          </w:p>
        </w:tc>
        <w:tc>
          <w:tcPr>
            <w:tcW w:type="dxa" w:w="1303"/>
          </w:tcPr>
          <w:p>
            <w:pPr>
              <w:jc w:val="center"/>
            </w:pPr>
            <w:r/>
            <w:r>
              <w:rPr>
                <w:sz w:val="18"/>
              </w:rPr>
              <w:t>5</w:t>
            </w:r>
          </w:p>
        </w:tc>
        <w:tc>
          <w:tcPr>
            <w:tcW w:type="dxa" w:w="1303"/>
          </w:tcPr>
          <w:p>
            <w:pPr>
              <w:jc w:val="center"/>
            </w:pPr>
            <w:r/>
            <w:r>
              <w:rPr>
                <w:sz w:val="18"/>
              </w:rPr>
              <w:t>QDA</w:t>
            </w:r>
          </w:p>
        </w:tc>
        <w:tc>
          <w:tcPr>
            <w:tcW w:type="dxa" w:w="1303"/>
          </w:tcPr>
          <w:p>
            <w:pPr>
              <w:jc w:val="center"/>
            </w:pPr>
            <w:r/>
            <w:r>
              <w:rPr>
                <w:sz w:val="18"/>
              </w:rPr>
              <w:t>0.6814</w:t>
            </w:r>
          </w:p>
        </w:tc>
        <w:tc>
          <w:tcPr>
            <w:tcW w:type="dxa" w:w="1303"/>
          </w:tcPr>
          <w:p>
            <w:pPr>
              <w:jc w:val="center"/>
            </w:pPr>
            <w:r/>
            <w:r>
              <w:rPr>
                <w:sz w:val="18"/>
              </w:rPr>
              <w:t>0.0165</w:t>
            </w:r>
          </w:p>
        </w:tc>
        <w:tc>
          <w:tcPr>
            <w:tcW w:type="dxa" w:w="1303"/>
          </w:tcPr>
          <w:p>
            <w:pPr>
              <w:jc w:val="center"/>
            </w:pPr>
            <w:r/>
            <w:r>
              <w:rPr>
                <w:sz w:val="18"/>
              </w:rPr>
              <w:t>0.8194</w:t>
            </w:r>
          </w:p>
        </w:tc>
        <w:tc>
          <w:tcPr>
            <w:tcW w:type="dxa" w:w="1303"/>
          </w:tcPr>
          <w:p>
            <w:pPr>
              <w:jc w:val="center"/>
            </w:pPr>
            <w:r/>
            <w:r>
              <w:rPr>
                <w:sz w:val="18"/>
              </w:rPr>
              <w:t>+0.1380</w:t>
            </w:r>
          </w:p>
        </w:tc>
      </w:tr>
      <w:tr>
        <w:tc>
          <w:tcPr>
            <w:tcW w:type="dxa" w:w="1303"/>
          </w:tcPr>
          <w:p>
            <w:r/>
            <w:r>
              <w:rPr>
                <w:sz w:val="18"/>
              </w:rPr>
              <w:t>Spongospora subterranea</w:t>
            </w:r>
          </w:p>
        </w:tc>
        <w:tc>
          <w:tcPr>
            <w:tcW w:type="dxa" w:w="1303"/>
          </w:tcPr>
          <w:p>
            <w:pPr>
              <w:jc w:val="center"/>
            </w:pPr>
            <w:r/>
            <w:r>
              <w:rPr>
                <w:sz w:val="18"/>
              </w:rPr>
              <w:t>4</w:t>
            </w:r>
          </w:p>
        </w:tc>
        <w:tc>
          <w:tcPr>
            <w:tcW w:type="dxa" w:w="1303"/>
          </w:tcPr>
          <w:p>
            <w:pPr>
              <w:jc w:val="center"/>
            </w:pPr>
            <w:r/>
            <w:r>
              <w:rPr>
                <w:sz w:val="18"/>
              </w:rPr>
              <w:t>GaussianNB</w:t>
            </w:r>
          </w:p>
        </w:tc>
        <w:tc>
          <w:tcPr>
            <w:tcW w:type="dxa" w:w="1303"/>
          </w:tcPr>
          <w:p>
            <w:pPr>
              <w:jc w:val="center"/>
            </w:pPr>
            <w:r/>
            <w:r>
              <w:rPr>
                <w:sz w:val="18"/>
              </w:rPr>
              <w:t>0.6428</w:t>
            </w:r>
          </w:p>
        </w:tc>
        <w:tc>
          <w:tcPr>
            <w:tcW w:type="dxa" w:w="1303"/>
          </w:tcPr>
          <w:p>
            <w:pPr>
              <w:jc w:val="center"/>
            </w:pPr>
            <w:r/>
            <w:r>
              <w:rPr>
                <w:sz w:val="18"/>
              </w:rPr>
              <w:t>0.0662</w:t>
            </w:r>
          </w:p>
        </w:tc>
        <w:tc>
          <w:tcPr>
            <w:tcW w:type="dxa" w:w="1303"/>
          </w:tcPr>
          <w:p>
            <w:pPr>
              <w:jc w:val="center"/>
            </w:pPr>
            <w:r/>
            <w:r>
              <w:rPr>
                <w:sz w:val="18"/>
              </w:rPr>
              <w:t>0.7648</w:t>
            </w:r>
          </w:p>
        </w:tc>
        <w:tc>
          <w:tcPr>
            <w:tcW w:type="dxa" w:w="1303"/>
          </w:tcPr>
          <w:p>
            <w:pPr>
              <w:jc w:val="center"/>
            </w:pPr>
            <w:r/>
            <w:r>
              <w:rPr>
                <w:sz w:val="18"/>
              </w:rPr>
              <w:t>+0.1220</w:t>
            </w:r>
          </w:p>
        </w:tc>
      </w:tr>
      <w:tr>
        <w:tc>
          <w:tcPr>
            <w:tcW w:type="dxa" w:w="1303"/>
          </w:tcPr>
          <w:p>
            <w:r/>
            <w:r>
              <w:rPr>
                <w:sz w:val="18"/>
              </w:rPr>
              <w:t>Streptomyces scabies</w:t>
            </w:r>
          </w:p>
        </w:tc>
        <w:tc>
          <w:tcPr>
            <w:tcW w:type="dxa" w:w="1303"/>
          </w:tcPr>
          <w:p>
            <w:pPr>
              <w:jc w:val="center"/>
            </w:pPr>
            <w:r/>
            <w:r>
              <w:rPr>
                <w:sz w:val="18"/>
              </w:rPr>
              <w:t>4</w:t>
            </w:r>
          </w:p>
        </w:tc>
        <w:tc>
          <w:tcPr>
            <w:tcW w:type="dxa" w:w="1303"/>
          </w:tcPr>
          <w:p>
            <w:pPr>
              <w:jc w:val="center"/>
            </w:pPr>
            <w:r/>
            <w:r>
              <w:rPr>
                <w:sz w:val="18"/>
              </w:rPr>
              <w:t>QDA</w:t>
            </w:r>
          </w:p>
        </w:tc>
        <w:tc>
          <w:tcPr>
            <w:tcW w:type="dxa" w:w="1303"/>
          </w:tcPr>
          <w:p>
            <w:pPr>
              <w:jc w:val="center"/>
            </w:pPr>
            <w:r/>
            <w:r>
              <w:rPr>
                <w:sz w:val="18"/>
              </w:rPr>
              <w:t>0.6759</w:t>
            </w:r>
          </w:p>
        </w:tc>
        <w:tc>
          <w:tcPr>
            <w:tcW w:type="dxa" w:w="1303"/>
          </w:tcPr>
          <w:p>
            <w:pPr>
              <w:jc w:val="center"/>
            </w:pPr>
            <w:r/>
            <w:r>
              <w:rPr>
                <w:sz w:val="18"/>
              </w:rPr>
              <w:t>0.0249</w:t>
            </w:r>
          </w:p>
        </w:tc>
        <w:tc>
          <w:tcPr>
            <w:tcW w:type="dxa" w:w="1303"/>
          </w:tcPr>
          <w:p>
            <w:pPr>
              <w:jc w:val="center"/>
            </w:pPr>
            <w:r/>
            <w:r>
              <w:rPr>
                <w:sz w:val="18"/>
              </w:rPr>
              <w:t>0.8132</w:t>
            </w:r>
          </w:p>
        </w:tc>
        <w:tc>
          <w:tcPr>
            <w:tcW w:type="dxa" w:w="1303"/>
          </w:tcPr>
          <w:p>
            <w:pPr>
              <w:jc w:val="center"/>
            </w:pPr>
            <w:r/>
            <w:r>
              <w:rPr>
                <w:sz w:val="18"/>
              </w:rPr>
              <w:t>+0.1373</w:t>
            </w:r>
          </w:p>
        </w:tc>
      </w:tr>
      <w:tr>
        <w:tc>
          <w:tcPr>
            <w:tcW w:type="dxa" w:w="1303"/>
          </w:tcPr>
          <w:p>
            <w:r/>
            <w:r>
              <w:rPr>
                <w:sz w:val="18"/>
              </w:rPr>
              <w:t>Synchytrium endobioticum</w:t>
            </w:r>
          </w:p>
        </w:tc>
        <w:tc>
          <w:tcPr>
            <w:tcW w:type="dxa" w:w="1303"/>
          </w:tcPr>
          <w:p>
            <w:pPr>
              <w:jc w:val="center"/>
            </w:pPr>
            <w:r/>
            <w:r>
              <w:rPr>
                <w:sz w:val="18"/>
              </w:rPr>
              <w:t>3</w:t>
            </w:r>
          </w:p>
        </w:tc>
        <w:tc>
          <w:tcPr>
            <w:tcW w:type="dxa" w:w="1303"/>
          </w:tcPr>
          <w:p>
            <w:pPr>
              <w:jc w:val="center"/>
            </w:pPr>
            <w:r/>
            <w:r>
              <w:rPr>
                <w:sz w:val="18"/>
              </w:rPr>
              <w:t>GaussianNB</w:t>
            </w:r>
          </w:p>
        </w:tc>
        <w:tc>
          <w:tcPr>
            <w:tcW w:type="dxa" w:w="1303"/>
          </w:tcPr>
          <w:p>
            <w:pPr>
              <w:jc w:val="center"/>
            </w:pPr>
            <w:r/>
            <w:r>
              <w:rPr>
                <w:sz w:val="18"/>
              </w:rPr>
              <w:t>0.6725</w:t>
            </w:r>
          </w:p>
        </w:tc>
        <w:tc>
          <w:tcPr>
            <w:tcW w:type="dxa" w:w="1303"/>
          </w:tcPr>
          <w:p>
            <w:pPr>
              <w:jc w:val="center"/>
            </w:pPr>
            <w:r/>
            <w:r>
              <w:rPr>
                <w:sz w:val="18"/>
              </w:rPr>
              <w:t>0.0575</w:t>
            </w:r>
          </w:p>
        </w:tc>
        <w:tc>
          <w:tcPr>
            <w:tcW w:type="dxa" w:w="1303"/>
          </w:tcPr>
          <w:p>
            <w:pPr>
              <w:jc w:val="center"/>
            </w:pPr>
            <w:r/>
            <w:r>
              <w:rPr>
                <w:sz w:val="18"/>
              </w:rPr>
              <w:t>0.7003</w:t>
            </w:r>
          </w:p>
        </w:tc>
        <w:tc>
          <w:tcPr>
            <w:tcW w:type="dxa" w:w="1303"/>
          </w:tcPr>
          <w:p>
            <w:pPr>
              <w:jc w:val="center"/>
            </w:pPr>
            <w:r/>
            <w:r>
              <w:rPr>
                <w:sz w:val="18"/>
              </w:rPr>
              <w:t>+0.0278</w:t>
            </w:r>
          </w:p>
        </w:tc>
      </w:tr>
    </w:tbl>
    <w:p>
      <w:pPr>
        <w:spacing w:after="240"/>
        <w:jc w:val="center"/>
      </w:pPr>
      <w:r>
        <w:rPr>
          <w:i/>
          <w:sz w:val="18"/>
        </w:rPr>
        <w:t>Table 2. Configuration and performance of selected models per pathogen. CV F1 = mean of 5-fold cross-validation. Gap = F1_train − F1_CV (orange: gap &gt; 0.15). Green cells in CV F1: models with F1 ≥ 0.70.</w:t>
      </w:r>
    </w:p>
    <w:p>
      <w:pPr>
        <w:pStyle w:val="Heading2"/>
        <w:jc w:val="left"/>
      </w:pPr>
      <w:r>
        <w:t>3.3 Performance per pathogen</w:t>
      </w:r>
    </w:p>
    <w:p>
      <w:pPr>
        <w:spacing w:after="120"/>
      </w:pPr>
      <w:r>
        <w:rPr>
          <w:b w:val="0"/>
          <w:i w:val="0"/>
          <w:sz w:val="22"/>
        </w:rPr>
        <w:t>The overall mean F1-score was 0.6737 (min. 0.6123 — Pectobacterium carotovorum; max. 0.7233 — Meloidogyne javanica). 2/12 pathogens reached F1 ≥ 0.70. The mean ROC-AUC was 0.6542 (min. 0.5610, max. 0.7433), with mean precision of 0.5898, mean recall of 0.7326, and mean accuracy of 0.6081. Figure 1 shows the F1 for each pathogen with error bars (±std). Table 3 and Figure 5 detail the full set of metrics per pathogen.</w:t>
      </w:r>
    </w:p>
    <w:p>
      <w:pPr>
        <w:jc w:val="center"/>
      </w:pPr>
      <w:r>
        <w:drawing>
          <wp:inline xmlns:a="http://schemas.openxmlformats.org/drawingml/2006/main" xmlns:pic="http://schemas.openxmlformats.org/drawingml/2006/picture">
            <wp:extent cx="5943600" cy="29417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941782"/>
                    </a:xfrm>
                    <a:prstGeom prst="rect"/>
                  </pic:spPr>
                </pic:pic>
              </a:graphicData>
            </a:graphic>
          </wp:inline>
        </w:drawing>
      </w:r>
    </w:p>
    <w:p>
      <w:pPr>
        <w:spacing w:after="240"/>
        <w:jc w:val="center"/>
      </w:pPr>
      <w:r>
        <w:rPr>
          <w:i/>
          <w:sz w:val="18"/>
        </w:rPr>
        <w:t>Figure 1. F1-score per pathogen — pipeline v4. Error bars = standard deviation across 5 folds. Green: F1 ≥ 0.70. Red dashed line: F1=0.70 target.</w:t>
      </w:r>
    </w:p>
    <w:p>
      <w:pPr>
        <w:pStyle w:val="Heading2"/>
        <w:jc w:val="left"/>
      </w:pPr>
      <w:r>
        <w:t>3.4 Complete metrics per pathogen</w:t>
      </w:r>
    </w:p>
    <w:p>
      <w:pPr>
        <w:spacing w:after="120"/>
      </w:pPr>
      <w:r>
        <w:rPr>
          <w:b w:val="0"/>
          <w:i w:val="0"/>
          <w:sz w:val="22"/>
        </w:rPr>
        <w:t>Table 3 shows F1, Precision, Recall, ROC-AUC, Accuracy, and MCC (Matthews Correlation Coefficient) per pathogen, obtained by 5-fold CV.</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565C0"/>
          </w:tcPr>
          <w:p>
            <w:pPr>
              <w:jc w:val="center"/>
            </w:pPr>
            <w:r>
              <w:rPr>
                <w:color w:val="FFFFFF"/>
              </w:rPr>
            </w:r>
            <w:r>
              <w:rPr>
                <w:b/>
                <w:sz w:val="20"/>
              </w:rPr>
              <w:t>Pathogen</w:t>
            </w:r>
          </w:p>
        </w:tc>
        <w:tc>
          <w:tcPr>
            <w:tcW w:type="dxa" w:w="1303"/>
            <w:shd w:val="clear" w:color="auto" w:fill="1565C0"/>
          </w:tcPr>
          <w:p>
            <w:pPr>
              <w:jc w:val="center"/>
            </w:pPr>
            <w:r>
              <w:rPr>
                <w:color w:val="FFFFFF"/>
              </w:rPr>
            </w:r>
            <w:r>
              <w:rPr>
                <w:b/>
                <w:sz w:val="20"/>
              </w:rPr>
              <w:t>F1</w:t>
            </w:r>
          </w:p>
        </w:tc>
        <w:tc>
          <w:tcPr>
            <w:tcW w:type="dxa" w:w="1303"/>
            <w:shd w:val="clear" w:color="auto" w:fill="1565C0"/>
          </w:tcPr>
          <w:p>
            <w:pPr>
              <w:jc w:val="center"/>
            </w:pPr>
            <w:r>
              <w:rPr>
                <w:color w:val="FFFFFF"/>
              </w:rPr>
            </w:r>
            <w:r>
              <w:rPr>
                <w:b/>
                <w:sz w:val="20"/>
              </w:rPr>
              <w:t>Precision</w:t>
            </w:r>
          </w:p>
        </w:tc>
        <w:tc>
          <w:tcPr>
            <w:tcW w:type="dxa" w:w="1303"/>
            <w:shd w:val="clear" w:color="auto" w:fill="1565C0"/>
          </w:tcPr>
          <w:p>
            <w:pPr>
              <w:jc w:val="center"/>
            </w:pPr>
            <w:r>
              <w:rPr>
                <w:color w:val="FFFFFF"/>
              </w:rPr>
            </w:r>
            <w:r>
              <w:rPr>
                <w:b/>
                <w:sz w:val="20"/>
              </w:rPr>
              <w:t>Recall</w:t>
            </w:r>
          </w:p>
        </w:tc>
        <w:tc>
          <w:tcPr>
            <w:tcW w:type="dxa" w:w="1303"/>
            <w:shd w:val="clear" w:color="auto" w:fill="1565C0"/>
          </w:tcPr>
          <w:p>
            <w:pPr>
              <w:jc w:val="center"/>
            </w:pPr>
            <w:r>
              <w:rPr>
                <w:color w:val="FFFFFF"/>
              </w:rPr>
            </w:r>
            <w:r>
              <w:rPr>
                <w:b/>
                <w:sz w:val="20"/>
              </w:rPr>
              <w:t>ROC-AUC</w:t>
            </w:r>
          </w:p>
        </w:tc>
        <w:tc>
          <w:tcPr>
            <w:tcW w:type="dxa" w:w="1303"/>
            <w:shd w:val="clear" w:color="auto" w:fill="1565C0"/>
          </w:tcPr>
          <w:p>
            <w:pPr>
              <w:jc w:val="center"/>
            </w:pPr>
            <w:r>
              <w:rPr>
                <w:color w:val="FFFFFF"/>
              </w:rPr>
            </w:r>
            <w:r>
              <w:rPr>
                <w:b/>
                <w:sz w:val="20"/>
              </w:rPr>
              <w:t>Accuracy</w:t>
            </w:r>
          </w:p>
        </w:tc>
        <w:tc>
          <w:tcPr>
            <w:tcW w:type="dxa" w:w="1303"/>
            <w:shd w:val="clear" w:color="auto" w:fill="1565C0"/>
          </w:tcPr>
          <w:p>
            <w:pPr>
              <w:jc w:val="center"/>
            </w:pPr>
            <w:r>
              <w:rPr>
                <w:color w:val="FFFFFF"/>
              </w:rPr>
            </w:r>
            <w:r>
              <w:rPr>
                <w:b/>
                <w:sz w:val="20"/>
              </w:rPr>
              <w:t>MCC</w:t>
            </w:r>
          </w:p>
        </w:tc>
      </w:tr>
      <w:tr>
        <w:tc>
          <w:tcPr>
            <w:tcW w:type="dxa" w:w="1303"/>
          </w:tcPr>
          <w:p>
            <w:r/>
            <w:r>
              <w:rPr>
                <w:sz w:val="18"/>
              </w:rPr>
              <w:t>Alternaria solani</w:t>
            </w:r>
          </w:p>
        </w:tc>
        <w:tc>
          <w:tcPr>
            <w:tcW w:type="dxa" w:w="1303"/>
          </w:tcPr>
          <w:p>
            <w:pPr>
              <w:jc w:val="center"/>
            </w:pPr>
            <w:r/>
            <w:r>
              <w:rPr>
                <w:sz w:val="18"/>
              </w:rPr>
              <w:t>0.6735</w:t>
            </w:r>
          </w:p>
        </w:tc>
        <w:tc>
          <w:tcPr>
            <w:tcW w:type="dxa" w:w="1303"/>
          </w:tcPr>
          <w:p>
            <w:pPr>
              <w:jc w:val="center"/>
            </w:pPr>
            <w:r/>
            <w:r>
              <w:rPr>
                <w:sz w:val="18"/>
              </w:rPr>
              <w:t>0.6670</w:t>
            </w:r>
          </w:p>
        </w:tc>
        <w:tc>
          <w:tcPr>
            <w:tcW w:type="dxa" w:w="1303"/>
          </w:tcPr>
          <w:p>
            <w:pPr>
              <w:jc w:val="center"/>
            </w:pPr>
            <w:r/>
            <w:r>
              <w:rPr>
                <w:sz w:val="18"/>
              </w:rPr>
              <w:t>0.6933</w:t>
            </w:r>
          </w:p>
        </w:tc>
        <w:tc>
          <w:tcPr>
            <w:tcW w:type="dxa" w:w="1303"/>
            <w:shd w:val="clear" w:color="auto" w:fill="C8E6C9"/>
          </w:tcPr>
          <w:p>
            <w:pPr>
              <w:jc w:val="center"/>
            </w:pPr>
            <w:r/>
            <w:r>
              <w:rPr>
                <w:sz w:val="18"/>
              </w:rPr>
              <w:t>0.7433</w:t>
            </w:r>
          </w:p>
        </w:tc>
        <w:tc>
          <w:tcPr>
            <w:tcW w:type="dxa" w:w="1303"/>
          </w:tcPr>
          <w:p>
            <w:pPr>
              <w:jc w:val="center"/>
            </w:pPr>
            <w:r/>
            <w:r>
              <w:rPr>
                <w:sz w:val="18"/>
              </w:rPr>
              <w:t>0.6669</w:t>
            </w:r>
          </w:p>
        </w:tc>
        <w:tc>
          <w:tcPr>
            <w:tcW w:type="dxa" w:w="1303"/>
          </w:tcPr>
          <w:p>
            <w:pPr>
              <w:jc w:val="center"/>
            </w:pPr>
            <w:r/>
            <w:r>
              <w:rPr>
                <w:sz w:val="18"/>
              </w:rPr>
              <w:t>0.3447</w:t>
            </w:r>
          </w:p>
        </w:tc>
      </w:tr>
      <w:tr>
        <w:tc>
          <w:tcPr>
            <w:tcW w:type="dxa" w:w="1303"/>
          </w:tcPr>
          <w:p>
            <w:r/>
            <w:r>
              <w:rPr>
                <w:sz w:val="18"/>
              </w:rPr>
              <w:t>Globodera spp</w:t>
            </w:r>
          </w:p>
        </w:tc>
        <w:tc>
          <w:tcPr>
            <w:tcW w:type="dxa" w:w="1303"/>
          </w:tcPr>
          <w:p>
            <w:pPr>
              <w:jc w:val="center"/>
            </w:pPr>
            <w:r/>
            <w:r>
              <w:rPr>
                <w:sz w:val="18"/>
              </w:rPr>
              <w:t>0.6875</w:t>
            </w:r>
          </w:p>
        </w:tc>
        <w:tc>
          <w:tcPr>
            <w:tcW w:type="dxa" w:w="1303"/>
          </w:tcPr>
          <w:p>
            <w:pPr>
              <w:jc w:val="center"/>
            </w:pPr>
            <w:r/>
            <w:r>
              <w:rPr>
                <w:sz w:val="18"/>
              </w:rPr>
              <w:t>0.6159</w:t>
            </w:r>
          </w:p>
        </w:tc>
        <w:tc>
          <w:tcPr>
            <w:tcW w:type="dxa" w:w="1303"/>
          </w:tcPr>
          <w:p>
            <w:pPr>
              <w:jc w:val="center"/>
            </w:pPr>
            <w:r/>
            <w:r>
              <w:rPr>
                <w:sz w:val="18"/>
              </w:rPr>
              <w:t>0.7786</w:t>
            </w:r>
          </w:p>
        </w:tc>
        <w:tc>
          <w:tcPr>
            <w:tcW w:type="dxa" w:w="1303"/>
            <w:shd w:val="clear" w:color="auto" w:fill="C8E6C9"/>
          </w:tcPr>
          <w:p>
            <w:pPr>
              <w:jc w:val="center"/>
            </w:pPr>
            <w:r/>
            <w:r>
              <w:rPr>
                <w:sz w:val="18"/>
              </w:rPr>
              <w:t>0.7141</w:t>
            </w:r>
          </w:p>
        </w:tc>
        <w:tc>
          <w:tcPr>
            <w:tcW w:type="dxa" w:w="1303"/>
          </w:tcPr>
          <w:p>
            <w:pPr>
              <w:jc w:val="center"/>
            </w:pPr>
            <w:r/>
            <w:r>
              <w:rPr>
                <w:sz w:val="18"/>
              </w:rPr>
              <w:t>0.6463</w:t>
            </w:r>
          </w:p>
        </w:tc>
        <w:tc>
          <w:tcPr>
            <w:tcW w:type="dxa" w:w="1303"/>
          </w:tcPr>
          <w:p>
            <w:pPr>
              <w:jc w:val="center"/>
            </w:pPr>
            <w:r/>
            <w:r>
              <w:rPr>
                <w:sz w:val="18"/>
              </w:rPr>
              <w:t>0.3038</w:t>
            </w:r>
          </w:p>
        </w:tc>
      </w:tr>
      <w:tr>
        <w:tc>
          <w:tcPr>
            <w:tcW w:type="dxa" w:w="1303"/>
          </w:tcPr>
          <w:p>
            <w:r/>
            <w:r>
              <w:rPr>
                <w:sz w:val="18"/>
              </w:rPr>
              <w:t>Leptinotarsa decemlineata</w:t>
            </w:r>
          </w:p>
        </w:tc>
        <w:tc>
          <w:tcPr>
            <w:tcW w:type="dxa" w:w="1303"/>
          </w:tcPr>
          <w:p>
            <w:pPr>
              <w:jc w:val="center"/>
            </w:pPr>
            <w:r/>
            <w:r>
              <w:rPr>
                <w:sz w:val="18"/>
              </w:rPr>
              <w:t>0.6543</w:t>
            </w:r>
          </w:p>
        </w:tc>
        <w:tc>
          <w:tcPr>
            <w:tcW w:type="dxa" w:w="1303"/>
          </w:tcPr>
          <w:p>
            <w:pPr>
              <w:jc w:val="center"/>
            </w:pPr>
            <w:r/>
            <w:r>
              <w:rPr>
                <w:sz w:val="18"/>
              </w:rPr>
              <w:t>0.5821</w:t>
            </w:r>
          </w:p>
        </w:tc>
        <w:tc>
          <w:tcPr>
            <w:tcW w:type="dxa" w:w="1303"/>
          </w:tcPr>
          <w:p>
            <w:pPr>
              <w:jc w:val="center"/>
            </w:pPr>
            <w:r/>
            <w:r>
              <w:rPr>
                <w:sz w:val="18"/>
              </w:rPr>
              <w:t>0.7475</w:t>
            </w:r>
          </w:p>
        </w:tc>
        <w:tc>
          <w:tcPr>
            <w:tcW w:type="dxa" w:w="1303"/>
          </w:tcPr>
          <w:p>
            <w:pPr>
              <w:jc w:val="center"/>
            </w:pPr>
            <w:r/>
            <w:r>
              <w:rPr>
                <w:sz w:val="18"/>
              </w:rPr>
              <w:t>0.6369</w:t>
            </w:r>
          </w:p>
        </w:tc>
        <w:tc>
          <w:tcPr>
            <w:tcW w:type="dxa" w:w="1303"/>
          </w:tcPr>
          <w:p>
            <w:pPr>
              <w:jc w:val="center"/>
            </w:pPr>
            <w:r/>
            <w:r>
              <w:rPr>
                <w:sz w:val="18"/>
              </w:rPr>
              <w:t>0.6054</w:t>
            </w:r>
          </w:p>
        </w:tc>
        <w:tc>
          <w:tcPr>
            <w:tcW w:type="dxa" w:w="1303"/>
          </w:tcPr>
          <w:p>
            <w:pPr>
              <w:jc w:val="center"/>
            </w:pPr>
            <w:r/>
            <w:r>
              <w:rPr>
                <w:sz w:val="18"/>
              </w:rPr>
              <w:t>0.2204</w:t>
            </w:r>
          </w:p>
        </w:tc>
      </w:tr>
      <w:tr>
        <w:tc>
          <w:tcPr>
            <w:tcW w:type="dxa" w:w="1303"/>
          </w:tcPr>
          <w:p>
            <w:r/>
            <w:r>
              <w:rPr>
                <w:sz w:val="18"/>
              </w:rPr>
              <w:t>Meloidogyne javanica</w:t>
            </w:r>
          </w:p>
        </w:tc>
        <w:tc>
          <w:tcPr>
            <w:tcW w:type="dxa" w:w="1303"/>
          </w:tcPr>
          <w:p>
            <w:pPr>
              <w:jc w:val="center"/>
            </w:pPr>
            <w:r/>
            <w:r>
              <w:rPr>
                <w:sz w:val="18"/>
              </w:rPr>
              <w:t>0.5879</w:t>
            </w:r>
          </w:p>
        </w:tc>
        <w:tc>
          <w:tcPr>
            <w:tcW w:type="dxa" w:w="1303"/>
          </w:tcPr>
          <w:p>
            <w:pPr>
              <w:jc w:val="center"/>
            </w:pPr>
            <w:r/>
            <w:r>
              <w:rPr>
                <w:sz w:val="18"/>
              </w:rPr>
              <w:t>0.5147</w:t>
            </w:r>
          </w:p>
        </w:tc>
        <w:tc>
          <w:tcPr>
            <w:tcW w:type="dxa" w:w="1303"/>
          </w:tcPr>
          <w:p>
            <w:pPr>
              <w:jc w:val="center"/>
            </w:pPr>
            <w:r/>
            <w:r>
              <w:rPr>
                <w:sz w:val="18"/>
              </w:rPr>
              <w:t>0.7022</w:t>
            </w:r>
          </w:p>
        </w:tc>
        <w:tc>
          <w:tcPr>
            <w:tcW w:type="dxa" w:w="1303"/>
          </w:tcPr>
          <w:p>
            <w:pPr>
              <w:jc w:val="center"/>
            </w:pPr>
            <w:r/>
            <w:r>
              <w:rPr>
                <w:sz w:val="18"/>
              </w:rPr>
              <w:t>0.5610</w:t>
            </w:r>
          </w:p>
        </w:tc>
        <w:tc>
          <w:tcPr>
            <w:tcW w:type="dxa" w:w="1303"/>
          </w:tcPr>
          <w:p>
            <w:pPr>
              <w:jc w:val="center"/>
            </w:pPr>
            <w:r/>
            <w:r>
              <w:rPr>
                <w:sz w:val="18"/>
              </w:rPr>
              <w:t>0.5222</w:t>
            </w:r>
          </w:p>
        </w:tc>
        <w:tc>
          <w:tcPr>
            <w:tcW w:type="dxa" w:w="1303"/>
          </w:tcPr>
          <w:p>
            <w:pPr>
              <w:jc w:val="center"/>
            </w:pPr>
            <w:r/>
            <w:r>
              <w:rPr>
                <w:sz w:val="18"/>
              </w:rPr>
              <w:t>0.0519</w:t>
            </w:r>
          </w:p>
        </w:tc>
      </w:tr>
      <w:tr>
        <w:tc>
          <w:tcPr>
            <w:tcW w:type="dxa" w:w="1303"/>
          </w:tcPr>
          <w:p>
            <w:r/>
            <w:r>
              <w:rPr>
                <w:sz w:val="18"/>
              </w:rPr>
              <w:t>Pectobacterium carotovorum</w:t>
            </w:r>
          </w:p>
        </w:tc>
        <w:tc>
          <w:tcPr>
            <w:tcW w:type="dxa" w:w="1303"/>
          </w:tcPr>
          <w:p>
            <w:pPr>
              <w:jc w:val="center"/>
            </w:pPr>
            <w:r/>
            <w:r>
              <w:rPr>
                <w:sz w:val="18"/>
              </w:rPr>
              <w:t>0.6167</w:t>
            </w:r>
          </w:p>
        </w:tc>
        <w:tc>
          <w:tcPr>
            <w:tcW w:type="dxa" w:w="1303"/>
          </w:tcPr>
          <w:p>
            <w:pPr>
              <w:jc w:val="center"/>
            </w:pPr>
            <w:r/>
            <w:r>
              <w:rPr>
                <w:sz w:val="18"/>
              </w:rPr>
              <w:t>0.6153</w:t>
            </w:r>
          </w:p>
        </w:tc>
        <w:tc>
          <w:tcPr>
            <w:tcW w:type="dxa" w:w="1303"/>
          </w:tcPr>
          <w:p>
            <w:pPr>
              <w:jc w:val="center"/>
            </w:pPr>
            <w:r/>
            <w:r>
              <w:rPr>
                <w:sz w:val="18"/>
              </w:rPr>
              <w:t>0.6256</w:t>
            </w:r>
          </w:p>
        </w:tc>
        <w:tc>
          <w:tcPr>
            <w:tcW w:type="dxa" w:w="1303"/>
          </w:tcPr>
          <w:p>
            <w:pPr>
              <w:jc w:val="center"/>
            </w:pPr>
            <w:r/>
            <w:r>
              <w:rPr>
                <w:sz w:val="18"/>
              </w:rPr>
              <w:t>0.6838</w:t>
            </w:r>
          </w:p>
        </w:tc>
        <w:tc>
          <w:tcPr>
            <w:tcW w:type="dxa" w:w="1303"/>
          </w:tcPr>
          <w:p>
            <w:pPr>
              <w:jc w:val="center"/>
            </w:pPr>
            <w:r/>
            <w:r>
              <w:rPr>
                <w:sz w:val="18"/>
              </w:rPr>
              <w:t>0.6171</w:t>
            </w:r>
          </w:p>
        </w:tc>
        <w:tc>
          <w:tcPr>
            <w:tcW w:type="dxa" w:w="1303"/>
          </w:tcPr>
          <w:p>
            <w:pPr>
              <w:jc w:val="center"/>
            </w:pPr>
            <w:r/>
            <w:r>
              <w:rPr>
                <w:sz w:val="18"/>
              </w:rPr>
              <w:t>0.2386</w:t>
            </w:r>
          </w:p>
        </w:tc>
      </w:tr>
      <w:tr>
        <w:tc>
          <w:tcPr>
            <w:tcW w:type="dxa" w:w="1303"/>
          </w:tcPr>
          <w:p>
            <w:r/>
            <w:r>
              <w:rPr>
                <w:sz w:val="18"/>
              </w:rPr>
              <w:t>Phytophthora infestans</w:t>
            </w:r>
          </w:p>
        </w:tc>
        <w:tc>
          <w:tcPr>
            <w:tcW w:type="dxa" w:w="1303"/>
          </w:tcPr>
          <w:p>
            <w:pPr>
              <w:jc w:val="center"/>
            </w:pPr>
            <w:r/>
            <w:r>
              <w:rPr>
                <w:sz w:val="18"/>
              </w:rPr>
              <w:t>0.6626</w:t>
            </w:r>
          </w:p>
        </w:tc>
        <w:tc>
          <w:tcPr>
            <w:tcW w:type="dxa" w:w="1303"/>
          </w:tcPr>
          <w:p>
            <w:pPr>
              <w:jc w:val="center"/>
            </w:pPr>
            <w:r/>
            <w:r>
              <w:rPr>
                <w:sz w:val="18"/>
              </w:rPr>
              <w:t>0.6049</w:t>
            </w:r>
          </w:p>
        </w:tc>
        <w:tc>
          <w:tcPr>
            <w:tcW w:type="dxa" w:w="1303"/>
          </w:tcPr>
          <w:p>
            <w:pPr>
              <w:jc w:val="center"/>
            </w:pPr>
            <w:r/>
            <w:r>
              <w:rPr>
                <w:sz w:val="18"/>
              </w:rPr>
              <w:t>0.7342</w:t>
            </w:r>
          </w:p>
        </w:tc>
        <w:tc>
          <w:tcPr>
            <w:tcW w:type="dxa" w:w="1303"/>
          </w:tcPr>
          <w:p>
            <w:pPr>
              <w:jc w:val="center"/>
            </w:pPr>
            <w:r/>
            <w:r>
              <w:rPr>
                <w:sz w:val="18"/>
              </w:rPr>
              <w:t>0.6758</w:t>
            </w:r>
          </w:p>
        </w:tc>
        <w:tc>
          <w:tcPr>
            <w:tcW w:type="dxa" w:w="1303"/>
          </w:tcPr>
          <w:p>
            <w:pPr>
              <w:jc w:val="center"/>
            </w:pPr>
            <w:r/>
            <w:r>
              <w:rPr>
                <w:sz w:val="18"/>
              </w:rPr>
              <w:t>0.6272</w:t>
            </w:r>
          </w:p>
        </w:tc>
        <w:tc>
          <w:tcPr>
            <w:tcW w:type="dxa" w:w="1303"/>
          </w:tcPr>
          <w:p>
            <w:pPr>
              <w:jc w:val="center"/>
            </w:pPr>
            <w:r/>
            <w:r>
              <w:rPr>
                <w:sz w:val="18"/>
              </w:rPr>
              <w:t>0.2615</w:t>
            </w:r>
          </w:p>
        </w:tc>
      </w:tr>
      <w:tr>
        <w:tc>
          <w:tcPr>
            <w:tcW w:type="dxa" w:w="1303"/>
          </w:tcPr>
          <w:p>
            <w:r/>
            <w:r>
              <w:rPr>
                <w:sz w:val="18"/>
              </w:rPr>
              <w:t>Potato virus A</w:t>
            </w:r>
          </w:p>
        </w:tc>
        <w:tc>
          <w:tcPr>
            <w:tcW w:type="dxa" w:w="1303"/>
          </w:tcPr>
          <w:p>
            <w:pPr>
              <w:jc w:val="center"/>
            </w:pPr>
            <w:r/>
            <w:r>
              <w:rPr>
                <w:sz w:val="18"/>
              </w:rPr>
              <w:t>0.6283</w:t>
            </w:r>
          </w:p>
        </w:tc>
        <w:tc>
          <w:tcPr>
            <w:tcW w:type="dxa" w:w="1303"/>
          </w:tcPr>
          <w:p>
            <w:pPr>
              <w:jc w:val="center"/>
            </w:pPr>
            <w:r/>
            <w:r>
              <w:rPr>
                <w:sz w:val="18"/>
              </w:rPr>
              <w:t>0.5472</w:t>
            </w:r>
          </w:p>
        </w:tc>
        <w:tc>
          <w:tcPr>
            <w:tcW w:type="dxa" w:w="1303"/>
          </w:tcPr>
          <w:p>
            <w:pPr>
              <w:jc w:val="center"/>
            </w:pPr>
            <w:r/>
            <w:r>
              <w:rPr>
                <w:sz w:val="18"/>
              </w:rPr>
              <w:t>0.7381</w:t>
            </w:r>
          </w:p>
        </w:tc>
        <w:tc>
          <w:tcPr>
            <w:tcW w:type="dxa" w:w="1303"/>
          </w:tcPr>
          <w:p>
            <w:pPr>
              <w:jc w:val="center"/>
            </w:pPr>
            <w:r/>
            <w:r>
              <w:rPr>
                <w:sz w:val="18"/>
              </w:rPr>
              <w:t>0.5881</w:t>
            </w:r>
          </w:p>
        </w:tc>
        <w:tc>
          <w:tcPr>
            <w:tcW w:type="dxa" w:w="1303"/>
          </w:tcPr>
          <w:p>
            <w:pPr>
              <w:jc w:val="center"/>
            </w:pPr>
            <w:r/>
            <w:r>
              <w:rPr>
                <w:sz w:val="18"/>
              </w:rPr>
              <w:t>0.5636</w:t>
            </w:r>
          </w:p>
        </w:tc>
        <w:tc>
          <w:tcPr>
            <w:tcW w:type="dxa" w:w="1303"/>
          </w:tcPr>
          <w:p>
            <w:pPr>
              <w:jc w:val="center"/>
            </w:pPr>
            <w:r/>
            <w:r>
              <w:rPr>
                <w:sz w:val="18"/>
              </w:rPr>
              <w:t>0.1358</w:t>
            </w:r>
          </w:p>
        </w:tc>
      </w:tr>
      <w:tr>
        <w:tc>
          <w:tcPr>
            <w:tcW w:type="dxa" w:w="1303"/>
          </w:tcPr>
          <w:p>
            <w:r/>
            <w:r>
              <w:rPr>
                <w:sz w:val="18"/>
              </w:rPr>
              <w:t>Potato virus Y</w:t>
            </w:r>
          </w:p>
        </w:tc>
        <w:tc>
          <w:tcPr>
            <w:tcW w:type="dxa" w:w="1303"/>
          </w:tcPr>
          <w:p>
            <w:pPr>
              <w:jc w:val="center"/>
            </w:pPr>
            <w:r/>
            <w:r>
              <w:rPr>
                <w:sz w:val="18"/>
              </w:rPr>
              <w:t>0.6613</w:t>
            </w:r>
          </w:p>
        </w:tc>
        <w:tc>
          <w:tcPr>
            <w:tcW w:type="dxa" w:w="1303"/>
          </w:tcPr>
          <w:p>
            <w:pPr>
              <w:jc w:val="center"/>
            </w:pPr>
            <w:r/>
            <w:r>
              <w:rPr>
                <w:sz w:val="18"/>
              </w:rPr>
              <w:t>0.5626</w:t>
            </w:r>
          </w:p>
        </w:tc>
        <w:tc>
          <w:tcPr>
            <w:tcW w:type="dxa" w:w="1303"/>
          </w:tcPr>
          <w:p>
            <w:pPr>
              <w:jc w:val="center"/>
            </w:pPr>
            <w:r/>
            <w:r>
              <w:rPr>
                <w:sz w:val="18"/>
              </w:rPr>
              <w:t>0.8032</w:t>
            </w:r>
          </w:p>
        </w:tc>
        <w:tc>
          <w:tcPr>
            <w:tcW w:type="dxa" w:w="1303"/>
          </w:tcPr>
          <w:p>
            <w:pPr>
              <w:jc w:val="center"/>
            </w:pPr>
            <w:r/>
            <w:r>
              <w:rPr>
                <w:sz w:val="18"/>
              </w:rPr>
              <w:t>0.6270</w:t>
            </w:r>
          </w:p>
        </w:tc>
        <w:tc>
          <w:tcPr>
            <w:tcW w:type="dxa" w:w="1303"/>
          </w:tcPr>
          <w:p>
            <w:pPr>
              <w:jc w:val="center"/>
            </w:pPr>
            <w:r/>
            <w:r>
              <w:rPr>
                <w:sz w:val="18"/>
              </w:rPr>
              <w:t>0.5895</w:t>
            </w:r>
          </w:p>
        </w:tc>
        <w:tc>
          <w:tcPr>
            <w:tcW w:type="dxa" w:w="1303"/>
          </w:tcPr>
          <w:p>
            <w:pPr>
              <w:jc w:val="center"/>
            </w:pPr>
            <w:r/>
            <w:r>
              <w:rPr>
                <w:sz w:val="18"/>
              </w:rPr>
              <w:t>0.1997</w:t>
            </w:r>
          </w:p>
        </w:tc>
      </w:tr>
      <w:tr>
        <w:tc>
          <w:tcPr>
            <w:tcW w:type="dxa" w:w="1303"/>
          </w:tcPr>
          <w:p>
            <w:r/>
            <w:r>
              <w:rPr>
                <w:sz w:val="18"/>
              </w:rPr>
              <w:t>Ralstonia solanacearum</w:t>
            </w:r>
          </w:p>
        </w:tc>
        <w:tc>
          <w:tcPr>
            <w:tcW w:type="dxa" w:w="1303"/>
          </w:tcPr>
          <w:p>
            <w:pPr>
              <w:jc w:val="center"/>
            </w:pPr>
            <w:r/>
            <w:r>
              <w:rPr>
                <w:sz w:val="18"/>
              </w:rPr>
              <w:t>0.6644</w:t>
            </w:r>
          </w:p>
        </w:tc>
        <w:tc>
          <w:tcPr>
            <w:tcW w:type="dxa" w:w="1303"/>
          </w:tcPr>
          <w:p>
            <w:pPr>
              <w:jc w:val="center"/>
            </w:pPr>
            <w:r/>
            <w:r>
              <w:rPr>
                <w:sz w:val="18"/>
              </w:rPr>
              <w:t>0.5858</w:t>
            </w:r>
          </w:p>
        </w:tc>
        <w:tc>
          <w:tcPr>
            <w:tcW w:type="dxa" w:w="1303"/>
          </w:tcPr>
          <w:p>
            <w:pPr>
              <w:jc w:val="center"/>
            </w:pPr>
            <w:r/>
            <w:r>
              <w:rPr>
                <w:sz w:val="18"/>
              </w:rPr>
              <w:t>0.7685</w:t>
            </w:r>
          </w:p>
        </w:tc>
        <w:tc>
          <w:tcPr>
            <w:tcW w:type="dxa" w:w="1303"/>
          </w:tcPr>
          <w:p>
            <w:pPr>
              <w:jc w:val="center"/>
            </w:pPr>
            <w:r/>
            <w:r>
              <w:rPr>
                <w:sz w:val="18"/>
              </w:rPr>
              <w:t>0.6495</w:t>
            </w:r>
          </w:p>
        </w:tc>
        <w:tc>
          <w:tcPr>
            <w:tcW w:type="dxa" w:w="1303"/>
          </w:tcPr>
          <w:p>
            <w:pPr>
              <w:jc w:val="center"/>
            </w:pPr>
            <w:r/>
            <w:r>
              <w:rPr>
                <w:sz w:val="18"/>
              </w:rPr>
              <w:t>0.6123</w:t>
            </w:r>
          </w:p>
        </w:tc>
        <w:tc>
          <w:tcPr>
            <w:tcW w:type="dxa" w:w="1303"/>
          </w:tcPr>
          <w:p>
            <w:pPr>
              <w:jc w:val="center"/>
            </w:pPr>
            <w:r/>
            <w:r>
              <w:rPr>
                <w:sz w:val="18"/>
              </w:rPr>
              <w:t>0.2371</w:t>
            </w:r>
          </w:p>
        </w:tc>
      </w:tr>
      <w:tr>
        <w:tc>
          <w:tcPr>
            <w:tcW w:type="dxa" w:w="1303"/>
          </w:tcPr>
          <w:p>
            <w:r/>
            <w:r>
              <w:rPr>
                <w:sz w:val="18"/>
              </w:rPr>
              <w:t>Spongospora subterranea</w:t>
            </w:r>
          </w:p>
        </w:tc>
        <w:tc>
          <w:tcPr>
            <w:tcW w:type="dxa" w:w="1303"/>
          </w:tcPr>
          <w:p>
            <w:pPr>
              <w:jc w:val="center"/>
            </w:pPr>
            <w:r/>
            <w:r>
              <w:rPr>
                <w:sz w:val="18"/>
              </w:rPr>
              <w:t>0.6519</w:t>
            </w:r>
          </w:p>
        </w:tc>
        <w:tc>
          <w:tcPr>
            <w:tcW w:type="dxa" w:w="1303"/>
          </w:tcPr>
          <w:p>
            <w:pPr>
              <w:jc w:val="center"/>
            </w:pPr>
            <w:r/>
            <w:r>
              <w:rPr>
                <w:sz w:val="18"/>
              </w:rPr>
              <w:t>0.5903</w:t>
            </w:r>
          </w:p>
        </w:tc>
        <w:tc>
          <w:tcPr>
            <w:tcW w:type="dxa" w:w="1303"/>
          </w:tcPr>
          <w:p>
            <w:pPr>
              <w:jc w:val="center"/>
            </w:pPr>
            <w:r/>
            <w:r>
              <w:rPr>
                <w:sz w:val="18"/>
              </w:rPr>
              <w:t>0.7286</w:t>
            </w:r>
          </w:p>
        </w:tc>
        <w:tc>
          <w:tcPr>
            <w:tcW w:type="dxa" w:w="1303"/>
          </w:tcPr>
          <w:p>
            <w:pPr>
              <w:jc w:val="center"/>
            </w:pPr>
            <w:r/>
            <w:r>
              <w:rPr>
                <w:sz w:val="18"/>
              </w:rPr>
              <w:t>0.6544</w:t>
            </w:r>
          </w:p>
        </w:tc>
        <w:tc>
          <w:tcPr>
            <w:tcW w:type="dxa" w:w="1303"/>
          </w:tcPr>
          <w:p>
            <w:pPr>
              <w:jc w:val="center"/>
            </w:pPr>
            <w:r/>
            <w:r>
              <w:rPr>
                <w:sz w:val="18"/>
              </w:rPr>
              <w:t>0.6114</w:t>
            </w:r>
          </w:p>
        </w:tc>
        <w:tc>
          <w:tcPr>
            <w:tcW w:type="dxa" w:w="1303"/>
          </w:tcPr>
          <w:p>
            <w:pPr>
              <w:jc w:val="center"/>
            </w:pPr>
            <w:r/>
            <w:r>
              <w:rPr>
                <w:sz w:val="18"/>
              </w:rPr>
              <w:t>0.2291</w:t>
            </w:r>
          </w:p>
        </w:tc>
      </w:tr>
      <w:tr>
        <w:tc>
          <w:tcPr>
            <w:tcW w:type="dxa" w:w="1303"/>
          </w:tcPr>
          <w:p>
            <w:r/>
            <w:r>
              <w:rPr>
                <w:sz w:val="18"/>
              </w:rPr>
              <w:t>Streptomyces scabies</w:t>
            </w:r>
          </w:p>
        </w:tc>
        <w:tc>
          <w:tcPr>
            <w:tcW w:type="dxa" w:w="1303"/>
          </w:tcPr>
          <w:p>
            <w:pPr>
              <w:jc w:val="center"/>
            </w:pPr>
            <w:r/>
            <w:r>
              <w:rPr>
                <w:sz w:val="18"/>
              </w:rPr>
              <w:t>0.6619</w:t>
            </w:r>
          </w:p>
        </w:tc>
        <w:tc>
          <w:tcPr>
            <w:tcW w:type="dxa" w:w="1303"/>
          </w:tcPr>
          <w:p>
            <w:pPr>
              <w:jc w:val="center"/>
            </w:pPr>
            <w:r/>
            <w:r>
              <w:rPr>
                <w:sz w:val="18"/>
              </w:rPr>
              <w:t>0.5865</w:t>
            </w:r>
          </w:p>
        </w:tc>
        <w:tc>
          <w:tcPr>
            <w:tcW w:type="dxa" w:w="1303"/>
          </w:tcPr>
          <w:p>
            <w:pPr>
              <w:jc w:val="center"/>
            </w:pPr>
            <w:r/>
            <w:r>
              <w:rPr>
                <w:sz w:val="18"/>
              </w:rPr>
              <w:t>0.7625</w:t>
            </w:r>
          </w:p>
        </w:tc>
        <w:tc>
          <w:tcPr>
            <w:tcW w:type="dxa" w:w="1303"/>
          </w:tcPr>
          <w:p>
            <w:pPr>
              <w:jc w:val="center"/>
            </w:pPr>
            <w:r/>
            <w:r>
              <w:rPr>
                <w:sz w:val="18"/>
              </w:rPr>
              <w:t>0.6626</w:t>
            </w:r>
          </w:p>
        </w:tc>
        <w:tc>
          <w:tcPr>
            <w:tcW w:type="dxa" w:w="1303"/>
          </w:tcPr>
          <w:p>
            <w:pPr>
              <w:jc w:val="center"/>
            </w:pPr>
            <w:r/>
            <w:r>
              <w:rPr>
                <w:sz w:val="18"/>
              </w:rPr>
              <w:t>0.6115</w:t>
            </w:r>
          </w:p>
        </w:tc>
        <w:tc>
          <w:tcPr>
            <w:tcW w:type="dxa" w:w="1303"/>
          </w:tcPr>
          <w:p>
            <w:pPr>
              <w:jc w:val="center"/>
            </w:pPr>
            <w:r/>
            <w:r>
              <w:rPr>
                <w:sz w:val="18"/>
              </w:rPr>
              <w:t>0.2352</w:t>
            </w:r>
          </w:p>
        </w:tc>
      </w:tr>
      <w:tr>
        <w:tc>
          <w:tcPr>
            <w:tcW w:type="dxa" w:w="1303"/>
          </w:tcPr>
          <w:p>
            <w:r/>
            <w:r>
              <w:rPr>
                <w:sz w:val="18"/>
              </w:rPr>
              <w:t>Synchytrium endobioticum</w:t>
            </w:r>
          </w:p>
        </w:tc>
        <w:tc>
          <w:tcPr>
            <w:tcW w:type="dxa" w:w="1303"/>
          </w:tcPr>
          <w:p>
            <w:pPr>
              <w:jc w:val="center"/>
            </w:pPr>
            <w:r/>
            <w:r>
              <w:rPr>
                <w:sz w:val="18"/>
              </w:rPr>
              <w:t>0.6518</w:t>
            </w:r>
          </w:p>
        </w:tc>
        <w:tc>
          <w:tcPr>
            <w:tcW w:type="dxa" w:w="1303"/>
          </w:tcPr>
          <w:p>
            <w:pPr>
              <w:jc w:val="center"/>
            </w:pPr>
            <w:r/>
            <w:r>
              <w:rPr>
                <w:sz w:val="18"/>
              </w:rPr>
              <w:t>0.6057</w:t>
            </w:r>
          </w:p>
        </w:tc>
        <w:tc>
          <w:tcPr>
            <w:tcW w:type="dxa" w:w="1303"/>
          </w:tcPr>
          <w:p>
            <w:pPr>
              <w:jc w:val="center"/>
            </w:pPr>
            <w:r/>
            <w:r>
              <w:rPr>
                <w:sz w:val="18"/>
              </w:rPr>
              <w:t>0.7090</w:t>
            </w:r>
          </w:p>
        </w:tc>
        <w:tc>
          <w:tcPr>
            <w:tcW w:type="dxa" w:w="1303"/>
          </w:tcPr>
          <w:p>
            <w:pPr>
              <w:jc w:val="center"/>
            </w:pPr>
            <w:r/>
            <w:r>
              <w:rPr>
                <w:sz w:val="18"/>
              </w:rPr>
              <w:t>0.6543</w:t>
            </w:r>
          </w:p>
        </w:tc>
        <w:tc>
          <w:tcPr>
            <w:tcW w:type="dxa" w:w="1303"/>
          </w:tcPr>
          <w:p>
            <w:pPr>
              <w:jc w:val="center"/>
            </w:pPr>
            <w:r/>
            <w:r>
              <w:rPr>
                <w:sz w:val="18"/>
              </w:rPr>
              <w:t>0.6242</w:t>
            </w:r>
          </w:p>
        </w:tc>
        <w:tc>
          <w:tcPr>
            <w:tcW w:type="dxa" w:w="1303"/>
          </w:tcPr>
          <w:p>
            <w:pPr>
              <w:jc w:val="center"/>
            </w:pPr>
            <w:r/>
            <w:r>
              <w:rPr>
                <w:sz w:val="18"/>
              </w:rPr>
              <w:t>0.2550</w:t>
            </w:r>
          </w:p>
        </w:tc>
      </w:tr>
    </w:tbl>
    <w:p>
      <w:pPr>
        <w:spacing w:after="240"/>
        <w:jc w:val="center"/>
      </w:pPr>
      <w:r>
        <w:rPr>
          <w:i/>
          <w:sz w:val="18"/>
        </w:rPr>
        <w:t>Table 3. Complete evaluation metrics per pathogen (5-fold CV). MCC = Matthews Correlation Coefficient. Green cells: value ≥ 0.70.</w:t>
      </w:r>
    </w:p>
    <w:p>
      <w:pPr>
        <w:pStyle w:val="Heading2"/>
        <w:jc w:val="left"/>
      </w:pPr>
      <w:r>
        <w:t>3.5 Distribution of winning classifiers</w:t>
      </w:r>
    </w:p>
    <w:p>
      <w:pPr>
        <w:spacing w:after="120"/>
      </w:pPr>
      <w:r>
        <w:rPr>
          <w:b w:val="0"/>
          <w:i w:val="0"/>
          <w:sz w:val="22"/>
        </w:rPr>
        <w:t>GaussianNB was the winning classifier for 7/12 pathogens, Quadratic Discriminant Analysis (QDA) for 3/12 (Potato virus Y, Ralstonia solanacearum, and Streptomyces scabies), SVC_RBF for 1/12 (Phytophthora infestans), and KNN for 1/12 (Meloidogyne javanica). Figure 2 shows the frequency of each classifier.</w:t>
      </w:r>
    </w:p>
    <w:p>
      <w:pPr>
        <w:jc w:val="center"/>
      </w:pPr>
      <w:r>
        <w:drawing>
          <wp:inline xmlns:a="http://schemas.openxmlformats.org/drawingml/2006/main" xmlns:pic="http://schemas.openxmlformats.org/drawingml/2006/picture">
            <wp:extent cx="5029200" cy="284047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40477"/>
                    </a:xfrm>
                    <a:prstGeom prst="rect"/>
                  </pic:spPr>
                </pic:pic>
              </a:graphicData>
            </a:graphic>
          </wp:inline>
        </w:drawing>
      </w:r>
    </w:p>
    <w:p>
      <w:pPr>
        <w:spacing w:after="240"/>
        <w:jc w:val="center"/>
      </w:pPr>
      <w:r>
        <w:rPr>
          <w:i/>
          <w:sz w:val="18"/>
        </w:rPr>
        <w:t>Figure 2. Winning classifier by number of pathogens — pipeline v4.</w:t>
      </w:r>
    </w:p>
    <w:p>
      <w:pPr>
        <w:pStyle w:val="Heading2"/>
        <w:jc w:val="left"/>
      </w:pPr>
      <w:r>
        <w:t>3.6 Effect of k-mer size</w:t>
      </w:r>
    </w:p>
    <w:p>
      <w:pPr>
        <w:spacing w:after="120"/>
      </w:pPr>
      <w:r>
        <w:rPr>
          <w:b w:val="0"/>
          <w:i w:val="0"/>
          <w:sz w:val="22"/>
        </w:rPr>
        <w:t>Figure 3 shows the F1 distribution as a function of K for all pathogens. K=2 and K=3 produce competitive models for viral and fungal pathogens. K=4 is the most frequent among the best models (6/12). K=5 benefited QDA pathogens (virus Y and Ralstonia). K=6 did not produce the winning model for any pathogen.</w:t>
      </w:r>
    </w:p>
    <w:p>
      <w:pPr>
        <w:jc w:val="center"/>
      </w:pPr>
      <w:r>
        <w:drawing>
          <wp:inline xmlns:a="http://schemas.openxmlformats.org/drawingml/2006/main" xmlns:pic="http://schemas.openxmlformats.org/drawingml/2006/picture">
            <wp:extent cx="5029200" cy="248486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484867"/>
                    </a:xfrm>
                    <a:prstGeom prst="rect"/>
                  </pic:spPr>
                </pic:pic>
              </a:graphicData>
            </a:graphic>
          </wp:inline>
        </w:drawing>
      </w:r>
    </w:p>
    <w:p>
      <w:pPr>
        <w:spacing w:after="240"/>
        <w:jc w:val="center"/>
      </w:pPr>
      <w:r>
        <w:rPr>
          <w:i/>
          <w:sz w:val="18"/>
        </w:rPr>
        <w:t>Figure 3. Best F1-score per pathogen as a function of k-mer size (K=2..6). Each point represents one pathogen. Red dashed line: F1=0.70 target.</w:t>
      </w:r>
    </w:p>
    <w:p>
      <w:pPr>
        <w:pStyle w:val="Heading2"/>
        <w:jc w:val="left"/>
      </w:pPr>
      <w:r>
        <w:t>3.7 Overfitting diagnostics</w:t>
      </w:r>
    </w:p>
    <w:p>
      <w:pPr>
        <w:spacing w:after="120"/>
      </w:pPr>
      <w:r>
        <w:rPr>
          <w:b w:val="0"/>
          <w:i w:val="0"/>
          <w:sz w:val="22"/>
        </w:rPr>
        <w:t>Figure 4 shows the training and test (CV) F1 for each selected model, along with the gap between them. The maximum observed gap was 0.12 (Phytophthora infestans), below the 0.15 threshold defined as the anti-overfitting criterion. All 12 final models show adequate generalisation.</w:t>
      </w:r>
    </w:p>
    <w:p>
      <w:pPr>
        <w:jc w:val="center"/>
      </w:pPr>
      <w:r>
        <w:drawing>
          <wp:inline xmlns:a="http://schemas.openxmlformats.org/drawingml/2006/main" xmlns:pic="http://schemas.openxmlformats.org/drawingml/2006/picture">
            <wp:extent cx="5943600" cy="376246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762462"/>
                    </a:xfrm>
                    <a:prstGeom prst="rect"/>
                  </pic:spPr>
                </pic:pic>
              </a:graphicData>
            </a:graphic>
          </wp:inline>
        </w:drawing>
      </w:r>
    </w:p>
    <w:p>
      <w:pPr>
        <w:spacing w:after="240"/>
        <w:jc w:val="center"/>
      </w:pPr>
      <w:r>
        <w:rPr>
          <w:i/>
          <w:sz w:val="18"/>
        </w:rPr>
        <w:t>Figure 4. Overfitting diagnostics per pathogen. Upper panel: CV F1 (blue) vs. training F1 (orange) — shaded area = gap. Lower panel: train−CV gap (green: OK ≤ 0.15; red: overfit &gt; 0.15).</w:t>
      </w:r>
    </w:p>
    <w:p>
      <w:pPr>
        <w:pStyle w:val="Heading2"/>
        <w:jc w:val="left"/>
      </w:pPr>
      <w:r>
        <w:t>3.8 Cross-pathogen metric comparison</w:t>
      </w:r>
    </w:p>
    <w:p>
      <w:pPr>
        <w:spacing w:after="120"/>
      </w:pPr>
      <w:r>
        <w:rPr>
          <w:b w:val="0"/>
          <w:i w:val="0"/>
          <w:sz w:val="22"/>
        </w:rPr>
        <w:t>Figure 5 simultaneously compares F1, Precision, Recall, and ROC-AUC for all pathogens, enabling identification of patterns by classifier type. QDA pathogens (Potato virus Y, Ralstonia, Streptomyces) tend to show higher recall relative to precision, reflecting the more permissive decision boundary of QDA in PCA space.</w:t>
      </w:r>
    </w:p>
    <w:p>
      <w:pPr>
        <w:jc w:val="center"/>
      </w:pPr>
      <w:r>
        <w:drawing>
          <wp:inline xmlns:a="http://schemas.openxmlformats.org/drawingml/2006/main" xmlns:pic="http://schemas.openxmlformats.org/drawingml/2006/picture">
            <wp:extent cx="6217920" cy="236505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17920" cy="2365059"/>
                    </a:xfrm>
                    <a:prstGeom prst="rect"/>
                  </pic:spPr>
                </pic:pic>
              </a:graphicData>
            </a:graphic>
          </wp:inline>
        </w:drawing>
      </w:r>
    </w:p>
    <w:p>
      <w:pPr>
        <w:spacing w:after="240"/>
        <w:jc w:val="center"/>
      </w:pPr>
      <w:r>
        <w:rPr>
          <w:i/>
          <w:sz w:val="18"/>
        </w:rPr>
        <w:t>Figure 5. Complete metrics comparison per pathogen — pipeline v4. Error bars = standard deviation across 5 CV folds. Red dashed line: 0.70 threshold.</w:t>
      </w:r>
    </w:p>
    <w:p>
      <w:pPr>
        <w:pStyle w:val="Heading1"/>
        <w:jc w:val="left"/>
      </w:pPr>
      <w:r>
        <w:t>4. Discussion</w:t>
      </w:r>
    </w:p>
    <w:p>
      <w:pPr>
        <w:pStyle w:val="Heading2"/>
        <w:jc w:val="left"/>
      </w:pPr>
      <w:r>
        <w:t>4.1 1:1 balancing without SMOTE</w:t>
      </w:r>
    </w:p>
    <w:p>
      <w:pPr>
        <w:spacing w:after="120"/>
      </w:pPr>
      <w:r>
        <w:rPr>
          <w:b w:val="0"/>
          <w:i w:val="0"/>
          <w:sz w:val="22"/>
        </w:rPr>
        <w:t>The choice of a 1:1 positive:negative ratio with real biological samples — rather than synthetic oversampling (SMOTE) — was decisive for pipeline performance. SMOTE generates samples by linear interpolation between pairs of positives in k-mer space, producing frequency vectors that correspond to no real nucleotide sequence. With real 1:1 data, GaussianNB estimates the genuine positive distribution without interpolation artefacts, and operates with a balanced prior P(pos)=P(neg)=0.5 — appropriate for the binary classification setting.</w:t>
      </w:r>
    </w:p>
    <w:p>
      <w:pPr>
        <w:pStyle w:val="Heading2"/>
        <w:jc w:val="left"/>
      </w:pPr>
      <w:r>
        <w:t>4.2 Contribution of QDA</w:t>
      </w:r>
    </w:p>
    <w:p>
      <w:pPr>
        <w:spacing w:after="120"/>
      </w:pPr>
      <w:r>
        <w:rPr>
          <w:b w:val="0"/>
          <w:i w:val="0"/>
          <w:sz w:val="22"/>
        </w:rPr>
        <w:t>Quadratic Discriminant Analysis generalises GaussianNB by estimating separate covariance matrices per class. In the space of 50 PCA components (orthogonal features), QDA models more expressive decision ellipsoids. Pathogens whose responsive lncRNAs show k-mer correlations (Potato virus Y, Ralstonia solanacearum, Streptomyces scabies) benefit from this more flexible boundary. For very small datasets (Meloidogyne javanica, 47 positives), QDA tends to overfit, making GaussianNB or KNN preferable.</w:t>
      </w:r>
    </w:p>
    <w:p>
      <w:pPr>
        <w:pStyle w:val="Heading2"/>
        <w:jc w:val="left"/>
      </w:pPr>
      <w:r>
        <w:t>4.3 Probability calibration</w:t>
      </w:r>
    </w:p>
    <w:p>
      <w:pPr>
        <w:spacing w:after="120"/>
      </w:pPr>
      <w:r>
        <w:rPr>
          <w:b w:val="0"/>
          <w:i w:val="0"/>
          <w:sz w:val="22"/>
        </w:rPr>
        <w:t>Probabilistic classifiers such as GaussianNB tend to produce extreme probabilities (close to 0% or 100%) when highly confident, especially after PCA. Applying CalibratedClassifierCV with the sigmoid method (Platt scaling) to the final model corrects this behaviour without altering binary predictions (and therefore the F1-score). The calibrated probabilities in the BiSPoLP web interface provide more realistic confidence estimates for use in experimental prioritisation.</w:t>
      </w:r>
    </w:p>
    <w:p>
      <w:pPr>
        <w:pStyle w:val="Heading2"/>
        <w:jc w:val="left"/>
      </w:pPr>
      <w:r>
        <w:t>4.4 Limitations and future directions</w:t>
      </w:r>
    </w:p>
    <w:p>
      <w:pPr>
        <w:spacing w:after="120"/>
      </w:pPr>
      <w:r>
        <w:rPr>
          <w:b w:val="0"/>
          <w:i w:val="0"/>
          <w:sz w:val="22"/>
        </w:rPr>
        <w:t>The main limitations of the study are: (1) absence of independent experimental validation of predicted lncRNAs; (2) possible bias in negative definition — lncRNAs from the non-DE pool may be responsive to stress conditions not monitored in the database; (3) prediction is based solely on primary sequence, without secondary structure or genomic context. Future work includes: incorporation of secondary structure features (mfe, base pairs); use of transformer-based embeddings (DNABERT, Nucleotide Transformer); and experimental validation by silencing or overexpression of predicted candidates.</w:t>
      </w:r>
    </w:p>
    <w:p>
      <w:pPr>
        <w:pStyle w:val="Heading1"/>
        <w:jc w:val="left"/>
      </w:pPr>
      <w:r>
        <w:t>5. Conclusion</w:t>
      </w:r>
    </w:p>
    <w:p>
      <w:pPr>
        <w:spacing w:after="120"/>
      </w:pPr>
      <w:r>
        <w:rPr>
          <w:b w:val="0"/>
          <w:i w:val="0"/>
          <w:sz w:val="22"/>
        </w:rPr>
        <w:t>BiSPoLP demonstrates that k-mer composition of the primary sequence, combined with 1:1 balancing without SMOTE, feature selection (SelectKBest + PCA), probabilistic classifiers, and sigmoid calibration, allows prediction of biotic stress-responsive lncRNAs in potato with a mean F1-score of 0.6737 in 5-fold cross-validation, reaching F1 ≥ 0.70 for 2/12 pathogens. Screening via LazyPredict identified QDA as an additional effective classifier for 3 pathogens. Overfitting diagnostics confirmed adequate generalisation (train–CV gap &lt; 0.15) for all 12 models. BiSPoLP is available as an open-source interactive web tool to support candidate prioritisation in potato resistance studies.</w:t>
      </w:r>
    </w:p>
    <w:p>
      <w:pPr>
        <w:pStyle w:val="Heading1"/>
        <w:jc w:val="left"/>
      </w:pPr>
      <w:r>
        <w:t>References</w:t>
      </w:r>
    </w:p>
    <w:p>
      <w:pPr>
        <w:pStyle w:val="ListNumber"/>
        <w:spacing w:after="80"/>
      </w:pPr>
      <w:r>
        <w:rPr>
          <w:sz w:val="20"/>
        </w:rPr>
        <w:t>Amor BB, et al. (2009) Novel long non-protein coding RNAs involved in Arabidopsis differentiation and stress responses. Genome Research, 19(1):57–69.</w:t>
      </w:r>
    </w:p>
    <w:p>
      <w:pPr>
        <w:pStyle w:val="ListNumber"/>
        <w:spacing w:after="80"/>
      </w:pPr>
      <w:r>
        <w:rPr>
          <w:sz w:val="20"/>
        </w:rPr>
        <w:t>Love MI, Huber W, Anders S (2014) Moderated estimation of fold change and dispersion for RNA-seq data with DESeq2. Genome Biology, 15(12):550.</w:t>
      </w:r>
    </w:p>
    <w:p>
      <w:pPr>
        <w:pStyle w:val="ListNumber"/>
        <w:spacing w:after="80"/>
      </w:pPr>
      <w:r>
        <w:rPr>
          <w:sz w:val="20"/>
        </w:rPr>
        <w:t>Pedregosa F, et al. (2011) Scikit-learn: Machine learning in Python. Journal of Machine Learning Research, 12:2825–2830.</w:t>
      </w:r>
    </w:p>
    <w:p>
      <w:pPr>
        <w:pStyle w:val="ListNumber"/>
        <w:spacing w:after="80"/>
      </w:pPr>
      <w:r>
        <w:rPr>
          <w:sz w:val="20"/>
        </w:rPr>
        <w:t>PotatoBSLnc database. Available at: https://www.sdklab-biophysics-dzu.net/PotatoBSLnc/ (accessed: 2025).</w:t>
      </w:r>
    </w:p>
    <w:p>
      <w:pPr>
        <w:pStyle w:val="ListNumber"/>
        <w:spacing w:after="80"/>
      </w:pPr>
      <w:r>
        <w:rPr>
          <w:sz w:val="20"/>
        </w:rPr>
        <w:t>Cheruiyot D (2020) LazyPredict — rapid ML benchmarking. GitHub: https://github.com/shankarpandala/lazypredict.</w:t>
      </w:r>
    </w:p>
    <w:p>
      <w:pPr>
        <w:pStyle w:val="ListNumber"/>
        <w:spacing w:after="80"/>
      </w:pPr>
      <w:r>
        <w:rPr>
          <w:sz w:val="20"/>
        </w:rPr>
        <w:t>Niculescu-Mizil A, Caruana R (2005) Predicting good probabilities with supervised learning. ICML 2005, pp. 625–632.</w:t>
      </w:r>
    </w:p>
    <w:p>
      <w:r>
        <w:br w:type="page"/>
      </w:r>
    </w:p>
    <w:p>
      <w:pPr>
        <w:pStyle w:val="Heading1"/>
        <w:jc w:val="left"/>
      </w:pPr>
      <w:r>
        <w:t>Supplementary Material</w:t>
      </w:r>
    </w:p>
    <w:p>
      <w:pPr>
        <w:pStyle w:val="Heading2"/>
        <w:jc w:val="left"/>
      </w:pPr>
      <w:r>
        <w:t>Table S1. Top 5 configurations per pathogen — pipeline v4</w:t>
      </w:r>
    </w:p>
    <w:p>
      <w:pPr>
        <w:spacing w:after="120"/>
      </w:pPr>
      <w:r>
        <w:rPr>
          <w:b w:val="0"/>
          <w:i w:val="0"/>
          <w:sz w:val="20"/>
        </w:rPr>
        <w:t>The 5 best configurations (K × classifier) per pathogen according to cross-validation F1-score.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455A64"/>
          </w:tcPr>
          <w:p>
            <w:pPr>
              <w:jc w:val="center"/>
            </w:pPr>
            <w:r>
              <w:rPr>
                <w:color w:val="FFFFFF"/>
              </w:rPr>
            </w:r>
            <w:r>
              <w:rPr>
                <w:b/>
                <w:sz w:val="20"/>
              </w:rPr>
              <w:t>Pathogen</w:t>
            </w:r>
          </w:p>
        </w:tc>
        <w:tc>
          <w:tcPr>
            <w:tcW w:type="dxa" w:w="1824"/>
            <w:shd w:val="clear" w:color="auto" w:fill="455A64"/>
          </w:tcPr>
          <w:p>
            <w:pPr>
              <w:jc w:val="center"/>
            </w:pPr>
            <w:r>
              <w:rPr>
                <w:color w:val="FFFFFF"/>
              </w:rPr>
            </w:r>
            <w:r>
              <w:rPr>
                <w:b/>
                <w:sz w:val="20"/>
              </w:rPr>
              <w:t>K</w:t>
            </w:r>
          </w:p>
        </w:tc>
        <w:tc>
          <w:tcPr>
            <w:tcW w:type="dxa" w:w="1824"/>
            <w:shd w:val="clear" w:color="auto" w:fill="455A64"/>
          </w:tcPr>
          <w:p>
            <w:pPr>
              <w:jc w:val="center"/>
            </w:pPr>
            <w:r>
              <w:rPr>
                <w:color w:val="FFFFFF"/>
              </w:rPr>
            </w:r>
            <w:r>
              <w:rPr>
                <w:b/>
                <w:sz w:val="20"/>
              </w:rPr>
              <w:t>Classifier</w:t>
            </w:r>
          </w:p>
        </w:tc>
        <w:tc>
          <w:tcPr>
            <w:tcW w:type="dxa" w:w="1824"/>
            <w:shd w:val="clear" w:color="auto" w:fill="455A64"/>
          </w:tcPr>
          <w:p>
            <w:pPr>
              <w:jc w:val="center"/>
            </w:pPr>
            <w:r>
              <w:rPr>
                <w:color w:val="FFFFFF"/>
              </w:rPr>
            </w:r>
            <w:r>
              <w:rPr>
                <w:b/>
                <w:sz w:val="20"/>
              </w:rPr>
              <w:t>CV F1</w:t>
            </w:r>
          </w:p>
        </w:tc>
        <w:tc>
          <w:tcPr>
            <w:tcW w:type="dxa" w:w="1824"/>
            <w:shd w:val="clear" w:color="auto" w:fill="455A64"/>
          </w:tcPr>
          <w:p>
            <w:pPr>
              <w:jc w:val="center"/>
            </w:pPr>
            <w:r>
              <w:rPr>
                <w:color w:val="FFFFFF"/>
              </w:rPr>
            </w:r>
            <w:r>
              <w:rPr>
                <w:b/>
                <w:sz w:val="20"/>
              </w:rPr>
              <w:t>± std</w:t>
            </w:r>
          </w:p>
        </w:tc>
      </w:tr>
      <w:tr>
        <w:tc>
          <w:tcPr>
            <w:tcW w:type="dxa" w:w="1824"/>
          </w:tcPr>
          <w:p>
            <w:r/>
            <w:r>
              <w:rPr>
                <w:sz w:val="16"/>
              </w:rPr>
              <w:t>Alternaria solani</w:t>
            </w:r>
          </w:p>
        </w:tc>
        <w:tc>
          <w:tcPr>
            <w:tcW w:type="dxa" w:w="1824"/>
          </w:tcPr>
          <w:p>
            <w:pPr>
              <w:jc w:val="center"/>
            </w:pPr>
            <w:r/>
            <w:r>
              <w:rPr>
                <w:sz w:val="16"/>
              </w:rPr>
              <w:t>5</w:t>
            </w:r>
          </w:p>
        </w:tc>
        <w:tc>
          <w:tcPr>
            <w:tcW w:type="dxa" w:w="1824"/>
          </w:tcPr>
          <w:p>
            <w:pPr>
              <w:jc w:val="center"/>
            </w:pPr>
            <w:r/>
            <w:r>
              <w:rPr>
                <w:sz w:val="16"/>
              </w:rPr>
              <w:t>NuSVC</w:t>
            </w:r>
          </w:p>
        </w:tc>
        <w:tc>
          <w:tcPr>
            <w:tcW w:type="dxa" w:w="1824"/>
          </w:tcPr>
          <w:p>
            <w:pPr>
              <w:jc w:val="center"/>
            </w:pPr>
            <w:r/>
            <w:r>
              <w:rPr>
                <w:sz w:val="16"/>
              </w:rPr>
              <w:t>0.7256</w:t>
            </w:r>
          </w:p>
        </w:tc>
        <w:tc>
          <w:tcPr>
            <w:tcW w:type="dxa" w:w="1824"/>
          </w:tcPr>
          <w:p>
            <w:pPr>
              <w:jc w:val="center"/>
            </w:pPr>
            <w:r/>
            <w:r>
              <w:rPr>
                <w:sz w:val="16"/>
              </w:rPr>
              <w:t>0.0519</w:t>
            </w:r>
          </w:p>
        </w:tc>
      </w:tr>
      <w:tr>
        <w:tc>
          <w:tcPr>
            <w:tcW w:type="dxa" w:w="1824"/>
          </w:tcPr>
          <w:p>
            <w:r/>
            <w:r>
              <w:rPr>
                <w:sz w:val="16"/>
              </w:rPr>
              <w:t>Alternaria solani</w:t>
            </w:r>
          </w:p>
        </w:tc>
        <w:tc>
          <w:tcPr>
            <w:tcW w:type="dxa" w:w="1824"/>
          </w:tcPr>
          <w:p>
            <w:pPr>
              <w:jc w:val="center"/>
            </w:pPr>
            <w:r/>
            <w:r>
              <w:rPr>
                <w:sz w:val="16"/>
              </w:rPr>
              <w:t>3</w:t>
            </w:r>
          </w:p>
        </w:tc>
        <w:tc>
          <w:tcPr>
            <w:tcW w:type="dxa" w:w="1824"/>
          </w:tcPr>
          <w:p>
            <w:pPr>
              <w:jc w:val="center"/>
            </w:pPr>
            <w:r/>
            <w:r>
              <w:rPr>
                <w:sz w:val="16"/>
              </w:rPr>
              <w:t>GaussianNB</w:t>
            </w:r>
          </w:p>
        </w:tc>
        <w:tc>
          <w:tcPr>
            <w:tcW w:type="dxa" w:w="1824"/>
          </w:tcPr>
          <w:p>
            <w:pPr>
              <w:jc w:val="center"/>
            </w:pPr>
            <w:r/>
            <w:r>
              <w:rPr>
                <w:sz w:val="16"/>
              </w:rPr>
              <w:t>0.7127</w:t>
            </w:r>
          </w:p>
        </w:tc>
        <w:tc>
          <w:tcPr>
            <w:tcW w:type="dxa" w:w="1824"/>
          </w:tcPr>
          <w:p>
            <w:pPr>
              <w:jc w:val="center"/>
            </w:pPr>
            <w:r/>
            <w:r>
              <w:rPr>
                <w:sz w:val="16"/>
              </w:rPr>
              <w:t>0.0600</w:t>
            </w:r>
          </w:p>
        </w:tc>
      </w:tr>
      <w:tr>
        <w:tc>
          <w:tcPr>
            <w:tcW w:type="dxa" w:w="1824"/>
          </w:tcPr>
          <w:p>
            <w:r/>
            <w:r>
              <w:rPr>
                <w:sz w:val="16"/>
              </w:rPr>
              <w:t>Alternaria solani</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0.7088</w:t>
            </w:r>
          </w:p>
        </w:tc>
        <w:tc>
          <w:tcPr>
            <w:tcW w:type="dxa" w:w="1824"/>
          </w:tcPr>
          <w:p>
            <w:pPr>
              <w:jc w:val="center"/>
            </w:pPr>
            <w:r/>
            <w:r>
              <w:rPr>
                <w:sz w:val="16"/>
              </w:rPr>
              <w:t>0.0966</w:t>
            </w:r>
          </w:p>
        </w:tc>
      </w:tr>
      <w:tr>
        <w:tc>
          <w:tcPr>
            <w:tcW w:type="dxa" w:w="1824"/>
          </w:tcPr>
          <w:p>
            <w:r/>
            <w:r>
              <w:rPr>
                <w:sz w:val="16"/>
              </w:rPr>
              <w:t>Alternaria solani</w:t>
            </w:r>
          </w:p>
        </w:tc>
        <w:tc>
          <w:tcPr>
            <w:tcW w:type="dxa" w:w="1824"/>
          </w:tcPr>
          <w:p>
            <w:pPr>
              <w:jc w:val="center"/>
            </w:pPr>
            <w:r/>
            <w:r>
              <w:rPr>
                <w:sz w:val="16"/>
              </w:rPr>
              <w:t>5</w:t>
            </w:r>
          </w:p>
        </w:tc>
        <w:tc>
          <w:tcPr>
            <w:tcW w:type="dxa" w:w="1824"/>
          </w:tcPr>
          <w:p>
            <w:pPr>
              <w:jc w:val="center"/>
            </w:pPr>
            <w:r/>
            <w:r>
              <w:rPr>
                <w:sz w:val="16"/>
              </w:rPr>
              <w:t>GaussianNB</w:t>
            </w:r>
          </w:p>
        </w:tc>
        <w:tc>
          <w:tcPr>
            <w:tcW w:type="dxa" w:w="1824"/>
          </w:tcPr>
          <w:p>
            <w:pPr>
              <w:jc w:val="center"/>
            </w:pPr>
            <w:r/>
            <w:r>
              <w:rPr>
                <w:sz w:val="16"/>
              </w:rPr>
              <w:t>0.6933</w:t>
            </w:r>
          </w:p>
        </w:tc>
        <w:tc>
          <w:tcPr>
            <w:tcW w:type="dxa" w:w="1824"/>
          </w:tcPr>
          <w:p>
            <w:pPr>
              <w:jc w:val="center"/>
            </w:pPr>
            <w:r/>
            <w:r>
              <w:rPr>
                <w:sz w:val="16"/>
              </w:rPr>
              <w:t>0.0851</w:t>
            </w:r>
          </w:p>
        </w:tc>
      </w:tr>
      <w:tr>
        <w:tc>
          <w:tcPr>
            <w:tcW w:type="dxa" w:w="1824"/>
          </w:tcPr>
          <w:p>
            <w:r/>
            <w:r>
              <w:rPr>
                <w:sz w:val="16"/>
              </w:rPr>
              <w:t>Alternaria solani</w:t>
            </w:r>
          </w:p>
        </w:tc>
        <w:tc>
          <w:tcPr>
            <w:tcW w:type="dxa" w:w="1824"/>
          </w:tcPr>
          <w:p>
            <w:pPr>
              <w:jc w:val="center"/>
            </w:pPr>
            <w:r/>
            <w:r>
              <w:rPr>
                <w:sz w:val="16"/>
              </w:rPr>
              <w:t>2</w:t>
            </w:r>
          </w:p>
        </w:tc>
        <w:tc>
          <w:tcPr>
            <w:tcW w:type="dxa" w:w="1824"/>
          </w:tcPr>
          <w:p>
            <w:pPr>
              <w:jc w:val="center"/>
            </w:pPr>
            <w:r/>
            <w:r>
              <w:rPr>
                <w:sz w:val="16"/>
              </w:rPr>
              <w:t>SVC_RBF</w:t>
            </w:r>
          </w:p>
        </w:tc>
        <w:tc>
          <w:tcPr>
            <w:tcW w:type="dxa" w:w="1824"/>
          </w:tcPr>
          <w:p>
            <w:pPr>
              <w:jc w:val="center"/>
            </w:pPr>
            <w:r/>
            <w:r>
              <w:rPr>
                <w:sz w:val="16"/>
              </w:rPr>
              <w:t>0.6917</w:t>
            </w:r>
          </w:p>
        </w:tc>
        <w:tc>
          <w:tcPr>
            <w:tcW w:type="dxa" w:w="1824"/>
          </w:tcPr>
          <w:p>
            <w:pPr>
              <w:jc w:val="center"/>
            </w:pPr>
            <w:r/>
            <w:r>
              <w:rPr>
                <w:sz w:val="16"/>
              </w:rPr>
              <w:t>0.0744</w:t>
            </w:r>
          </w:p>
        </w:tc>
      </w:tr>
      <w:tr>
        <w:tc>
          <w:tcPr>
            <w:tcW w:type="dxa" w:w="1824"/>
          </w:tcPr>
          <w:p>
            <w:r/>
            <w:r>
              <w:rPr>
                <w:sz w:val="16"/>
              </w:rPr>
              <w:t>Globodera spp</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0.6963</w:t>
            </w:r>
          </w:p>
        </w:tc>
        <w:tc>
          <w:tcPr>
            <w:tcW w:type="dxa" w:w="1824"/>
          </w:tcPr>
          <w:p>
            <w:pPr>
              <w:jc w:val="center"/>
            </w:pPr>
            <w:r/>
            <w:r>
              <w:rPr>
                <w:sz w:val="16"/>
              </w:rPr>
              <w:t>0.0303</w:t>
            </w:r>
          </w:p>
        </w:tc>
      </w:tr>
      <w:tr>
        <w:tc>
          <w:tcPr>
            <w:tcW w:type="dxa" w:w="1824"/>
          </w:tcPr>
          <w:p>
            <w:r/>
            <w:r>
              <w:rPr>
                <w:sz w:val="16"/>
              </w:rPr>
              <w:t>Globodera spp</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0.6948</w:t>
            </w:r>
          </w:p>
        </w:tc>
        <w:tc>
          <w:tcPr>
            <w:tcW w:type="dxa" w:w="1824"/>
          </w:tcPr>
          <w:p>
            <w:pPr>
              <w:jc w:val="center"/>
            </w:pPr>
            <w:r/>
            <w:r>
              <w:rPr>
                <w:sz w:val="16"/>
              </w:rPr>
              <w:t>0.0323</w:t>
            </w:r>
          </w:p>
        </w:tc>
      </w:tr>
      <w:tr>
        <w:tc>
          <w:tcPr>
            <w:tcW w:type="dxa" w:w="1824"/>
          </w:tcPr>
          <w:p>
            <w:r/>
            <w:r>
              <w:rPr>
                <w:sz w:val="16"/>
              </w:rPr>
              <w:t>Globodera spp</w:t>
            </w:r>
          </w:p>
        </w:tc>
        <w:tc>
          <w:tcPr>
            <w:tcW w:type="dxa" w:w="1824"/>
          </w:tcPr>
          <w:p>
            <w:pPr>
              <w:jc w:val="center"/>
            </w:pPr>
            <w:r/>
            <w:r>
              <w:rPr>
                <w:sz w:val="16"/>
              </w:rPr>
              <w:t>4</w:t>
            </w:r>
          </w:p>
        </w:tc>
        <w:tc>
          <w:tcPr>
            <w:tcW w:type="dxa" w:w="1824"/>
          </w:tcPr>
          <w:p>
            <w:pPr>
              <w:jc w:val="center"/>
            </w:pPr>
            <w:r/>
            <w:r>
              <w:rPr>
                <w:sz w:val="16"/>
              </w:rPr>
              <w:t>NuSVC</w:t>
            </w:r>
          </w:p>
        </w:tc>
        <w:tc>
          <w:tcPr>
            <w:tcW w:type="dxa" w:w="1824"/>
          </w:tcPr>
          <w:p>
            <w:pPr>
              <w:jc w:val="center"/>
            </w:pPr>
            <w:r/>
            <w:r>
              <w:rPr>
                <w:sz w:val="16"/>
              </w:rPr>
              <w:t>0.6943</w:t>
            </w:r>
          </w:p>
        </w:tc>
        <w:tc>
          <w:tcPr>
            <w:tcW w:type="dxa" w:w="1824"/>
          </w:tcPr>
          <w:p>
            <w:pPr>
              <w:jc w:val="center"/>
            </w:pPr>
            <w:r/>
            <w:r>
              <w:rPr>
                <w:sz w:val="16"/>
              </w:rPr>
              <w:t>0.0272</w:t>
            </w:r>
          </w:p>
        </w:tc>
      </w:tr>
      <w:tr>
        <w:tc>
          <w:tcPr>
            <w:tcW w:type="dxa" w:w="1824"/>
          </w:tcPr>
          <w:p>
            <w:r/>
            <w:r>
              <w:rPr>
                <w:sz w:val="16"/>
              </w:rPr>
              <w:t>Globodera spp</w:t>
            </w:r>
          </w:p>
        </w:tc>
        <w:tc>
          <w:tcPr>
            <w:tcW w:type="dxa" w:w="1824"/>
          </w:tcPr>
          <w:p>
            <w:pPr>
              <w:jc w:val="center"/>
            </w:pPr>
            <w:r/>
            <w:r>
              <w:rPr>
                <w:sz w:val="16"/>
              </w:rPr>
              <w:t>3</w:t>
            </w:r>
          </w:p>
        </w:tc>
        <w:tc>
          <w:tcPr>
            <w:tcW w:type="dxa" w:w="1824"/>
          </w:tcPr>
          <w:p>
            <w:pPr>
              <w:jc w:val="center"/>
            </w:pPr>
            <w:r/>
            <w:r>
              <w:rPr>
                <w:sz w:val="16"/>
              </w:rPr>
              <w:t>GaussianNB</w:t>
            </w:r>
          </w:p>
        </w:tc>
        <w:tc>
          <w:tcPr>
            <w:tcW w:type="dxa" w:w="1824"/>
          </w:tcPr>
          <w:p>
            <w:pPr>
              <w:jc w:val="center"/>
            </w:pPr>
            <w:r/>
            <w:r>
              <w:rPr>
                <w:sz w:val="16"/>
              </w:rPr>
              <w:t>0.6942</w:t>
            </w:r>
          </w:p>
        </w:tc>
        <w:tc>
          <w:tcPr>
            <w:tcW w:type="dxa" w:w="1824"/>
          </w:tcPr>
          <w:p>
            <w:pPr>
              <w:jc w:val="center"/>
            </w:pPr>
            <w:r/>
            <w:r>
              <w:rPr>
                <w:sz w:val="16"/>
              </w:rPr>
              <w:t>0.0367</w:t>
            </w:r>
          </w:p>
        </w:tc>
      </w:tr>
      <w:tr>
        <w:tc>
          <w:tcPr>
            <w:tcW w:type="dxa" w:w="1824"/>
          </w:tcPr>
          <w:p>
            <w:r/>
            <w:r>
              <w:rPr>
                <w:sz w:val="16"/>
              </w:rPr>
              <w:t>Globodera spp</w:t>
            </w:r>
          </w:p>
        </w:tc>
        <w:tc>
          <w:tcPr>
            <w:tcW w:type="dxa" w:w="1824"/>
          </w:tcPr>
          <w:p>
            <w:pPr>
              <w:jc w:val="center"/>
            </w:pPr>
            <w:r/>
            <w:r>
              <w:rPr>
                <w:sz w:val="16"/>
              </w:rPr>
              <w:t>5</w:t>
            </w:r>
          </w:p>
        </w:tc>
        <w:tc>
          <w:tcPr>
            <w:tcW w:type="dxa" w:w="1824"/>
          </w:tcPr>
          <w:p>
            <w:pPr>
              <w:jc w:val="center"/>
            </w:pPr>
            <w:r/>
            <w:r>
              <w:rPr>
                <w:sz w:val="16"/>
              </w:rPr>
              <w:t>GaussianNB</w:t>
            </w:r>
          </w:p>
        </w:tc>
        <w:tc>
          <w:tcPr>
            <w:tcW w:type="dxa" w:w="1824"/>
          </w:tcPr>
          <w:p>
            <w:pPr>
              <w:jc w:val="center"/>
            </w:pPr>
            <w:r/>
            <w:r>
              <w:rPr>
                <w:sz w:val="16"/>
              </w:rPr>
              <w:t>0.6942</w:t>
            </w:r>
          </w:p>
        </w:tc>
        <w:tc>
          <w:tcPr>
            <w:tcW w:type="dxa" w:w="1824"/>
          </w:tcPr>
          <w:p>
            <w:pPr>
              <w:jc w:val="center"/>
            </w:pPr>
            <w:r/>
            <w:r>
              <w:rPr>
                <w:sz w:val="16"/>
              </w:rPr>
              <w:t>0.0299</w:t>
            </w:r>
          </w:p>
        </w:tc>
      </w:tr>
      <w:tr>
        <w:tc>
          <w:tcPr>
            <w:tcW w:type="dxa" w:w="1824"/>
          </w:tcPr>
          <w:p>
            <w:r/>
            <w:r>
              <w:rPr>
                <w:sz w:val="16"/>
              </w:rPr>
              <w:t>Leptinotarsa decemlineata</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0.6595</w:t>
            </w:r>
          </w:p>
        </w:tc>
        <w:tc>
          <w:tcPr>
            <w:tcW w:type="dxa" w:w="1824"/>
          </w:tcPr>
          <w:p>
            <w:pPr>
              <w:jc w:val="center"/>
            </w:pPr>
            <w:r/>
            <w:r>
              <w:rPr>
                <w:sz w:val="16"/>
              </w:rPr>
              <w:t>0.0117</w:t>
            </w:r>
          </w:p>
        </w:tc>
      </w:tr>
      <w:tr>
        <w:tc>
          <w:tcPr>
            <w:tcW w:type="dxa" w:w="1824"/>
          </w:tcPr>
          <w:p>
            <w:r/>
            <w:r>
              <w:rPr>
                <w:sz w:val="16"/>
              </w:rPr>
              <w:t>Leptinotarsa decemlineata</w:t>
            </w:r>
          </w:p>
        </w:tc>
        <w:tc>
          <w:tcPr>
            <w:tcW w:type="dxa" w:w="1824"/>
          </w:tcPr>
          <w:p>
            <w:pPr>
              <w:jc w:val="center"/>
            </w:pPr>
            <w:r/>
            <w:r>
              <w:rPr>
                <w:sz w:val="16"/>
              </w:rPr>
              <w:t>6</w:t>
            </w:r>
          </w:p>
        </w:tc>
        <w:tc>
          <w:tcPr>
            <w:tcW w:type="dxa" w:w="1824"/>
          </w:tcPr>
          <w:p>
            <w:pPr>
              <w:jc w:val="center"/>
            </w:pPr>
            <w:r/>
            <w:r>
              <w:rPr>
                <w:sz w:val="16"/>
              </w:rPr>
              <w:t>QDA</w:t>
            </w:r>
          </w:p>
        </w:tc>
        <w:tc>
          <w:tcPr>
            <w:tcW w:type="dxa" w:w="1824"/>
          </w:tcPr>
          <w:p>
            <w:pPr>
              <w:jc w:val="center"/>
            </w:pPr>
            <w:r/>
            <w:r>
              <w:rPr>
                <w:sz w:val="16"/>
              </w:rPr>
              <w:t>0.6557</w:t>
            </w:r>
          </w:p>
        </w:tc>
        <w:tc>
          <w:tcPr>
            <w:tcW w:type="dxa" w:w="1824"/>
          </w:tcPr>
          <w:p>
            <w:pPr>
              <w:jc w:val="center"/>
            </w:pPr>
            <w:r/>
            <w:r>
              <w:rPr>
                <w:sz w:val="16"/>
              </w:rPr>
              <w:t>0.0154</w:t>
            </w:r>
          </w:p>
        </w:tc>
      </w:tr>
      <w:tr>
        <w:tc>
          <w:tcPr>
            <w:tcW w:type="dxa" w:w="1824"/>
          </w:tcPr>
          <w:p>
            <w:r/>
            <w:r>
              <w:rPr>
                <w:sz w:val="16"/>
              </w:rPr>
              <w:t>Leptinotarsa decemlineata</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0.6540</w:t>
            </w:r>
          </w:p>
        </w:tc>
        <w:tc>
          <w:tcPr>
            <w:tcW w:type="dxa" w:w="1824"/>
          </w:tcPr>
          <w:p>
            <w:pPr>
              <w:jc w:val="center"/>
            </w:pPr>
            <w:r/>
            <w:r>
              <w:rPr>
                <w:sz w:val="16"/>
              </w:rPr>
              <w:t>0.0209</w:t>
            </w:r>
          </w:p>
        </w:tc>
      </w:tr>
      <w:tr>
        <w:tc>
          <w:tcPr>
            <w:tcW w:type="dxa" w:w="1824"/>
          </w:tcPr>
          <w:p>
            <w:r/>
            <w:r>
              <w:rPr>
                <w:sz w:val="16"/>
              </w:rPr>
              <w:t>Leptinotarsa decemlineata</w:t>
            </w:r>
          </w:p>
        </w:tc>
        <w:tc>
          <w:tcPr>
            <w:tcW w:type="dxa" w:w="1824"/>
          </w:tcPr>
          <w:p>
            <w:pPr>
              <w:jc w:val="center"/>
            </w:pPr>
            <w:r/>
            <w:r>
              <w:rPr>
                <w:sz w:val="16"/>
              </w:rPr>
              <w:t>6</w:t>
            </w:r>
          </w:p>
        </w:tc>
        <w:tc>
          <w:tcPr>
            <w:tcW w:type="dxa" w:w="1824"/>
          </w:tcPr>
          <w:p>
            <w:pPr>
              <w:jc w:val="center"/>
            </w:pPr>
            <w:r/>
            <w:r>
              <w:rPr>
                <w:sz w:val="16"/>
              </w:rPr>
              <w:t>GaussianNB</w:t>
            </w:r>
          </w:p>
        </w:tc>
        <w:tc>
          <w:tcPr>
            <w:tcW w:type="dxa" w:w="1824"/>
          </w:tcPr>
          <w:p>
            <w:pPr>
              <w:jc w:val="center"/>
            </w:pPr>
            <w:r/>
            <w:r>
              <w:rPr>
                <w:sz w:val="16"/>
              </w:rPr>
              <w:t>0.6476</w:t>
            </w:r>
          </w:p>
        </w:tc>
        <w:tc>
          <w:tcPr>
            <w:tcW w:type="dxa" w:w="1824"/>
          </w:tcPr>
          <w:p>
            <w:pPr>
              <w:jc w:val="center"/>
            </w:pPr>
            <w:r/>
            <w:r>
              <w:rPr>
                <w:sz w:val="16"/>
              </w:rPr>
              <w:t>0.0092</w:t>
            </w:r>
          </w:p>
        </w:tc>
      </w:tr>
      <w:tr>
        <w:tc>
          <w:tcPr>
            <w:tcW w:type="dxa" w:w="1824"/>
          </w:tcPr>
          <w:p>
            <w:r/>
            <w:r>
              <w:rPr>
                <w:sz w:val="16"/>
              </w:rPr>
              <w:t>Leptinotarsa decemlineata</w:t>
            </w:r>
          </w:p>
        </w:tc>
        <w:tc>
          <w:tcPr>
            <w:tcW w:type="dxa" w:w="1824"/>
          </w:tcPr>
          <w:p>
            <w:pPr>
              <w:jc w:val="center"/>
            </w:pPr>
            <w:r/>
            <w:r>
              <w:rPr>
                <w:sz w:val="16"/>
              </w:rPr>
              <w:t>3</w:t>
            </w:r>
          </w:p>
        </w:tc>
        <w:tc>
          <w:tcPr>
            <w:tcW w:type="dxa" w:w="1824"/>
          </w:tcPr>
          <w:p>
            <w:pPr>
              <w:jc w:val="center"/>
            </w:pPr>
            <w:r/>
            <w:r>
              <w:rPr>
                <w:sz w:val="16"/>
              </w:rPr>
              <w:t>GaussianNB</w:t>
            </w:r>
          </w:p>
        </w:tc>
        <w:tc>
          <w:tcPr>
            <w:tcW w:type="dxa" w:w="1824"/>
          </w:tcPr>
          <w:p>
            <w:pPr>
              <w:jc w:val="center"/>
            </w:pPr>
            <w:r/>
            <w:r>
              <w:rPr>
                <w:sz w:val="16"/>
              </w:rPr>
              <w:t>0.6448</w:t>
            </w:r>
          </w:p>
        </w:tc>
        <w:tc>
          <w:tcPr>
            <w:tcW w:type="dxa" w:w="1824"/>
          </w:tcPr>
          <w:p>
            <w:pPr>
              <w:jc w:val="center"/>
            </w:pPr>
            <w:r/>
            <w:r>
              <w:rPr>
                <w:sz w:val="16"/>
              </w:rPr>
              <w:t>0.0184</w:t>
            </w:r>
          </w:p>
        </w:tc>
      </w:tr>
      <w:tr>
        <w:tc>
          <w:tcPr>
            <w:tcW w:type="dxa" w:w="1824"/>
          </w:tcPr>
          <w:p>
            <w:r/>
            <w:r>
              <w:rPr>
                <w:sz w:val="16"/>
              </w:rPr>
              <w:t>Meloidogyne javanica</w:t>
            </w:r>
          </w:p>
        </w:tc>
        <w:tc>
          <w:tcPr>
            <w:tcW w:type="dxa" w:w="1824"/>
          </w:tcPr>
          <w:p>
            <w:pPr>
              <w:jc w:val="center"/>
            </w:pPr>
            <w:r/>
            <w:r>
              <w:rPr>
                <w:sz w:val="16"/>
              </w:rPr>
              <w:t>2</w:t>
            </w:r>
          </w:p>
        </w:tc>
        <w:tc>
          <w:tcPr>
            <w:tcW w:type="dxa" w:w="1824"/>
          </w:tcPr>
          <w:p>
            <w:pPr>
              <w:jc w:val="center"/>
            </w:pPr>
            <w:r/>
            <w:r>
              <w:rPr>
                <w:sz w:val="16"/>
              </w:rPr>
              <w:t>SVC_RBF</w:t>
            </w:r>
          </w:p>
        </w:tc>
        <w:tc>
          <w:tcPr>
            <w:tcW w:type="dxa" w:w="1824"/>
          </w:tcPr>
          <w:p>
            <w:pPr>
              <w:jc w:val="center"/>
            </w:pPr>
            <w:r/>
            <w:r>
              <w:rPr>
                <w:sz w:val="16"/>
              </w:rPr>
              <w:t>0.7243</w:t>
            </w:r>
          </w:p>
        </w:tc>
        <w:tc>
          <w:tcPr>
            <w:tcW w:type="dxa" w:w="1824"/>
          </w:tcPr>
          <w:p>
            <w:pPr>
              <w:jc w:val="center"/>
            </w:pPr>
            <w:r/>
            <w:r>
              <w:rPr>
                <w:sz w:val="16"/>
              </w:rPr>
              <w:t>0.1367</w:t>
            </w:r>
          </w:p>
        </w:tc>
      </w:tr>
      <w:tr>
        <w:tc>
          <w:tcPr>
            <w:tcW w:type="dxa" w:w="1824"/>
          </w:tcPr>
          <w:p>
            <w:r/>
            <w:r>
              <w:rPr>
                <w:sz w:val="16"/>
              </w:rPr>
              <w:t>Meloidogyne javanica</w:t>
            </w:r>
          </w:p>
        </w:tc>
        <w:tc>
          <w:tcPr>
            <w:tcW w:type="dxa" w:w="1824"/>
          </w:tcPr>
          <w:p>
            <w:pPr>
              <w:jc w:val="center"/>
            </w:pPr>
            <w:r/>
            <w:r>
              <w:rPr>
                <w:sz w:val="16"/>
              </w:rPr>
              <w:t>2</w:t>
            </w:r>
          </w:p>
        </w:tc>
        <w:tc>
          <w:tcPr>
            <w:tcW w:type="dxa" w:w="1824"/>
          </w:tcPr>
          <w:p>
            <w:pPr>
              <w:jc w:val="center"/>
            </w:pPr>
            <w:r/>
            <w:r>
              <w:rPr>
                <w:sz w:val="16"/>
              </w:rPr>
              <w:t>KNN</w:t>
            </w:r>
          </w:p>
        </w:tc>
        <w:tc>
          <w:tcPr>
            <w:tcW w:type="dxa" w:w="1824"/>
          </w:tcPr>
          <w:p>
            <w:pPr>
              <w:jc w:val="center"/>
            </w:pPr>
            <w:r/>
            <w:r>
              <w:rPr>
                <w:sz w:val="16"/>
              </w:rPr>
              <w:t>0.7233</w:t>
            </w:r>
          </w:p>
        </w:tc>
        <w:tc>
          <w:tcPr>
            <w:tcW w:type="dxa" w:w="1824"/>
          </w:tcPr>
          <w:p>
            <w:pPr>
              <w:jc w:val="center"/>
            </w:pPr>
            <w:r/>
            <w:r>
              <w:rPr>
                <w:sz w:val="16"/>
              </w:rPr>
              <w:t>0.0317</w:t>
            </w:r>
          </w:p>
        </w:tc>
      </w:tr>
      <w:tr>
        <w:tc>
          <w:tcPr>
            <w:tcW w:type="dxa" w:w="1824"/>
          </w:tcPr>
          <w:p>
            <w:r/>
            <w:r>
              <w:rPr>
                <w:sz w:val="16"/>
              </w:rPr>
              <w:t>Meloidogyne javanica</w:t>
            </w:r>
          </w:p>
        </w:tc>
        <w:tc>
          <w:tcPr>
            <w:tcW w:type="dxa" w:w="1824"/>
          </w:tcPr>
          <w:p>
            <w:pPr>
              <w:jc w:val="center"/>
            </w:pPr>
            <w:r/>
            <w:r>
              <w:rPr>
                <w:sz w:val="16"/>
              </w:rPr>
              <w:t>2</w:t>
            </w:r>
          </w:p>
        </w:tc>
        <w:tc>
          <w:tcPr>
            <w:tcW w:type="dxa" w:w="1824"/>
          </w:tcPr>
          <w:p>
            <w:pPr>
              <w:jc w:val="center"/>
            </w:pPr>
            <w:r/>
            <w:r>
              <w:rPr>
                <w:sz w:val="16"/>
              </w:rPr>
              <w:t>NuSVC</w:t>
            </w:r>
          </w:p>
        </w:tc>
        <w:tc>
          <w:tcPr>
            <w:tcW w:type="dxa" w:w="1824"/>
          </w:tcPr>
          <w:p>
            <w:pPr>
              <w:jc w:val="center"/>
            </w:pPr>
            <w:r/>
            <w:r>
              <w:rPr>
                <w:sz w:val="16"/>
              </w:rPr>
              <w:t>0.7150</w:t>
            </w:r>
          </w:p>
        </w:tc>
        <w:tc>
          <w:tcPr>
            <w:tcW w:type="dxa" w:w="1824"/>
          </w:tcPr>
          <w:p>
            <w:pPr>
              <w:jc w:val="center"/>
            </w:pPr>
            <w:r/>
            <w:r>
              <w:rPr>
                <w:sz w:val="16"/>
              </w:rPr>
              <w:t>0.1955</w:t>
            </w:r>
          </w:p>
        </w:tc>
      </w:tr>
      <w:tr>
        <w:tc>
          <w:tcPr>
            <w:tcW w:type="dxa" w:w="1824"/>
          </w:tcPr>
          <w:p>
            <w:r/>
            <w:r>
              <w:rPr>
                <w:sz w:val="16"/>
              </w:rPr>
              <w:t>Meloidogyne javanica</w:t>
            </w:r>
          </w:p>
        </w:tc>
        <w:tc>
          <w:tcPr>
            <w:tcW w:type="dxa" w:w="1824"/>
          </w:tcPr>
          <w:p>
            <w:pPr>
              <w:jc w:val="center"/>
            </w:pPr>
            <w:r/>
            <w:r>
              <w:rPr>
                <w:sz w:val="16"/>
              </w:rPr>
              <w:t>5</w:t>
            </w:r>
          </w:p>
        </w:tc>
        <w:tc>
          <w:tcPr>
            <w:tcW w:type="dxa" w:w="1824"/>
          </w:tcPr>
          <w:p>
            <w:pPr>
              <w:jc w:val="center"/>
            </w:pPr>
            <w:r/>
            <w:r>
              <w:rPr>
                <w:sz w:val="16"/>
              </w:rPr>
              <w:t>NuSVC</w:t>
            </w:r>
          </w:p>
        </w:tc>
        <w:tc>
          <w:tcPr>
            <w:tcW w:type="dxa" w:w="1824"/>
          </w:tcPr>
          <w:p>
            <w:pPr>
              <w:jc w:val="center"/>
            </w:pPr>
            <w:r/>
            <w:r>
              <w:rPr>
                <w:sz w:val="16"/>
              </w:rPr>
              <w:t>0.7130</w:t>
            </w:r>
          </w:p>
        </w:tc>
        <w:tc>
          <w:tcPr>
            <w:tcW w:type="dxa" w:w="1824"/>
          </w:tcPr>
          <w:p>
            <w:pPr>
              <w:jc w:val="center"/>
            </w:pPr>
            <w:r/>
            <w:r>
              <w:rPr>
                <w:sz w:val="16"/>
              </w:rPr>
              <w:t>0.0858</w:t>
            </w:r>
          </w:p>
        </w:tc>
      </w:tr>
      <w:tr>
        <w:tc>
          <w:tcPr>
            <w:tcW w:type="dxa" w:w="1824"/>
          </w:tcPr>
          <w:p>
            <w:r/>
            <w:r>
              <w:rPr>
                <w:sz w:val="16"/>
              </w:rPr>
              <w:t>Meloidogyne javanica</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0.7038</w:t>
            </w:r>
          </w:p>
        </w:tc>
        <w:tc>
          <w:tcPr>
            <w:tcW w:type="dxa" w:w="1824"/>
          </w:tcPr>
          <w:p>
            <w:pPr>
              <w:jc w:val="center"/>
            </w:pPr>
            <w:r/>
            <w:r>
              <w:rPr>
                <w:sz w:val="16"/>
              </w:rPr>
              <w:t>0.1085</w:t>
            </w:r>
          </w:p>
        </w:tc>
      </w:tr>
      <w:tr>
        <w:tc>
          <w:tcPr>
            <w:tcW w:type="dxa" w:w="1824"/>
          </w:tcPr>
          <w:p>
            <w:r/>
            <w:r>
              <w:rPr>
                <w:sz w:val="16"/>
              </w:rPr>
              <w:t>Pectobacterium carotovorum</w:t>
            </w:r>
          </w:p>
        </w:tc>
        <w:tc>
          <w:tcPr>
            <w:tcW w:type="dxa" w:w="1824"/>
          </w:tcPr>
          <w:p>
            <w:pPr>
              <w:jc w:val="center"/>
            </w:pPr>
            <w:r/>
            <w:r>
              <w:rPr>
                <w:sz w:val="16"/>
              </w:rPr>
              <w:t>4</w:t>
            </w:r>
          </w:p>
        </w:tc>
        <w:tc>
          <w:tcPr>
            <w:tcW w:type="dxa" w:w="1824"/>
          </w:tcPr>
          <w:p>
            <w:pPr>
              <w:jc w:val="center"/>
            </w:pPr>
            <w:r/>
            <w:r>
              <w:rPr>
                <w:sz w:val="16"/>
              </w:rPr>
              <w:t>SVC_RBF</w:t>
            </w:r>
          </w:p>
        </w:tc>
        <w:tc>
          <w:tcPr>
            <w:tcW w:type="dxa" w:w="1824"/>
          </w:tcPr>
          <w:p>
            <w:pPr>
              <w:jc w:val="center"/>
            </w:pPr>
            <w:r/>
            <w:r>
              <w:rPr>
                <w:sz w:val="16"/>
              </w:rPr>
              <w:t>0.6255</w:t>
            </w:r>
          </w:p>
        </w:tc>
        <w:tc>
          <w:tcPr>
            <w:tcW w:type="dxa" w:w="1824"/>
          </w:tcPr>
          <w:p>
            <w:pPr>
              <w:jc w:val="center"/>
            </w:pPr>
            <w:r/>
            <w:r>
              <w:rPr>
                <w:sz w:val="16"/>
              </w:rPr>
              <w:t>0.0548</w:t>
            </w:r>
          </w:p>
        </w:tc>
      </w:tr>
      <w:tr>
        <w:tc>
          <w:tcPr>
            <w:tcW w:type="dxa" w:w="1824"/>
          </w:tcPr>
          <w:p>
            <w:r/>
            <w:r>
              <w:rPr>
                <w:sz w:val="16"/>
              </w:rPr>
              <w:t>Pectobacterium carotovorum</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0.6216</w:t>
            </w:r>
          </w:p>
        </w:tc>
        <w:tc>
          <w:tcPr>
            <w:tcW w:type="dxa" w:w="1824"/>
          </w:tcPr>
          <w:p>
            <w:pPr>
              <w:jc w:val="center"/>
            </w:pPr>
            <w:r/>
            <w:r>
              <w:rPr>
                <w:sz w:val="16"/>
              </w:rPr>
              <w:t>0.0337</w:t>
            </w:r>
          </w:p>
        </w:tc>
      </w:tr>
      <w:tr>
        <w:tc>
          <w:tcPr>
            <w:tcW w:type="dxa" w:w="1824"/>
          </w:tcPr>
          <w:p>
            <w:r/>
            <w:r>
              <w:rPr>
                <w:sz w:val="16"/>
              </w:rPr>
              <w:t>Pectobacterium carotovorum</w:t>
            </w:r>
          </w:p>
        </w:tc>
        <w:tc>
          <w:tcPr>
            <w:tcW w:type="dxa" w:w="1824"/>
          </w:tcPr>
          <w:p>
            <w:pPr>
              <w:jc w:val="center"/>
            </w:pPr>
            <w:r/>
            <w:r>
              <w:rPr>
                <w:sz w:val="16"/>
              </w:rPr>
              <w:t>5</w:t>
            </w:r>
          </w:p>
        </w:tc>
        <w:tc>
          <w:tcPr>
            <w:tcW w:type="dxa" w:w="1824"/>
          </w:tcPr>
          <w:p>
            <w:pPr>
              <w:jc w:val="center"/>
            </w:pPr>
            <w:r/>
            <w:r>
              <w:rPr>
                <w:sz w:val="16"/>
              </w:rPr>
              <w:t>NuSVC</w:t>
            </w:r>
          </w:p>
        </w:tc>
        <w:tc>
          <w:tcPr>
            <w:tcW w:type="dxa" w:w="1824"/>
          </w:tcPr>
          <w:p>
            <w:pPr>
              <w:jc w:val="center"/>
            </w:pPr>
            <w:r/>
            <w:r>
              <w:rPr>
                <w:sz w:val="16"/>
              </w:rPr>
              <w:t>0.6192</w:t>
            </w:r>
          </w:p>
        </w:tc>
        <w:tc>
          <w:tcPr>
            <w:tcW w:type="dxa" w:w="1824"/>
          </w:tcPr>
          <w:p>
            <w:pPr>
              <w:jc w:val="center"/>
            </w:pPr>
            <w:r/>
            <w:r>
              <w:rPr>
                <w:sz w:val="16"/>
              </w:rPr>
              <w:t>0.0364</w:t>
            </w:r>
          </w:p>
        </w:tc>
      </w:tr>
      <w:tr>
        <w:tc>
          <w:tcPr>
            <w:tcW w:type="dxa" w:w="1824"/>
          </w:tcPr>
          <w:p>
            <w:r/>
            <w:r>
              <w:rPr>
                <w:sz w:val="16"/>
              </w:rPr>
              <w:t>Pectobacterium carotovorum</w:t>
            </w:r>
          </w:p>
        </w:tc>
        <w:tc>
          <w:tcPr>
            <w:tcW w:type="dxa" w:w="1824"/>
          </w:tcPr>
          <w:p>
            <w:pPr>
              <w:jc w:val="center"/>
            </w:pPr>
            <w:r/>
            <w:r>
              <w:rPr>
                <w:sz w:val="16"/>
              </w:rPr>
              <w:t>6</w:t>
            </w:r>
          </w:p>
        </w:tc>
        <w:tc>
          <w:tcPr>
            <w:tcW w:type="dxa" w:w="1824"/>
          </w:tcPr>
          <w:p>
            <w:pPr>
              <w:jc w:val="center"/>
            </w:pPr>
            <w:r/>
            <w:r>
              <w:rPr>
                <w:sz w:val="16"/>
              </w:rPr>
              <w:t>QDA</w:t>
            </w:r>
          </w:p>
        </w:tc>
        <w:tc>
          <w:tcPr>
            <w:tcW w:type="dxa" w:w="1824"/>
          </w:tcPr>
          <w:p>
            <w:pPr>
              <w:jc w:val="center"/>
            </w:pPr>
            <w:r/>
            <w:r>
              <w:rPr>
                <w:sz w:val="16"/>
              </w:rPr>
              <w:t>0.6168</w:t>
            </w:r>
          </w:p>
        </w:tc>
        <w:tc>
          <w:tcPr>
            <w:tcW w:type="dxa" w:w="1824"/>
          </w:tcPr>
          <w:p>
            <w:pPr>
              <w:jc w:val="center"/>
            </w:pPr>
            <w:r/>
            <w:r>
              <w:rPr>
                <w:sz w:val="16"/>
              </w:rPr>
              <w:t>0.0338</w:t>
            </w:r>
          </w:p>
        </w:tc>
      </w:tr>
      <w:tr>
        <w:tc>
          <w:tcPr>
            <w:tcW w:type="dxa" w:w="1824"/>
          </w:tcPr>
          <w:p>
            <w:r/>
            <w:r>
              <w:rPr>
                <w:sz w:val="16"/>
              </w:rPr>
              <w:t>Pectobacterium carotovorum</w:t>
            </w:r>
          </w:p>
        </w:tc>
        <w:tc>
          <w:tcPr>
            <w:tcW w:type="dxa" w:w="1824"/>
          </w:tcPr>
          <w:p>
            <w:pPr>
              <w:jc w:val="center"/>
            </w:pPr>
            <w:r/>
            <w:r>
              <w:rPr>
                <w:sz w:val="16"/>
              </w:rPr>
              <w:t>6</w:t>
            </w:r>
          </w:p>
        </w:tc>
        <w:tc>
          <w:tcPr>
            <w:tcW w:type="dxa" w:w="1824"/>
          </w:tcPr>
          <w:p>
            <w:pPr>
              <w:jc w:val="center"/>
            </w:pPr>
            <w:r/>
            <w:r>
              <w:rPr>
                <w:sz w:val="16"/>
              </w:rPr>
              <w:t>MLP</w:t>
            </w:r>
          </w:p>
        </w:tc>
        <w:tc>
          <w:tcPr>
            <w:tcW w:type="dxa" w:w="1824"/>
          </w:tcPr>
          <w:p>
            <w:pPr>
              <w:jc w:val="center"/>
            </w:pPr>
            <w:r/>
            <w:r>
              <w:rPr>
                <w:sz w:val="16"/>
              </w:rPr>
              <w:t>0.6156</w:t>
            </w:r>
          </w:p>
        </w:tc>
        <w:tc>
          <w:tcPr>
            <w:tcW w:type="dxa" w:w="1824"/>
          </w:tcPr>
          <w:p>
            <w:pPr>
              <w:jc w:val="center"/>
            </w:pPr>
            <w:r/>
            <w:r>
              <w:rPr>
                <w:sz w:val="16"/>
              </w:rPr>
              <w:t>0.0463</w:t>
            </w:r>
          </w:p>
        </w:tc>
      </w:tr>
      <w:tr>
        <w:tc>
          <w:tcPr>
            <w:tcW w:type="dxa" w:w="1824"/>
          </w:tcPr>
          <w:p>
            <w:r/>
            <w:r>
              <w:rPr>
                <w:sz w:val="16"/>
              </w:rPr>
              <w:t>Phytophthora infestans</w:t>
            </w:r>
          </w:p>
        </w:tc>
        <w:tc>
          <w:tcPr>
            <w:tcW w:type="dxa" w:w="1824"/>
          </w:tcPr>
          <w:p>
            <w:pPr>
              <w:jc w:val="center"/>
            </w:pPr>
            <w:r/>
            <w:r>
              <w:rPr>
                <w:sz w:val="16"/>
              </w:rPr>
              <w:t>2</w:t>
            </w:r>
          </w:p>
        </w:tc>
        <w:tc>
          <w:tcPr>
            <w:tcW w:type="dxa" w:w="1824"/>
          </w:tcPr>
          <w:p>
            <w:pPr>
              <w:jc w:val="center"/>
            </w:pPr>
            <w:r/>
            <w:r>
              <w:rPr>
                <w:sz w:val="16"/>
              </w:rPr>
              <w:t>SVC_RBF</w:t>
            </w:r>
          </w:p>
        </w:tc>
        <w:tc>
          <w:tcPr>
            <w:tcW w:type="dxa" w:w="1824"/>
          </w:tcPr>
          <w:p>
            <w:pPr>
              <w:jc w:val="center"/>
            </w:pPr>
            <w:r/>
            <w:r>
              <w:rPr>
                <w:sz w:val="16"/>
              </w:rPr>
              <w:t>0.6930</w:t>
            </w:r>
          </w:p>
        </w:tc>
        <w:tc>
          <w:tcPr>
            <w:tcW w:type="dxa" w:w="1824"/>
          </w:tcPr>
          <w:p>
            <w:pPr>
              <w:jc w:val="center"/>
            </w:pPr>
            <w:r/>
            <w:r>
              <w:rPr>
                <w:sz w:val="16"/>
              </w:rPr>
              <w:t>0.0201</w:t>
            </w:r>
          </w:p>
        </w:tc>
      </w:tr>
      <w:tr>
        <w:tc>
          <w:tcPr>
            <w:tcW w:type="dxa" w:w="1824"/>
          </w:tcPr>
          <w:p>
            <w:r/>
            <w:r>
              <w:rPr>
                <w:sz w:val="16"/>
              </w:rPr>
              <w:t>Phytophthora infestans</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0.6842</w:t>
            </w:r>
          </w:p>
        </w:tc>
        <w:tc>
          <w:tcPr>
            <w:tcW w:type="dxa" w:w="1824"/>
          </w:tcPr>
          <w:p>
            <w:pPr>
              <w:jc w:val="center"/>
            </w:pPr>
            <w:r/>
            <w:r>
              <w:rPr>
                <w:sz w:val="16"/>
              </w:rPr>
              <w:t>0.0414</w:t>
            </w:r>
          </w:p>
        </w:tc>
      </w:tr>
      <w:tr>
        <w:tc>
          <w:tcPr>
            <w:tcW w:type="dxa" w:w="1824"/>
          </w:tcPr>
          <w:p>
            <w:r/>
            <w:r>
              <w:rPr>
                <w:sz w:val="16"/>
              </w:rPr>
              <w:t>Phytophthora infestans</w:t>
            </w:r>
          </w:p>
        </w:tc>
        <w:tc>
          <w:tcPr>
            <w:tcW w:type="dxa" w:w="1824"/>
          </w:tcPr>
          <w:p>
            <w:pPr>
              <w:jc w:val="center"/>
            </w:pPr>
            <w:r/>
            <w:r>
              <w:rPr>
                <w:sz w:val="16"/>
              </w:rPr>
              <w:t>5</w:t>
            </w:r>
          </w:p>
        </w:tc>
        <w:tc>
          <w:tcPr>
            <w:tcW w:type="dxa" w:w="1824"/>
          </w:tcPr>
          <w:p>
            <w:pPr>
              <w:jc w:val="center"/>
            </w:pPr>
            <w:r/>
            <w:r>
              <w:rPr>
                <w:sz w:val="16"/>
              </w:rPr>
              <w:t>QDA</w:t>
            </w:r>
          </w:p>
        </w:tc>
        <w:tc>
          <w:tcPr>
            <w:tcW w:type="dxa" w:w="1824"/>
          </w:tcPr>
          <w:p>
            <w:pPr>
              <w:jc w:val="center"/>
            </w:pPr>
            <w:r/>
            <w:r>
              <w:rPr>
                <w:sz w:val="16"/>
              </w:rPr>
              <w:t>0.6838</w:t>
            </w:r>
          </w:p>
        </w:tc>
        <w:tc>
          <w:tcPr>
            <w:tcW w:type="dxa" w:w="1824"/>
          </w:tcPr>
          <w:p>
            <w:pPr>
              <w:jc w:val="center"/>
            </w:pPr>
            <w:r/>
            <w:r>
              <w:rPr>
                <w:sz w:val="16"/>
              </w:rPr>
              <w:t>0.0223</w:t>
            </w:r>
          </w:p>
        </w:tc>
      </w:tr>
      <w:tr>
        <w:tc>
          <w:tcPr>
            <w:tcW w:type="dxa" w:w="1824"/>
          </w:tcPr>
          <w:p>
            <w:r/>
            <w:r>
              <w:rPr>
                <w:sz w:val="16"/>
              </w:rPr>
              <w:t>Phytophthora infestans</w:t>
            </w:r>
          </w:p>
        </w:tc>
        <w:tc>
          <w:tcPr>
            <w:tcW w:type="dxa" w:w="1824"/>
          </w:tcPr>
          <w:p>
            <w:pPr>
              <w:jc w:val="center"/>
            </w:pPr>
            <w:r/>
            <w:r>
              <w:rPr>
                <w:sz w:val="16"/>
              </w:rPr>
              <w:t>3</w:t>
            </w:r>
          </w:p>
        </w:tc>
        <w:tc>
          <w:tcPr>
            <w:tcW w:type="dxa" w:w="1824"/>
          </w:tcPr>
          <w:p>
            <w:pPr>
              <w:jc w:val="center"/>
            </w:pPr>
            <w:r/>
            <w:r>
              <w:rPr>
                <w:sz w:val="16"/>
              </w:rPr>
              <w:t>QDA</w:t>
            </w:r>
          </w:p>
        </w:tc>
        <w:tc>
          <w:tcPr>
            <w:tcW w:type="dxa" w:w="1824"/>
          </w:tcPr>
          <w:p>
            <w:pPr>
              <w:jc w:val="center"/>
            </w:pPr>
            <w:r/>
            <w:r>
              <w:rPr>
                <w:sz w:val="16"/>
              </w:rPr>
              <w:t>0.6821</w:t>
            </w:r>
          </w:p>
        </w:tc>
        <w:tc>
          <w:tcPr>
            <w:tcW w:type="dxa" w:w="1824"/>
          </w:tcPr>
          <w:p>
            <w:pPr>
              <w:jc w:val="center"/>
            </w:pPr>
            <w:r/>
            <w:r>
              <w:rPr>
                <w:sz w:val="16"/>
              </w:rPr>
              <w:t>0.0255</w:t>
            </w:r>
          </w:p>
        </w:tc>
      </w:tr>
      <w:tr>
        <w:tc>
          <w:tcPr>
            <w:tcW w:type="dxa" w:w="1824"/>
          </w:tcPr>
          <w:p>
            <w:r/>
            <w:r>
              <w:rPr>
                <w:sz w:val="16"/>
              </w:rPr>
              <w:t>Phytophthora infestans</w:t>
            </w:r>
          </w:p>
        </w:tc>
        <w:tc>
          <w:tcPr>
            <w:tcW w:type="dxa" w:w="1824"/>
          </w:tcPr>
          <w:p>
            <w:pPr>
              <w:jc w:val="center"/>
            </w:pPr>
            <w:r/>
            <w:r>
              <w:rPr>
                <w:sz w:val="16"/>
              </w:rPr>
              <w:t>4</w:t>
            </w:r>
          </w:p>
        </w:tc>
        <w:tc>
          <w:tcPr>
            <w:tcW w:type="dxa" w:w="1824"/>
          </w:tcPr>
          <w:p>
            <w:pPr>
              <w:jc w:val="center"/>
            </w:pPr>
            <w:r/>
            <w:r>
              <w:rPr>
                <w:sz w:val="16"/>
              </w:rPr>
              <w:t>SVC_RBF</w:t>
            </w:r>
          </w:p>
        </w:tc>
        <w:tc>
          <w:tcPr>
            <w:tcW w:type="dxa" w:w="1824"/>
          </w:tcPr>
          <w:p>
            <w:pPr>
              <w:jc w:val="center"/>
            </w:pPr>
            <w:r/>
            <w:r>
              <w:rPr>
                <w:sz w:val="16"/>
              </w:rPr>
              <w:t>0.6804</w:t>
            </w:r>
          </w:p>
        </w:tc>
        <w:tc>
          <w:tcPr>
            <w:tcW w:type="dxa" w:w="1824"/>
          </w:tcPr>
          <w:p>
            <w:pPr>
              <w:jc w:val="center"/>
            </w:pPr>
            <w:r/>
            <w:r>
              <w:rPr>
                <w:sz w:val="16"/>
              </w:rPr>
              <w:t>0.0293</w:t>
            </w:r>
          </w:p>
        </w:tc>
      </w:tr>
      <w:tr>
        <w:tc>
          <w:tcPr>
            <w:tcW w:type="dxa" w:w="1824"/>
          </w:tcPr>
          <w:p>
            <w:r/>
            <w:r>
              <w:rPr>
                <w:sz w:val="16"/>
              </w:rPr>
              <w:t>Potato virus A</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0.6391</w:t>
            </w:r>
          </w:p>
        </w:tc>
        <w:tc>
          <w:tcPr>
            <w:tcW w:type="dxa" w:w="1824"/>
          </w:tcPr>
          <w:p>
            <w:pPr>
              <w:jc w:val="center"/>
            </w:pPr>
            <w:r/>
            <w:r>
              <w:rPr>
                <w:sz w:val="16"/>
              </w:rPr>
              <w:t>0.0124</w:t>
            </w:r>
          </w:p>
        </w:tc>
      </w:tr>
      <w:tr>
        <w:tc>
          <w:tcPr>
            <w:tcW w:type="dxa" w:w="1824"/>
          </w:tcPr>
          <w:p>
            <w:r/>
            <w:r>
              <w:rPr>
                <w:sz w:val="16"/>
              </w:rPr>
              <w:t>Potato virus A</w:t>
            </w:r>
          </w:p>
        </w:tc>
        <w:tc>
          <w:tcPr>
            <w:tcW w:type="dxa" w:w="1824"/>
          </w:tcPr>
          <w:p>
            <w:pPr>
              <w:jc w:val="center"/>
            </w:pPr>
            <w:r/>
            <w:r>
              <w:rPr>
                <w:sz w:val="16"/>
              </w:rPr>
              <w:t>2</w:t>
            </w:r>
          </w:p>
        </w:tc>
        <w:tc>
          <w:tcPr>
            <w:tcW w:type="dxa" w:w="1824"/>
          </w:tcPr>
          <w:p>
            <w:pPr>
              <w:jc w:val="center"/>
            </w:pPr>
            <w:r/>
            <w:r>
              <w:rPr>
                <w:sz w:val="16"/>
              </w:rPr>
              <w:t>QDA</w:t>
            </w:r>
          </w:p>
        </w:tc>
        <w:tc>
          <w:tcPr>
            <w:tcW w:type="dxa" w:w="1824"/>
          </w:tcPr>
          <w:p>
            <w:pPr>
              <w:jc w:val="center"/>
            </w:pPr>
            <w:r/>
            <w:r>
              <w:rPr>
                <w:sz w:val="16"/>
              </w:rPr>
              <w:t>0.6374</w:t>
            </w:r>
          </w:p>
        </w:tc>
        <w:tc>
          <w:tcPr>
            <w:tcW w:type="dxa" w:w="1824"/>
          </w:tcPr>
          <w:p>
            <w:pPr>
              <w:jc w:val="center"/>
            </w:pPr>
            <w:r/>
            <w:r>
              <w:rPr>
                <w:sz w:val="16"/>
              </w:rPr>
              <w:t>0.0000</w:t>
            </w:r>
          </w:p>
        </w:tc>
      </w:tr>
      <w:tr>
        <w:tc>
          <w:tcPr>
            <w:tcW w:type="dxa" w:w="1824"/>
          </w:tcPr>
          <w:p>
            <w:r/>
            <w:r>
              <w:rPr>
                <w:sz w:val="16"/>
              </w:rPr>
              <w:t>Potato virus A</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0.6343</w:t>
            </w:r>
          </w:p>
        </w:tc>
        <w:tc>
          <w:tcPr>
            <w:tcW w:type="dxa" w:w="1824"/>
          </w:tcPr>
          <w:p>
            <w:pPr>
              <w:jc w:val="center"/>
            </w:pPr>
            <w:r/>
            <w:r>
              <w:rPr>
                <w:sz w:val="16"/>
              </w:rPr>
              <w:t>0.0208</w:t>
            </w:r>
          </w:p>
        </w:tc>
      </w:tr>
      <w:tr>
        <w:tc>
          <w:tcPr>
            <w:tcW w:type="dxa" w:w="1824"/>
          </w:tcPr>
          <w:p>
            <w:r/>
            <w:r>
              <w:rPr>
                <w:sz w:val="16"/>
              </w:rPr>
              <w:t>Potato virus A</w:t>
            </w:r>
          </w:p>
        </w:tc>
        <w:tc>
          <w:tcPr>
            <w:tcW w:type="dxa" w:w="1824"/>
          </w:tcPr>
          <w:p>
            <w:pPr>
              <w:jc w:val="center"/>
            </w:pPr>
            <w:r/>
            <w:r>
              <w:rPr>
                <w:sz w:val="16"/>
              </w:rPr>
              <w:t>3</w:t>
            </w:r>
          </w:p>
        </w:tc>
        <w:tc>
          <w:tcPr>
            <w:tcW w:type="dxa" w:w="1824"/>
          </w:tcPr>
          <w:p>
            <w:pPr>
              <w:jc w:val="center"/>
            </w:pPr>
            <w:r/>
            <w:r>
              <w:rPr>
                <w:sz w:val="16"/>
              </w:rPr>
              <w:t>GaussianNB</w:t>
            </w:r>
          </w:p>
        </w:tc>
        <w:tc>
          <w:tcPr>
            <w:tcW w:type="dxa" w:w="1824"/>
          </w:tcPr>
          <w:p>
            <w:pPr>
              <w:jc w:val="center"/>
            </w:pPr>
            <w:r/>
            <w:r>
              <w:rPr>
                <w:sz w:val="16"/>
              </w:rPr>
              <w:t>0.6269</w:t>
            </w:r>
          </w:p>
        </w:tc>
        <w:tc>
          <w:tcPr>
            <w:tcW w:type="dxa" w:w="1824"/>
          </w:tcPr>
          <w:p>
            <w:pPr>
              <w:jc w:val="center"/>
            </w:pPr>
            <w:r/>
            <w:r>
              <w:rPr>
                <w:sz w:val="16"/>
              </w:rPr>
              <w:t>0.0189</w:t>
            </w:r>
          </w:p>
        </w:tc>
      </w:tr>
      <w:tr>
        <w:tc>
          <w:tcPr>
            <w:tcW w:type="dxa" w:w="1824"/>
          </w:tcPr>
          <w:p>
            <w:r/>
            <w:r>
              <w:rPr>
                <w:sz w:val="16"/>
              </w:rPr>
              <w:t>Potato virus A</w:t>
            </w:r>
          </w:p>
        </w:tc>
        <w:tc>
          <w:tcPr>
            <w:tcW w:type="dxa" w:w="1824"/>
          </w:tcPr>
          <w:p>
            <w:pPr>
              <w:jc w:val="center"/>
            </w:pPr>
            <w:r/>
            <w:r>
              <w:rPr>
                <w:sz w:val="16"/>
              </w:rPr>
              <w:t>5</w:t>
            </w:r>
          </w:p>
        </w:tc>
        <w:tc>
          <w:tcPr>
            <w:tcW w:type="dxa" w:w="1824"/>
          </w:tcPr>
          <w:p>
            <w:pPr>
              <w:jc w:val="center"/>
            </w:pPr>
            <w:r/>
            <w:r>
              <w:rPr>
                <w:sz w:val="16"/>
              </w:rPr>
              <w:t>QDA</w:t>
            </w:r>
          </w:p>
        </w:tc>
        <w:tc>
          <w:tcPr>
            <w:tcW w:type="dxa" w:w="1824"/>
          </w:tcPr>
          <w:p>
            <w:pPr>
              <w:jc w:val="center"/>
            </w:pPr>
            <w:r/>
            <w:r>
              <w:rPr>
                <w:sz w:val="16"/>
              </w:rPr>
              <w:t>0.6262</w:t>
            </w:r>
          </w:p>
        </w:tc>
        <w:tc>
          <w:tcPr>
            <w:tcW w:type="dxa" w:w="1824"/>
          </w:tcPr>
          <w:p>
            <w:pPr>
              <w:jc w:val="center"/>
            </w:pPr>
            <w:r/>
            <w:r>
              <w:rPr>
                <w:sz w:val="16"/>
              </w:rPr>
              <w:t>0.0221</w:t>
            </w:r>
          </w:p>
        </w:tc>
      </w:tr>
      <w:tr>
        <w:tc>
          <w:tcPr>
            <w:tcW w:type="dxa" w:w="1824"/>
          </w:tcPr>
          <w:p>
            <w:r/>
            <w:r>
              <w:rPr>
                <w:sz w:val="16"/>
              </w:rPr>
              <w:t>Potato virus Y</w:t>
            </w:r>
          </w:p>
        </w:tc>
        <w:tc>
          <w:tcPr>
            <w:tcW w:type="dxa" w:w="1824"/>
          </w:tcPr>
          <w:p>
            <w:pPr>
              <w:jc w:val="center"/>
            </w:pPr>
            <w:r/>
            <w:r>
              <w:rPr>
                <w:sz w:val="16"/>
              </w:rPr>
              <w:t>5</w:t>
            </w:r>
          </w:p>
        </w:tc>
        <w:tc>
          <w:tcPr>
            <w:tcW w:type="dxa" w:w="1824"/>
          </w:tcPr>
          <w:p>
            <w:pPr>
              <w:jc w:val="center"/>
            </w:pPr>
            <w:r/>
            <w:r>
              <w:rPr>
                <w:sz w:val="16"/>
              </w:rPr>
              <w:t>QDA</w:t>
            </w:r>
          </w:p>
        </w:tc>
        <w:tc>
          <w:tcPr>
            <w:tcW w:type="dxa" w:w="1824"/>
          </w:tcPr>
          <w:p>
            <w:pPr>
              <w:jc w:val="center"/>
            </w:pPr>
            <w:r/>
            <w:r>
              <w:rPr>
                <w:sz w:val="16"/>
              </w:rPr>
              <w:t>0.6751</w:t>
            </w:r>
          </w:p>
        </w:tc>
        <w:tc>
          <w:tcPr>
            <w:tcW w:type="dxa" w:w="1824"/>
          </w:tcPr>
          <w:p>
            <w:pPr>
              <w:jc w:val="center"/>
            </w:pPr>
            <w:r/>
            <w:r>
              <w:rPr>
                <w:sz w:val="16"/>
              </w:rPr>
              <w:t>0.0090</w:t>
            </w:r>
          </w:p>
        </w:tc>
      </w:tr>
      <w:tr>
        <w:tc>
          <w:tcPr>
            <w:tcW w:type="dxa" w:w="1824"/>
          </w:tcPr>
          <w:p>
            <w:r/>
            <w:r>
              <w:rPr>
                <w:sz w:val="16"/>
              </w:rPr>
              <w:t>Potato virus Y</w:t>
            </w:r>
          </w:p>
        </w:tc>
        <w:tc>
          <w:tcPr>
            <w:tcW w:type="dxa" w:w="1824"/>
          </w:tcPr>
          <w:p>
            <w:pPr>
              <w:jc w:val="center"/>
            </w:pPr>
            <w:r/>
            <w:r>
              <w:rPr>
                <w:sz w:val="16"/>
              </w:rPr>
              <w:t>5</w:t>
            </w:r>
          </w:p>
        </w:tc>
        <w:tc>
          <w:tcPr>
            <w:tcW w:type="dxa" w:w="1824"/>
          </w:tcPr>
          <w:p>
            <w:pPr>
              <w:jc w:val="center"/>
            </w:pPr>
            <w:r/>
            <w:r>
              <w:rPr>
                <w:sz w:val="16"/>
              </w:rPr>
              <w:t>GaussianNB</w:t>
            </w:r>
          </w:p>
        </w:tc>
        <w:tc>
          <w:tcPr>
            <w:tcW w:type="dxa" w:w="1824"/>
          </w:tcPr>
          <w:p>
            <w:pPr>
              <w:jc w:val="center"/>
            </w:pPr>
            <w:r/>
            <w:r>
              <w:rPr>
                <w:sz w:val="16"/>
              </w:rPr>
              <w:t>0.6701</w:t>
            </w:r>
          </w:p>
        </w:tc>
        <w:tc>
          <w:tcPr>
            <w:tcW w:type="dxa" w:w="1824"/>
          </w:tcPr>
          <w:p>
            <w:pPr>
              <w:jc w:val="center"/>
            </w:pPr>
            <w:r/>
            <w:r>
              <w:rPr>
                <w:sz w:val="16"/>
              </w:rPr>
              <w:t>0.0179</w:t>
            </w:r>
          </w:p>
        </w:tc>
      </w:tr>
      <w:tr>
        <w:tc>
          <w:tcPr>
            <w:tcW w:type="dxa" w:w="1824"/>
          </w:tcPr>
          <w:p>
            <w:r/>
            <w:r>
              <w:rPr>
                <w:sz w:val="16"/>
              </w:rPr>
              <w:t>Potato virus Y</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0.6652</w:t>
            </w:r>
          </w:p>
        </w:tc>
        <w:tc>
          <w:tcPr>
            <w:tcW w:type="dxa" w:w="1824"/>
          </w:tcPr>
          <w:p>
            <w:pPr>
              <w:jc w:val="center"/>
            </w:pPr>
            <w:r/>
            <w:r>
              <w:rPr>
                <w:sz w:val="16"/>
              </w:rPr>
              <w:t>0.0219</w:t>
            </w:r>
          </w:p>
        </w:tc>
      </w:tr>
      <w:tr>
        <w:tc>
          <w:tcPr>
            <w:tcW w:type="dxa" w:w="1824"/>
          </w:tcPr>
          <w:p>
            <w:r/>
            <w:r>
              <w:rPr>
                <w:sz w:val="16"/>
              </w:rPr>
              <w:t>Potato virus Y</w:t>
            </w:r>
          </w:p>
        </w:tc>
        <w:tc>
          <w:tcPr>
            <w:tcW w:type="dxa" w:w="1824"/>
          </w:tcPr>
          <w:p>
            <w:pPr>
              <w:jc w:val="center"/>
            </w:pPr>
            <w:r/>
            <w:r>
              <w:rPr>
                <w:sz w:val="16"/>
              </w:rPr>
              <w:t>6</w:t>
            </w:r>
          </w:p>
        </w:tc>
        <w:tc>
          <w:tcPr>
            <w:tcW w:type="dxa" w:w="1824"/>
          </w:tcPr>
          <w:p>
            <w:pPr>
              <w:jc w:val="center"/>
            </w:pPr>
            <w:r/>
            <w:r>
              <w:rPr>
                <w:sz w:val="16"/>
              </w:rPr>
              <w:t>GaussianNB</w:t>
            </w:r>
          </w:p>
        </w:tc>
        <w:tc>
          <w:tcPr>
            <w:tcW w:type="dxa" w:w="1824"/>
          </w:tcPr>
          <w:p>
            <w:pPr>
              <w:jc w:val="center"/>
            </w:pPr>
            <w:r/>
            <w:r>
              <w:rPr>
                <w:sz w:val="16"/>
              </w:rPr>
              <w:t>0.6636</w:t>
            </w:r>
          </w:p>
        </w:tc>
        <w:tc>
          <w:tcPr>
            <w:tcW w:type="dxa" w:w="1824"/>
          </w:tcPr>
          <w:p>
            <w:pPr>
              <w:jc w:val="center"/>
            </w:pPr>
            <w:r/>
            <w:r>
              <w:rPr>
                <w:sz w:val="16"/>
              </w:rPr>
              <w:t>0.0197</w:t>
            </w:r>
          </w:p>
        </w:tc>
      </w:tr>
      <w:tr>
        <w:tc>
          <w:tcPr>
            <w:tcW w:type="dxa" w:w="1824"/>
          </w:tcPr>
          <w:p>
            <w:r/>
            <w:r>
              <w:rPr>
                <w:sz w:val="16"/>
              </w:rPr>
              <w:t>Potato virus Y</w:t>
            </w:r>
          </w:p>
        </w:tc>
        <w:tc>
          <w:tcPr>
            <w:tcW w:type="dxa" w:w="1824"/>
          </w:tcPr>
          <w:p>
            <w:pPr>
              <w:jc w:val="center"/>
            </w:pPr>
            <w:r/>
            <w:r>
              <w:rPr>
                <w:sz w:val="16"/>
              </w:rPr>
              <w:t>6</w:t>
            </w:r>
          </w:p>
        </w:tc>
        <w:tc>
          <w:tcPr>
            <w:tcW w:type="dxa" w:w="1824"/>
          </w:tcPr>
          <w:p>
            <w:pPr>
              <w:jc w:val="center"/>
            </w:pPr>
            <w:r/>
            <w:r>
              <w:rPr>
                <w:sz w:val="16"/>
              </w:rPr>
              <w:t>QDA</w:t>
            </w:r>
          </w:p>
        </w:tc>
        <w:tc>
          <w:tcPr>
            <w:tcW w:type="dxa" w:w="1824"/>
          </w:tcPr>
          <w:p>
            <w:pPr>
              <w:jc w:val="center"/>
            </w:pPr>
            <w:r/>
            <w:r>
              <w:rPr>
                <w:sz w:val="16"/>
              </w:rPr>
              <w:t>0.6580</w:t>
            </w:r>
          </w:p>
        </w:tc>
        <w:tc>
          <w:tcPr>
            <w:tcW w:type="dxa" w:w="1824"/>
          </w:tcPr>
          <w:p>
            <w:pPr>
              <w:jc w:val="center"/>
            </w:pPr>
            <w:r/>
            <w:r>
              <w:rPr>
                <w:sz w:val="16"/>
              </w:rPr>
              <w:t>0.0162</w:t>
            </w:r>
          </w:p>
        </w:tc>
      </w:tr>
      <w:tr>
        <w:tc>
          <w:tcPr>
            <w:tcW w:type="dxa" w:w="1824"/>
          </w:tcPr>
          <w:p>
            <w:r/>
            <w:r>
              <w:rPr>
                <w:sz w:val="16"/>
              </w:rPr>
              <w:t>Ralstonia solanacearum</w:t>
            </w:r>
          </w:p>
        </w:tc>
        <w:tc>
          <w:tcPr>
            <w:tcW w:type="dxa" w:w="1824"/>
          </w:tcPr>
          <w:p>
            <w:pPr>
              <w:jc w:val="center"/>
            </w:pPr>
            <w:r/>
            <w:r>
              <w:rPr>
                <w:sz w:val="16"/>
              </w:rPr>
              <w:t>5</w:t>
            </w:r>
          </w:p>
        </w:tc>
        <w:tc>
          <w:tcPr>
            <w:tcW w:type="dxa" w:w="1824"/>
          </w:tcPr>
          <w:p>
            <w:pPr>
              <w:jc w:val="center"/>
            </w:pPr>
            <w:r/>
            <w:r>
              <w:rPr>
                <w:sz w:val="16"/>
              </w:rPr>
              <w:t>QDA</w:t>
            </w:r>
          </w:p>
        </w:tc>
        <w:tc>
          <w:tcPr>
            <w:tcW w:type="dxa" w:w="1824"/>
          </w:tcPr>
          <w:p>
            <w:pPr>
              <w:jc w:val="center"/>
            </w:pPr>
            <w:r/>
            <w:r>
              <w:rPr>
                <w:sz w:val="16"/>
              </w:rPr>
              <w:t>0.6814</w:t>
            </w:r>
          </w:p>
        </w:tc>
        <w:tc>
          <w:tcPr>
            <w:tcW w:type="dxa" w:w="1824"/>
          </w:tcPr>
          <w:p>
            <w:pPr>
              <w:jc w:val="center"/>
            </w:pPr>
            <w:r/>
            <w:r>
              <w:rPr>
                <w:sz w:val="16"/>
              </w:rPr>
              <w:t>0.0165</w:t>
            </w:r>
          </w:p>
        </w:tc>
      </w:tr>
      <w:tr>
        <w:tc>
          <w:tcPr>
            <w:tcW w:type="dxa" w:w="1824"/>
          </w:tcPr>
          <w:p>
            <w:r/>
            <w:r>
              <w:rPr>
                <w:sz w:val="16"/>
              </w:rPr>
              <w:t>Ralstonia solanacearum</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0.6796</w:t>
            </w:r>
          </w:p>
        </w:tc>
        <w:tc>
          <w:tcPr>
            <w:tcW w:type="dxa" w:w="1824"/>
          </w:tcPr>
          <w:p>
            <w:pPr>
              <w:jc w:val="center"/>
            </w:pPr>
            <w:r/>
            <w:r>
              <w:rPr>
                <w:sz w:val="16"/>
              </w:rPr>
              <w:t>0.0252</w:t>
            </w:r>
          </w:p>
        </w:tc>
      </w:tr>
      <w:tr>
        <w:tc>
          <w:tcPr>
            <w:tcW w:type="dxa" w:w="1824"/>
          </w:tcPr>
          <w:p>
            <w:r/>
            <w:r>
              <w:rPr>
                <w:sz w:val="16"/>
              </w:rPr>
              <w:t>Ralstonia solanacearum</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0.6626</w:t>
            </w:r>
          </w:p>
        </w:tc>
        <w:tc>
          <w:tcPr>
            <w:tcW w:type="dxa" w:w="1824"/>
          </w:tcPr>
          <w:p>
            <w:pPr>
              <w:jc w:val="center"/>
            </w:pPr>
            <w:r/>
            <w:r>
              <w:rPr>
                <w:sz w:val="16"/>
              </w:rPr>
              <w:t>0.0220</w:t>
            </w:r>
          </w:p>
        </w:tc>
      </w:tr>
      <w:tr>
        <w:tc>
          <w:tcPr>
            <w:tcW w:type="dxa" w:w="1824"/>
          </w:tcPr>
          <w:p>
            <w:r/>
            <w:r>
              <w:rPr>
                <w:sz w:val="16"/>
              </w:rPr>
              <w:t>Ralstonia solanacearum</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0.6614</w:t>
            </w:r>
          </w:p>
        </w:tc>
        <w:tc>
          <w:tcPr>
            <w:tcW w:type="dxa" w:w="1824"/>
          </w:tcPr>
          <w:p>
            <w:pPr>
              <w:jc w:val="center"/>
            </w:pPr>
            <w:r/>
            <w:r>
              <w:rPr>
                <w:sz w:val="16"/>
              </w:rPr>
              <w:t>0.0138</w:t>
            </w:r>
          </w:p>
        </w:tc>
      </w:tr>
      <w:tr>
        <w:tc>
          <w:tcPr>
            <w:tcW w:type="dxa" w:w="1824"/>
          </w:tcPr>
          <w:p>
            <w:r/>
            <w:r>
              <w:rPr>
                <w:sz w:val="16"/>
              </w:rPr>
              <w:t>Ralstonia solanacearum</w:t>
            </w:r>
          </w:p>
        </w:tc>
        <w:tc>
          <w:tcPr>
            <w:tcW w:type="dxa" w:w="1824"/>
          </w:tcPr>
          <w:p>
            <w:pPr>
              <w:jc w:val="center"/>
            </w:pPr>
            <w:r/>
            <w:r>
              <w:rPr>
                <w:sz w:val="16"/>
              </w:rPr>
              <w:t>6</w:t>
            </w:r>
          </w:p>
        </w:tc>
        <w:tc>
          <w:tcPr>
            <w:tcW w:type="dxa" w:w="1824"/>
          </w:tcPr>
          <w:p>
            <w:pPr>
              <w:jc w:val="center"/>
            </w:pPr>
            <w:r/>
            <w:r>
              <w:rPr>
                <w:sz w:val="16"/>
              </w:rPr>
              <w:t>GaussianNB</w:t>
            </w:r>
          </w:p>
        </w:tc>
        <w:tc>
          <w:tcPr>
            <w:tcW w:type="dxa" w:w="1824"/>
          </w:tcPr>
          <w:p>
            <w:pPr>
              <w:jc w:val="center"/>
            </w:pPr>
            <w:r/>
            <w:r>
              <w:rPr>
                <w:sz w:val="16"/>
              </w:rPr>
              <w:t>0.6567</w:t>
            </w:r>
          </w:p>
        </w:tc>
        <w:tc>
          <w:tcPr>
            <w:tcW w:type="dxa" w:w="1824"/>
          </w:tcPr>
          <w:p>
            <w:pPr>
              <w:jc w:val="center"/>
            </w:pPr>
            <w:r/>
            <w:r>
              <w:rPr>
                <w:sz w:val="16"/>
              </w:rPr>
              <w:t>0.0178</w:t>
            </w:r>
          </w:p>
        </w:tc>
      </w:tr>
      <w:tr>
        <w:tc>
          <w:tcPr>
            <w:tcW w:type="dxa" w:w="1824"/>
          </w:tcPr>
          <w:p>
            <w:r/>
            <w:r>
              <w:rPr>
                <w:sz w:val="16"/>
              </w:rPr>
              <w:t>Spongospora subterranea</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0.6428</w:t>
            </w:r>
          </w:p>
        </w:tc>
        <w:tc>
          <w:tcPr>
            <w:tcW w:type="dxa" w:w="1824"/>
          </w:tcPr>
          <w:p>
            <w:pPr>
              <w:jc w:val="center"/>
            </w:pPr>
            <w:r/>
            <w:r>
              <w:rPr>
                <w:sz w:val="16"/>
              </w:rPr>
              <w:t>0.0662</w:t>
            </w:r>
          </w:p>
        </w:tc>
      </w:tr>
      <w:tr>
        <w:tc>
          <w:tcPr>
            <w:tcW w:type="dxa" w:w="1824"/>
          </w:tcPr>
          <w:p>
            <w:r/>
            <w:r>
              <w:rPr>
                <w:sz w:val="16"/>
              </w:rPr>
              <w:t>Spongospora subterranea</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0.6365</w:t>
            </w:r>
          </w:p>
        </w:tc>
        <w:tc>
          <w:tcPr>
            <w:tcW w:type="dxa" w:w="1824"/>
          </w:tcPr>
          <w:p>
            <w:pPr>
              <w:jc w:val="center"/>
            </w:pPr>
            <w:r/>
            <w:r>
              <w:rPr>
                <w:sz w:val="16"/>
              </w:rPr>
              <w:t>0.0632</w:t>
            </w:r>
          </w:p>
        </w:tc>
      </w:tr>
      <w:tr>
        <w:tc>
          <w:tcPr>
            <w:tcW w:type="dxa" w:w="1824"/>
          </w:tcPr>
          <w:p>
            <w:r/>
            <w:r>
              <w:rPr>
                <w:sz w:val="16"/>
              </w:rPr>
              <w:t>Spongospora subterranea</w:t>
            </w:r>
          </w:p>
        </w:tc>
        <w:tc>
          <w:tcPr>
            <w:tcW w:type="dxa" w:w="1824"/>
          </w:tcPr>
          <w:p>
            <w:pPr>
              <w:jc w:val="center"/>
            </w:pPr>
            <w:r/>
            <w:r>
              <w:rPr>
                <w:sz w:val="16"/>
              </w:rPr>
              <w:t>5</w:t>
            </w:r>
          </w:p>
        </w:tc>
        <w:tc>
          <w:tcPr>
            <w:tcW w:type="dxa" w:w="1824"/>
          </w:tcPr>
          <w:p>
            <w:pPr>
              <w:jc w:val="center"/>
            </w:pPr>
            <w:r/>
            <w:r>
              <w:rPr>
                <w:sz w:val="16"/>
              </w:rPr>
              <w:t>KNN</w:t>
            </w:r>
          </w:p>
        </w:tc>
        <w:tc>
          <w:tcPr>
            <w:tcW w:type="dxa" w:w="1824"/>
          </w:tcPr>
          <w:p>
            <w:pPr>
              <w:jc w:val="center"/>
            </w:pPr>
            <w:r/>
            <w:r>
              <w:rPr>
                <w:sz w:val="16"/>
              </w:rPr>
              <w:t>0.6228</w:t>
            </w:r>
          </w:p>
        </w:tc>
        <w:tc>
          <w:tcPr>
            <w:tcW w:type="dxa" w:w="1824"/>
          </w:tcPr>
          <w:p>
            <w:pPr>
              <w:jc w:val="center"/>
            </w:pPr>
            <w:r/>
            <w:r>
              <w:rPr>
                <w:sz w:val="16"/>
              </w:rPr>
              <w:t>0.0599</w:t>
            </w:r>
          </w:p>
        </w:tc>
      </w:tr>
      <w:tr>
        <w:tc>
          <w:tcPr>
            <w:tcW w:type="dxa" w:w="1824"/>
          </w:tcPr>
          <w:p>
            <w:r/>
            <w:r>
              <w:rPr>
                <w:sz w:val="16"/>
              </w:rPr>
              <w:t>Spongospora subterranea</w:t>
            </w:r>
          </w:p>
        </w:tc>
        <w:tc>
          <w:tcPr>
            <w:tcW w:type="dxa" w:w="1824"/>
          </w:tcPr>
          <w:p>
            <w:pPr>
              <w:jc w:val="center"/>
            </w:pPr>
            <w:r/>
            <w:r>
              <w:rPr>
                <w:sz w:val="16"/>
              </w:rPr>
              <w:t>3</w:t>
            </w:r>
          </w:p>
        </w:tc>
        <w:tc>
          <w:tcPr>
            <w:tcW w:type="dxa" w:w="1824"/>
          </w:tcPr>
          <w:p>
            <w:pPr>
              <w:jc w:val="center"/>
            </w:pPr>
            <w:r/>
            <w:r>
              <w:rPr>
                <w:sz w:val="16"/>
              </w:rPr>
              <w:t>KNN</w:t>
            </w:r>
          </w:p>
        </w:tc>
        <w:tc>
          <w:tcPr>
            <w:tcW w:type="dxa" w:w="1824"/>
          </w:tcPr>
          <w:p>
            <w:pPr>
              <w:jc w:val="center"/>
            </w:pPr>
            <w:r/>
            <w:r>
              <w:rPr>
                <w:sz w:val="16"/>
              </w:rPr>
              <w:t>0.6205</w:t>
            </w:r>
          </w:p>
        </w:tc>
        <w:tc>
          <w:tcPr>
            <w:tcW w:type="dxa" w:w="1824"/>
          </w:tcPr>
          <w:p>
            <w:pPr>
              <w:jc w:val="center"/>
            </w:pPr>
            <w:r/>
            <w:r>
              <w:rPr>
                <w:sz w:val="16"/>
              </w:rPr>
              <w:t>0.0638</w:t>
            </w:r>
          </w:p>
        </w:tc>
      </w:tr>
      <w:tr>
        <w:tc>
          <w:tcPr>
            <w:tcW w:type="dxa" w:w="1824"/>
          </w:tcPr>
          <w:p>
            <w:r/>
            <w:r>
              <w:rPr>
                <w:sz w:val="16"/>
              </w:rPr>
              <w:t>Spongospora subterranea</w:t>
            </w:r>
          </w:p>
        </w:tc>
        <w:tc>
          <w:tcPr>
            <w:tcW w:type="dxa" w:w="1824"/>
          </w:tcPr>
          <w:p>
            <w:pPr>
              <w:jc w:val="center"/>
            </w:pPr>
            <w:r/>
            <w:r>
              <w:rPr>
                <w:sz w:val="16"/>
              </w:rPr>
              <w:t>2</w:t>
            </w:r>
          </w:p>
        </w:tc>
        <w:tc>
          <w:tcPr>
            <w:tcW w:type="dxa" w:w="1824"/>
          </w:tcPr>
          <w:p>
            <w:pPr>
              <w:jc w:val="center"/>
            </w:pPr>
            <w:r/>
            <w:r>
              <w:rPr>
                <w:sz w:val="16"/>
              </w:rPr>
              <w:t>SVC_RBF</w:t>
            </w:r>
          </w:p>
        </w:tc>
        <w:tc>
          <w:tcPr>
            <w:tcW w:type="dxa" w:w="1824"/>
          </w:tcPr>
          <w:p>
            <w:pPr>
              <w:jc w:val="center"/>
            </w:pPr>
            <w:r/>
            <w:r>
              <w:rPr>
                <w:sz w:val="16"/>
              </w:rPr>
              <w:t>0.6184</w:t>
            </w:r>
          </w:p>
        </w:tc>
        <w:tc>
          <w:tcPr>
            <w:tcW w:type="dxa" w:w="1824"/>
          </w:tcPr>
          <w:p>
            <w:pPr>
              <w:jc w:val="center"/>
            </w:pPr>
            <w:r/>
            <w:r>
              <w:rPr>
                <w:sz w:val="16"/>
              </w:rPr>
              <w:t>0.0680</w:t>
            </w:r>
          </w:p>
        </w:tc>
      </w:tr>
      <w:tr>
        <w:tc>
          <w:tcPr>
            <w:tcW w:type="dxa" w:w="1824"/>
          </w:tcPr>
          <w:p>
            <w:r/>
            <w:r>
              <w:rPr>
                <w:sz w:val="16"/>
              </w:rPr>
              <w:t>Streptomyces scabies</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0.6759</w:t>
            </w:r>
          </w:p>
        </w:tc>
        <w:tc>
          <w:tcPr>
            <w:tcW w:type="dxa" w:w="1824"/>
          </w:tcPr>
          <w:p>
            <w:pPr>
              <w:jc w:val="center"/>
            </w:pPr>
            <w:r/>
            <w:r>
              <w:rPr>
                <w:sz w:val="16"/>
              </w:rPr>
              <w:t>0.0249</w:t>
            </w:r>
          </w:p>
        </w:tc>
      </w:tr>
      <w:tr>
        <w:tc>
          <w:tcPr>
            <w:tcW w:type="dxa" w:w="1824"/>
          </w:tcPr>
          <w:p>
            <w:r/>
            <w:r>
              <w:rPr>
                <w:sz w:val="16"/>
              </w:rPr>
              <w:t>Streptomyces scabies</w:t>
            </w:r>
          </w:p>
        </w:tc>
        <w:tc>
          <w:tcPr>
            <w:tcW w:type="dxa" w:w="1824"/>
          </w:tcPr>
          <w:p>
            <w:pPr>
              <w:jc w:val="center"/>
            </w:pPr>
            <w:r/>
            <w:r>
              <w:rPr>
                <w:sz w:val="16"/>
              </w:rPr>
              <w:t>5</w:t>
            </w:r>
          </w:p>
        </w:tc>
        <w:tc>
          <w:tcPr>
            <w:tcW w:type="dxa" w:w="1824"/>
          </w:tcPr>
          <w:p>
            <w:pPr>
              <w:jc w:val="center"/>
            </w:pPr>
            <w:r/>
            <w:r>
              <w:rPr>
                <w:sz w:val="16"/>
              </w:rPr>
              <w:t>QDA</w:t>
            </w:r>
          </w:p>
        </w:tc>
        <w:tc>
          <w:tcPr>
            <w:tcW w:type="dxa" w:w="1824"/>
          </w:tcPr>
          <w:p>
            <w:pPr>
              <w:jc w:val="center"/>
            </w:pPr>
            <w:r/>
            <w:r>
              <w:rPr>
                <w:sz w:val="16"/>
              </w:rPr>
              <w:t>0.6718</w:t>
            </w:r>
          </w:p>
        </w:tc>
        <w:tc>
          <w:tcPr>
            <w:tcW w:type="dxa" w:w="1824"/>
          </w:tcPr>
          <w:p>
            <w:pPr>
              <w:jc w:val="center"/>
            </w:pPr>
            <w:r/>
            <w:r>
              <w:rPr>
                <w:sz w:val="16"/>
              </w:rPr>
              <w:t>0.0355</w:t>
            </w:r>
          </w:p>
        </w:tc>
      </w:tr>
      <w:tr>
        <w:tc>
          <w:tcPr>
            <w:tcW w:type="dxa" w:w="1824"/>
          </w:tcPr>
          <w:p>
            <w:r/>
            <w:r>
              <w:rPr>
                <w:sz w:val="16"/>
              </w:rPr>
              <w:t>Streptomyces scabies</w:t>
            </w:r>
          </w:p>
        </w:tc>
        <w:tc>
          <w:tcPr>
            <w:tcW w:type="dxa" w:w="1824"/>
          </w:tcPr>
          <w:p>
            <w:pPr>
              <w:jc w:val="center"/>
            </w:pPr>
            <w:r/>
            <w:r>
              <w:rPr>
                <w:sz w:val="16"/>
              </w:rPr>
              <w:t>5</w:t>
            </w:r>
          </w:p>
        </w:tc>
        <w:tc>
          <w:tcPr>
            <w:tcW w:type="dxa" w:w="1824"/>
          </w:tcPr>
          <w:p>
            <w:pPr>
              <w:jc w:val="center"/>
            </w:pPr>
            <w:r/>
            <w:r>
              <w:rPr>
                <w:sz w:val="16"/>
              </w:rPr>
              <w:t>GaussianNB</w:t>
            </w:r>
          </w:p>
        </w:tc>
        <w:tc>
          <w:tcPr>
            <w:tcW w:type="dxa" w:w="1824"/>
          </w:tcPr>
          <w:p>
            <w:pPr>
              <w:jc w:val="center"/>
            </w:pPr>
            <w:r/>
            <w:r>
              <w:rPr>
                <w:sz w:val="16"/>
              </w:rPr>
              <w:t>0.6682</w:t>
            </w:r>
          </w:p>
        </w:tc>
        <w:tc>
          <w:tcPr>
            <w:tcW w:type="dxa" w:w="1824"/>
          </w:tcPr>
          <w:p>
            <w:pPr>
              <w:jc w:val="center"/>
            </w:pPr>
            <w:r/>
            <w:r>
              <w:rPr>
                <w:sz w:val="16"/>
              </w:rPr>
              <w:t>0.0240</w:t>
            </w:r>
          </w:p>
        </w:tc>
      </w:tr>
      <w:tr>
        <w:tc>
          <w:tcPr>
            <w:tcW w:type="dxa" w:w="1824"/>
          </w:tcPr>
          <w:p>
            <w:r/>
            <w:r>
              <w:rPr>
                <w:sz w:val="16"/>
              </w:rPr>
              <w:t>Streptomyces scabies</w:t>
            </w:r>
          </w:p>
        </w:tc>
        <w:tc>
          <w:tcPr>
            <w:tcW w:type="dxa" w:w="1824"/>
          </w:tcPr>
          <w:p>
            <w:pPr>
              <w:jc w:val="center"/>
            </w:pPr>
            <w:r/>
            <w:r>
              <w:rPr>
                <w:sz w:val="16"/>
              </w:rPr>
              <w:t>6</w:t>
            </w:r>
          </w:p>
        </w:tc>
        <w:tc>
          <w:tcPr>
            <w:tcW w:type="dxa" w:w="1824"/>
          </w:tcPr>
          <w:p>
            <w:pPr>
              <w:jc w:val="center"/>
            </w:pPr>
            <w:r/>
            <w:r>
              <w:rPr>
                <w:sz w:val="16"/>
              </w:rPr>
              <w:t>GaussianNB</w:t>
            </w:r>
          </w:p>
        </w:tc>
        <w:tc>
          <w:tcPr>
            <w:tcW w:type="dxa" w:w="1824"/>
          </w:tcPr>
          <w:p>
            <w:pPr>
              <w:jc w:val="center"/>
            </w:pPr>
            <w:r/>
            <w:r>
              <w:rPr>
                <w:sz w:val="16"/>
              </w:rPr>
              <w:t>0.6578</w:t>
            </w:r>
          </w:p>
        </w:tc>
        <w:tc>
          <w:tcPr>
            <w:tcW w:type="dxa" w:w="1824"/>
          </w:tcPr>
          <w:p>
            <w:pPr>
              <w:jc w:val="center"/>
            </w:pPr>
            <w:r/>
            <w:r>
              <w:rPr>
                <w:sz w:val="16"/>
              </w:rPr>
              <w:t>0.0279</w:t>
            </w:r>
          </w:p>
        </w:tc>
      </w:tr>
      <w:tr>
        <w:tc>
          <w:tcPr>
            <w:tcW w:type="dxa" w:w="1824"/>
          </w:tcPr>
          <w:p>
            <w:r/>
            <w:r>
              <w:rPr>
                <w:sz w:val="16"/>
              </w:rPr>
              <w:t>Streptomyces scabies</w:t>
            </w:r>
          </w:p>
        </w:tc>
        <w:tc>
          <w:tcPr>
            <w:tcW w:type="dxa" w:w="1824"/>
          </w:tcPr>
          <w:p>
            <w:pPr>
              <w:jc w:val="center"/>
            </w:pPr>
            <w:r/>
            <w:r>
              <w:rPr>
                <w:sz w:val="16"/>
              </w:rPr>
              <w:t>4</w:t>
            </w:r>
          </w:p>
        </w:tc>
        <w:tc>
          <w:tcPr>
            <w:tcW w:type="dxa" w:w="1824"/>
          </w:tcPr>
          <w:p>
            <w:pPr>
              <w:jc w:val="center"/>
            </w:pPr>
            <w:r/>
            <w:r>
              <w:rPr>
                <w:sz w:val="16"/>
              </w:rPr>
              <w:t>KNN</w:t>
            </w:r>
          </w:p>
        </w:tc>
        <w:tc>
          <w:tcPr>
            <w:tcW w:type="dxa" w:w="1824"/>
          </w:tcPr>
          <w:p>
            <w:pPr>
              <w:jc w:val="center"/>
            </w:pPr>
            <w:r/>
            <w:r>
              <w:rPr>
                <w:sz w:val="16"/>
              </w:rPr>
              <w:t>0.6544</w:t>
            </w:r>
          </w:p>
        </w:tc>
        <w:tc>
          <w:tcPr>
            <w:tcW w:type="dxa" w:w="1824"/>
          </w:tcPr>
          <w:p>
            <w:pPr>
              <w:jc w:val="center"/>
            </w:pPr>
            <w:r/>
            <w:r>
              <w:rPr>
                <w:sz w:val="16"/>
              </w:rPr>
              <w:t>0.0165</w:t>
            </w:r>
          </w:p>
        </w:tc>
      </w:tr>
      <w:tr>
        <w:tc>
          <w:tcPr>
            <w:tcW w:type="dxa" w:w="1824"/>
          </w:tcPr>
          <w:p>
            <w:r/>
            <w:r>
              <w:rPr>
                <w:sz w:val="16"/>
              </w:rPr>
              <w:t>Synchytrium endobioticum</w:t>
            </w:r>
          </w:p>
        </w:tc>
        <w:tc>
          <w:tcPr>
            <w:tcW w:type="dxa" w:w="1824"/>
          </w:tcPr>
          <w:p>
            <w:pPr>
              <w:jc w:val="center"/>
            </w:pPr>
            <w:r/>
            <w:r>
              <w:rPr>
                <w:sz w:val="16"/>
              </w:rPr>
              <w:t>3</w:t>
            </w:r>
          </w:p>
        </w:tc>
        <w:tc>
          <w:tcPr>
            <w:tcW w:type="dxa" w:w="1824"/>
          </w:tcPr>
          <w:p>
            <w:pPr>
              <w:jc w:val="center"/>
            </w:pPr>
            <w:r/>
            <w:r>
              <w:rPr>
                <w:sz w:val="16"/>
              </w:rPr>
              <w:t>QDA</w:t>
            </w:r>
          </w:p>
        </w:tc>
        <w:tc>
          <w:tcPr>
            <w:tcW w:type="dxa" w:w="1824"/>
          </w:tcPr>
          <w:p>
            <w:pPr>
              <w:jc w:val="center"/>
            </w:pPr>
            <w:r/>
            <w:r>
              <w:rPr>
                <w:sz w:val="16"/>
              </w:rPr>
              <w:t>0.6737</w:t>
            </w:r>
          </w:p>
        </w:tc>
        <w:tc>
          <w:tcPr>
            <w:tcW w:type="dxa" w:w="1824"/>
          </w:tcPr>
          <w:p>
            <w:pPr>
              <w:jc w:val="center"/>
            </w:pPr>
            <w:r/>
            <w:r>
              <w:rPr>
                <w:sz w:val="16"/>
              </w:rPr>
              <w:t>0.0321</w:t>
            </w:r>
          </w:p>
        </w:tc>
      </w:tr>
      <w:tr>
        <w:tc>
          <w:tcPr>
            <w:tcW w:type="dxa" w:w="1824"/>
          </w:tcPr>
          <w:p>
            <w:r/>
            <w:r>
              <w:rPr>
                <w:sz w:val="16"/>
              </w:rPr>
              <w:t>Synchytrium endobioticum</w:t>
            </w:r>
          </w:p>
        </w:tc>
        <w:tc>
          <w:tcPr>
            <w:tcW w:type="dxa" w:w="1824"/>
          </w:tcPr>
          <w:p>
            <w:pPr>
              <w:jc w:val="center"/>
            </w:pPr>
            <w:r/>
            <w:r>
              <w:rPr>
                <w:sz w:val="16"/>
              </w:rPr>
              <w:t>4</w:t>
            </w:r>
          </w:p>
        </w:tc>
        <w:tc>
          <w:tcPr>
            <w:tcW w:type="dxa" w:w="1824"/>
          </w:tcPr>
          <w:p>
            <w:pPr>
              <w:jc w:val="center"/>
            </w:pPr>
            <w:r/>
            <w:r>
              <w:rPr>
                <w:sz w:val="16"/>
              </w:rPr>
              <w:t>QDA</w:t>
            </w:r>
          </w:p>
        </w:tc>
        <w:tc>
          <w:tcPr>
            <w:tcW w:type="dxa" w:w="1824"/>
          </w:tcPr>
          <w:p>
            <w:pPr>
              <w:jc w:val="center"/>
            </w:pPr>
            <w:r/>
            <w:r>
              <w:rPr>
                <w:sz w:val="16"/>
              </w:rPr>
              <w:t>0.6728</w:t>
            </w:r>
          </w:p>
        </w:tc>
        <w:tc>
          <w:tcPr>
            <w:tcW w:type="dxa" w:w="1824"/>
          </w:tcPr>
          <w:p>
            <w:pPr>
              <w:jc w:val="center"/>
            </w:pPr>
            <w:r/>
            <w:r>
              <w:rPr>
                <w:sz w:val="16"/>
              </w:rPr>
              <w:t>0.0383</w:t>
            </w:r>
          </w:p>
        </w:tc>
      </w:tr>
      <w:tr>
        <w:tc>
          <w:tcPr>
            <w:tcW w:type="dxa" w:w="1824"/>
          </w:tcPr>
          <w:p>
            <w:r/>
            <w:r>
              <w:rPr>
                <w:sz w:val="16"/>
              </w:rPr>
              <w:t>Synchytrium endobioticum</w:t>
            </w:r>
          </w:p>
        </w:tc>
        <w:tc>
          <w:tcPr>
            <w:tcW w:type="dxa" w:w="1824"/>
          </w:tcPr>
          <w:p>
            <w:pPr>
              <w:jc w:val="center"/>
            </w:pPr>
            <w:r/>
            <w:r>
              <w:rPr>
                <w:sz w:val="16"/>
              </w:rPr>
              <w:t>3</w:t>
            </w:r>
          </w:p>
        </w:tc>
        <w:tc>
          <w:tcPr>
            <w:tcW w:type="dxa" w:w="1824"/>
          </w:tcPr>
          <w:p>
            <w:pPr>
              <w:jc w:val="center"/>
            </w:pPr>
            <w:r/>
            <w:r>
              <w:rPr>
                <w:sz w:val="16"/>
              </w:rPr>
              <w:t>GaussianNB</w:t>
            </w:r>
          </w:p>
        </w:tc>
        <w:tc>
          <w:tcPr>
            <w:tcW w:type="dxa" w:w="1824"/>
          </w:tcPr>
          <w:p>
            <w:pPr>
              <w:jc w:val="center"/>
            </w:pPr>
            <w:r/>
            <w:r>
              <w:rPr>
                <w:sz w:val="16"/>
              </w:rPr>
              <w:t>0.6725</w:t>
            </w:r>
          </w:p>
        </w:tc>
        <w:tc>
          <w:tcPr>
            <w:tcW w:type="dxa" w:w="1824"/>
          </w:tcPr>
          <w:p>
            <w:pPr>
              <w:jc w:val="center"/>
            </w:pPr>
            <w:r/>
            <w:r>
              <w:rPr>
                <w:sz w:val="16"/>
              </w:rPr>
              <w:t>0.0575</w:t>
            </w:r>
          </w:p>
        </w:tc>
      </w:tr>
      <w:tr>
        <w:tc>
          <w:tcPr>
            <w:tcW w:type="dxa" w:w="1824"/>
          </w:tcPr>
          <w:p>
            <w:r/>
            <w:r>
              <w:rPr>
                <w:sz w:val="16"/>
              </w:rPr>
              <w:t>Synchytrium endobioticum</w:t>
            </w:r>
          </w:p>
        </w:tc>
        <w:tc>
          <w:tcPr>
            <w:tcW w:type="dxa" w:w="1824"/>
          </w:tcPr>
          <w:p>
            <w:pPr>
              <w:jc w:val="center"/>
            </w:pPr>
            <w:r/>
            <w:r>
              <w:rPr>
                <w:sz w:val="16"/>
              </w:rPr>
              <w:t>4</w:t>
            </w:r>
          </w:p>
        </w:tc>
        <w:tc>
          <w:tcPr>
            <w:tcW w:type="dxa" w:w="1824"/>
          </w:tcPr>
          <w:p>
            <w:pPr>
              <w:jc w:val="center"/>
            </w:pPr>
            <w:r/>
            <w:r>
              <w:rPr>
                <w:sz w:val="16"/>
              </w:rPr>
              <w:t>GaussianNB</w:t>
            </w:r>
          </w:p>
        </w:tc>
        <w:tc>
          <w:tcPr>
            <w:tcW w:type="dxa" w:w="1824"/>
          </w:tcPr>
          <w:p>
            <w:pPr>
              <w:jc w:val="center"/>
            </w:pPr>
            <w:r/>
            <w:r>
              <w:rPr>
                <w:sz w:val="16"/>
              </w:rPr>
              <w:t>0.6713</w:t>
            </w:r>
          </w:p>
        </w:tc>
        <w:tc>
          <w:tcPr>
            <w:tcW w:type="dxa" w:w="1824"/>
          </w:tcPr>
          <w:p>
            <w:pPr>
              <w:jc w:val="center"/>
            </w:pPr>
            <w:r/>
            <w:r>
              <w:rPr>
                <w:sz w:val="16"/>
              </w:rPr>
              <w:t>0.0344</w:t>
            </w:r>
          </w:p>
        </w:tc>
      </w:tr>
      <w:tr>
        <w:tc>
          <w:tcPr>
            <w:tcW w:type="dxa" w:w="1824"/>
          </w:tcPr>
          <w:p>
            <w:r/>
            <w:r>
              <w:rPr>
                <w:sz w:val="16"/>
              </w:rPr>
              <w:t>Synchytrium endobioticum</w:t>
            </w:r>
          </w:p>
        </w:tc>
        <w:tc>
          <w:tcPr>
            <w:tcW w:type="dxa" w:w="1824"/>
          </w:tcPr>
          <w:p>
            <w:pPr>
              <w:jc w:val="center"/>
            </w:pPr>
            <w:r/>
            <w:r>
              <w:rPr>
                <w:sz w:val="16"/>
              </w:rPr>
              <w:t>2</w:t>
            </w:r>
          </w:p>
        </w:tc>
        <w:tc>
          <w:tcPr>
            <w:tcW w:type="dxa" w:w="1824"/>
          </w:tcPr>
          <w:p>
            <w:pPr>
              <w:jc w:val="center"/>
            </w:pPr>
            <w:r/>
            <w:r>
              <w:rPr>
                <w:sz w:val="16"/>
              </w:rPr>
              <w:t>GaussianNB</w:t>
            </w:r>
          </w:p>
        </w:tc>
        <w:tc>
          <w:tcPr>
            <w:tcW w:type="dxa" w:w="1824"/>
          </w:tcPr>
          <w:p>
            <w:pPr>
              <w:jc w:val="center"/>
            </w:pPr>
            <w:r/>
            <w:r>
              <w:rPr>
                <w:sz w:val="16"/>
              </w:rPr>
              <w:t>0.6706</w:t>
            </w:r>
          </w:p>
        </w:tc>
        <w:tc>
          <w:tcPr>
            <w:tcW w:type="dxa" w:w="1824"/>
          </w:tcPr>
          <w:p>
            <w:pPr>
              <w:jc w:val="center"/>
            </w:pPr>
            <w:r/>
            <w:r>
              <w:rPr>
                <w:sz w:val="16"/>
              </w:rPr>
              <w:t>0.0272</w:t>
            </w:r>
          </w:p>
        </w:tc>
      </w:tr>
    </w:tbl>
    <w:p>
      <w:pPr>
        <w:spacing w:after="240"/>
        <w:jc w:val="center"/>
      </w:pPr>
      <w:r>
        <w:rPr>
          <w:i/>
          <w:sz w:val="18"/>
        </w:rPr>
        <w:t>Table S1. Top 5 models per pathogen — pipeline v4.</w:t>
      </w:r>
    </w:p>
    <w:p>
      <w:pPr>
        <w:pStyle w:val="Heading2"/>
        <w:jc w:val="left"/>
      </w:pPr>
      <w:r>
        <w:t>Table S2. Complete pipeline v4 configuration</w:t>
      </w:r>
    </w:p>
    <w:p>
      <w:pPr>
        <w:spacing w:after="120"/>
      </w:pPr>
      <w:r>
        <w:rPr>
          <w:b w:val="0"/>
          <w:i w:val="0"/>
          <w:sz w:val="20"/>
        </w:rPr>
        <w:t>Complete parameters of the pipeline applied to all pathogens.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D32"/>
          </w:tcPr>
          <w:p>
            <w:pPr>
              <w:jc w:val="center"/>
            </w:pPr>
            <w:r>
              <w:rPr>
                <w:color w:val="FFFFFF"/>
              </w:rPr>
            </w:r>
            <w:r>
              <w:rPr>
                <w:b/>
                <w:sz w:val="20"/>
              </w:rPr>
              <w:t>Parameter</w:t>
            </w:r>
          </w:p>
        </w:tc>
        <w:tc>
          <w:tcPr>
            <w:tcW w:type="dxa" w:w="4561"/>
            <w:shd w:val="clear" w:color="auto" w:fill="2E7D32"/>
          </w:tcPr>
          <w:p>
            <w:pPr>
              <w:jc w:val="center"/>
            </w:pPr>
            <w:r>
              <w:rPr>
                <w:color w:val="FFFFFF"/>
              </w:rPr>
            </w:r>
            <w:r>
              <w:rPr>
                <w:b/>
                <w:sz w:val="20"/>
              </w:rPr>
              <w:t>Value</w:t>
            </w:r>
          </w:p>
        </w:tc>
      </w:tr>
      <w:tr>
        <w:tc>
          <w:tcPr>
            <w:tcW w:type="dxa" w:w="4561"/>
          </w:tcPr>
          <w:p>
            <w:r/>
            <w:r>
              <w:rPr>
                <w:sz w:val="18"/>
              </w:rPr>
              <w:t>Balancing</w:t>
            </w:r>
          </w:p>
        </w:tc>
        <w:tc>
          <w:tcPr>
            <w:tcW w:type="dxa" w:w="4561"/>
          </w:tcPr>
          <w:p>
            <w:r/>
            <w:r>
              <w:rPr>
                <w:sz w:val="18"/>
              </w:rPr>
              <w:t>NEG_RATIO=1 (1:1, no SMOTE)</w:t>
            </w:r>
          </w:p>
        </w:tc>
      </w:tr>
      <w:tr>
        <w:tc>
          <w:tcPr>
            <w:tcW w:type="dxa" w:w="4561"/>
          </w:tcPr>
          <w:p>
            <w:r/>
            <w:r>
              <w:rPr>
                <w:sz w:val="18"/>
              </w:rPr>
              <w:t>k-mers</w:t>
            </w:r>
          </w:p>
        </w:tc>
        <w:tc>
          <w:tcPr>
            <w:tcW w:type="dxa" w:w="4561"/>
          </w:tcPr>
          <w:p>
            <w:r/>
            <w:r>
              <w:rPr>
                <w:sz w:val="18"/>
              </w:rPr>
              <w:t>K ∈ {2, 3, 4, 5, 6}, relative frequency, forward strand</w:t>
            </w:r>
          </w:p>
        </w:tc>
      </w:tr>
      <w:tr>
        <w:tc>
          <w:tcPr>
            <w:tcW w:type="dxa" w:w="4561"/>
          </w:tcPr>
          <w:p>
            <w:r/>
            <w:r>
              <w:rPr>
                <w:sz w:val="18"/>
              </w:rPr>
              <w:t>Feature selection</w:t>
            </w:r>
          </w:p>
        </w:tc>
        <w:tc>
          <w:tcPr>
            <w:tcW w:type="dxa" w:w="4561"/>
          </w:tcPr>
          <w:p>
            <w:r/>
            <w:r>
              <w:rPr>
                <w:sz w:val="18"/>
              </w:rPr>
              <w:t>SelectKBest (f_classif, k=100)</w:t>
            </w:r>
          </w:p>
        </w:tc>
      </w:tr>
      <w:tr>
        <w:tc>
          <w:tcPr>
            <w:tcW w:type="dxa" w:w="4561"/>
          </w:tcPr>
          <w:p>
            <w:r/>
            <w:r>
              <w:rPr>
                <w:sz w:val="18"/>
              </w:rPr>
              <w:t>Dimensionality red.</w:t>
            </w:r>
          </w:p>
        </w:tc>
        <w:tc>
          <w:tcPr>
            <w:tcW w:type="dxa" w:w="4561"/>
          </w:tcPr>
          <w:p>
            <w:r/>
            <w:r>
              <w:rPr>
                <w:sz w:val="18"/>
              </w:rPr>
              <w:t>PCA (n_components=50)</w:t>
            </w:r>
          </w:p>
        </w:tc>
      </w:tr>
      <w:tr>
        <w:tc>
          <w:tcPr>
            <w:tcW w:type="dxa" w:w="4561"/>
          </w:tcPr>
          <w:p>
            <w:r/>
            <w:r>
              <w:rPr>
                <w:sz w:val="18"/>
              </w:rPr>
              <w:t>Normalisation</w:t>
            </w:r>
          </w:p>
        </w:tc>
        <w:tc>
          <w:tcPr>
            <w:tcW w:type="dxa" w:w="4561"/>
          </w:tcPr>
          <w:p>
            <w:r/>
            <w:r>
              <w:rPr>
                <w:sz w:val="18"/>
              </w:rPr>
              <w:t>StandardScaler (mean=0, std=1)</w:t>
            </w:r>
          </w:p>
        </w:tc>
      </w:tr>
      <w:tr>
        <w:tc>
          <w:tcPr>
            <w:tcW w:type="dxa" w:w="4561"/>
          </w:tcPr>
          <w:p>
            <w:r/>
            <w:r>
              <w:rPr>
                <w:sz w:val="18"/>
              </w:rPr>
              <w:t>Validation</w:t>
            </w:r>
          </w:p>
        </w:tc>
        <w:tc>
          <w:tcPr>
            <w:tcW w:type="dxa" w:w="4561"/>
          </w:tcPr>
          <w:p>
            <w:r/>
            <w:r>
              <w:rPr>
                <w:sz w:val="18"/>
              </w:rPr>
              <w:t>StratifiedKFold (n_splits=5, random_state=42)</w:t>
            </w:r>
          </w:p>
        </w:tc>
      </w:tr>
      <w:tr>
        <w:tc>
          <w:tcPr>
            <w:tcW w:type="dxa" w:w="4561"/>
          </w:tcPr>
          <w:p>
            <w:r/>
            <w:r>
              <w:rPr>
                <w:sz w:val="18"/>
              </w:rPr>
              <w:t>Primary metric</w:t>
            </w:r>
          </w:p>
        </w:tc>
        <w:tc>
          <w:tcPr>
            <w:tcW w:type="dxa" w:w="4561"/>
          </w:tcPr>
          <w:p>
            <w:r/>
            <w:r>
              <w:rPr>
                <w:sz w:val="18"/>
              </w:rPr>
              <w:t>Binary F1-score (positive class)</w:t>
            </w:r>
          </w:p>
        </w:tc>
      </w:tr>
      <w:tr>
        <w:tc>
          <w:tcPr>
            <w:tcW w:type="dxa" w:w="4561"/>
          </w:tcPr>
          <w:p>
            <w:r/>
            <w:r>
              <w:rPr>
                <w:sz w:val="18"/>
              </w:rPr>
              <w:t>Selection criterion</w:t>
            </w:r>
          </w:p>
        </w:tc>
        <w:tc>
          <w:tcPr>
            <w:tcW w:type="dxa" w:w="4561"/>
          </w:tcPr>
          <w:p>
            <w:r/>
            <w:r>
              <w:rPr>
                <w:sz w:val="18"/>
              </w:rPr>
              <w:t>F1_adj = F1_CV − max(0, gap−0.15)×0.5</w:t>
            </w:r>
          </w:p>
        </w:tc>
      </w:tr>
      <w:tr>
        <w:tc>
          <w:tcPr>
            <w:tcW w:type="dxa" w:w="4561"/>
          </w:tcPr>
          <w:p>
            <w:r/>
            <w:r>
              <w:rPr>
                <w:sz w:val="18"/>
              </w:rPr>
              <w:t>Final calibration</w:t>
            </w:r>
          </w:p>
        </w:tc>
        <w:tc>
          <w:tcPr>
            <w:tcW w:type="dxa" w:w="4561"/>
          </w:tcPr>
          <w:p>
            <w:r/>
            <w:r>
              <w:rPr>
                <w:sz w:val="18"/>
              </w:rPr>
              <w:t>CalibratedClassifierCV (method=sigmoid)</w:t>
            </w:r>
          </w:p>
        </w:tc>
      </w:tr>
      <w:tr>
        <w:tc>
          <w:tcPr>
            <w:tcW w:type="dxa" w:w="4561"/>
          </w:tcPr>
          <w:p>
            <w:r/>
            <w:r>
              <w:rPr>
                <w:sz w:val="18"/>
              </w:rPr>
              <w:t>Classifiers</w:t>
            </w:r>
          </w:p>
        </w:tc>
        <w:tc>
          <w:tcPr>
            <w:tcW w:type="dxa" w:w="4561"/>
          </w:tcPr>
          <w:p>
            <w:r/>
            <w:r>
              <w:rPr>
                <w:sz w:val="18"/>
              </w:rPr>
              <w:t>GaussianNB, BernoulliNB, QDA, SVC_RBF, NuSVC_RBF, LogisticRegression, KNN(k=5), RandomForest(100), MLP(100)</w:t>
            </w:r>
          </w:p>
        </w:tc>
      </w:tr>
    </w:tbl>
    <w:p>
      <w:pPr>
        <w:spacing w:after="240"/>
        <w:jc w:val="center"/>
      </w:pPr>
      <w:r>
        <w:rPr>
          <w:i/>
          <w:sz w:val="18"/>
        </w:rPr>
        <w:t>Table S2. Complete BiSPoLP v4 pipeline configuration.</w:t>
      </w:r>
    </w:p>
    <w:p>
      <w:pPr>
        <w:pStyle w:val="Heading2"/>
        <w:jc w:val="left"/>
      </w:pPr>
      <w:r>
        <w:t>Table S3. Consolidated results — K, model, and metrics (pipeline v4)</w:t>
      </w:r>
    </w:p>
    <w:p>
      <w:pPr>
        <w:spacing w:after="120"/>
      </w:pPr>
      <w:r>
        <w:rPr>
          <w:b w:val="0"/>
          <w:i w:val="0"/>
          <w:sz w:val="20"/>
        </w:rPr>
        <w:t>Unified table with configuration (K and classifier) and complete evaluation metrics per pathogen (5-fold CV). Values reported as mean ± standard deviation across folds. MCC = Matthews Correlation Coefficient.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565C0"/>
          </w:tcPr>
          <w:p>
            <w:pPr>
              <w:jc w:val="center"/>
            </w:pPr>
            <w:r/>
            <w:r>
              <w:rPr>
                <w:b/>
                <w:color w:val="FFFFFF"/>
                <w:sz w:val="18"/>
              </w:rPr>
              <w:t>Pathogen</w:t>
            </w:r>
          </w:p>
        </w:tc>
        <w:tc>
          <w:tcPr>
            <w:tcW w:type="dxa" w:w="1140"/>
            <w:shd w:val="clear" w:color="auto" w:fill="1565C0"/>
          </w:tcPr>
          <w:p>
            <w:pPr>
              <w:jc w:val="center"/>
            </w:pPr>
            <w:r/>
            <w:r>
              <w:rPr>
                <w:b/>
                <w:color w:val="FFFFFF"/>
                <w:sz w:val="18"/>
              </w:rPr>
              <w:t>K / Model</w:t>
            </w:r>
          </w:p>
        </w:tc>
        <w:tc>
          <w:tcPr>
            <w:tcW w:type="dxa" w:w="1140"/>
            <w:shd w:val="clear" w:color="auto" w:fill="1565C0"/>
          </w:tcPr>
          <w:p>
            <w:pPr>
              <w:jc w:val="center"/>
            </w:pPr>
            <w:r/>
            <w:r>
              <w:rPr>
                <w:b/>
                <w:color w:val="FFFFFF"/>
                <w:sz w:val="18"/>
              </w:rPr>
              <w:t>F1</w:t>
            </w:r>
          </w:p>
        </w:tc>
        <w:tc>
          <w:tcPr>
            <w:tcW w:type="dxa" w:w="1140"/>
            <w:shd w:val="clear" w:color="auto" w:fill="1565C0"/>
          </w:tcPr>
          <w:p>
            <w:pPr>
              <w:jc w:val="center"/>
            </w:pPr>
            <w:r/>
            <w:r>
              <w:rPr>
                <w:b/>
                <w:color w:val="FFFFFF"/>
                <w:sz w:val="18"/>
              </w:rPr>
              <w:t>Precision</w:t>
            </w:r>
          </w:p>
        </w:tc>
        <w:tc>
          <w:tcPr>
            <w:tcW w:type="dxa" w:w="1140"/>
            <w:shd w:val="clear" w:color="auto" w:fill="1565C0"/>
          </w:tcPr>
          <w:p>
            <w:pPr>
              <w:jc w:val="center"/>
            </w:pPr>
            <w:r/>
            <w:r>
              <w:rPr>
                <w:b/>
                <w:color w:val="FFFFFF"/>
                <w:sz w:val="18"/>
              </w:rPr>
              <w:t>Recall</w:t>
            </w:r>
          </w:p>
        </w:tc>
        <w:tc>
          <w:tcPr>
            <w:tcW w:type="dxa" w:w="1140"/>
            <w:shd w:val="clear" w:color="auto" w:fill="1565C0"/>
          </w:tcPr>
          <w:p>
            <w:pPr>
              <w:jc w:val="center"/>
            </w:pPr>
            <w:r/>
            <w:r>
              <w:rPr>
                <w:b/>
                <w:color w:val="FFFFFF"/>
                <w:sz w:val="18"/>
              </w:rPr>
              <w:t>ROC-AUC</w:t>
            </w:r>
          </w:p>
        </w:tc>
        <w:tc>
          <w:tcPr>
            <w:tcW w:type="dxa" w:w="1140"/>
            <w:shd w:val="clear" w:color="auto" w:fill="1565C0"/>
          </w:tcPr>
          <w:p>
            <w:pPr>
              <w:jc w:val="center"/>
            </w:pPr>
            <w:r/>
            <w:r>
              <w:rPr>
                <w:b/>
                <w:color w:val="FFFFFF"/>
                <w:sz w:val="18"/>
              </w:rPr>
              <w:t>Accuracy</w:t>
            </w:r>
          </w:p>
        </w:tc>
        <w:tc>
          <w:tcPr>
            <w:tcW w:type="dxa" w:w="1140"/>
            <w:shd w:val="clear" w:color="auto" w:fill="1565C0"/>
          </w:tcPr>
          <w:p>
            <w:pPr>
              <w:jc w:val="center"/>
            </w:pPr>
            <w:r/>
            <w:r>
              <w:rPr>
                <w:b/>
                <w:color w:val="FFFFFF"/>
                <w:sz w:val="18"/>
              </w:rPr>
              <w:t>MCC</w:t>
            </w:r>
          </w:p>
        </w:tc>
      </w:tr>
      <w:tr>
        <w:tc>
          <w:tcPr>
            <w:tcW w:type="dxa" w:w="1140"/>
          </w:tcPr>
          <w:p>
            <w:r/>
            <w:r>
              <w:rPr>
                <w:sz w:val="17"/>
              </w:rPr>
              <w:t>Alternaria solani</w:t>
            </w:r>
          </w:p>
        </w:tc>
        <w:tc>
          <w:tcPr>
            <w:tcW w:type="dxa" w:w="1140"/>
          </w:tcPr>
          <w:p>
            <w:r/>
            <w:r>
              <w:rPr>
                <w:sz w:val="17"/>
              </w:rPr>
              <w:t>K=3  GaussianNB</w:t>
            </w:r>
          </w:p>
        </w:tc>
        <w:tc>
          <w:tcPr>
            <w:tcW w:type="dxa" w:w="1140"/>
          </w:tcPr>
          <w:p>
            <w:pPr>
              <w:jc w:val="center"/>
            </w:pPr>
            <w:r/>
            <w:r>
              <w:rPr>
                <w:sz w:val="17"/>
              </w:rPr>
              <w:t>0.6735 ±0.0543</w:t>
            </w:r>
          </w:p>
        </w:tc>
        <w:tc>
          <w:tcPr>
            <w:tcW w:type="dxa" w:w="1140"/>
          </w:tcPr>
          <w:p>
            <w:pPr>
              <w:jc w:val="center"/>
            </w:pPr>
            <w:r/>
            <w:r>
              <w:rPr>
                <w:sz w:val="17"/>
              </w:rPr>
              <w:t>0.6670 ±0.0767</w:t>
            </w:r>
          </w:p>
        </w:tc>
        <w:tc>
          <w:tcPr>
            <w:tcW w:type="dxa" w:w="1140"/>
          </w:tcPr>
          <w:p>
            <w:pPr>
              <w:jc w:val="center"/>
            </w:pPr>
            <w:r/>
            <w:r>
              <w:rPr>
                <w:sz w:val="17"/>
              </w:rPr>
              <w:t>0.6933 ±0.1013</w:t>
            </w:r>
          </w:p>
        </w:tc>
        <w:tc>
          <w:tcPr>
            <w:tcW w:type="dxa" w:w="1140"/>
            <w:shd w:val="clear" w:color="auto" w:fill="C8E6C9"/>
          </w:tcPr>
          <w:p>
            <w:pPr>
              <w:jc w:val="center"/>
            </w:pPr>
            <w:r/>
            <w:r>
              <w:rPr>
                <w:sz w:val="17"/>
              </w:rPr>
              <w:t>0.7433 ±0.0324</w:t>
            </w:r>
          </w:p>
        </w:tc>
        <w:tc>
          <w:tcPr>
            <w:tcW w:type="dxa" w:w="1140"/>
          </w:tcPr>
          <w:p>
            <w:pPr>
              <w:jc w:val="center"/>
            </w:pPr>
            <w:r/>
            <w:r>
              <w:rPr>
                <w:sz w:val="17"/>
              </w:rPr>
              <w:t>0.6669 ±0.0502</w:t>
            </w:r>
          </w:p>
        </w:tc>
        <w:tc>
          <w:tcPr>
            <w:tcW w:type="dxa" w:w="1140"/>
          </w:tcPr>
          <w:p>
            <w:pPr>
              <w:jc w:val="center"/>
            </w:pPr>
            <w:r/>
            <w:r>
              <w:rPr>
                <w:sz w:val="17"/>
              </w:rPr>
              <w:t>0.345 ±0.100</w:t>
            </w:r>
          </w:p>
        </w:tc>
      </w:tr>
      <w:tr>
        <w:tc>
          <w:tcPr>
            <w:tcW w:type="dxa" w:w="1140"/>
          </w:tcPr>
          <w:p>
            <w:r/>
            <w:r>
              <w:rPr>
                <w:sz w:val="17"/>
              </w:rPr>
              <w:t>Globodera spp</w:t>
            </w:r>
          </w:p>
        </w:tc>
        <w:tc>
          <w:tcPr>
            <w:tcW w:type="dxa" w:w="1140"/>
          </w:tcPr>
          <w:p>
            <w:r/>
            <w:r>
              <w:rPr>
                <w:sz w:val="17"/>
              </w:rPr>
              <w:t>K=4  GaussianNB</w:t>
            </w:r>
          </w:p>
        </w:tc>
        <w:tc>
          <w:tcPr>
            <w:tcW w:type="dxa" w:w="1140"/>
          </w:tcPr>
          <w:p>
            <w:pPr>
              <w:jc w:val="center"/>
            </w:pPr>
            <w:r/>
            <w:r>
              <w:rPr>
                <w:sz w:val="17"/>
              </w:rPr>
              <w:t>0.6875 ±0.0197</w:t>
            </w:r>
          </w:p>
        </w:tc>
        <w:tc>
          <w:tcPr>
            <w:tcW w:type="dxa" w:w="1140"/>
          </w:tcPr>
          <w:p>
            <w:pPr>
              <w:jc w:val="center"/>
            </w:pPr>
            <w:r/>
            <w:r>
              <w:rPr>
                <w:sz w:val="17"/>
              </w:rPr>
              <w:t>0.6159 ±0.0169</w:t>
            </w:r>
          </w:p>
        </w:tc>
        <w:tc>
          <w:tcPr>
            <w:tcW w:type="dxa" w:w="1140"/>
            <w:shd w:val="clear" w:color="auto" w:fill="C8E6C9"/>
          </w:tcPr>
          <w:p>
            <w:pPr>
              <w:jc w:val="center"/>
            </w:pPr>
            <w:r/>
            <w:r>
              <w:rPr>
                <w:sz w:val="17"/>
              </w:rPr>
              <w:t>0.7786 ±0.0317</w:t>
            </w:r>
          </w:p>
        </w:tc>
        <w:tc>
          <w:tcPr>
            <w:tcW w:type="dxa" w:w="1140"/>
            <w:shd w:val="clear" w:color="auto" w:fill="C8E6C9"/>
          </w:tcPr>
          <w:p>
            <w:pPr>
              <w:jc w:val="center"/>
            </w:pPr>
            <w:r/>
            <w:r>
              <w:rPr>
                <w:sz w:val="17"/>
              </w:rPr>
              <w:t>0.7141 ±0.0365</w:t>
            </w:r>
          </w:p>
        </w:tc>
        <w:tc>
          <w:tcPr>
            <w:tcW w:type="dxa" w:w="1140"/>
          </w:tcPr>
          <w:p>
            <w:pPr>
              <w:jc w:val="center"/>
            </w:pPr>
            <w:r/>
            <w:r>
              <w:rPr>
                <w:sz w:val="17"/>
              </w:rPr>
              <w:t>0.6463 ±0.0218</w:t>
            </w:r>
          </w:p>
        </w:tc>
        <w:tc>
          <w:tcPr>
            <w:tcW w:type="dxa" w:w="1140"/>
          </w:tcPr>
          <w:p>
            <w:pPr>
              <w:jc w:val="center"/>
            </w:pPr>
            <w:r/>
            <w:r>
              <w:rPr>
                <w:sz w:val="17"/>
              </w:rPr>
              <w:t>0.304 ±0.046</w:t>
            </w:r>
          </w:p>
        </w:tc>
      </w:tr>
      <w:tr>
        <w:tc>
          <w:tcPr>
            <w:tcW w:type="dxa" w:w="1140"/>
          </w:tcPr>
          <w:p>
            <w:r/>
            <w:r>
              <w:rPr>
                <w:sz w:val="17"/>
              </w:rPr>
              <w:t>Leptinotarsa decemlineata</w:t>
            </w:r>
          </w:p>
        </w:tc>
        <w:tc>
          <w:tcPr>
            <w:tcW w:type="dxa" w:w="1140"/>
          </w:tcPr>
          <w:p>
            <w:r/>
            <w:r>
              <w:rPr>
                <w:sz w:val="17"/>
              </w:rPr>
              <w:t>K=4  GaussianNB</w:t>
            </w:r>
          </w:p>
        </w:tc>
        <w:tc>
          <w:tcPr>
            <w:tcW w:type="dxa" w:w="1140"/>
          </w:tcPr>
          <w:p>
            <w:pPr>
              <w:jc w:val="center"/>
            </w:pPr>
            <w:r/>
            <w:r>
              <w:rPr>
                <w:sz w:val="17"/>
              </w:rPr>
              <w:t>0.6543 ±0.0321</w:t>
            </w:r>
          </w:p>
        </w:tc>
        <w:tc>
          <w:tcPr>
            <w:tcW w:type="dxa" w:w="1140"/>
          </w:tcPr>
          <w:p>
            <w:pPr>
              <w:jc w:val="center"/>
            </w:pPr>
            <w:r/>
            <w:r>
              <w:rPr>
                <w:sz w:val="17"/>
              </w:rPr>
              <w:t>0.5821 ±0.0279</w:t>
            </w:r>
          </w:p>
        </w:tc>
        <w:tc>
          <w:tcPr>
            <w:tcW w:type="dxa" w:w="1140"/>
            <w:shd w:val="clear" w:color="auto" w:fill="C8E6C9"/>
          </w:tcPr>
          <w:p>
            <w:pPr>
              <w:jc w:val="center"/>
            </w:pPr>
            <w:r/>
            <w:r>
              <w:rPr>
                <w:sz w:val="17"/>
              </w:rPr>
              <w:t>0.7475 ±0.0444</w:t>
            </w:r>
          </w:p>
        </w:tc>
        <w:tc>
          <w:tcPr>
            <w:tcW w:type="dxa" w:w="1140"/>
          </w:tcPr>
          <w:p>
            <w:pPr>
              <w:jc w:val="center"/>
            </w:pPr>
            <w:r/>
            <w:r>
              <w:rPr>
                <w:sz w:val="17"/>
              </w:rPr>
              <w:t>0.6369 ±0.0366</w:t>
            </w:r>
          </w:p>
        </w:tc>
        <w:tc>
          <w:tcPr>
            <w:tcW w:type="dxa" w:w="1140"/>
          </w:tcPr>
          <w:p>
            <w:pPr>
              <w:jc w:val="center"/>
            </w:pPr>
            <w:r/>
            <w:r>
              <w:rPr>
                <w:sz w:val="17"/>
              </w:rPr>
              <w:t>0.6054 ±0.0342</w:t>
            </w:r>
          </w:p>
        </w:tc>
        <w:tc>
          <w:tcPr>
            <w:tcW w:type="dxa" w:w="1140"/>
          </w:tcPr>
          <w:p>
            <w:pPr>
              <w:jc w:val="center"/>
            </w:pPr>
            <w:r/>
            <w:r>
              <w:rPr>
                <w:sz w:val="17"/>
              </w:rPr>
              <w:t>0.220 ±0.071</w:t>
            </w:r>
          </w:p>
        </w:tc>
      </w:tr>
      <w:tr>
        <w:tc>
          <w:tcPr>
            <w:tcW w:type="dxa" w:w="1140"/>
          </w:tcPr>
          <w:p>
            <w:r/>
            <w:r>
              <w:rPr>
                <w:sz w:val="17"/>
              </w:rPr>
              <w:t>Meloidogyne javanica</w:t>
            </w:r>
          </w:p>
        </w:tc>
        <w:tc>
          <w:tcPr>
            <w:tcW w:type="dxa" w:w="1140"/>
          </w:tcPr>
          <w:p>
            <w:r/>
            <w:r>
              <w:rPr>
                <w:sz w:val="17"/>
              </w:rPr>
              <w:t>K=2  KNN</w:t>
            </w:r>
          </w:p>
        </w:tc>
        <w:tc>
          <w:tcPr>
            <w:tcW w:type="dxa" w:w="1140"/>
          </w:tcPr>
          <w:p>
            <w:pPr>
              <w:jc w:val="center"/>
            </w:pPr>
            <w:r/>
            <w:r>
              <w:rPr>
                <w:sz w:val="17"/>
              </w:rPr>
              <w:t>0.5879 ±0.0903</w:t>
            </w:r>
          </w:p>
        </w:tc>
        <w:tc>
          <w:tcPr>
            <w:tcW w:type="dxa" w:w="1140"/>
          </w:tcPr>
          <w:p>
            <w:pPr>
              <w:jc w:val="center"/>
            </w:pPr>
            <w:r/>
            <w:r>
              <w:rPr>
                <w:sz w:val="17"/>
              </w:rPr>
              <w:t>0.5147 ±0.0583</w:t>
            </w:r>
          </w:p>
        </w:tc>
        <w:tc>
          <w:tcPr>
            <w:tcW w:type="dxa" w:w="1140"/>
            <w:shd w:val="clear" w:color="auto" w:fill="C8E6C9"/>
          </w:tcPr>
          <w:p>
            <w:pPr>
              <w:jc w:val="center"/>
            </w:pPr>
            <w:r/>
            <w:r>
              <w:rPr>
                <w:sz w:val="17"/>
              </w:rPr>
              <w:t>0.7022 ±0.1769</w:t>
            </w:r>
          </w:p>
        </w:tc>
        <w:tc>
          <w:tcPr>
            <w:tcW w:type="dxa" w:w="1140"/>
          </w:tcPr>
          <w:p>
            <w:pPr>
              <w:jc w:val="center"/>
            </w:pPr>
            <w:r/>
            <w:r>
              <w:rPr>
                <w:sz w:val="17"/>
              </w:rPr>
              <w:t>0.5610 ±0.1505</w:t>
            </w:r>
          </w:p>
        </w:tc>
        <w:tc>
          <w:tcPr>
            <w:tcW w:type="dxa" w:w="1140"/>
          </w:tcPr>
          <w:p>
            <w:pPr>
              <w:jc w:val="center"/>
            </w:pPr>
            <w:r/>
            <w:r>
              <w:rPr>
                <w:sz w:val="17"/>
              </w:rPr>
              <w:t>0.5222 ±0.0834</w:t>
            </w:r>
          </w:p>
        </w:tc>
        <w:tc>
          <w:tcPr>
            <w:tcW w:type="dxa" w:w="1140"/>
          </w:tcPr>
          <w:p>
            <w:pPr>
              <w:jc w:val="center"/>
            </w:pPr>
            <w:r/>
            <w:r>
              <w:rPr>
                <w:sz w:val="17"/>
              </w:rPr>
              <w:t>0.052 ±0.232</w:t>
            </w:r>
          </w:p>
        </w:tc>
      </w:tr>
      <w:tr>
        <w:tc>
          <w:tcPr>
            <w:tcW w:type="dxa" w:w="1140"/>
          </w:tcPr>
          <w:p>
            <w:r/>
            <w:r>
              <w:rPr>
                <w:sz w:val="17"/>
              </w:rPr>
              <w:t>Pectobacterium carotovorum</w:t>
            </w:r>
          </w:p>
        </w:tc>
        <w:tc>
          <w:tcPr>
            <w:tcW w:type="dxa" w:w="1140"/>
          </w:tcPr>
          <w:p>
            <w:r/>
            <w:r>
              <w:rPr>
                <w:sz w:val="17"/>
              </w:rPr>
              <w:t>K=4  LogisticRegression</w:t>
            </w:r>
          </w:p>
        </w:tc>
        <w:tc>
          <w:tcPr>
            <w:tcW w:type="dxa" w:w="1140"/>
          </w:tcPr>
          <w:p>
            <w:pPr>
              <w:jc w:val="center"/>
            </w:pPr>
            <w:r/>
            <w:r>
              <w:rPr>
                <w:sz w:val="17"/>
              </w:rPr>
              <w:t>0.6167 ±0.0640</w:t>
            </w:r>
          </w:p>
        </w:tc>
        <w:tc>
          <w:tcPr>
            <w:tcW w:type="dxa" w:w="1140"/>
          </w:tcPr>
          <w:p>
            <w:pPr>
              <w:jc w:val="center"/>
            </w:pPr>
            <w:r/>
            <w:r>
              <w:rPr>
                <w:sz w:val="17"/>
              </w:rPr>
              <w:t>0.6153 ±0.0413</w:t>
            </w:r>
          </w:p>
        </w:tc>
        <w:tc>
          <w:tcPr>
            <w:tcW w:type="dxa" w:w="1140"/>
          </w:tcPr>
          <w:p>
            <w:pPr>
              <w:jc w:val="center"/>
            </w:pPr>
            <w:r/>
            <w:r>
              <w:rPr>
                <w:sz w:val="17"/>
              </w:rPr>
              <w:t>0.6256 ±0.1084</w:t>
            </w:r>
          </w:p>
        </w:tc>
        <w:tc>
          <w:tcPr>
            <w:tcW w:type="dxa" w:w="1140"/>
          </w:tcPr>
          <w:p>
            <w:pPr>
              <w:jc w:val="center"/>
            </w:pPr>
            <w:r/>
            <w:r>
              <w:rPr>
                <w:sz w:val="17"/>
              </w:rPr>
              <w:t>0.6838 ±0.0382</w:t>
            </w:r>
          </w:p>
        </w:tc>
        <w:tc>
          <w:tcPr>
            <w:tcW w:type="dxa" w:w="1140"/>
          </w:tcPr>
          <w:p>
            <w:pPr>
              <w:jc w:val="center"/>
            </w:pPr>
            <w:r/>
            <w:r>
              <w:rPr>
                <w:sz w:val="17"/>
              </w:rPr>
              <w:t>0.6171 ±0.0495</w:t>
            </w:r>
          </w:p>
        </w:tc>
        <w:tc>
          <w:tcPr>
            <w:tcW w:type="dxa" w:w="1140"/>
          </w:tcPr>
          <w:p>
            <w:pPr>
              <w:jc w:val="center"/>
            </w:pPr>
            <w:r/>
            <w:r>
              <w:rPr>
                <w:sz w:val="17"/>
              </w:rPr>
              <w:t>0.239 ±0.102</w:t>
            </w:r>
          </w:p>
        </w:tc>
      </w:tr>
      <w:tr>
        <w:tc>
          <w:tcPr>
            <w:tcW w:type="dxa" w:w="1140"/>
          </w:tcPr>
          <w:p>
            <w:r/>
            <w:r>
              <w:rPr>
                <w:sz w:val="17"/>
              </w:rPr>
              <w:t>Phytophthora infestans</w:t>
            </w:r>
          </w:p>
        </w:tc>
        <w:tc>
          <w:tcPr>
            <w:tcW w:type="dxa" w:w="1140"/>
          </w:tcPr>
          <w:p>
            <w:r/>
            <w:r>
              <w:rPr>
                <w:sz w:val="17"/>
              </w:rPr>
              <w:t>K=2  SVC_RBF</w:t>
            </w:r>
          </w:p>
        </w:tc>
        <w:tc>
          <w:tcPr>
            <w:tcW w:type="dxa" w:w="1140"/>
          </w:tcPr>
          <w:p>
            <w:pPr>
              <w:jc w:val="center"/>
            </w:pPr>
            <w:r/>
            <w:r>
              <w:rPr>
                <w:sz w:val="17"/>
              </w:rPr>
              <w:t>0.6626 ±0.0256</w:t>
            </w:r>
          </w:p>
        </w:tc>
        <w:tc>
          <w:tcPr>
            <w:tcW w:type="dxa" w:w="1140"/>
          </w:tcPr>
          <w:p>
            <w:pPr>
              <w:jc w:val="center"/>
            </w:pPr>
            <w:r/>
            <w:r>
              <w:rPr>
                <w:sz w:val="17"/>
              </w:rPr>
              <w:t>0.6049 ±0.0170</w:t>
            </w:r>
          </w:p>
        </w:tc>
        <w:tc>
          <w:tcPr>
            <w:tcW w:type="dxa" w:w="1140"/>
            <w:shd w:val="clear" w:color="auto" w:fill="C8E6C9"/>
          </w:tcPr>
          <w:p>
            <w:pPr>
              <w:jc w:val="center"/>
            </w:pPr>
            <w:r/>
            <w:r>
              <w:rPr>
                <w:sz w:val="17"/>
              </w:rPr>
              <w:t>0.7342 ±0.0505</w:t>
            </w:r>
          </w:p>
        </w:tc>
        <w:tc>
          <w:tcPr>
            <w:tcW w:type="dxa" w:w="1140"/>
          </w:tcPr>
          <w:p>
            <w:pPr>
              <w:jc w:val="center"/>
            </w:pPr>
            <w:r/>
            <w:r>
              <w:rPr>
                <w:sz w:val="17"/>
              </w:rPr>
              <w:t>0.6758 ±0.0256</w:t>
            </w:r>
          </w:p>
        </w:tc>
        <w:tc>
          <w:tcPr>
            <w:tcW w:type="dxa" w:w="1140"/>
          </w:tcPr>
          <w:p>
            <w:pPr>
              <w:jc w:val="center"/>
            </w:pPr>
            <w:r/>
            <w:r>
              <w:rPr>
                <w:sz w:val="17"/>
              </w:rPr>
              <w:t>0.6272 ±0.0214</w:t>
            </w:r>
          </w:p>
        </w:tc>
        <w:tc>
          <w:tcPr>
            <w:tcW w:type="dxa" w:w="1140"/>
          </w:tcPr>
          <w:p>
            <w:pPr>
              <w:jc w:val="center"/>
            </w:pPr>
            <w:r/>
            <w:r>
              <w:rPr>
                <w:sz w:val="17"/>
              </w:rPr>
              <w:t>0.262 ±0.044</w:t>
            </w:r>
          </w:p>
        </w:tc>
      </w:tr>
      <w:tr>
        <w:tc>
          <w:tcPr>
            <w:tcW w:type="dxa" w:w="1140"/>
          </w:tcPr>
          <w:p>
            <w:r/>
            <w:r>
              <w:rPr>
                <w:sz w:val="17"/>
              </w:rPr>
              <w:t>Potato virus A</w:t>
            </w:r>
          </w:p>
        </w:tc>
        <w:tc>
          <w:tcPr>
            <w:tcW w:type="dxa" w:w="1140"/>
          </w:tcPr>
          <w:p>
            <w:r/>
            <w:r>
              <w:rPr>
                <w:sz w:val="17"/>
              </w:rPr>
              <w:t>K=2  GaussianNB</w:t>
            </w:r>
          </w:p>
        </w:tc>
        <w:tc>
          <w:tcPr>
            <w:tcW w:type="dxa" w:w="1140"/>
          </w:tcPr>
          <w:p>
            <w:pPr>
              <w:jc w:val="center"/>
            </w:pPr>
            <w:r/>
            <w:r>
              <w:rPr>
                <w:sz w:val="17"/>
              </w:rPr>
              <w:t>0.6283 ±0.0199</w:t>
            </w:r>
          </w:p>
        </w:tc>
        <w:tc>
          <w:tcPr>
            <w:tcW w:type="dxa" w:w="1140"/>
          </w:tcPr>
          <w:p>
            <w:pPr>
              <w:jc w:val="center"/>
            </w:pPr>
            <w:r/>
            <w:r>
              <w:rPr>
                <w:sz w:val="17"/>
              </w:rPr>
              <w:t>0.5472 ±0.0173</w:t>
            </w:r>
          </w:p>
        </w:tc>
        <w:tc>
          <w:tcPr>
            <w:tcW w:type="dxa" w:w="1140"/>
            <w:shd w:val="clear" w:color="auto" w:fill="C8E6C9"/>
          </w:tcPr>
          <w:p>
            <w:pPr>
              <w:jc w:val="center"/>
            </w:pPr>
            <w:r/>
            <w:r>
              <w:rPr>
                <w:sz w:val="17"/>
              </w:rPr>
              <w:t>0.7381 ±0.0292</w:t>
            </w:r>
          </w:p>
        </w:tc>
        <w:tc>
          <w:tcPr>
            <w:tcW w:type="dxa" w:w="1140"/>
          </w:tcPr>
          <w:p>
            <w:pPr>
              <w:jc w:val="center"/>
            </w:pPr>
            <w:r/>
            <w:r>
              <w:rPr>
                <w:sz w:val="17"/>
              </w:rPr>
              <w:t>0.5881 ±0.0196</w:t>
            </w:r>
          </w:p>
        </w:tc>
        <w:tc>
          <w:tcPr>
            <w:tcW w:type="dxa" w:w="1140"/>
          </w:tcPr>
          <w:p>
            <w:pPr>
              <w:jc w:val="center"/>
            </w:pPr>
            <w:r/>
            <w:r>
              <w:rPr>
                <w:sz w:val="17"/>
              </w:rPr>
              <w:t>0.5636 ±0.0223</w:t>
            </w:r>
          </w:p>
        </w:tc>
        <w:tc>
          <w:tcPr>
            <w:tcW w:type="dxa" w:w="1140"/>
          </w:tcPr>
          <w:p>
            <w:pPr>
              <w:jc w:val="center"/>
            </w:pPr>
            <w:r/>
            <w:r>
              <w:rPr>
                <w:sz w:val="17"/>
              </w:rPr>
              <w:t>0.136 ±0.047</w:t>
            </w:r>
          </w:p>
        </w:tc>
      </w:tr>
      <w:tr>
        <w:tc>
          <w:tcPr>
            <w:tcW w:type="dxa" w:w="1140"/>
          </w:tcPr>
          <w:p>
            <w:r/>
            <w:r>
              <w:rPr>
                <w:sz w:val="17"/>
              </w:rPr>
              <w:t>Potato virus Y</w:t>
            </w:r>
          </w:p>
        </w:tc>
        <w:tc>
          <w:tcPr>
            <w:tcW w:type="dxa" w:w="1140"/>
          </w:tcPr>
          <w:p>
            <w:r/>
            <w:r>
              <w:rPr>
                <w:sz w:val="17"/>
              </w:rPr>
              <w:t>K=5  QDA</w:t>
            </w:r>
          </w:p>
        </w:tc>
        <w:tc>
          <w:tcPr>
            <w:tcW w:type="dxa" w:w="1140"/>
          </w:tcPr>
          <w:p>
            <w:pPr>
              <w:jc w:val="center"/>
            </w:pPr>
            <w:r/>
            <w:r>
              <w:rPr>
                <w:sz w:val="17"/>
              </w:rPr>
              <w:t>0.6613 ±0.0248</w:t>
            </w:r>
          </w:p>
        </w:tc>
        <w:tc>
          <w:tcPr>
            <w:tcW w:type="dxa" w:w="1140"/>
          </w:tcPr>
          <w:p>
            <w:pPr>
              <w:jc w:val="center"/>
            </w:pPr>
            <w:r/>
            <w:r>
              <w:rPr>
                <w:sz w:val="17"/>
              </w:rPr>
              <w:t>0.5626 ±0.0160</w:t>
            </w:r>
          </w:p>
        </w:tc>
        <w:tc>
          <w:tcPr>
            <w:tcW w:type="dxa" w:w="1140"/>
            <w:shd w:val="clear" w:color="auto" w:fill="C8E6C9"/>
          </w:tcPr>
          <w:p>
            <w:pPr>
              <w:jc w:val="center"/>
            </w:pPr>
            <w:r/>
            <w:r>
              <w:rPr>
                <w:sz w:val="17"/>
              </w:rPr>
              <w:t>0.8032 ±0.0501</w:t>
            </w:r>
          </w:p>
        </w:tc>
        <w:tc>
          <w:tcPr>
            <w:tcW w:type="dxa" w:w="1140"/>
          </w:tcPr>
          <w:p>
            <w:pPr>
              <w:jc w:val="center"/>
            </w:pPr>
            <w:r/>
            <w:r>
              <w:rPr>
                <w:sz w:val="17"/>
              </w:rPr>
              <w:t>0.6270 ±0.0395</w:t>
            </w:r>
          </w:p>
        </w:tc>
        <w:tc>
          <w:tcPr>
            <w:tcW w:type="dxa" w:w="1140"/>
          </w:tcPr>
          <w:p>
            <w:pPr>
              <w:jc w:val="center"/>
            </w:pPr>
            <w:r/>
            <w:r>
              <w:rPr>
                <w:sz w:val="17"/>
              </w:rPr>
              <w:t>0.5895 ±0.0252</w:t>
            </w:r>
          </w:p>
        </w:tc>
        <w:tc>
          <w:tcPr>
            <w:tcW w:type="dxa" w:w="1140"/>
          </w:tcPr>
          <w:p>
            <w:pPr>
              <w:jc w:val="center"/>
            </w:pPr>
            <w:r/>
            <w:r>
              <w:rPr>
                <w:sz w:val="17"/>
              </w:rPr>
              <w:t>0.200 ±0.061</w:t>
            </w:r>
          </w:p>
        </w:tc>
      </w:tr>
      <w:tr>
        <w:tc>
          <w:tcPr>
            <w:tcW w:type="dxa" w:w="1140"/>
          </w:tcPr>
          <w:p>
            <w:r/>
            <w:r>
              <w:rPr>
                <w:sz w:val="17"/>
              </w:rPr>
              <w:t>Ralstonia solanacearum</w:t>
            </w:r>
          </w:p>
        </w:tc>
        <w:tc>
          <w:tcPr>
            <w:tcW w:type="dxa" w:w="1140"/>
          </w:tcPr>
          <w:p>
            <w:r/>
            <w:r>
              <w:rPr>
                <w:sz w:val="17"/>
              </w:rPr>
              <w:t>K=5  QDA</w:t>
            </w:r>
          </w:p>
        </w:tc>
        <w:tc>
          <w:tcPr>
            <w:tcW w:type="dxa" w:w="1140"/>
          </w:tcPr>
          <w:p>
            <w:pPr>
              <w:jc w:val="center"/>
            </w:pPr>
            <w:r/>
            <w:r>
              <w:rPr>
                <w:sz w:val="17"/>
              </w:rPr>
              <w:t>0.6644 ±0.0156</w:t>
            </w:r>
          </w:p>
        </w:tc>
        <w:tc>
          <w:tcPr>
            <w:tcW w:type="dxa" w:w="1140"/>
          </w:tcPr>
          <w:p>
            <w:pPr>
              <w:jc w:val="center"/>
            </w:pPr>
            <w:r/>
            <w:r>
              <w:rPr>
                <w:sz w:val="17"/>
              </w:rPr>
              <w:t>0.5858 ±0.0116</w:t>
            </w:r>
          </w:p>
        </w:tc>
        <w:tc>
          <w:tcPr>
            <w:tcW w:type="dxa" w:w="1140"/>
            <w:shd w:val="clear" w:color="auto" w:fill="C8E6C9"/>
          </w:tcPr>
          <w:p>
            <w:pPr>
              <w:jc w:val="center"/>
            </w:pPr>
            <w:r/>
            <w:r>
              <w:rPr>
                <w:sz w:val="17"/>
              </w:rPr>
              <w:t>0.7685 ±0.0366</w:t>
            </w:r>
          </w:p>
        </w:tc>
        <w:tc>
          <w:tcPr>
            <w:tcW w:type="dxa" w:w="1140"/>
          </w:tcPr>
          <w:p>
            <w:pPr>
              <w:jc w:val="center"/>
            </w:pPr>
            <w:r/>
            <w:r>
              <w:rPr>
                <w:sz w:val="17"/>
              </w:rPr>
              <w:t>0.6495 ±0.0159</w:t>
            </w:r>
          </w:p>
        </w:tc>
        <w:tc>
          <w:tcPr>
            <w:tcW w:type="dxa" w:w="1140"/>
          </w:tcPr>
          <w:p>
            <w:pPr>
              <w:jc w:val="center"/>
            </w:pPr>
            <w:r/>
            <w:r>
              <w:rPr>
                <w:sz w:val="17"/>
              </w:rPr>
              <w:t>0.6123 ±0.0138</w:t>
            </w:r>
          </w:p>
        </w:tc>
        <w:tc>
          <w:tcPr>
            <w:tcW w:type="dxa" w:w="1140"/>
          </w:tcPr>
          <w:p>
            <w:pPr>
              <w:jc w:val="center"/>
            </w:pPr>
            <w:r/>
            <w:r>
              <w:rPr>
                <w:sz w:val="17"/>
              </w:rPr>
              <w:t>0.237 ±0.029</w:t>
            </w:r>
          </w:p>
        </w:tc>
      </w:tr>
      <w:tr>
        <w:tc>
          <w:tcPr>
            <w:tcW w:type="dxa" w:w="1140"/>
          </w:tcPr>
          <w:p>
            <w:r/>
            <w:r>
              <w:rPr>
                <w:sz w:val="17"/>
              </w:rPr>
              <w:t>Spongospora subterranea</w:t>
            </w:r>
          </w:p>
        </w:tc>
        <w:tc>
          <w:tcPr>
            <w:tcW w:type="dxa" w:w="1140"/>
          </w:tcPr>
          <w:p>
            <w:r/>
            <w:r>
              <w:rPr>
                <w:sz w:val="17"/>
              </w:rPr>
              <w:t>K=4  GaussianNB</w:t>
            </w:r>
          </w:p>
        </w:tc>
        <w:tc>
          <w:tcPr>
            <w:tcW w:type="dxa" w:w="1140"/>
          </w:tcPr>
          <w:p>
            <w:pPr>
              <w:jc w:val="center"/>
            </w:pPr>
            <w:r/>
            <w:r>
              <w:rPr>
                <w:sz w:val="17"/>
              </w:rPr>
              <w:t>0.6519 ±0.0486</w:t>
            </w:r>
          </w:p>
        </w:tc>
        <w:tc>
          <w:tcPr>
            <w:tcW w:type="dxa" w:w="1140"/>
          </w:tcPr>
          <w:p>
            <w:pPr>
              <w:jc w:val="center"/>
            </w:pPr>
            <w:r/>
            <w:r>
              <w:rPr>
                <w:sz w:val="17"/>
              </w:rPr>
              <w:t>0.5903 ±0.0402</w:t>
            </w:r>
          </w:p>
        </w:tc>
        <w:tc>
          <w:tcPr>
            <w:tcW w:type="dxa" w:w="1140"/>
            <w:shd w:val="clear" w:color="auto" w:fill="C8E6C9"/>
          </w:tcPr>
          <w:p>
            <w:pPr>
              <w:jc w:val="center"/>
            </w:pPr>
            <w:r/>
            <w:r>
              <w:rPr>
                <w:sz w:val="17"/>
              </w:rPr>
              <w:t>0.7286 ±0.0635</w:t>
            </w:r>
          </w:p>
        </w:tc>
        <w:tc>
          <w:tcPr>
            <w:tcW w:type="dxa" w:w="1140"/>
          </w:tcPr>
          <w:p>
            <w:pPr>
              <w:jc w:val="center"/>
            </w:pPr>
            <w:r/>
            <w:r>
              <w:rPr>
                <w:sz w:val="17"/>
              </w:rPr>
              <w:t>0.6544 ±0.0593</w:t>
            </w:r>
          </w:p>
        </w:tc>
        <w:tc>
          <w:tcPr>
            <w:tcW w:type="dxa" w:w="1140"/>
          </w:tcPr>
          <w:p>
            <w:pPr>
              <w:jc w:val="center"/>
            </w:pPr>
            <w:r/>
            <w:r>
              <w:rPr>
                <w:sz w:val="17"/>
              </w:rPr>
              <w:t>0.6114 ±0.0550</w:t>
            </w:r>
          </w:p>
        </w:tc>
        <w:tc>
          <w:tcPr>
            <w:tcW w:type="dxa" w:w="1140"/>
          </w:tcPr>
          <w:p>
            <w:pPr>
              <w:jc w:val="center"/>
            </w:pPr>
            <w:r/>
            <w:r>
              <w:rPr>
                <w:sz w:val="17"/>
              </w:rPr>
              <w:t>0.229 ±0.116</w:t>
            </w:r>
          </w:p>
        </w:tc>
      </w:tr>
      <w:tr>
        <w:tc>
          <w:tcPr>
            <w:tcW w:type="dxa" w:w="1140"/>
          </w:tcPr>
          <w:p>
            <w:r/>
            <w:r>
              <w:rPr>
                <w:sz w:val="17"/>
              </w:rPr>
              <w:t>Streptomyces scabies</w:t>
            </w:r>
          </w:p>
        </w:tc>
        <w:tc>
          <w:tcPr>
            <w:tcW w:type="dxa" w:w="1140"/>
          </w:tcPr>
          <w:p>
            <w:r/>
            <w:r>
              <w:rPr>
                <w:sz w:val="17"/>
              </w:rPr>
              <w:t>K=4  QDA</w:t>
            </w:r>
          </w:p>
        </w:tc>
        <w:tc>
          <w:tcPr>
            <w:tcW w:type="dxa" w:w="1140"/>
          </w:tcPr>
          <w:p>
            <w:pPr>
              <w:jc w:val="center"/>
            </w:pPr>
            <w:r/>
            <w:r>
              <w:rPr>
                <w:sz w:val="17"/>
              </w:rPr>
              <w:t>0.6619 ±0.0129</w:t>
            </w:r>
          </w:p>
        </w:tc>
        <w:tc>
          <w:tcPr>
            <w:tcW w:type="dxa" w:w="1140"/>
          </w:tcPr>
          <w:p>
            <w:pPr>
              <w:jc w:val="center"/>
            </w:pPr>
            <w:r/>
            <w:r>
              <w:rPr>
                <w:sz w:val="17"/>
              </w:rPr>
              <w:t>0.5865 ±0.0118</w:t>
            </w:r>
          </w:p>
        </w:tc>
        <w:tc>
          <w:tcPr>
            <w:tcW w:type="dxa" w:w="1140"/>
            <w:shd w:val="clear" w:color="auto" w:fill="C8E6C9"/>
          </w:tcPr>
          <w:p>
            <w:pPr>
              <w:jc w:val="center"/>
            </w:pPr>
            <w:r/>
            <w:r>
              <w:rPr>
                <w:sz w:val="17"/>
              </w:rPr>
              <w:t>0.7625 ±0.0472</w:t>
            </w:r>
          </w:p>
        </w:tc>
        <w:tc>
          <w:tcPr>
            <w:tcW w:type="dxa" w:w="1140"/>
          </w:tcPr>
          <w:p>
            <w:pPr>
              <w:jc w:val="center"/>
            </w:pPr>
            <w:r/>
            <w:r>
              <w:rPr>
                <w:sz w:val="17"/>
              </w:rPr>
              <w:t>0.6626 ±0.0240</w:t>
            </w:r>
          </w:p>
        </w:tc>
        <w:tc>
          <w:tcPr>
            <w:tcW w:type="dxa" w:w="1140"/>
          </w:tcPr>
          <w:p>
            <w:pPr>
              <w:jc w:val="center"/>
            </w:pPr>
            <w:r/>
            <w:r>
              <w:rPr>
                <w:sz w:val="17"/>
              </w:rPr>
              <w:t>0.6115 ±0.0078</w:t>
            </w:r>
          </w:p>
        </w:tc>
        <w:tc>
          <w:tcPr>
            <w:tcW w:type="dxa" w:w="1140"/>
          </w:tcPr>
          <w:p>
            <w:pPr>
              <w:jc w:val="center"/>
            </w:pPr>
            <w:r/>
            <w:r>
              <w:rPr>
                <w:sz w:val="17"/>
              </w:rPr>
              <w:t>0.235 ±0.013</w:t>
            </w:r>
          </w:p>
        </w:tc>
      </w:tr>
      <w:tr>
        <w:tc>
          <w:tcPr>
            <w:tcW w:type="dxa" w:w="1140"/>
          </w:tcPr>
          <w:p>
            <w:r/>
            <w:r>
              <w:rPr>
                <w:sz w:val="17"/>
              </w:rPr>
              <w:t>Synchytrium endobioticum</w:t>
            </w:r>
          </w:p>
        </w:tc>
        <w:tc>
          <w:tcPr>
            <w:tcW w:type="dxa" w:w="1140"/>
          </w:tcPr>
          <w:p>
            <w:r/>
            <w:r>
              <w:rPr>
                <w:sz w:val="17"/>
              </w:rPr>
              <w:t>K=3  GaussianNB</w:t>
            </w:r>
          </w:p>
        </w:tc>
        <w:tc>
          <w:tcPr>
            <w:tcW w:type="dxa" w:w="1140"/>
          </w:tcPr>
          <w:p>
            <w:pPr>
              <w:jc w:val="center"/>
            </w:pPr>
            <w:r/>
            <w:r>
              <w:rPr>
                <w:sz w:val="17"/>
              </w:rPr>
              <w:t>0.6518 ±0.0499</w:t>
            </w:r>
          </w:p>
        </w:tc>
        <w:tc>
          <w:tcPr>
            <w:tcW w:type="dxa" w:w="1140"/>
          </w:tcPr>
          <w:p>
            <w:pPr>
              <w:jc w:val="center"/>
            </w:pPr>
            <w:r/>
            <w:r>
              <w:rPr>
                <w:sz w:val="17"/>
              </w:rPr>
              <w:t>0.6057 ±0.0351</w:t>
            </w:r>
          </w:p>
        </w:tc>
        <w:tc>
          <w:tcPr>
            <w:tcW w:type="dxa" w:w="1140"/>
            <w:shd w:val="clear" w:color="auto" w:fill="C8E6C9"/>
          </w:tcPr>
          <w:p>
            <w:pPr>
              <w:jc w:val="center"/>
            </w:pPr>
            <w:r/>
            <w:r>
              <w:rPr>
                <w:sz w:val="17"/>
              </w:rPr>
              <w:t>0.7090 ±0.0835</w:t>
            </w:r>
          </w:p>
        </w:tc>
        <w:tc>
          <w:tcPr>
            <w:tcW w:type="dxa" w:w="1140"/>
          </w:tcPr>
          <w:p>
            <w:pPr>
              <w:jc w:val="center"/>
            </w:pPr>
            <w:r/>
            <w:r>
              <w:rPr>
                <w:sz w:val="17"/>
              </w:rPr>
              <w:t>0.6543 ±0.0579</w:t>
            </w:r>
          </w:p>
        </w:tc>
        <w:tc>
          <w:tcPr>
            <w:tcW w:type="dxa" w:w="1140"/>
          </w:tcPr>
          <w:p>
            <w:pPr>
              <w:jc w:val="center"/>
            </w:pPr>
            <w:r/>
            <w:r>
              <w:rPr>
                <w:sz w:val="17"/>
              </w:rPr>
              <w:t>0.6242 ±0.0441</w:t>
            </w:r>
          </w:p>
        </w:tc>
        <w:tc>
          <w:tcPr>
            <w:tcW w:type="dxa" w:w="1140"/>
          </w:tcPr>
          <w:p>
            <w:pPr>
              <w:jc w:val="center"/>
            </w:pPr>
            <w:r/>
            <w:r>
              <w:rPr>
                <w:sz w:val="17"/>
              </w:rPr>
              <w:t>0.255 ±0.093</w:t>
            </w:r>
          </w:p>
        </w:tc>
      </w:tr>
    </w:tbl>
    <w:p>
      <w:pPr>
        <w:spacing w:after="240"/>
        <w:jc w:val="center"/>
      </w:pPr>
      <w:r>
        <w:rPr>
          <w:i/>
          <w:sz w:val="18"/>
        </w:rPr>
        <w:t>Table S3. Consolidated results per pathogen — BiSPoLP v4 pipeline. All metrics computed by 5-fold stratified CV with preprocessing fitted inside each fold. Green cells: value ≥ 0.70.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