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I-DLIS+: Effective Range, Graph Saturation, and Scaling Limits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C5F8A"/>
          <w:sz w:val="22"/>
          <w:szCs w:val="22"/>
        </w:rPr>
        <w:t xml:space="preserve">A Complete Empirical Study of Connectivity-Aware Branching from N=30 to N=200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Mayur Shrishrimal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Independent Research — March 2026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Abstract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presents a complete empirical study of I-DLIS+ V10 scaling behavior from N=30 to N=200. Results confirm a clear effective range: I-DLIS+ achieves 20-31% decision reduction for N=30-100, marginal improvement at N=150 (+3.9%), and regression at N=200 (-17.6%). This pattern is explained by the Graph Saturation phenomenon: as problem density increases, VCG connectivity becomes uniformly distributed and loses discriminative power. These findings clearly define I-DLIS+ applicability boundaries and provide honest guidance for future research directions.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Scaling Experiment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Previous experiments validated I-DLIS+ V10 for N=30-100. This report extends testing to N=150 and N=200 to determine the effective range boundary. 30 instances per N were tested using Random 3-SAT at ratio=4.26.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Complete Scaling Results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300"/>
        <w:gridCol w:w="1000"/>
        <w:gridCol w:w="1660"/>
      </w:tblGrid>
      <w:tr>
        <w:trPr>
          <w:tblHeader/>
        </w:trP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Vanilla MiniSAT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V10 Heap-IDLIS+</w:t>
            </w:r>
          </w:p>
        </w:tc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  <w:tc>
          <w:tcPr>
            <w:tcW w:type="dxa" w:w="16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+20.9% 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+28.4% 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+28.6% 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+24.8% 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+30.9% 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158.3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117.8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+25.6% 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398.6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308.3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+22.6% 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3,429.9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3,295.8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+3.9%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Marginal 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27,958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32,889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-17.6%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Graph Saturation ❌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1: Complete scaling results N=30 to N=200. Clear effective range boundary at N≈100-150.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Graph Saturation — The Root Cause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3.1 What Happens at Large 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At N=200 with ratio=4.26, each variable appears in approximately 4.26×3/200 ≈ 6.4% of clauses. The VCG becomes uniformly dense — nearly all variables have similar connectivity scores. When connectivity is uniform, it provides no discriminative signal for branching.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3.2 The Saturation Threshold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Empirically, the saturation threshold occurs around N=150 for ratio=4.26. Below this threshold, connectivity provides meaningful structural signal. Above it, connectivity noise dominates and actually degrades performance.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8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Range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VCG State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Connectivity Signal</w:t>
            </w:r>
          </w:p>
        </w:tc>
        <w:tc>
          <w:tcPr>
            <w:tcW w:type="dxa" w:w="1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I-DLIS+ Effect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≤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Sparse-Medium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— discriminative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+20-31% gain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= 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Weak — marginal signal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+3.9% gain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≥ 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Saturated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— uniform noise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-17.6% regression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2: VCG saturation phases and their effect on I-DLIS+ performance.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Decision Count Explosion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critical observation: vanilla MiniSAT decisions grow exponentially in this range:</w:t>
      </w:r>
    </w:p>
    <w:p>
      <w:pPr>
        <w:spacing w:before="60" w:after="60"/>
      </w:pPr>
      <w:r>
        <w:t xml:space="preserve"/>
      </w:r>
    </w:p>
    <w:tbl>
      <w:tblPr>
        <w:tblW w:type="dxa" w:w="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Vanilla Decisions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Factor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3,430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8.6× from N=100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27,958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8.2× from N=150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3: Exponential decision growth at phase transition ratio.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exponential growth is characteristic of the SAT phase transition at ratio=4.26. At this ratio, Random 3-SAT instances are maximally hard. The exponential blowup explains why N=300 and N=500 could not be tested within reasonable time limits.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Implications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5.1 Confirmed Effective Range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I-DLIS+ V10 is effective for Random 3-SAT at ratio=4.26 with N=30 to N≈100-150. This covers the mid-range phase transition instances that are most commonly used in SAT research benchmarks.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5.2 Industrial Applicability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Industrial SAT instances (hardware verification, planning, scheduling) typically have sparse, structured VCGs despite large N. Unlike random 3-SAT, these instances may not saturate connectivity signals at large N. However, this hypothesis requires empirical validation on actual industrial benchmarks — a clear direction for future work.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5.3 Research Direction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saturation problem suggests a natural next step: adaptive connectivity that detects saturation and switches strategies. Our V2-V3 adaptive switching partially addressed this, but a proper density-aware implementation in native C++ remains future work.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Honest Assessment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I-DLIS+ is NOT a general-purpose improvement for all SAT instances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Effective range: Random 3-SAT, N=30-150, ratio≈4.26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Graph Saturation is a fundamental limitation, not an implementation bug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Industrial instances may behave differently — untested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honest science: knowing boundaries is as valuable as knowing gains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Conclusion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complete scaling study from N=30 to N=200 clearly delineates I-DLIS+ effectiveness. The heuristic provides consistent 20-31% improvement within N=30-100, marginal improvement at N=150, and regression at N=200 due to Graph Saturation.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finding is a contribution in itself: it precisely characterizes when connectivity-aware branching helps and when it hurts. Future work should focus on adaptive saturation detection and evaluation on structured industrial benchmarks where VCG properties differ fundamentally from random instances.</w:t>
      </w:r>
    </w:p>
    <w:p>
      <w:pPr>
        <w:spacing w:before="60" w:after="60"/>
      </w:pPr>
      <w:r>
        <w:t xml:space="preserve"/>
      </w:r>
    </w:p>
    <w:p>
      <w:pPr>
        <w:spacing w:before="160" w:after="160"/>
        <w:jc w:val="center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“Knowing the boundaries of a heuristic is as scientifically valuable as knowing its gains.”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References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[1] Een &amp; Soerensson. MiniSAT: A SAT solver with conflict-clause minimization. SAT 2005.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[2] Shrishrimal &amp; Claude. I-DLIS+ V1-V10. Independent Research, March 2026.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[3] Hoos &amp; Stutzle. SATLIB: An online resource for research on SAT. 2000.</w:t>
      </w:r>
    </w:p>
    <w:p>
      <w:pPr>
        <w:spacing w:before="60" w:after="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2C5F8A"/>
          <w:sz w:val="20"/>
          <w:szCs w:val="20"/>
        </w:rPr>
        <w:t xml:space="preserve">Code: github.com/omj247439-max/adaptive-idlis-plus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2026-03-22T01:40:55.954Z</dcterms:created>
  <dcterms:modified xsi:type="dcterms:W3CDTF">2026-03-22T01:40:55.955Z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