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18FAC" w14:textId="77777777" w:rsidR="004E5AA8" w:rsidRPr="004E5AA8" w:rsidRDefault="004E5AA8" w:rsidP="004E5AA8">
      <w:pPr>
        <w:numPr>
          <w:ilvl w:val="0"/>
          <w:numId w:val="1"/>
        </w:numPr>
      </w:pPr>
      <w:r w:rsidRPr="004E5AA8">
        <w:rPr>
          <w:b/>
          <w:bCs/>
        </w:rPr>
        <w:t>People</w:t>
      </w:r>
      <w:r w:rsidRPr="004E5AA8">
        <w:t>:</w:t>
      </w:r>
    </w:p>
    <w:p w14:paraId="35819F3D" w14:textId="77777777" w:rsidR="004E5AA8" w:rsidRPr="004E5AA8" w:rsidRDefault="004E5AA8" w:rsidP="004E5AA8">
      <w:pPr>
        <w:numPr>
          <w:ilvl w:val="1"/>
          <w:numId w:val="1"/>
        </w:numPr>
      </w:pPr>
      <w:r w:rsidRPr="004E5AA8">
        <w:rPr>
          <w:b/>
          <w:bCs/>
        </w:rPr>
        <w:t>Roles in Cost Management</w:t>
      </w:r>
      <w:r w:rsidRPr="004E5AA8">
        <w:t>:</w:t>
      </w:r>
    </w:p>
    <w:p w14:paraId="48C6C2A6" w14:textId="77777777" w:rsidR="004E5AA8" w:rsidRPr="004E5AA8" w:rsidRDefault="004E5AA8" w:rsidP="004E5AA8">
      <w:pPr>
        <w:numPr>
          <w:ilvl w:val="2"/>
          <w:numId w:val="1"/>
        </w:numPr>
      </w:pPr>
      <w:r w:rsidRPr="004E5AA8">
        <w:t>In small organizations, one person may manage all aspects of cloud infrastructure and finance.</w:t>
      </w:r>
    </w:p>
    <w:p w14:paraId="0C262BD5" w14:textId="77777777" w:rsidR="004E5AA8" w:rsidRPr="004E5AA8" w:rsidRDefault="004E5AA8" w:rsidP="004E5AA8">
      <w:pPr>
        <w:numPr>
          <w:ilvl w:val="2"/>
          <w:numId w:val="1"/>
        </w:numPr>
      </w:pPr>
      <w:r w:rsidRPr="004E5AA8">
        <w:t>Large organizations may involve a finance team for financial planning and advisory roles.</w:t>
      </w:r>
    </w:p>
    <w:p w14:paraId="2F6C2F78" w14:textId="77777777" w:rsidR="004E5AA8" w:rsidRPr="004E5AA8" w:rsidRDefault="004E5AA8" w:rsidP="004E5AA8">
      <w:pPr>
        <w:numPr>
          <w:ilvl w:val="2"/>
          <w:numId w:val="1"/>
        </w:numPr>
      </w:pPr>
      <w:r w:rsidRPr="004E5AA8">
        <w:t>Technology and business teams advise on cloud resource usage but may not consider costs.</w:t>
      </w:r>
    </w:p>
    <w:p w14:paraId="6465E50F" w14:textId="77777777" w:rsidR="004E5AA8" w:rsidRPr="004E5AA8" w:rsidRDefault="004E5AA8" w:rsidP="004E5AA8">
      <w:pPr>
        <w:numPr>
          <w:ilvl w:val="1"/>
          <w:numId w:val="1"/>
        </w:numPr>
      </w:pPr>
      <w:r w:rsidRPr="004E5AA8">
        <w:rPr>
          <w:b/>
          <w:bCs/>
        </w:rPr>
        <w:t>Partnership Across Functions</w:t>
      </w:r>
      <w:r w:rsidRPr="004E5AA8">
        <w:t>:</w:t>
      </w:r>
    </w:p>
    <w:p w14:paraId="341161D1" w14:textId="77777777" w:rsidR="004E5AA8" w:rsidRPr="004E5AA8" w:rsidRDefault="004E5AA8" w:rsidP="004E5AA8">
      <w:pPr>
        <w:numPr>
          <w:ilvl w:val="2"/>
          <w:numId w:val="1"/>
        </w:numPr>
      </w:pPr>
      <w:r w:rsidRPr="004E5AA8">
        <w:t>Effective cost management requires collaboration between finance, technology, and business functions.</w:t>
      </w:r>
    </w:p>
    <w:p w14:paraId="19E261F3" w14:textId="77777777" w:rsidR="004E5AA8" w:rsidRPr="004E5AA8" w:rsidRDefault="004E5AA8" w:rsidP="004E5AA8">
      <w:pPr>
        <w:numPr>
          <w:ilvl w:val="2"/>
          <w:numId w:val="1"/>
        </w:numPr>
      </w:pPr>
      <w:r w:rsidRPr="004E5AA8">
        <w:t>This collaboration can exist in a centralized hub like a cloud center of excellence.</w:t>
      </w:r>
    </w:p>
    <w:p w14:paraId="1CD464A5" w14:textId="77777777" w:rsidR="004E5AA8" w:rsidRPr="004E5AA8" w:rsidRDefault="004E5AA8" w:rsidP="004E5AA8">
      <w:pPr>
        <w:numPr>
          <w:ilvl w:val="0"/>
          <w:numId w:val="1"/>
        </w:numPr>
      </w:pPr>
      <w:r w:rsidRPr="004E5AA8">
        <w:rPr>
          <w:b/>
          <w:bCs/>
        </w:rPr>
        <w:t>Process</w:t>
      </w:r>
      <w:r w:rsidRPr="004E5AA8">
        <w:t>:</w:t>
      </w:r>
    </w:p>
    <w:p w14:paraId="1B25DEB7" w14:textId="77777777" w:rsidR="004E5AA8" w:rsidRPr="004E5AA8" w:rsidRDefault="004E5AA8" w:rsidP="004E5AA8">
      <w:pPr>
        <w:numPr>
          <w:ilvl w:val="1"/>
          <w:numId w:val="1"/>
        </w:numPr>
      </w:pPr>
      <w:r w:rsidRPr="004E5AA8">
        <w:rPr>
          <w:b/>
          <w:bCs/>
        </w:rPr>
        <w:t>Monitoring and Analysis</w:t>
      </w:r>
      <w:r w:rsidRPr="004E5AA8">
        <w:t>:</w:t>
      </w:r>
    </w:p>
    <w:p w14:paraId="16DDE4FB" w14:textId="77777777" w:rsidR="004E5AA8" w:rsidRPr="004E5AA8" w:rsidRDefault="004E5AA8" w:rsidP="004E5AA8">
      <w:pPr>
        <w:numPr>
          <w:ilvl w:val="2"/>
          <w:numId w:val="1"/>
        </w:numPr>
      </w:pPr>
      <w:r w:rsidRPr="004E5AA8">
        <w:t>Daily or weekly monitoring of cloud usage and costs.</w:t>
      </w:r>
    </w:p>
    <w:p w14:paraId="59A62422" w14:textId="77777777" w:rsidR="004E5AA8" w:rsidRPr="004E5AA8" w:rsidRDefault="004E5AA8" w:rsidP="004E5AA8">
      <w:pPr>
        <w:numPr>
          <w:ilvl w:val="2"/>
          <w:numId w:val="1"/>
        </w:numPr>
      </w:pPr>
      <w:proofErr w:type="gramStart"/>
      <w:r w:rsidRPr="004E5AA8">
        <w:t>Finance</w:t>
      </w:r>
      <w:proofErr w:type="gramEnd"/>
      <w:r w:rsidRPr="004E5AA8">
        <w:t xml:space="preserve"> team analyzes results weekly or monthly and charges back costs appropriately.</w:t>
      </w:r>
    </w:p>
    <w:p w14:paraId="55C519F8" w14:textId="77777777" w:rsidR="004E5AA8" w:rsidRPr="004E5AA8" w:rsidRDefault="004E5AA8" w:rsidP="004E5AA8">
      <w:pPr>
        <w:numPr>
          <w:ilvl w:val="1"/>
          <w:numId w:val="1"/>
        </w:numPr>
      </w:pPr>
      <w:r w:rsidRPr="004E5AA8">
        <w:rPr>
          <w:b/>
          <w:bCs/>
        </w:rPr>
        <w:t>Culture of Accountability</w:t>
      </w:r>
      <w:r w:rsidRPr="004E5AA8">
        <w:t>:</w:t>
      </w:r>
    </w:p>
    <w:p w14:paraId="05823556" w14:textId="77777777" w:rsidR="004E5AA8" w:rsidRPr="004E5AA8" w:rsidRDefault="004E5AA8" w:rsidP="004E5AA8">
      <w:pPr>
        <w:numPr>
          <w:ilvl w:val="2"/>
          <w:numId w:val="1"/>
        </w:numPr>
      </w:pPr>
      <w:r w:rsidRPr="004E5AA8">
        <w:t>Promotes waste recognition and quick elimination to maximize cloud investment.</w:t>
      </w:r>
    </w:p>
    <w:p w14:paraId="6F44C97B" w14:textId="77777777" w:rsidR="004E5AA8" w:rsidRPr="004E5AA8" w:rsidRDefault="004E5AA8" w:rsidP="004E5AA8">
      <w:pPr>
        <w:numPr>
          <w:ilvl w:val="2"/>
          <w:numId w:val="1"/>
        </w:numPr>
      </w:pPr>
      <w:r w:rsidRPr="004E5AA8">
        <w:t>Drives collaboration across teams to align cloud spending with business objectives.</w:t>
      </w:r>
    </w:p>
    <w:p w14:paraId="3CF25817" w14:textId="77777777" w:rsidR="004E5AA8" w:rsidRPr="004E5AA8" w:rsidRDefault="004E5AA8" w:rsidP="004E5AA8">
      <w:pPr>
        <w:numPr>
          <w:ilvl w:val="0"/>
          <w:numId w:val="1"/>
        </w:numPr>
      </w:pPr>
      <w:r w:rsidRPr="004E5AA8">
        <w:rPr>
          <w:b/>
          <w:bCs/>
        </w:rPr>
        <w:t>Technology</w:t>
      </w:r>
      <w:r w:rsidRPr="004E5AA8">
        <w:t>:</w:t>
      </w:r>
    </w:p>
    <w:p w14:paraId="382A2D1E" w14:textId="77777777" w:rsidR="004E5AA8" w:rsidRPr="004E5AA8" w:rsidRDefault="004E5AA8" w:rsidP="004E5AA8">
      <w:pPr>
        <w:numPr>
          <w:ilvl w:val="1"/>
          <w:numId w:val="1"/>
        </w:numPr>
      </w:pPr>
      <w:r w:rsidRPr="004E5AA8">
        <w:rPr>
          <w:b/>
          <w:bCs/>
        </w:rPr>
        <w:t>Google Cloud Tools</w:t>
      </w:r>
      <w:r w:rsidRPr="004E5AA8">
        <w:t>:</w:t>
      </w:r>
    </w:p>
    <w:p w14:paraId="4511ABAB" w14:textId="77777777" w:rsidR="004E5AA8" w:rsidRPr="004E5AA8" w:rsidRDefault="004E5AA8" w:rsidP="004E5AA8">
      <w:pPr>
        <w:numPr>
          <w:ilvl w:val="2"/>
          <w:numId w:val="1"/>
        </w:numPr>
      </w:pPr>
      <w:r w:rsidRPr="004E5AA8">
        <w:t>Provide built-in tools for monitoring and managing costs.</w:t>
      </w:r>
    </w:p>
    <w:p w14:paraId="51F39BCE" w14:textId="77777777" w:rsidR="004E5AA8" w:rsidRPr="004E5AA8" w:rsidRDefault="004E5AA8" w:rsidP="004E5AA8">
      <w:pPr>
        <w:numPr>
          <w:ilvl w:val="2"/>
          <w:numId w:val="1"/>
        </w:numPr>
      </w:pPr>
      <w:r w:rsidRPr="004E5AA8">
        <w:t>Increase visibility, promote accountability, control costs, and offer optimization recommendations.</w:t>
      </w:r>
    </w:p>
    <w:p w14:paraId="09AD2221" w14:textId="77777777" w:rsidR="004E5AA8" w:rsidRPr="004E5AA8" w:rsidRDefault="004E5AA8" w:rsidP="004E5AA8">
      <w:pPr>
        <w:numPr>
          <w:ilvl w:val="2"/>
          <w:numId w:val="1"/>
        </w:numPr>
      </w:pPr>
      <w:r w:rsidRPr="004E5AA8">
        <w:t>These tools facilitate effective cloud financial governance and decision-making.</w:t>
      </w:r>
    </w:p>
    <w:p w14:paraId="5202FBDE" w14:textId="77777777" w:rsidR="004E5AA8" w:rsidRPr="004E5AA8" w:rsidRDefault="004E5AA8" w:rsidP="004E5AA8">
      <w:pPr>
        <w:rPr>
          <w:vanish/>
        </w:rPr>
      </w:pPr>
      <w:r w:rsidRPr="004E5AA8">
        <w:rPr>
          <w:vanish/>
        </w:rPr>
        <w:t>Top of Form</w:t>
      </w:r>
    </w:p>
    <w:p w14:paraId="6A401C03" w14:textId="387F933B" w:rsidR="004E5AA8" w:rsidRDefault="004E5AA8">
      <w:r>
        <w:pict w14:anchorId="114006BE">
          <v:rect id="_x0000_i1025" style="width:0;height:1.5pt" o:hralign="center" o:hrstd="t" o:hr="t" fillcolor="#a0a0a0" stroked="f"/>
        </w:pict>
      </w:r>
    </w:p>
    <w:p w14:paraId="01D3A24F" w14:textId="77777777" w:rsidR="005F5F26" w:rsidRPr="005F5F26" w:rsidRDefault="005F5F26" w:rsidP="005F5F26">
      <w:pPr>
        <w:numPr>
          <w:ilvl w:val="0"/>
          <w:numId w:val="2"/>
        </w:numPr>
      </w:pPr>
      <w:r w:rsidRPr="005F5F26">
        <w:rPr>
          <w:b/>
          <w:bCs/>
        </w:rPr>
        <w:t>Identify Cloud Cost Management Team</w:t>
      </w:r>
      <w:r w:rsidRPr="005F5F26">
        <w:t>:</w:t>
      </w:r>
    </w:p>
    <w:p w14:paraId="2F0666CC" w14:textId="77777777" w:rsidR="005F5F26" w:rsidRPr="005F5F26" w:rsidRDefault="005F5F26" w:rsidP="005F5F26">
      <w:pPr>
        <w:numPr>
          <w:ilvl w:val="1"/>
          <w:numId w:val="2"/>
        </w:numPr>
      </w:pPr>
      <w:r w:rsidRPr="005F5F26">
        <w:t>Ideally a mix of IT managers and financial controllers.</w:t>
      </w:r>
    </w:p>
    <w:p w14:paraId="23A27F7F" w14:textId="77777777" w:rsidR="005F5F26" w:rsidRPr="005F5F26" w:rsidRDefault="005F5F26" w:rsidP="005F5F26">
      <w:pPr>
        <w:numPr>
          <w:ilvl w:val="1"/>
          <w:numId w:val="2"/>
        </w:numPr>
      </w:pPr>
      <w:r w:rsidRPr="005F5F26">
        <w:t>Establish a culture of accountability for costs across the organization.</w:t>
      </w:r>
    </w:p>
    <w:p w14:paraId="2C01FE62" w14:textId="77777777" w:rsidR="005F5F26" w:rsidRPr="005F5F26" w:rsidRDefault="005F5F26" w:rsidP="005F5F26">
      <w:pPr>
        <w:numPr>
          <w:ilvl w:val="1"/>
          <w:numId w:val="2"/>
        </w:numPr>
      </w:pPr>
      <w:r w:rsidRPr="005F5F26">
        <w:lastRenderedPageBreak/>
        <w:t>Define clear ownership for projects and share cost views with relevant departments and teams.</w:t>
      </w:r>
    </w:p>
    <w:p w14:paraId="6388C7DF" w14:textId="77777777" w:rsidR="005F5F26" w:rsidRPr="005F5F26" w:rsidRDefault="005F5F26" w:rsidP="005F5F26">
      <w:pPr>
        <w:numPr>
          <w:ilvl w:val="0"/>
          <w:numId w:val="2"/>
        </w:numPr>
      </w:pPr>
      <w:r w:rsidRPr="005F5F26">
        <w:rPr>
          <w:b/>
          <w:bCs/>
        </w:rPr>
        <w:t>Utilize Google Cloud Financial Governance Tools</w:t>
      </w:r>
      <w:r w:rsidRPr="005F5F26">
        <w:t>:</w:t>
      </w:r>
    </w:p>
    <w:p w14:paraId="1168A0CA" w14:textId="77777777" w:rsidR="005F5F26" w:rsidRPr="005F5F26" w:rsidRDefault="005F5F26" w:rsidP="005F5F26">
      <w:pPr>
        <w:numPr>
          <w:ilvl w:val="1"/>
          <w:numId w:val="2"/>
        </w:numPr>
      </w:pPr>
      <w:r w:rsidRPr="005F5F26">
        <w:t>Policies and permissions to control spending and view costs.</w:t>
      </w:r>
    </w:p>
    <w:p w14:paraId="75ED12A3" w14:textId="77777777" w:rsidR="005F5F26" w:rsidRPr="005F5F26" w:rsidRDefault="005F5F26" w:rsidP="005F5F26">
      <w:pPr>
        <w:numPr>
          <w:ilvl w:val="1"/>
          <w:numId w:val="2"/>
        </w:numPr>
      </w:pPr>
      <w:r w:rsidRPr="005F5F26">
        <w:t>Flexible options to organize resources and allocate costs.</w:t>
      </w:r>
    </w:p>
    <w:p w14:paraId="22F0EC54" w14:textId="77777777" w:rsidR="005F5F26" w:rsidRPr="005F5F26" w:rsidRDefault="005F5F26" w:rsidP="005F5F26">
      <w:pPr>
        <w:numPr>
          <w:ilvl w:val="1"/>
          <w:numId w:val="2"/>
        </w:numPr>
      </w:pPr>
      <w:r w:rsidRPr="005F5F26">
        <w:t>Budgets with meaningful alerts to stay on top of cloud costs.</w:t>
      </w:r>
    </w:p>
    <w:p w14:paraId="0FA728C3" w14:textId="77777777" w:rsidR="005F5F26" w:rsidRPr="005F5F26" w:rsidRDefault="005F5F26" w:rsidP="005F5F26">
      <w:pPr>
        <w:numPr>
          <w:ilvl w:val="0"/>
          <w:numId w:val="2"/>
        </w:numPr>
      </w:pPr>
      <w:r w:rsidRPr="005F5F26">
        <w:rPr>
          <w:b/>
          <w:bCs/>
        </w:rPr>
        <w:t>Understand Invoice vs. Cost Management Tools</w:t>
      </w:r>
      <w:r w:rsidRPr="005F5F26">
        <w:t>:</w:t>
      </w:r>
    </w:p>
    <w:p w14:paraId="1AD376F1" w14:textId="77777777" w:rsidR="005F5F26" w:rsidRPr="005F5F26" w:rsidRDefault="005F5F26" w:rsidP="005F5F26">
      <w:pPr>
        <w:numPr>
          <w:ilvl w:val="1"/>
          <w:numId w:val="2"/>
        </w:numPr>
      </w:pPr>
      <w:r w:rsidRPr="005F5F26">
        <w:t xml:space="preserve">Invoice: </w:t>
      </w:r>
      <w:proofErr w:type="gramStart"/>
      <w:r w:rsidRPr="005F5F26">
        <w:t>Document for</w:t>
      </w:r>
      <w:proofErr w:type="gramEnd"/>
      <w:r w:rsidRPr="005F5F26">
        <w:t xml:space="preserve"> requesting payment for services used.</w:t>
      </w:r>
    </w:p>
    <w:p w14:paraId="3D86B492" w14:textId="77777777" w:rsidR="005F5F26" w:rsidRPr="005F5F26" w:rsidRDefault="005F5F26" w:rsidP="005F5F26">
      <w:pPr>
        <w:numPr>
          <w:ilvl w:val="1"/>
          <w:numId w:val="2"/>
        </w:numPr>
      </w:pPr>
      <w:r w:rsidRPr="005F5F26">
        <w:t>Cost Management Tools: Track, analyze, and optimize cloud spend.</w:t>
      </w:r>
    </w:p>
    <w:p w14:paraId="73CA27A4" w14:textId="77777777" w:rsidR="005F5F26" w:rsidRPr="005F5F26" w:rsidRDefault="005F5F26" w:rsidP="005F5F26">
      <w:pPr>
        <w:numPr>
          <w:ilvl w:val="1"/>
          <w:numId w:val="2"/>
        </w:numPr>
      </w:pPr>
      <w:r w:rsidRPr="005F5F26">
        <w:t>Cost management tools provide granular data, uncover trends, and identify optimization actions.</w:t>
      </w:r>
    </w:p>
    <w:p w14:paraId="2D5FC048" w14:textId="77777777" w:rsidR="005F5F26" w:rsidRPr="005F5F26" w:rsidRDefault="005F5F26" w:rsidP="005F5F26">
      <w:pPr>
        <w:numPr>
          <w:ilvl w:val="0"/>
          <w:numId w:val="2"/>
        </w:numPr>
      </w:pPr>
      <w:r w:rsidRPr="005F5F26">
        <w:rPr>
          <w:b/>
          <w:bCs/>
        </w:rPr>
        <w:t>Utilize Google Cloud’s Cost Management Tools</w:t>
      </w:r>
      <w:r w:rsidRPr="005F5F26">
        <w:t>:</w:t>
      </w:r>
    </w:p>
    <w:p w14:paraId="4D604DD1" w14:textId="77777777" w:rsidR="005F5F26" w:rsidRPr="005F5F26" w:rsidRDefault="005F5F26" w:rsidP="005F5F26">
      <w:pPr>
        <w:numPr>
          <w:ilvl w:val="1"/>
          <w:numId w:val="2"/>
        </w:numPr>
      </w:pPr>
      <w:r w:rsidRPr="005F5F26">
        <w:t>Gain visibility into cloud costs to align with strategic priorities.</w:t>
      </w:r>
    </w:p>
    <w:p w14:paraId="02962598" w14:textId="77777777" w:rsidR="005F5F26" w:rsidRPr="005F5F26" w:rsidRDefault="005F5F26" w:rsidP="005F5F26">
      <w:pPr>
        <w:numPr>
          <w:ilvl w:val="1"/>
          <w:numId w:val="2"/>
        </w:numPr>
      </w:pPr>
      <w:r w:rsidRPr="005F5F26">
        <w:t>Capture and monitor cloud resource usage, responsibilities, and reporting.</w:t>
      </w:r>
    </w:p>
    <w:p w14:paraId="552CE374" w14:textId="77777777" w:rsidR="005F5F26" w:rsidRPr="005F5F26" w:rsidRDefault="005F5F26" w:rsidP="005F5F26">
      <w:pPr>
        <w:numPr>
          <w:ilvl w:val="1"/>
          <w:numId w:val="2"/>
        </w:numPr>
      </w:pPr>
      <w:r w:rsidRPr="005F5F26">
        <w:t>Set up ongoing communication with main cloud stakeholders.</w:t>
      </w:r>
    </w:p>
    <w:p w14:paraId="361EAB91" w14:textId="77777777" w:rsidR="005F5F26" w:rsidRPr="005F5F26" w:rsidRDefault="005F5F26" w:rsidP="005F5F26">
      <w:pPr>
        <w:numPr>
          <w:ilvl w:val="0"/>
          <w:numId w:val="2"/>
        </w:numPr>
      </w:pPr>
      <w:r w:rsidRPr="005F5F26">
        <w:rPr>
          <w:b/>
          <w:bCs/>
        </w:rPr>
        <w:t>Monitor Cost Trends and Identify Waste</w:t>
      </w:r>
      <w:r w:rsidRPr="005F5F26">
        <w:t>:</w:t>
      </w:r>
    </w:p>
    <w:p w14:paraId="51A89CA9" w14:textId="77777777" w:rsidR="005F5F26" w:rsidRPr="005F5F26" w:rsidRDefault="005F5F26" w:rsidP="005F5F26">
      <w:pPr>
        <w:numPr>
          <w:ilvl w:val="1"/>
          <w:numId w:val="2"/>
        </w:numPr>
      </w:pPr>
      <w:r w:rsidRPr="005F5F26">
        <w:t>Review reports weekly to gain visibility into costs.</w:t>
      </w:r>
    </w:p>
    <w:p w14:paraId="4C8EE812" w14:textId="77777777" w:rsidR="005F5F26" w:rsidRPr="005F5F26" w:rsidRDefault="005F5F26" w:rsidP="005F5F26">
      <w:pPr>
        <w:numPr>
          <w:ilvl w:val="1"/>
          <w:numId w:val="2"/>
        </w:numPr>
      </w:pPr>
      <w:r w:rsidRPr="005F5F26">
        <w:t>Utilize the Google Cloud Pricing Calculator to estimate cost changes.</w:t>
      </w:r>
    </w:p>
    <w:p w14:paraId="2169CADD" w14:textId="77777777" w:rsidR="005F5F26" w:rsidRPr="005F5F26" w:rsidRDefault="005F5F26" w:rsidP="005F5F26">
      <w:pPr>
        <w:numPr>
          <w:ilvl w:val="1"/>
          <w:numId w:val="2"/>
        </w:numPr>
      </w:pPr>
      <w:r w:rsidRPr="005F5F26">
        <w:t>Implement best practices and communicate them to relevant stakeholders for effective cost management.</w:t>
      </w:r>
    </w:p>
    <w:p w14:paraId="783379B9" w14:textId="23177B8D" w:rsidR="005F5F26" w:rsidRDefault="005F5F26">
      <w:r>
        <w:pict w14:anchorId="33E99575">
          <v:rect id="_x0000_i1026" style="width:0;height:1.5pt" o:hralign="center" o:hrstd="t" o:hr="t" fillcolor="#a0a0a0" stroked="f"/>
        </w:pict>
      </w:r>
    </w:p>
    <w:p w14:paraId="1AF4D6C4" w14:textId="77777777" w:rsidR="005F5F26" w:rsidRPr="005F5F26" w:rsidRDefault="005F5F26" w:rsidP="005F5F26">
      <w:pPr>
        <w:numPr>
          <w:ilvl w:val="0"/>
          <w:numId w:val="3"/>
        </w:numPr>
      </w:pPr>
      <w:r w:rsidRPr="005F5F26">
        <w:rPr>
          <w:b/>
          <w:bCs/>
        </w:rPr>
        <w:t>Google Cloud Resource Hierarchy Overview</w:t>
      </w:r>
      <w:r w:rsidRPr="005F5F26">
        <w:t>:</w:t>
      </w:r>
    </w:p>
    <w:p w14:paraId="3DDFCB0F" w14:textId="77777777" w:rsidR="005F5F26" w:rsidRPr="005F5F26" w:rsidRDefault="005F5F26" w:rsidP="005F5F26">
      <w:pPr>
        <w:numPr>
          <w:ilvl w:val="1"/>
          <w:numId w:val="3"/>
        </w:numPr>
      </w:pPr>
      <w:r w:rsidRPr="005F5F26">
        <w:t>Virtual machines, Cloud Storage buckets, etc., are organized into resources.</w:t>
      </w:r>
    </w:p>
    <w:p w14:paraId="4D7DDE95" w14:textId="77777777" w:rsidR="005F5F26" w:rsidRPr="005F5F26" w:rsidRDefault="005F5F26" w:rsidP="005F5F26">
      <w:pPr>
        <w:numPr>
          <w:ilvl w:val="1"/>
          <w:numId w:val="3"/>
        </w:numPr>
      </w:pPr>
      <w:r w:rsidRPr="005F5F26">
        <w:t>Projects contain resources and sit at the second level.</w:t>
      </w:r>
    </w:p>
    <w:p w14:paraId="70D0D5B0" w14:textId="77777777" w:rsidR="005F5F26" w:rsidRPr="005F5F26" w:rsidRDefault="005F5F26" w:rsidP="005F5F26">
      <w:pPr>
        <w:numPr>
          <w:ilvl w:val="1"/>
          <w:numId w:val="3"/>
        </w:numPr>
      </w:pPr>
      <w:r w:rsidRPr="005F5F26">
        <w:t>Projects can be organized into folders, which sit at the third level.</w:t>
      </w:r>
    </w:p>
    <w:p w14:paraId="16A2BFCB" w14:textId="77777777" w:rsidR="005F5F26" w:rsidRPr="005F5F26" w:rsidRDefault="005F5F26" w:rsidP="005F5F26">
      <w:pPr>
        <w:numPr>
          <w:ilvl w:val="1"/>
          <w:numId w:val="3"/>
        </w:numPr>
      </w:pPr>
      <w:r w:rsidRPr="005F5F26">
        <w:t>At the top level is an organization node encompassing all projects, folders, and resources.</w:t>
      </w:r>
    </w:p>
    <w:p w14:paraId="7CA49626" w14:textId="77777777" w:rsidR="005F5F26" w:rsidRPr="005F5F26" w:rsidRDefault="005F5F26" w:rsidP="005F5F26">
      <w:pPr>
        <w:numPr>
          <w:ilvl w:val="0"/>
          <w:numId w:val="3"/>
        </w:numPr>
      </w:pPr>
      <w:r w:rsidRPr="005F5F26">
        <w:rPr>
          <w:b/>
          <w:bCs/>
        </w:rPr>
        <w:t>Policy Management</w:t>
      </w:r>
      <w:r w:rsidRPr="005F5F26">
        <w:t>:</w:t>
      </w:r>
    </w:p>
    <w:p w14:paraId="512133FA" w14:textId="77777777" w:rsidR="005F5F26" w:rsidRPr="005F5F26" w:rsidRDefault="005F5F26" w:rsidP="005F5F26">
      <w:pPr>
        <w:numPr>
          <w:ilvl w:val="1"/>
          <w:numId w:val="3"/>
        </w:numPr>
      </w:pPr>
      <w:r w:rsidRPr="005F5F26">
        <w:t>Policies define who can access a resource and what actions they can perform.</w:t>
      </w:r>
    </w:p>
    <w:p w14:paraId="01D3E78C" w14:textId="77777777" w:rsidR="005F5F26" w:rsidRPr="005F5F26" w:rsidRDefault="005F5F26" w:rsidP="005F5F26">
      <w:pPr>
        <w:numPr>
          <w:ilvl w:val="1"/>
          <w:numId w:val="3"/>
        </w:numPr>
      </w:pPr>
      <w:r w:rsidRPr="005F5F26">
        <w:lastRenderedPageBreak/>
        <w:t>Policies can be set at the project, folder, organization node, and sometimes individual resource levels.</w:t>
      </w:r>
    </w:p>
    <w:p w14:paraId="3966A4A6" w14:textId="77777777" w:rsidR="005F5F26" w:rsidRPr="005F5F26" w:rsidRDefault="005F5F26" w:rsidP="005F5F26">
      <w:pPr>
        <w:numPr>
          <w:ilvl w:val="0"/>
          <w:numId w:val="3"/>
        </w:numPr>
      </w:pPr>
      <w:r w:rsidRPr="005F5F26">
        <w:rPr>
          <w:b/>
          <w:bCs/>
        </w:rPr>
        <w:t>Folder Level Benefits</w:t>
      </w:r>
      <w:r w:rsidRPr="005F5F26">
        <w:t>:</w:t>
      </w:r>
    </w:p>
    <w:p w14:paraId="31C75664" w14:textId="77777777" w:rsidR="005F5F26" w:rsidRPr="005F5F26" w:rsidRDefault="005F5F26" w:rsidP="005F5F26">
      <w:pPr>
        <w:numPr>
          <w:ilvl w:val="1"/>
          <w:numId w:val="3"/>
        </w:numPr>
      </w:pPr>
      <w:r w:rsidRPr="005F5F26">
        <w:t>Folders allow for granular access control, with policies inherited by resources within the folder.</w:t>
      </w:r>
    </w:p>
    <w:p w14:paraId="4749FBE4" w14:textId="77777777" w:rsidR="005F5F26" w:rsidRPr="005F5F26" w:rsidRDefault="005F5F26" w:rsidP="005F5F26">
      <w:pPr>
        <w:numPr>
          <w:ilvl w:val="1"/>
          <w:numId w:val="3"/>
        </w:numPr>
      </w:pPr>
      <w:r w:rsidRPr="005F5F26">
        <w:t>They provide enhanced security and compliance by following least privilege principles.</w:t>
      </w:r>
    </w:p>
    <w:p w14:paraId="7C513131" w14:textId="77777777" w:rsidR="005F5F26" w:rsidRPr="005F5F26" w:rsidRDefault="005F5F26" w:rsidP="005F5F26">
      <w:pPr>
        <w:numPr>
          <w:ilvl w:val="1"/>
          <w:numId w:val="3"/>
        </w:numPr>
      </w:pPr>
      <w:r w:rsidRPr="005F5F26">
        <w:t>They offer strong visibility and auditing capabilities to track access permissions and changes.</w:t>
      </w:r>
    </w:p>
    <w:p w14:paraId="51D91D0F" w14:textId="77777777" w:rsidR="005F5F26" w:rsidRPr="005F5F26" w:rsidRDefault="005F5F26" w:rsidP="005F5F26">
      <w:pPr>
        <w:numPr>
          <w:ilvl w:val="0"/>
          <w:numId w:val="3"/>
        </w:numPr>
      </w:pPr>
      <w:r w:rsidRPr="005F5F26">
        <w:rPr>
          <w:b/>
          <w:bCs/>
        </w:rPr>
        <w:t>Granular Access Control</w:t>
      </w:r>
      <w:r w:rsidRPr="005F5F26">
        <w:t>:</w:t>
      </w:r>
    </w:p>
    <w:p w14:paraId="113CB6D2" w14:textId="77777777" w:rsidR="005F5F26" w:rsidRPr="005F5F26" w:rsidRDefault="005F5F26" w:rsidP="005F5F26">
      <w:pPr>
        <w:numPr>
          <w:ilvl w:val="1"/>
          <w:numId w:val="3"/>
        </w:numPr>
      </w:pPr>
      <w:r w:rsidRPr="005F5F26">
        <w:t>Roles and permissions can be assigned at different levels of the hierarchy.</w:t>
      </w:r>
    </w:p>
    <w:p w14:paraId="613E5F1E" w14:textId="77777777" w:rsidR="005F5F26" w:rsidRPr="005F5F26" w:rsidRDefault="005F5F26" w:rsidP="005F5F26">
      <w:pPr>
        <w:numPr>
          <w:ilvl w:val="1"/>
          <w:numId w:val="3"/>
        </w:numPr>
      </w:pPr>
      <w:r w:rsidRPr="005F5F26">
        <w:t>Permissions set at higher levels are inherited by lower-level resources, reducing manual configuration needs.</w:t>
      </w:r>
    </w:p>
    <w:p w14:paraId="30D3F105" w14:textId="77777777" w:rsidR="005F5F26" w:rsidRPr="005F5F26" w:rsidRDefault="005F5F26" w:rsidP="005F5F26">
      <w:pPr>
        <w:numPr>
          <w:ilvl w:val="0"/>
          <w:numId w:val="3"/>
        </w:numPr>
      </w:pPr>
      <w:r w:rsidRPr="005F5F26">
        <w:rPr>
          <w:b/>
          <w:bCs/>
        </w:rPr>
        <w:t>Enhanced Security and Compliance</w:t>
      </w:r>
      <w:r w:rsidRPr="005F5F26">
        <w:t>:</w:t>
      </w:r>
    </w:p>
    <w:p w14:paraId="4DD20E9A" w14:textId="77777777" w:rsidR="005F5F26" w:rsidRPr="005F5F26" w:rsidRDefault="005F5F26" w:rsidP="005F5F26">
      <w:pPr>
        <w:numPr>
          <w:ilvl w:val="1"/>
          <w:numId w:val="3"/>
        </w:numPr>
      </w:pPr>
      <w:r w:rsidRPr="005F5F26">
        <w:t>Assigning access permissions at appropriate levels ensures users have necessary privileges only.</w:t>
      </w:r>
    </w:p>
    <w:p w14:paraId="0E871638" w14:textId="77777777" w:rsidR="005F5F26" w:rsidRPr="005F5F26" w:rsidRDefault="005F5F26" w:rsidP="005F5F26">
      <w:pPr>
        <w:numPr>
          <w:ilvl w:val="1"/>
          <w:numId w:val="3"/>
        </w:numPr>
      </w:pPr>
      <w:r w:rsidRPr="005F5F26">
        <w:t>This reduces unauthorized access risks and aids in regulatory compliance.</w:t>
      </w:r>
    </w:p>
    <w:p w14:paraId="6F6C27E0" w14:textId="77777777" w:rsidR="005F5F26" w:rsidRPr="005F5F26" w:rsidRDefault="005F5F26" w:rsidP="005F5F26">
      <w:pPr>
        <w:numPr>
          <w:ilvl w:val="0"/>
          <w:numId w:val="3"/>
        </w:numPr>
      </w:pPr>
      <w:r w:rsidRPr="005F5F26">
        <w:rPr>
          <w:b/>
          <w:bCs/>
        </w:rPr>
        <w:t>Visibility and Auditing</w:t>
      </w:r>
      <w:r w:rsidRPr="005F5F26">
        <w:t>:</w:t>
      </w:r>
    </w:p>
    <w:p w14:paraId="2342ABCC" w14:textId="77777777" w:rsidR="005F5F26" w:rsidRPr="005F5F26" w:rsidRDefault="005F5F26" w:rsidP="005F5F26">
      <w:pPr>
        <w:numPr>
          <w:ilvl w:val="1"/>
          <w:numId w:val="3"/>
        </w:numPr>
      </w:pPr>
      <w:r w:rsidRPr="005F5F26">
        <w:t>Ability to track access permissions and changes across different levels.</w:t>
      </w:r>
    </w:p>
    <w:p w14:paraId="4FC5687B" w14:textId="77777777" w:rsidR="005F5F26" w:rsidRPr="005F5F26" w:rsidRDefault="005F5F26" w:rsidP="005F5F26">
      <w:pPr>
        <w:numPr>
          <w:ilvl w:val="1"/>
          <w:numId w:val="3"/>
        </w:numPr>
      </w:pPr>
      <w:r w:rsidRPr="005F5F26">
        <w:t>Improved accountability and easier identification of potential security issues.</w:t>
      </w:r>
    </w:p>
    <w:p w14:paraId="63461970" w14:textId="77777777" w:rsidR="005F5F26" w:rsidRPr="005F5F26" w:rsidRDefault="005F5F26" w:rsidP="005F5F26">
      <w:pPr>
        <w:rPr>
          <w:vanish/>
        </w:rPr>
      </w:pPr>
      <w:r w:rsidRPr="005F5F26">
        <w:rPr>
          <w:vanish/>
        </w:rPr>
        <w:t>Top of Form</w:t>
      </w:r>
    </w:p>
    <w:p w14:paraId="01EF8E3A" w14:textId="43D499DE" w:rsidR="005F5F26" w:rsidRDefault="005F5F26">
      <w:r>
        <w:pict w14:anchorId="5E642B0E">
          <v:rect id="_x0000_i1027" style="width:0;height:1.5pt" o:hralign="center" o:hrstd="t" o:hr="t" fillcolor="#a0a0a0" stroked="f"/>
        </w:pict>
      </w:r>
    </w:p>
    <w:p w14:paraId="41510698" w14:textId="77777777" w:rsidR="005F5F26" w:rsidRPr="005F5F26" w:rsidRDefault="005F5F26" w:rsidP="005F5F26">
      <w:pPr>
        <w:numPr>
          <w:ilvl w:val="0"/>
          <w:numId w:val="4"/>
        </w:numPr>
      </w:pPr>
      <w:r w:rsidRPr="005F5F26">
        <w:rPr>
          <w:b/>
          <w:bCs/>
        </w:rPr>
        <w:t>Resource Quota Policies</w:t>
      </w:r>
      <w:r w:rsidRPr="005F5F26">
        <w:t>:</w:t>
      </w:r>
    </w:p>
    <w:p w14:paraId="5C76D8DF" w14:textId="77777777" w:rsidR="005F5F26" w:rsidRPr="005F5F26" w:rsidRDefault="005F5F26" w:rsidP="005F5F26">
      <w:pPr>
        <w:numPr>
          <w:ilvl w:val="1"/>
          <w:numId w:val="4"/>
        </w:numPr>
      </w:pPr>
      <w:r w:rsidRPr="005F5F26">
        <w:t xml:space="preserve">Set limits on the </w:t>
      </w:r>
      <w:proofErr w:type="gramStart"/>
      <w:r w:rsidRPr="005F5F26">
        <w:t>amount</w:t>
      </w:r>
      <w:proofErr w:type="gramEnd"/>
      <w:r w:rsidRPr="005F5F26">
        <w:t xml:space="preserve"> of resources a project or user can consume.</w:t>
      </w:r>
    </w:p>
    <w:p w14:paraId="566AD32E" w14:textId="77777777" w:rsidR="005F5F26" w:rsidRPr="005F5F26" w:rsidRDefault="005F5F26" w:rsidP="005F5F26">
      <w:pPr>
        <w:numPr>
          <w:ilvl w:val="1"/>
          <w:numId w:val="4"/>
        </w:numPr>
      </w:pPr>
      <w:r w:rsidRPr="005F5F26">
        <w:t>Prevent overspending and ensure cloud usage stays within budget.</w:t>
      </w:r>
    </w:p>
    <w:p w14:paraId="5B346254" w14:textId="77777777" w:rsidR="005F5F26" w:rsidRPr="005F5F26" w:rsidRDefault="005F5F26" w:rsidP="005F5F26">
      <w:pPr>
        <w:numPr>
          <w:ilvl w:val="0"/>
          <w:numId w:val="4"/>
        </w:numPr>
      </w:pPr>
      <w:r w:rsidRPr="005F5F26">
        <w:rPr>
          <w:b/>
          <w:bCs/>
        </w:rPr>
        <w:t>Budget Threshold Rules</w:t>
      </w:r>
      <w:r w:rsidRPr="005F5F26">
        <w:t>:</w:t>
      </w:r>
    </w:p>
    <w:p w14:paraId="03AD0976" w14:textId="77777777" w:rsidR="005F5F26" w:rsidRPr="005F5F26" w:rsidRDefault="005F5F26" w:rsidP="005F5F26">
      <w:pPr>
        <w:numPr>
          <w:ilvl w:val="1"/>
          <w:numId w:val="4"/>
        </w:numPr>
      </w:pPr>
      <w:r w:rsidRPr="005F5F26">
        <w:t>Set alerts when cloud costs exceed a predefined threshold.</w:t>
      </w:r>
    </w:p>
    <w:p w14:paraId="20509849" w14:textId="77777777" w:rsidR="005F5F26" w:rsidRPr="005F5F26" w:rsidRDefault="005F5F26" w:rsidP="005F5F26">
      <w:pPr>
        <w:numPr>
          <w:ilvl w:val="1"/>
          <w:numId w:val="4"/>
        </w:numPr>
      </w:pPr>
      <w:r w:rsidRPr="005F5F26">
        <w:t>Serve as early warnings for potential cost overruns, allowing corrective action.</w:t>
      </w:r>
    </w:p>
    <w:p w14:paraId="4EEEE6A2" w14:textId="77777777" w:rsidR="005F5F26" w:rsidRPr="005F5F26" w:rsidRDefault="005F5F26" w:rsidP="005F5F26">
      <w:pPr>
        <w:numPr>
          <w:ilvl w:val="0"/>
          <w:numId w:val="4"/>
        </w:numPr>
      </w:pPr>
      <w:r w:rsidRPr="005F5F26">
        <w:rPr>
          <w:b/>
          <w:bCs/>
        </w:rPr>
        <w:t>Cloud Billing Reports</w:t>
      </w:r>
      <w:r w:rsidRPr="005F5F26">
        <w:t>:</w:t>
      </w:r>
    </w:p>
    <w:p w14:paraId="3E12C4F2" w14:textId="77777777" w:rsidR="005F5F26" w:rsidRPr="005F5F26" w:rsidRDefault="005F5F26" w:rsidP="005F5F26">
      <w:pPr>
        <w:numPr>
          <w:ilvl w:val="1"/>
          <w:numId w:val="4"/>
        </w:numPr>
      </w:pPr>
      <w:r w:rsidRPr="005F5F26">
        <w:t>Provide a reactive method to track and understand spending on Google Cloud resources.</w:t>
      </w:r>
    </w:p>
    <w:p w14:paraId="711A478F" w14:textId="77777777" w:rsidR="005F5F26" w:rsidRPr="005F5F26" w:rsidRDefault="005F5F26" w:rsidP="005F5F26">
      <w:pPr>
        <w:numPr>
          <w:ilvl w:val="1"/>
          <w:numId w:val="4"/>
        </w:numPr>
      </w:pPr>
      <w:r w:rsidRPr="005F5F26">
        <w:t xml:space="preserve">Export billing data to </w:t>
      </w:r>
      <w:proofErr w:type="spellStart"/>
      <w:r w:rsidRPr="005F5F26">
        <w:t>BigQuery</w:t>
      </w:r>
      <w:proofErr w:type="spellEnd"/>
      <w:r w:rsidRPr="005F5F26">
        <w:t xml:space="preserve"> for detailed analysis.</w:t>
      </w:r>
    </w:p>
    <w:p w14:paraId="18383C60" w14:textId="77777777" w:rsidR="005F5F26" w:rsidRPr="005F5F26" w:rsidRDefault="005F5F26" w:rsidP="005F5F26">
      <w:pPr>
        <w:numPr>
          <w:ilvl w:val="1"/>
          <w:numId w:val="4"/>
        </w:numPr>
      </w:pPr>
      <w:r w:rsidRPr="005F5F26">
        <w:t>Visualize data using tools like Looker Studio.</w:t>
      </w:r>
    </w:p>
    <w:p w14:paraId="4070F96E" w14:textId="77777777" w:rsidR="005F5F26" w:rsidRPr="005F5F26" w:rsidRDefault="005F5F26" w:rsidP="005F5F26">
      <w:pPr>
        <w:numPr>
          <w:ilvl w:val="0"/>
          <w:numId w:val="4"/>
        </w:numPr>
      </w:pPr>
      <w:r w:rsidRPr="005F5F26">
        <w:rPr>
          <w:b/>
          <w:bCs/>
        </w:rPr>
        <w:lastRenderedPageBreak/>
        <w:t>Committed Use Discounts (CUDs)</w:t>
      </w:r>
      <w:r w:rsidRPr="005F5F26">
        <w:t>:</w:t>
      </w:r>
    </w:p>
    <w:p w14:paraId="491DC089" w14:textId="77777777" w:rsidR="005F5F26" w:rsidRPr="005F5F26" w:rsidRDefault="005F5F26" w:rsidP="005F5F26">
      <w:pPr>
        <w:numPr>
          <w:ilvl w:val="1"/>
          <w:numId w:val="4"/>
        </w:numPr>
      </w:pPr>
      <w:r w:rsidRPr="005F5F26">
        <w:t>Offer discounted prices for predictable workloads.</w:t>
      </w:r>
    </w:p>
    <w:p w14:paraId="15701DDD" w14:textId="77777777" w:rsidR="005F5F26" w:rsidRPr="005F5F26" w:rsidRDefault="005F5F26" w:rsidP="005F5F26">
      <w:pPr>
        <w:numPr>
          <w:ilvl w:val="1"/>
          <w:numId w:val="4"/>
        </w:numPr>
      </w:pPr>
      <w:r w:rsidRPr="005F5F26">
        <w:t>Purchasing a commitment guarantees a minimum level of resource usage for a specific term.</w:t>
      </w:r>
    </w:p>
    <w:p w14:paraId="093675D0" w14:textId="77777777" w:rsidR="005F5F26" w:rsidRPr="005F5F26" w:rsidRDefault="005F5F26" w:rsidP="005F5F26">
      <w:r w:rsidRPr="005F5F26">
        <w:t>These tools and methods help organizations control cloud consumption by providing proactive and reactive measures to monitor, analyze, and optimize costs.</w:t>
      </w:r>
    </w:p>
    <w:p w14:paraId="64C052E3" w14:textId="0FABF93D" w:rsidR="004A5A81" w:rsidRDefault="004A5A81">
      <w:r>
        <w:pict w14:anchorId="2C749605">
          <v:rect id="_x0000_i1028" style="width:0;height:1.5pt" o:hralign="center" o:hrstd="t" o:hr="t" fillcolor="#a0a0a0" stroked="f"/>
        </w:pict>
      </w:r>
    </w:p>
    <w:p w14:paraId="02215FCB" w14:textId="77777777" w:rsidR="004A5A81" w:rsidRPr="004A5A81" w:rsidRDefault="004A5A81" w:rsidP="004A5A81">
      <w:r w:rsidRPr="004A5A81">
        <w:br/>
        <w:t>In any IT team, developers and operators have distinct roles and responsibilities:</w:t>
      </w:r>
    </w:p>
    <w:p w14:paraId="5564A0CC" w14:textId="77777777" w:rsidR="004A5A81" w:rsidRPr="004A5A81" w:rsidRDefault="004A5A81" w:rsidP="004A5A81">
      <w:pPr>
        <w:numPr>
          <w:ilvl w:val="0"/>
          <w:numId w:val="5"/>
        </w:numPr>
      </w:pPr>
      <w:r w:rsidRPr="004A5A81">
        <w:rPr>
          <w:b/>
          <w:bCs/>
        </w:rPr>
        <w:t>Developers</w:t>
      </w:r>
      <w:r w:rsidRPr="004A5A81">
        <w:t>:</w:t>
      </w:r>
    </w:p>
    <w:p w14:paraId="107998D7" w14:textId="77777777" w:rsidR="004A5A81" w:rsidRPr="004A5A81" w:rsidRDefault="004A5A81" w:rsidP="004A5A81">
      <w:pPr>
        <w:numPr>
          <w:ilvl w:val="1"/>
          <w:numId w:val="5"/>
        </w:numPr>
      </w:pPr>
      <w:r w:rsidRPr="004A5A81">
        <w:t>Responsible for writing code for systems and applications.</w:t>
      </w:r>
    </w:p>
    <w:p w14:paraId="23E93BB6" w14:textId="77777777" w:rsidR="004A5A81" w:rsidRPr="004A5A81" w:rsidRDefault="004A5A81" w:rsidP="004A5A81">
      <w:pPr>
        <w:numPr>
          <w:ilvl w:val="1"/>
          <w:numId w:val="5"/>
        </w:numPr>
      </w:pPr>
      <w:r w:rsidRPr="004A5A81">
        <w:t>Focus on agility, aiming to release new functions frequently, increase business value with features, and deliver fixes quickly for an improved user experience.</w:t>
      </w:r>
    </w:p>
    <w:p w14:paraId="45A47328" w14:textId="77777777" w:rsidR="004A5A81" w:rsidRPr="004A5A81" w:rsidRDefault="004A5A81" w:rsidP="004A5A81">
      <w:pPr>
        <w:numPr>
          <w:ilvl w:val="1"/>
          <w:numId w:val="5"/>
        </w:numPr>
      </w:pPr>
      <w:r w:rsidRPr="004A5A81">
        <w:t>Emphasize rapid code deployment.</w:t>
      </w:r>
    </w:p>
    <w:p w14:paraId="50E2AEA8" w14:textId="77777777" w:rsidR="004A5A81" w:rsidRPr="004A5A81" w:rsidRDefault="004A5A81" w:rsidP="004A5A81">
      <w:pPr>
        <w:numPr>
          <w:ilvl w:val="0"/>
          <w:numId w:val="5"/>
        </w:numPr>
      </w:pPr>
      <w:r w:rsidRPr="004A5A81">
        <w:rPr>
          <w:b/>
          <w:bCs/>
        </w:rPr>
        <w:t>Operators</w:t>
      </w:r>
      <w:r w:rsidRPr="004A5A81">
        <w:t>:</w:t>
      </w:r>
    </w:p>
    <w:p w14:paraId="235336CE" w14:textId="77777777" w:rsidR="004A5A81" w:rsidRPr="004A5A81" w:rsidRDefault="004A5A81" w:rsidP="004A5A81">
      <w:pPr>
        <w:numPr>
          <w:ilvl w:val="1"/>
          <w:numId w:val="5"/>
        </w:numPr>
      </w:pPr>
      <w:r w:rsidRPr="004A5A81">
        <w:t>Responsible for ensuring system stability and reliability.</w:t>
      </w:r>
    </w:p>
    <w:p w14:paraId="4A6A3329" w14:textId="77777777" w:rsidR="004A5A81" w:rsidRPr="004A5A81" w:rsidRDefault="004A5A81" w:rsidP="004A5A81">
      <w:pPr>
        <w:numPr>
          <w:ilvl w:val="1"/>
          <w:numId w:val="5"/>
        </w:numPr>
      </w:pPr>
      <w:r w:rsidRPr="004A5A81">
        <w:t>Prefer a slower approach to ensure reliability and consistency.</w:t>
      </w:r>
    </w:p>
    <w:p w14:paraId="673979D1" w14:textId="77777777" w:rsidR="004A5A81" w:rsidRPr="004A5A81" w:rsidRDefault="004A5A81" w:rsidP="004A5A81">
      <w:pPr>
        <w:numPr>
          <w:ilvl w:val="1"/>
          <w:numId w:val="5"/>
        </w:numPr>
      </w:pPr>
      <w:r w:rsidRPr="004A5A81">
        <w:t>Focus on maintaining a stable production environment.</w:t>
      </w:r>
    </w:p>
    <w:p w14:paraId="23034389" w14:textId="77777777" w:rsidR="004A5A81" w:rsidRPr="004A5A81" w:rsidRDefault="004A5A81" w:rsidP="004A5A81">
      <w:r w:rsidRPr="004A5A81">
        <w:t>Traditionally, there has been a gap between developers and operators, leading to difficulties in identifying and resolving issues quickly, as well as unclear accountability.</w:t>
      </w:r>
    </w:p>
    <w:p w14:paraId="4F4294DE" w14:textId="77777777" w:rsidR="004A5A81" w:rsidRPr="004A5A81" w:rsidRDefault="004A5A81" w:rsidP="004A5A81">
      <w:r w:rsidRPr="004A5A81">
        <w:rPr>
          <w:b/>
          <w:bCs/>
        </w:rPr>
        <w:t>DevOps</w:t>
      </w:r>
      <w:r w:rsidRPr="004A5A81">
        <w:t xml:space="preserve"> addresses these challenges by emphasizing collaboration, communication, shared responsibility, automation, and continuous improvement between development and operations teams.</w:t>
      </w:r>
    </w:p>
    <w:p w14:paraId="4855E808" w14:textId="77777777" w:rsidR="004A5A81" w:rsidRPr="004A5A81" w:rsidRDefault="004A5A81" w:rsidP="004A5A81">
      <w:r w:rsidRPr="004A5A81">
        <w:rPr>
          <w:b/>
          <w:bCs/>
        </w:rPr>
        <w:t>Site Reliability Engineering (SRE)</w:t>
      </w:r>
      <w:r w:rsidRPr="004A5A81">
        <w:t>, a concept within DevOps, focuses on ensuring the reliability, availability, and efficiency of software systems and services deployed in the cloud. SRE combines software engineering and operations to build and maintain scalable and reliable infrastructure.</w:t>
      </w:r>
    </w:p>
    <w:p w14:paraId="22B35D84" w14:textId="77777777" w:rsidR="004A5A81" w:rsidRPr="004A5A81" w:rsidRDefault="004A5A81" w:rsidP="004A5A81">
      <w:r w:rsidRPr="004A5A81">
        <w:rPr>
          <w:b/>
          <w:bCs/>
        </w:rPr>
        <w:t>Monitoring</w:t>
      </w:r>
      <w:r w:rsidRPr="004A5A81">
        <w:t xml:space="preserve"> is crucial for product reliability, providing insights into urgent issues and trends in application usage patterns. The "Four Golden Signals" for measuring system performance and reliability are:</w:t>
      </w:r>
    </w:p>
    <w:p w14:paraId="561745ED" w14:textId="77777777" w:rsidR="004A5A81" w:rsidRPr="004A5A81" w:rsidRDefault="004A5A81" w:rsidP="004A5A81">
      <w:pPr>
        <w:numPr>
          <w:ilvl w:val="0"/>
          <w:numId w:val="6"/>
        </w:numPr>
      </w:pPr>
      <w:r w:rsidRPr="004A5A81">
        <w:rPr>
          <w:b/>
          <w:bCs/>
        </w:rPr>
        <w:t>Latency</w:t>
      </w:r>
      <w:r w:rsidRPr="004A5A81">
        <w:t>: Measures response time.</w:t>
      </w:r>
    </w:p>
    <w:p w14:paraId="55E27F0C" w14:textId="77777777" w:rsidR="004A5A81" w:rsidRPr="004A5A81" w:rsidRDefault="004A5A81" w:rsidP="004A5A81">
      <w:pPr>
        <w:numPr>
          <w:ilvl w:val="0"/>
          <w:numId w:val="6"/>
        </w:numPr>
      </w:pPr>
      <w:r w:rsidRPr="004A5A81">
        <w:rPr>
          <w:b/>
          <w:bCs/>
        </w:rPr>
        <w:t>Traffic</w:t>
      </w:r>
      <w:r w:rsidRPr="004A5A81">
        <w:t>: Indicates system demand.</w:t>
      </w:r>
    </w:p>
    <w:p w14:paraId="6D30C30D" w14:textId="77777777" w:rsidR="004A5A81" w:rsidRPr="004A5A81" w:rsidRDefault="004A5A81" w:rsidP="004A5A81">
      <w:pPr>
        <w:numPr>
          <w:ilvl w:val="0"/>
          <w:numId w:val="6"/>
        </w:numPr>
      </w:pPr>
      <w:r w:rsidRPr="004A5A81">
        <w:rPr>
          <w:b/>
          <w:bCs/>
        </w:rPr>
        <w:t>Saturation</w:t>
      </w:r>
      <w:r w:rsidRPr="004A5A81">
        <w:t>: Measures system capacity.</w:t>
      </w:r>
    </w:p>
    <w:p w14:paraId="02B7C5CF" w14:textId="77777777" w:rsidR="004A5A81" w:rsidRPr="004A5A81" w:rsidRDefault="004A5A81" w:rsidP="004A5A81">
      <w:pPr>
        <w:numPr>
          <w:ilvl w:val="0"/>
          <w:numId w:val="6"/>
        </w:numPr>
      </w:pPr>
      <w:r w:rsidRPr="004A5A81">
        <w:rPr>
          <w:b/>
          <w:bCs/>
        </w:rPr>
        <w:t>Errors</w:t>
      </w:r>
      <w:r w:rsidRPr="004A5A81">
        <w:t>: Indicate system failures or issues.</w:t>
      </w:r>
    </w:p>
    <w:p w14:paraId="5F2C41E1" w14:textId="77777777" w:rsidR="004A5A81" w:rsidRPr="004A5A81" w:rsidRDefault="004A5A81" w:rsidP="004A5A81">
      <w:r w:rsidRPr="004A5A81">
        <w:t>In SRE, three main concepts are:</w:t>
      </w:r>
    </w:p>
    <w:p w14:paraId="3FE850F9" w14:textId="77777777" w:rsidR="004A5A81" w:rsidRPr="004A5A81" w:rsidRDefault="004A5A81" w:rsidP="004A5A81">
      <w:pPr>
        <w:numPr>
          <w:ilvl w:val="0"/>
          <w:numId w:val="7"/>
        </w:numPr>
      </w:pPr>
      <w:r w:rsidRPr="004A5A81">
        <w:rPr>
          <w:b/>
          <w:bCs/>
        </w:rPr>
        <w:lastRenderedPageBreak/>
        <w:t>Service-Level Indicators (SLIs)</w:t>
      </w:r>
      <w:r w:rsidRPr="004A5A81">
        <w:t>: Metrics showing system performance.</w:t>
      </w:r>
    </w:p>
    <w:p w14:paraId="4E773114" w14:textId="77777777" w:rsidR="004A5A81" w:rsidRPr="004A5A81" w:rsidRDefault="004A5A81" w:rsidP="004A5A81">
      <w:pPr>
        <w:numPr>
          <w:ilvl w:val="0"/>
          <w:numId w:val="7"/>
        </w:numPr>
      </w:pPr>
      <w:r w:rsidRPr="004A5A81">
        <w:rPr>
          <w:b/>
          <w:bCs/>
        </w:rPr>
        <w:t>Service-Level Objectives (SLOs)</w:t>
      </w:r>
      <w:r w:rsidRPr="004A5A81">
        <w:t>: Goals set based on SLIs.</w:t>
      </w:r>
    </w:p>
    <w:p w14:paraId="4DA2B730" w14:textId="77777777" w:rsidR="004A5A81" w:rsidRPr="004A5A81" w:rsidRDefault="004A5A81" w:rsidP="004A5A81">
      <w:pPr>
        <w:numPr>
          <w:ilvl w:val="0"/>
          <w:numId w:val="7"/>
        </w:numPr>
      </w:pPr>
      <w:r w:rsidRPr="004A5A81">
        <w:rPr>
          <w:b/>
          <w:bCs/>
        </w:rPr>
        <w:t>Service-Level Agreements (SLAs)</w:t>
      </w:r>
      <w:r w:rsidRPr="004A5A81">
        <w:t>: Agreements between providers and customers outlining quality of service, including uptime guarantees and remedies for failures.</w:t>
      </w:r>
    </w:p>
    <w:p w14:paraId="0828FEA0" w14:textId="1700140B" w:rsidR="004A5A81" w:rsidRDefault="004A5A81">
      <w:r>
        <w:pict w14:anchorId="7C8BB733">
          <v:rect id="_x0000_i1029" style="width:0;height:1.5pt" o:hralign="center" o:hrstd="t" o:hr="t" fillcolor="#a0a0a0" stroked="f"/>
        </w:pict>
      </w:r>
    </w:p>
    <w:p w14:paraId="1D180498" w14:textId="77777777" w:rsidR="004A5A81" w:rsidRPr="004A5A81" w:rsidRDefault="004A5A81" w:rsidP="004A5A81">
      <w:r w:rsidRPr="004A5A81">
        <w:t>In designing a cloud environment for high availability and disaster recovery, several key considerations are crucial:</w:t>
      </w:r>
    </w:p>
    <w:p w14:paraId="3D750925" w14:textId="77777777" w:rsidR="004A5A81" w:rsidRPr="004A5A81" w:rsidRDefault="004A5A81" w:rsidP="004A5A81">
      <w:pPr>
        <w:numPr>
          <w:ilvl w:val="0"/>
          <w:numId w:val="8"/>
        </w:numPr>
      </w:pPr>
      <w:r w:rsidRPr="004A5A81">
        <w:rPr>
          <w:b/>
          <w:bCs/>
        </w:rPr>
        <w:t>Redundancy</w:t>
      </w:r>
      <w:r w:rsidRPr="004A5A81">
        <w:t>: Duplicating critical components or resources at various levels (hardware, network, application) to provide backup alternatives. Redundancy enhances system reliability and mitigates the impact of single points of failure.</w:t>
      </w:r>
    </w:p>
    <w:p w14:paraId="4DECA6AF" w14:textId="77777777" w:rsidR="004A5A81" w:rsidRPr="004A5A81" w:rsidRDefault="004A5A81" w:rsidP="004A5A81">
      <w:pPr>
        <w:numPr>
          <w:ilvl w:val="0"/>
          <w:numId w:val="8"/>
        </w:numPr>
      </w:pPr>
      <w:r w:rsidRPr="004A5A81">
        <w:rPr>
          <w:b/>
          <w:bCs/>
        </w:rPr>
        <w:t>Replication</w:t>
      </w:r>
      <w:r w:rsidRPr="004A5A81">
        <w:t>: Creating multiple copies of data or services and distributing them across different servers or locations. Replication ensures redundancy and fault tolerance, minimizing the impact of hardware failures or outages.</w:t>
      </w:r>
    </w:p>
    <w:p w14:paraId="0AC3640A" w14:textId="77777777" w:rsidR="004A5A81" w:rsidRPr="004A5A81" w:rsidRDefault="004A5A81" w:rsidP="004A5A81">
      <w:pPr>
        <w:numPr>
          <w:ilvl w:val="0"/>
          <w:numId w:val="8"/>
        </w:numPr>
      </w:pPr>
      <w:r w:rsidRPr="004A5A81">
        <w:rPr>
          <w:b/>
          <w:bCs/>
        </w:rPr>
        <w:t>Geographic Distribution</w:t>
      </w:r>
      <w:r w:rsidRPr="004A5A81">
        <w:t>: Leveraging multiple regions or data center locations offered by cloud service providers to distribute resources. This approach improves resilience by allowing services to continue running from another region in case of a regional outage or disaster.</w:t>
      </w:r>
    </w:p>
    <w:p w14:paraId="04E18CA8" w14:textId="77777777" w:rsidR="004A5A81" w:rsidRPr="004A5A81" w:rsidRDefault="004A5A81" w:rsidP="004A5A81">
      <w:pPr>
        <w:numPr>
          <w:ilvl w:val="0"/>
          <w:numId w:val="8"/>
        </w:numPr>
      </w:pPr>
      <w:r w:rsidRPr="004A5A81">
        <w:rPr>
          <w:b/>
          <w:bCs/>
        </w:rPr>
        <w:t>Scalability</w:t>
      </w:r>
      <w:r w:rsidRPr="004A5A81">
        <w:t>: Building a scalable infrastructure to handle varying workloads and accommodate increased demand without compromising performance or availability. Cloud technologies enable dynamic resource allocation and autoscaling mechanisms to match demand fluctuations.</w:t>
      </w:r>
    </w:p>
    <w:p w14:paraId="5BDDC546" w14:textId="77777777" w:rsidR="004A5A81" w:rsidRPr="004A5A81" w:rsidRDefault="004A5A81" w:rsidP="004A5A81">
      <w:pPr>
        <w:numPr>
          <w:ilvl w:val="0"/>
          <w:numId w:val="8"/>
        </w:numPr>
      </w:pPr>
      <w:r w:rsidRPr="004A5A81">
        <w:rPr>
          <w:b/>
          <w:bCs/>
        </w:rPr>
        <w:t>Regular Backups</w:t>
      </w:r>
      <w:r w:rsidRPr="004A5A81">
        <w:t>: Ensuring regular backups of critical data and configurations to facilitate rapid recovery from data loss, hardware failures, or cyber-attacks. Backups should be stored securely in geographically separate locations to protect against regional outages or disasters.</w:t>
      </w:r>
    </w:p>
    <w:p w14:paraId="65E5E9C4" w14:textId="77777777" w:rsidR="004A5A81" w:rsidRPr="004A5A81" w:rsidRDefault="004A5A81" w:rsidP="004A5A81">
      <w:pPr>
        <w:numPr>
          <w:ilvl w:val="0"/>
          <w:numId w:val="8"/>
        </w:numPr>
      </w:pPr>
      <w:r w:rsidRPr="004A5A81">
        <w:rPr>
          <w:b/>
          <w:bCs/>
        </w:rPr>
        <w:t>Testing and Validation</w:t>
      </w:r>
      <w:r w:rsidRPr="004A5A81">
        <w:t>: Regularly testing and validating disaster recovery processes to ensure they function as expected during real-world incidents. This includes testing backup restoration procedures and failover mechanisms.</w:t>
      </w:r>
    </w:p>
    <w:p w14:paraId="4045EE27" w14:textId="77777777" w:rsidR="004A5A81" w:rsidRPr="004A5A81" w:rsidRDefault="004A5A81" w:rsidP="004A5A81">
      <w:pPr>
        <w:numPr>
          <w:ilvl w:val="0"/>
          <w:numId w:val="8"/>
        </w:numPr>
      </w:pPr>
      <w:r w:rsidRPr="004A5A81">
        <w:rPr>
          <w:b/>
          <w:bCs/>
        </w:rPr>
        <w:t>Monitoring and Incident Response</w:t>
      </w:r>
      <w:r w:rsidRPr="004A5A81">
        <w:t>: Implementing robust monitoring, alerting, and incident response mechanisms to identify and address issues promptly. This enhances overall resilience and availability by enabling proactive detection and mitigation of potential issues.</w:t>
      </w:r>
    </w:p>
    <w:p w14:paraId="55CE21DD" w14:textId="77777777" w:rsidR="004A5A81" w:rsidRPr="004A5A81" w:rsidRDefault="004A5A81" w:rsidP="004A5A81">
      <w:r w:rsidRPr="004A5A81">
        <w:t>By incorporating these considerations into the design of cloud infrastructure and processes, organizations can enhance high availability and disaster recovery capabilities, minimize downtime and data loss, and ensure reliable and resilient operation of their cloud-based systems and services.</w:t>
      </w:r>
    </w:p>
    <w:p w14:paraId="18A3C646" w14:textId="1CD9E8CA" w:rsidR="004A5A81" w:rsidRDefault="004A5A81">
      <w:r>
        <w:pict w14:anchorId="006E26FA">
          <v:rect id="_x0000_i1030" style="width:0;height:1.5pt" o:hralign="center" o:hrstd="t" o:hr="t" fillcolor="#a0a0a0" stroked="f"/>
        </w:pict>
      </w:r>
    </w:p>
    <w:p w14:paraId="37B06FB4" w14:textId="77777777" w:rsidR="004A5A81" w:rsidRPr="004A5A81" w:rsidRDefault="004A5A81" w:rsidP="004A5A81">
      <w:pPr>
        <w:numPr>
          <w:ilvl w:val="0"/>
          <w:numId w:val="9"/>
        </w:numPr>
      </w:pPr>
      <w:r w:rsidRPr="004A5A81">
        <w:rPr>
          <w:b/>
          <w:bCs/>
        </w:rPr>
        <w:t>Cloud Monitoring</w:t>
      </w:r>
      <w:r w:rsidRPr="004A5A81">
        <w:t>:</w:t>
      </w:r>
    </w:p>
    <w:p w14:paraId="06BA2F60" w14:textId="77777777" w:rsidR="004A5A81" w:rsidRPr="004A5A81" w:rsidRDefault="004A5A81" w:rsidP="004A5A81">
      <w:pPr>
        <w:numPr>
          <w:ilvl w:val="1"/>
          <w:numId w:val="9"/>
        </w:numPr>
      </w:pPr>
      <w:r w:rsidRPr="004A5A81">
        <w:t>Provides a comprehensive view of cloud infrastructure and applications.</w:t>
      </w:r>
    </w:p>
    <w:p w14:paraId="2FB82754" w14:textId="77777777" w:rsidR="004A5A81" w:rsidRPr="004A5A81" w:rsidRDefault="004A5A81" w:rsidP="004A5A81">
      <w:pPr>
        <w:numPr>
          <w:ilvl w:val="1"/>
          <w:numId w:val="9"/>
        </w:numPr>
      </w:pPr>
      <w:r w:rsidRPr="004A5A81">
        <w:t>Collects metrics, logs, and traces.</w:t>
      </w:r>
    </w:p>
    <w:p w14:paraId="46C996DC" w14:textId="77777777" w:rsidR="004A5A81" w:rsidRPr="004A5A81" w:rsidRDefault="004A5A81" w:rsidP="004A5A81">
      <w:pPr>
        <w:numPr>
          <w:ilvl w:val="1"/>
          <w:numId w:val="9"/>
        </w:numPr>
      </w:pPr>
      <w:r w:rsidRPr="004A5A81">
        <w:lastRenderedPageBreak/>
        <w:t>Offers insights into performance, health, and availability.</w:t>
      </w:r>
    </w:p>
    <w:p w14:paraId="3EAD4B7E" w14:textId="77777777" w:rsidR="004A5A81" w:rsidRPr="004A5A81" w:rsidRDefault="004A5A81" w:rsidP="004A5A81">
      <w:pPr>
        <w:numPr>
          <w:ilvl w:val="1"/>
          <w:numId w:val="9"/>
        </w:numPr>
      </w:pPr>
      <w:r w:rsidRPr="004A5A81">
        <w:t>Enables creation of alerting policies for specified criteria breaches.</w:t>
      </w:r>
    </w:p>
    <w:p w14:paraId="1935E4E3" w14:textId="77777777" w:rsidR="004A5A81" w:rsidRPr="004A5A81" w:rsidRDefault="004A5A81" w:rsidP="004A5A81">
      <w:pPr>
        <w:numPr>
          <w:ilvl w:val="0"/>
          <w:numId w:val="9"/>
        </w:numPr>
      </w:pPr>
      <w:r w:rsidRPr="004A5A81">
        <w:rPr>
          <w:b/>
          <w:bCs/>
        </w:rPr>
        <w:t>Cloud Logging</w:t>
      </w:r>
      <w:r w:rsidRPr="004A5A81">
        <w:t>:</w:t>
      </w:r>
    </w:p>
    <w:p w14:paraId="439A9036" w14:textId="77777777" w:rsidR="004A5A81" w:rsidRPr="004A5A81" w:rsidRDefault="004A5A81" w:rsidP="004A5A81">
      <w:pPr>
        <w:numPr>
          <w:ilvl w:val="1"/>
          <w:numId w:val="9"/>
        </w:numPr>
      </w:pPr>
      <w:r w:rsidRPr="004A5A81">
        <w:t>Collects and stores all application and infrastructure logs.</w:t>
      </w:r>
    </w:p>
    <w:p w14:paraId="1B9B46DB" w14:textId="77777777" w:rsidR="004A5A81" w:rsidRPr="004A5A81" w:rsidRDefault="004A5A81" w:rsidP="004A5A81">
      <w:pPr>
        <w:numPr>
          <w:ilvl w:val="1"/>
          <w:numId w:val="9"/>
        </w:numPr>
      </w:pPr>
      <w:r w:rsidRPr="004A5A81">
        <w:t>Offers real-time insights for troubleshooting and trend identification.</w:t>
      </w:r>
    </w:p>
    <w:p w14:paraId="2EF9EDDE" w14:textId="77777777" w:rsidR="004A5A81" w:rsidRPr="004A5A81" w:rsidRDefault="004A5A81" w:rsidP="004A5A81">
      <w:pPr>
        <w:numPr>
          <w:ilvl w:val="1"/>
          <w:numId w:val="9"/>
        </w:numPr>
      </w:pPr>
      <w:r w:rsidRPr="004A5A81">
        <w:t>Facilitates compliance with regulations.</w:t>
      </w:r>
    </w:p>
    <w:p w14:paraId="45271ADD" w14:textId="77777777" w:rsidR="004A5A81" w:rsidRPr="004A5A81" w:rsidRDefault="004A5A81" w:rsidP="004A5A81">
      <w:pPr>
        <w:numPr>
          <w:ilvl w:val="0"/>
          <w:numId w:val="9"/>
        </w:numPr>
      </w:pPr>
      <w:r w:rsidRPr="004A5A81">
        <w:rPr>
          <w:b/>
          <w:bCs/>
        </w:rPr>
        <w:t>Cloud Trace</w:t>
      </w:r>
      <w:r w:rsidRPr="004A5A81">
        <w:t>:</w:t>
      </w:r>
    </w:p>
    <w:p w14:paraId="083E797D" w14:textId="77777777" w:rsidR="004A5A81" w:rsidRPr="004A5A81" w:rsidRDefault="004A5A81" w:rsidP="004A5A81">
      <w:pPr>
        <w:numPr>
          <w:ilvl w:val="1"/>
          <w:numId w:val="9"/>
        </w:numPr>
      </w:pPr>
      <w:r w:rsidRPr="004A5A81">
        <w:t>Helps identify performance bottlenecks in applications.</w:t>
      </w:r>
    </w:p>
    <w:p w14:paraId="5FC764C9" w14:textId="77777777" w:rsidR="004A5A81" w:rsidRPr="004A5A81" w:rsidRDefault="004A5A81" w:rsidP="004A5A81">
      <w:pPr>
        <w:numPr>
          <w:ilvl w:val="1"/>
          <w:numId w:val="9"/>
        </w:numPr>
      </w:pPr>
      <w:r w:rsidRPr="004A5A81">
        <w:t>Collects latency data and provides insights into application performance.</w:t>
      </w:r>
    </w:p>
    <w:p w14:paraId="7F724B95" w14:textId="77777777" w:rsidR="004A5A81" w:rsidRPr="004A5A81" w:rsidRDefault="004A5A81" w:rsidP="004A5A81">
      <w:pPr>
        <w:numPr>
          <w:ilvl w:val="0"/>
          <w:numId w:val="9"/>
        </w:numPr>
      </w:pPr>
      <w:r w:rsidRPr="004A5A81">
        <w:rPr>
          <w:b/>
          <w:bCs/>
        </w:rPr>
        <w:t>Cloud Profiler</w:t>
      </w:r>
      <w:r w:rsidRPr="004A5A81">
        <w:t>:</w:t>
      </w:r>
    </w:p>
    <w:p w14:paraId="5ECA87CA" w14:textId="77777777" w:rsidR="004A5A81" w:rsidRPr="004A5A81" w:rsidRDefault="004A5A81" w:rsidP="004A5A81">
      <w:pPr>
        <w:numPr>
          <w:ilvl w:val="1"/>
          <w:numId w:val="9"/>
        </w:numPr>
      </w:pPr>
      <w:r w:rsidRPr="004A5A81">
        <w:t>Identifies resource usage by gathering CPU usage, memory allocation, etc.</w:t>
      </w:r>
    </w:p>
    <w:p w14:paraId="1AC8498B" w14:textId="77777777" w:rsidR="004A5A81" w:rsidRPr="004A5A81" w:rsidRDefault="004A5A81" w:rsidP="004A5A81">
      <w:pPr>
        <w:numPr>
          <w:ilvl w:val="1"/>
          <w:numId w:val="9"/>
        </w:numPr>
      </w:pPr>
      <w:r w:rsidRPr="004A5A81">
        <w:t>Offers insights into resource utilization to optimize application performance.</w:t>
      </w:r>
    </w:p>
    <w:p w14:paraId="10BA2853" w14:textId="77777777" w:rsidR="004A5A81" w:rsidRPr="004A5A81" w:rsidRDefault="004A5A81" w:rsidP="004A5A81">
      <w:pPr>
        <w:numPr>
          <w:ilvl w:val="0"/>
          <w:numId w:val="9"/>
        </w:numPr>
      </w:pPr>
      <w:r w:rsidRPr="004A5A81">
        <w:rPr>
          <w:b/>
          <w:bCs/>
        </w:rPr>
        <w:t>Error Reporting</w:t>
      </w:r>
      <w:r w:rsidRPr="004A5A81">
        <w:t>:</w:t>
      </w:r>
    </w:p>
    <w:p w14:paraId="50A9AEED" w14:textId="77777777" w:rsidR="004A5A81" w:rsidRPr="004A5A81" w:rsidRDefault="004A5A81" w:rsidP="004A5A81">
      <w:pPr>
        <w:numPr>
          <w:ilvl w:val="1"/>
          <w:numId w:val="9"/>
        </w:numPr>
      </w:pPr>
      <w:r w:rsidRPr="004A5A81">
        <w:t>Counts, analyzes, and aggregates crashes in real-time.</w:t>
      </w:r>
    </w:p>
    <w:p w14:paraId="18A88B79" w14:textId="77777777" w:rsidR="004A5A81" w:rsidRPr="004A5A81" w:rsidRDefault="004A5A81" w:rsidP="004A5A81">
      <w:pPr>
        <w:numPr>
          <w:ilvl w:val="1"/>
          <w:numId w:val="9"/>
        </w:numPr>
      </w:pPr>
      <w:r w:rsidRPr="004A5A81">
        <w:t>Provides a centralized error management interface with sorting, filtering, and detailed error views.</w:t>
      </w:r>
    </w:p>
    <w:p w14:paraId="14FB5E7A" w14:textId="77777777" w:rsidR="004A5A81" w:rsidRPr="004A5A81" w:rsidRDefault="004A5A81" w:rsidP="004A5A81">
      <w:pPr>
        <w:numPr>
          <w:ilvl w:val="1"/>
          <w:numId w:val="9"/>
        </w:numPr>
      </w:pPr>
      <w:r w:rsidRPr="004A5A81">
        <w:t>Supports email and mobile alerts through its API.</w:t>
      </w:r>
    </w:p>
    <w:p w14:paraId="0A6426AC" w14:textId="77777777" w:rsidR="004A5A81" w:rsidRPr="004A5A81" w:rsidRDefault="004A5A81" w:rsidP="004A5A81">
      <w:r w:rsidRPr="004A5A81">
        <w:t>These observability tools collectively offer valuable insights into the performance and health of cloud applications and infrastructure, enabling efficient monitoring, troubleshooting, and optimization.</w:t>
      </w:r>
    </w:p>
    <w:p w14:paraId="3F2C3860" w14:textId="77777777" w:rsidR="004A5A81" w:rsidRPr="004A5A81" w:rsidRDefault="004A5A81" w:rsidP="004A5A81">
      <w:pPr>
        <w:rPr>
          <w:vanish/>
        </w:rPr>
      </w:pPr>
      <w:r w:rsidRPr="004A5A81">
        <w:rPr>
          <w:vanish/>
        </w:rPr>
        <w:t>Top of Form</w:t>
      </w:r>
    </w:p>
    <w:p w14:paraId="260BF63C" w14:textId="3DE705DE" w:rsidR="00383BB7" w:rsidRDefault="00383BB7">
      <w:r>
        <w:pict w14:anchorId="718CB41F">
          <v:rect id="_x0000_i1031" style="width:0;height:1.5pt" o:hralign="center" o:hrstd="t" o:hr="t" fillcolor="#a0a0a0" stroked="f"/>
        </w:pict>
      </w:r>
    </w:p>
    <w:p w14:paraId="7F292E3E" w14:textId="77777777" w:rsidR="00383BB7" w:rsidRPr="00383BB7" w:rsidRDefault="00383BB7" w:rsidP="00383BB7">
      <w:pPr>
        <w:numPr>
          <w:ilvl w:val="0"/>
          <w:numId w:val="10"/>
        </w:numPr>
      </w:pPr>
      <w:r w:rsidRPr="00383BB7">
        <w:rPr>
          <w:b/>
          <w:bCs/>
        </w:rPr>
        <w:t>Basic Support</w:t>
      </w:r>
      <w:r w:rsidRPr="00383BB7">
        <w:t>:</w:t>
      </w:r>
    </w:p>
    <w:p w14:paraId="69DFF662" w14:textId="77777777" w:rsidR="00383BB7" w:rsidRPr="00383BB7" w:rsidRDefault="00383BB7" w:rsidP="00383BB7">
      <w:pPr>
        <w:numPr>
          <w:ilvl w:val="1"/>
          <w:numId w:val="10"/>
        </w:numPr>
      </w:pPr>
      <w:r w:rsidRPr="00383BB7">
        <w:t>Free and included for all Google Cloud customers.</w:t>
      </w:r>
    </w:p>
    <w:p w14:paraId="4FFC032A" w14:textId="77777777" w:rsidR="00383BB7" w:rsidRPr="00383BB7" w:rsidRDefault="00383BB7" w:rsidP="00383BB7">
      <w:pPr>
        <w:numPr>
          <w:ilvl w:val="1"/>
          <w:numId w:val="10"/>
        </w:numPr>
      </w:pPr>
      <w:r w:rsidRPr="00383BB7">
        <w:t>Provides access to documentation, community support, Cloud Billing Support, and Active Assist recommendations.</w:t>
      </w:r>
    </w:p>
    <w:p w14:paraId="12123BE0" w14:textId="77777777" w:rsidR="00383BB7" w:rsidRPr="00383BB7" w:rsidRDefault="00383BB7" w:rsidP="00383BB7">
      <w:pPr>
        <w:numPr>
          <w:ilvl w:val="1"/>
          <w:numId w:val="10"/>
        </w:numPr>
      </w:pPr>
      <w:r w:rsidRPr="00383BB7">
        <w:t>Active Assist offers insights and recommendations to optimize cloud projects.</w:t>
      </w:r>
    </w:p>
    <w:p w14:paraId="608FBD24" w14:textId="77777777" w:rsidR="00383BB7" w:rsidRPr="00383BB7" w:rsidRDefault="00383BB7" w:rsidP="00383BB7">
      <w:pPr>
        <w:numPr>
          <w:ilvl w:val="0"/>
          <w:numId w:val="10"/>
        </w:numPr>
      </w:pPr>
      <w:r w:rsidRPr="00383BB7">
        <w:rPr>
          <w:b/>
          <w:bCs/>
        </w:rPr>
        <w:t>Standard Support</w:t>
      </w:r>
      <w:r w:rsidRPr="00383BB7">
        <w:t>:</w:t>
      </w:r>
    </w:p>
    <w:p w14:paraId="0557F3D6" w14:textId="77777777" w:rsidR="00383BB7" w:rsidRPr="00383BB7" w:rsidRDefault="00383BB7" w:rsidP="00383BB7">
      <w:pPr>
        <w:numPr>
          <w:ilvl w:val="1"/>
          <w:numId w:val="10"/>
        </w:numPr>
      </w:pPr>
      <w:r w:rsidRPr="00383BB7">
        <w:t>Recommended for workloads under development.</w:t>
      </w:r>
    </w:p>
    <w:p w14:paraId="1A31FF7C" w14:textId="77777777" w:rsidR="00383BB7" w:rsidRPr="00383BB7" w:rsidRDefault="00383BB7" w:rsidP="00383BB7">
      <w:pPr>
        <w:numPr>
          <w:ilvl w:val="1"/>
          <w:numId w:val="10"/>
        </w:numPr>
      </w:pPr>
      <w:r w:rsidRPr="00383BB7">
        <w:t>Unlimited access to tech support for troubleshooting, testing, and exploration.</w:t>
      </w:r>
    </w:p>
    <w:p w14:paraId="0B22E801" w14:textId="77777777" w:rsidR="00383BB7" w:rsidRPr="00383BB7" w:rsidRDefault="00383BB7" w:rsidP="00383BB7">
      <w:pPr>
        <w:numPr>
          <w:ilvl w:val="1"/>
          <w:numId w:val="10"/>
        </w:numPr>
      </w:pPr>
      <w:r w:rsidRPr="00383BB7">
        <w:t>Offers unlimited individual access to English-speaking support representatives during working hours, 5 days a week.</w:t>
      </w:r>
    </w:p>
    <w:p w14:paraId="552B2B6E" w14:textId="77777777" w:rsidR="00383BB7" w:rsidRPr="00383BB7" w:rsidRDefault="00383BB7" w:rsidP="00383BB7">
      <w:pPr>
        <w:numPr>
          <w:ilvl w:val="1"/>
          <w:numId w:val="10"/>
        </w:numPr>
      </w:pPr>
      <w:r w:rsidRPr="00383BB7">
        <w:lastRenderedPageBreak/>
        <w:t>Access to Cloud Support API for integration with CRM systems.</w:t>
      </w:r>
    </w:p>
    <w:p w14:paraId="742DF639" w14:textId="77777777" w:rsidR="00383BB7" w:rsidRPr="00383BB7" w:rsidRDefault="00383BB7" w:rsidP="00383BB7">
      <w:pPr>
        <w:numPr>
          <w:ilvl w:val="0"/>
          <w:numId w:val="10"/>
        </w:numPr>
      </w:pPr>
      <w:r w:rsidRPr="00383BB7">
        <w:rPr>
          <w:b/>
          <w:bCs/>
        </w:rPr>
        <w:t>Enhanced Support</w:t>
      </w:r>
      <w:r w:rsidRPr="00383BB7">
        <w:t>:</w:t>
      </w:r>
    </w:p>
    <w:p w14:paraId="224BCBB0" w14:textId="77777777" w:rsidR="00383BB7" w:rsidRPr="00383BB7" w:rsidRDefault="00383BB7" w:rsidP="00383BB7">
      <w:pPr>
        <w:numPr>
          <w:ilvl w:val="1"/>
          <w:numId w:val="10"/>
        </w:numPr>
      </w:pPr>
      <w:r w:rsidRPr="00383BB7">
        <w:t>Designed for workloads in production.</w:t>
      </w:r>
    </w:p>
    <w:p w14:paraId="50D1F6D4" w14:textId="77777777" w:rsidR="00383BB7" w:rsidRPr="00383BB7" w:rsidRDefault="00383BB7" w:rsidP="00383BB7">
      <w:pPr>
        <w:numPr>
          <w:ilvl w:val="1"/>
          <w:numId w:val="10"/>
        </w:numPr>
      </w:pPr>
      <w:r w:rsidRPr="00383BB7">
        <w:t>Faster response times compared to Standard Support.</w:t>
      </w:r>
    </w:p>
    <w:p w14:paraId="21F6FF54" w14:textId="77777777" w:rsidR="00383BB7" w:rsidRPr="00383BB7" w:rsidRDefault="00383BB7" w:rsidP="00383BB7">
      <w:pPr>
        <w:numPr>
          <w:ilvl w:val="1"/>
          <w:numId w:val="10"/>
        </w:numPr>
      </w:pPr>
      <w:r w:rsidRPr="00383BB7">
        <w:t>Available 24/7 in multiple languages.</w:t>
      </w:r>
    </w:p>
    <w:p w14:paraId="1BAE0AF7" w14:textId="77777777" w:rsidR="00383BB7" w:rsidRPr="00383BB7" w:rsidRDefault="00383BB7" w:rsidP="00383BB7">
      <w:pPr>
        <w:numPr>
          <w:ilvl w:val="1"/>
          <w:numId w:val="10"/>
        </w:numPr>
      </w:pPr>
      <w:r w:rsidRPr="00383BB7">
        <w:t>Offers technical support escalations and third-party technology support for multi-vendor issues.</w:t>
      </w:r>
    </w:p>
    <w:p w14:paraId="7EE76A36" w14:textId="77777777" w:rsidR="00383BB7" w:rsidRPr="00383BB7" w:rsidRDefault="00383BB7" w:rsidP="00383BB7">
      <w:pPr>
        <w:numPr>
          <w:ilvl w:val="0"/>
          <w:numId w:val="10"/>
        </w:numPr>
      </w:pPr>
      <w:r w:rsidRPr="00383BB7">
        <w:rPr>
          <w:b/>
          <w:bCs/>
        </w:rPr>
        <w:t>Premium Support</w:t>
      </w:r>
      <w:r w:rsidRPr="00383BB7">
        <w:t>:</w:t>
      </w:r>
    </w:p>
    <w:p w14:paraId="0EE29A92" w14:textId="77777777" w:rsidR="00383BB7" w:rsidRPr="00383BB7" w:rsidRDefault="00383BB7" w:rsidP="00383BB7">
      <w:pPr>
        <w:numPr>
          <w:ilvl w:val="1"/>
          <w:numId w:val="10"/>
        </w:numPr>
      </w:pPr>
      <w:r w:rsidRPr="00383BB7">
        <w:t>Designed for enterprises with critical workloads.</w:t>
      </w:r>
    </w:p>
    <w:p w14:paraId="26509DBF" w14:textId="77777777" w:rsidR="00383BB7" w:rsidRPr="00383BB7" w:rsidRDefault="00383BB7" w:rsidP="00383BB7">
      <w:pPr>
        <w:numPr>
          <w:ilvl w:val="1"/>
          <w:numId w:val="10"/>
        </w:numPr>
      </w:pPr>
      <w:r w:rsidRPr="00383BB7">
        <w:t>Features the fastest response time.</w:t>
      </w:r>
    </w:p>
    <w:p w14:paraId="7DC05F88" w14:textId="77777777" w:rsidR="00383BB7" w:rsidRPr="00383BB7" w:rsidRDefault="00383BB7" w:rsidP="00383BB7">
      <w:pPr>
        <w:numPr>
          <w:ilvl w:val="1"/>
          <w:numId w:val="10"/>
        </w:numPr>
      </w:pPr>
      <w:r w:rsidRPr="00383BB7">
        <w:t>Includes Customer Aware Support and a dedicated Technical Account Manager.</w:t>
      </w:r>
    </w:p>
    <w:p w14:paraId="581DD89E" w14:textId="77777777" w:rsidR="00383BB7" w:rsidRPr="00383BB7" w:rsidRDefault="00383BB7" w:rsidP="00383BB7">
      <w:pPr>
        <w:numPr>
          <w:ilvl w:val="1"/>
          <w:numId w:val="10"/>
        </w:numPr>
      </w:pPr>
      <w:r w:rsidRPr="00383BB7">
        <w:t>Offers credits for Google Cloud Skills Boost training platform and event management services.</w:t>
      </w:r>
    </w:p>
    <w:p w14:paraId="0C0C1B1D" w14:textId="77777777" w:rsidR="00383BB7" w:rsidRPr="00383BB7" w:rsidRDefault="00383BB7" w:rsidP="00383BB7">
      <w:pPr>
        <w:numPr>
          <w:ilvl w:val="1"/>
          <w:numId w:val="10"/>
        </w:numPr>
      </w:pPr>
      <w:r w:rsidRPr="00383BB7">
        <w:t>Provides operational health reviews and customer-aware support for prompt case resolution.</w:t>
      </w:r>
    </w:p>
    <w:p w14:paraId="4778E8B9" w14:textId="77777777" w:rsidR="00383BB7" w:rsidRPr="00383BB7" w:rsidRDefault="00383BB7" w:rsidP="00383BB7">
      <w:r w:rsidRPr="00383BB7">
        <w:t>Both Enhanced and Premium support plans offer Value-Add Services available for additional purchase.</w:t>
      </w:r>
    </w:p>
    <w:p w14:paraId="518488B4" w14:textId="0B79B7D5" w:rsidR="00383BB7" w:rsidRDefault="00383BB7">
      <w:r>
        <w:pict w14:anchorId="499F9DE8">
          <v:rect id="_x0000_i1032" style="width:0;height:1.5pt" o:hralign="center" o:hrstd="t" o:hr="t" fillcolor="#a0a0a0" stroked="f"/>
        </w:pict>
      </w:r>
    </w:p>
    <w:p w14:paraId="09F30365" w14:textId="77777777" w:rsidR="00383BB7" w:rsidRPr="00383BB7" w:rsidRDefault="00383BB7" w:rsidP="00383BB7">
      <w:r w:rsidRPr="00383BB7">
        <w:br/>
        <w:t>Here's an overview of the typical journey of a support case with Google Cloud Customer Care:</w:t>
      </w:r>
    </w:p>
    <w:p w14:paraId="4AD5F123" w14:textId="77777777" w:rsidR="00383BB7" w:rsidRPr="00383BB7" w:rsidRDefault="00383BB7" w:rsidP="00383BB7">
      <w:pPr>
        <w:numPr>
          <w:ilvl w:val="0"/>
          <w:numId w:val="11"/>
        </w:numPr>
      </w:pPr>
      <w:r w:rsidRPr="00383BB7">
        <w:rPr>
          <w:b/>
          <w:bCs/>
        </w:rPr>
        <w:t>Initiation</w:t>
      </w:r>
      <w:r w:rsidRPr="00383BB7">
        <w:t>:</w:t>
      </w:r>
    </w:p>
    <w:p w14:paraId="0C90B571" w14:textId="77777777" w:rsidR="00383BB7" w:rsidRPr="00383BB7" w:rsidRDefault="00383BB7" w:rsidP="00383BB7">
      <w:pPr>
        <w:numPr>
          <w:ilvl w:val="1"/>
          <w:numId w:val="11"/>
        </w:numPr>
      </w:pPr>
      <w:r w:rsidRPr="00383BB7">
        <w:t>The customer creates a support case in the Google Cloud Console, providing relevant details about the issue, including error messages and steps to reproduce the problem.</w:t>
      </w:r>
    </w:p>
    <w:p w14:paraId="268D6ED8" w14:textId="77777777" w:rsidR="00383BB7" w:rsidRPr="00383BB7" w:rsidRDefault="00383BB7" w:rsidP="00383BB7">
      <w:pPr>
        <w:numPr>
          <w:ilvl w:val="1"/>
          <w:numId w:val="11"/>
        </w:numPr>
      </w:pPr>
      <w:r w:rsidRPr="00383BB7">
        <w:t>Users with the Tech Support Editor role within an organization can initiate support cases.</w:t>
      </w:r>
    </w:p>
    <w:p w14:paraId="1AE21030" w14:textId="77777777" w:rsidR="00383BB7" w:rsidRPr="00383BB7" w:rsidRDefault="00383BB7" w:rsidP="00383BB7">
      <w:pPr>
        <w:numPr>
          <w:ilvl w:val="1"/>
          <w:numId w:val="11"/>
        </w:numPr>
      </w:pPr>
      <w:r w:rsidRPr="00383BB7">
        <w:t>The customer selects a priority level, influencing response times from the Customer Care team.</w:t>
      </w:r>
    </w:p>
    <w:p w14:paraId="6D93D25C" w14:textId="77777777" w:rsidR="00383BB7" w:rsidRPr="00383BB7" w:rsidRDefault="00383BB7" w:rsidP="00383BB7">
      <w:pPr>
        <w:numPr>
          <w:ilvl w:val="0"/>
          <w:numId w:val="11"/>
        </w:numPr>
      </w:pPr>
      <w:r w:rsidRPr="00383BB7">
        <w:rPr>
          <w:b/>
          <w:bCs/>
        </w:rPr>
        <w:t>Triage</w:t>
      </w:r>
      <w:r w:rsidRPr="00383BB7">
        <w:t>:</w:t>
      </w:r>
    </w:p>
    <w:p w14:paraId="5AF9F3DA" w14:textId="77777777" w:rsidR="00383BB7" w:rsidRPr="00383BB7" w:rsidRDefault="00383BB7" w:rsidP="00383BB7">
      <w:pPr>
        <w:numPr>
          <w:ilvl w:val="1"/>
          <w:numId w:val="11"/>
        </w:numPr>
      </w:pPr>
      <w:r w:rsidRPr="00383BB7">
        <w:t>The Customer Care team reviews the case details to understand the problem's severity and impact on the customer's business operations.</w:t>
      </w:r>
    </w:p>
    <w:p w14:paraId="420CE9B5" w14:textId="77777777" w:rsidR="00383BB7" w:rsidRPr="00383BB7" w:rsidRDefault="00383BB7" w:rsidP="00383BB7">
      <w:pPr>
        <w:numPr>
          <w:ilvl w:val="1"/>
          <w:numId w:val="11"/>
        </w:numPr>
      </w:pPr>
      <w:r w:rsidRPr="00383BB7">
        <w:t>Additional information or clarification may be requested from the customer.</w:t>
      </w:r>
    </w:p>
    <w:p w14:paraId="046E93BB" w14:textId="77777777" w:rsidR="00383BB7" w:rsidRPr="00383BB7" w:rsidRDefault="00383BB7" w:rsidP="00383BB7">
      <w:pPr>
        <w:numPr>
          <w:ilvl w:val="0"/>
          <w:numId w:val="11"/>
        </w:numPr>
      </w:pPr>
      <w:r w:rsidRPr="00383BB7">
        <w:rPr>
          <w:b/>
          <w:bCs/>
        </w:rPr>
        <w:t>Assignment</w:t>
      </w:r>
      <w:r w:rsidRPr="00383BB7">
        <w:t>:</w:t>
      </w:r>
    </w:p>
    <w:p w14:paraId="212631A5" w14:textId="77777777" w:rsidR="00383BB7" w:rsidRPr="00383BB7" w:rsidRDefault="00383BB7" w:rsidP="00383BB7">
      <w:pPr>
        <w:numPr>
          <w:ilvl w:val="1"/>
          <w:numId w:val="11"/>
        </w:numPr>
      </w:pPr>
      <w:r w:rsidRPr="00383BB7">
        <w:t>The case is assigned to a support engineer with the appropriate expertise, either for resolution or further investigation.</w:t>
      </w:r>
    </w:p>
    <w:p w14:paraId="514B5012" w14:textId="77777777" w:rsidR="00383BB7" w:rsidRPr="00383BB7" w:rsidRDefault="00383BB7" w:rsidP="00383BB7">
      <w:pPr>
        <w:numPr>
          <w:ilvl w:val="0"/>
          <w:numId w:val="11"/>
        </w:numPr>
      </w:pPr>
      <w:r w:rsidRPr="00383BB7">
        <w:rPr>
          <w:b/>
          <w:bCs/>
        </w:rPr>
        <w:lastRenderedPageBreak/>
        <w:t>Troubleshooting and Investigation</w:t>
      </w:r>
      <w:r w:rsidRPr="00383BB7">
        <w:t>:</w:t>
      </w:r>
    </w:p>
    <w:p w14:paraId="514BA72B" w14:textId="77777777" w:rsidR="00383BB7" w:rsidRPr="00383BB7" w:rsidRDefault="00383BB7" w:rsidP="00383BB7">
      <w:pPr>
        <w:numPr>
          <w:ilvl w:val="1"/>
          <w:numId w:val="11"/>
        </w:numPr>
      </w:pPr>
      <w:r w:rsidRPr="00383BB7">
        <w:t>The support team analyzes provided information, reviews system logs, and conducts diagnostic tests to identify the root cause of the issue.</w:t>
      </w:r>
    </w:p>
    <w:p w14:paraId="5E58F449" w14:textId="77777777" w:rsidR="00383BB7" w:rsidRPr="00383BB7" w:rsidRDefault="00383BB7" w:rsidP="00383BB7">
      <w:pPr>
        <w:numPr>
          <w:ilvl w:val="1"/>
          <w:numId w:val="11"/>
        </w:numPr>
      </w:pPr>
      <w:r w:rsidRPr="00383BB7">
        <w:t>Communication with the customer is maintained, providing updates on progress and sharing findings.</w:t>
      </w:r>
    </w:p>
    <w:p w14:paraId="15A0824B" w14:textId="77777777" w:rsidR="00383BB7" w:rsidRPr="00383BB7" w:rsidRDefault="00383BB7" w:rsidP="00383BB7">
      <w:pPr>
        <w:numPr>
          <w:ilvl w:val="0"/>
          <w:numId w:val="11"/>
        </w:numPr>
      </w:pPr>
      <w:r w:rsidRPr="00383BB7">
        <w:rPr>
          <w:b/>
          <w:bCs/>
        </w:rPr>
        <w:t>Escalation</w:t>
      </w:r>
      <w:r w:rsidRPr="00383BB7">
        <w:t>:</w:t>
      </w:r>
    </w:p>
    <w:p w14:paraId="49B32EB1" w14:textId="77777777" w:rsidR="00383BB7" w:rsidRPr="00383BB7" w:rsidRDefault="00383BB7" w:rsidP="00383BB7">
      <w:pPr>
        <w:numPr>
          <w:ilvl w:val="1"/>
          <w:numId w:val="11"/>
        </w:numPr>
      </w:pPr>
      <w:r w:rsidRPr="00383BB7">
        <w:t>Escalation may occur for process breaks or when a case is stuck due to communication issues.</w:t>
      </w:r>
    </w:p>
    <w:p w14:paraId="7A132605" w14:textId="77777777" w:rsidR="00383BB7" w:rsidRPr="00383BB7" w:rsidRDefault="00383BB7" w:rsidP="00383BB7">
      <w:pPr>
        <w:numPr>
          <w:ilvl w:val="1"/>
          <w:numId w:val="11"/>
        </w:numPr>
      </w:pPr>
      <w:r w:rsidRPr="00383BB7">
        <w:t xml:space="preserve">However, escalation is used sparingly and </w:t>
      </w:r>
      <w:proofErr w:type="gramStart"/>
      <w:r w:rsidRPr="00383BB7">
        <w:t>only</w:t>
      </w:r>
      <w:proofErr w:type="gramEnd"/>
      <w:r w:rsidRPr="00383BB7">
        <w:t xml:space="preserve"> when necessary, as it may disrupt workflow and lead to delays.</w:t>
      </w:r>
    </w:p>
    <w:p w14:paraId="4BA69955" w14:textId="77777777" w:rsidR="00383BB7" w:rsidRPr="00383BB7" w:rsidRDefault="00383BB7" w:rsidP="00383BB7">
      <w:pPr>
        <w:numPr>
          <w:ilvl w:val="0"/>
          <w:numId w:val="11"/>
        </w:numPr>
      </w:pPr>
      <w:r w:rsidRPr="00383BB7">
        <w:rPr>
          <w:b/>
          <w:bCs/>
        </w:rPr>
        <w:t>Resolution</w:t>
      </w:r>
      <w:r w:rsidRPr="00383BB7">
        <w:t>:</w:t>
      </w:r>
    </w:p>
    <w:p w14:paraId="5155341C" w14:textId="77777777" w:rsidR="00383BB7" w:rsidRPr="00383BB7" w:rsidRDefault="00383BB7" w:rsidP="00383BB7">
      <w:pPr>
        <w:numPr>
          <w:ilvl w:val="1"/>
          <w:numId w:val="11"/>
        </w:numPr>
      </w:pPr>
      <w:r w:rsidRPr="00383BB7">
        <w:t>The team works on resolving the issue or providing a mitigation plan.</w:t>
      </w:r>
    </w:p>
    <w:p w14:paraId="4CBCF508" w14:textId="77777777" w:rsidR="00383BB7" w:rsidRPr="00383BB7" w:rsidRDefault="00383BB7" w:rsidP="00383BB7">
      <w:pPr>
        <w:numPr>
          <w:ilvl w:val="1"/>
          <w:numId w:val="11"/>
        </w:numPr>
      </w:pPr>
      <w:r w:rsidRPr="00383BB7">
        <w:t>Step-by-step instructions, configuration changes, or workaround suggestions may be provided.</w:t>
      </w:r>
    </w:p>
    <w:p w14:paraId="08110C1A" w14:textId="77777777" w:rsidR="00383BB7" w:rsidRPr="00383BB7" w:rsidRDefault="00383BB7" w:rsidP="00383BB7">
      <w:pPr>
        <w:numPr>
          <w:ilvl w:val="1"/>
          <w:numId w:val="11"/>
        </w:numPr>
      </w:pPr>
      <w:r w:rsidRPr="00383BB7">
        <w:t>Consultation with higher-level support or engineering teams may occur, and feature requests may be submitted.</w:t>
      </w:r>
    </w:p>
    <w:p w14:paraId="1109ECE8" w14:textId="77777777" w:rsidR="00383BB7" w:rsidRPr="00383BB7" w:rsidRDefault="00383BB7" w:rsidP="00383BB7">
      <w:pPr>
        <w:numPr>
          <w:ilvl w:val="0"/>
          <w:numId w:val="11"/>
        </w:numPr>
      </w:pPr>
      <w:r w:rsidRPr="00383BB7">
        <w:rPr>
          <w:b/>
          <w:bCs/>
        </w:rPr>
        <w:t>Validation</w:t>
      </w:r>
      <w:r w:rsidRPr="00383BB7">
        <w:t>:</w:t>
      </w:r>
    </w:p>
    <w:p w14:paraId="44D2413E" w14:textId="77777777" w:rsidR="00383BB7" w:rsidRPr="00383BB7" w:rsidRDefault="00383BB7" w:rsidP="00383BB7">
      <w:pPr>
        <w:numPr>
          <w:ilvl w:val="1"/>
          <w:numId w:val="11"/>
        </w:numPr>
      </w:pPr>
      <w:r w:rsidRPr="00383BB7">
        <w:t>The effectiveness of the solution is validated in collaboration with the customer through specific tests or feedback.</w:t>
      </w:r>
    </w:p>
    <w:p w14:paraId="511DD3DE" w14:textId="77777777" w:rsidR="00383BB7" w:rsidRPr="00383BB7" w:rsidRDefault="00383BB7" w:rsidP="00383BB7">
      <w:pPr>
        <w:numPr>
          <w:ilvl w:val="1"/>
          <w:numId w:val="11"/>
        </w:numPr>
      </w:pPr>
      <w:r w:rsidRPr="00383BB7">
        <w:t>The goal is to ensure that the problem is fully resolved and meets the customer's expectations.</w:t>
      </w:r>
    </w:p>
    <w:p w14:paraId="0055DE85" w14:textId="77777777" w:rsidR="00383BB7" w:rsidRPr="00383BB7" w:rsidRDefault="00383BB7" w:rsidP="00383BB7">
      <w:pPr>
        <w:numPr>
          <w:ilvl w:val="0"/>
          <w:numId w:val="11"/>
        </w:numPr>
      </w:pPr>
      <w:r w:rsidRPr="00383BB7">
        <w:rPr>
          <w:b/>
          <w:bCs/>
        </w:rPr>
        <w:t>Closure</w:t>
      </w:r>
      <w:r w:rsidRPr="00383BB7">
        <w:t>:</w:t>
      </w:r>
    </w:p>
    <w:p w14:paraId="794632E2" w14:textId="77777777" w:rsidR="00383BB7" w:rsidRPr="00383BB7" w:rsidRDefault="00383BB7" w:rsidP="00383BB7">
      <w:pPr>
        <w:numPr>
          <w:ilvl w:val="1"/>
          <w:numId w:val="11"/>
        </w:numPr>
      </w:pPr>
      <w:r w:rsidRPr="00383BB7">
        <w:t>Once the customer confirms issue resolution, the support case is closed.</w:t>
      </w:r>
    </w:p>
    <w:p w14:paraId="151B0C81" w14:textId="77777777" w:rsidR="00383BB7" w:rsidRPr="00383BB7" w:rsidRDefault="00383BB7" w:rsidP="00383BB7">
      <w:pPr>
        <w:numPr>
          <w:ilvl w:val="1"/>
          <w:numId w:val="11"/>
        </w:numPr>
      </w:pPr>
      <w:r w:rsidRPr="00383BB7">
        <w:t>A summary of the resolution is provided, documenting the steps taken and ensuring customer satisfaction.</w:t>
      </w:r>
    </w:p>
    <w:p w14:paraId="49BB713A" w14:textId="77777777" w:rsidR="00383BB7" w:rsidRPr="00383BB7" w:rsidRDefault="00383BB7" w:rsidP="00383BB7">
      <w:pPr>
        <w:numPr>
          <w:ilvl w:val="1"/>
          <w:numId w:val="11"/>
        </w:numPr>
      </w:pPr>
      <w:r w:rsidRPr="00383BB7">
        <w:t>Recommendations for preventive measures or future best practices may be offered.</w:t>
      </w:r>
    </w:p>
    <w:p w14:paraId="36F39909" w14:textId="77777777" w:rsidR="00383BB7" w:rsidRPr="00383BB7" w:rsidRDefault="00383BB7" w:rsidP="00383BB7">
      <w:pPr>
        <w:numPr>
          <w:ilvl w:val="1"/>
          <w:numId w:val="11"/>
        </w:numPr>
      </w:pPr>
      <w:r w:rsidRPr="00383BB7">
        <w:t>A feedback survey is provided to gather customer input for continuous improvement.</w:t>
      </w:r>
    </w:p>
    <w:p w14:paraId="5F9F77A8" w14:textId="7E8117B8" w:rsidR="00AB5944" w:rsidRDefault="00AB5944">
      <w:r>
        <w:pict w14:anchorId="19878189">
          <v:rect id="_x0000_i1033" style="width:0;height:1.5pt" o:hralign="center" o:hrstd="t" o:hr="t" fillcolor="#a0a0a0" stroked="f"/>
        </w:pict>
      </w:r>
    </w:p>
    <w:p w14:paraId="68E8B3C8" w14:textId="77777777" w:rsidR="00AB5944" w:rsidRPr="00AB5944" w:rsidRDefault="00AB5944" w:rsidP="00AB5944">
      <w:r w:rsidRPr="00AB5944">
        <w:rPr>
          <w:b/>
          <w:bCs/>
        </w:rPr>
        <w:t>Google's Commitment to Sustainability</w:t>
      </w:r>
      <w:r w:rsidRPr="00AB5944">
        <w:t>:</w:t>
      </w:r>
    </w:p>
    <w:p w14:paraId="4245DC58" w14:textId="77777777" w:rsidR="00AB5944" w:rsidRPr="00AB5944" w:rsidRDefault="00AB5944" w:rsidP="00AB5944">
      <w:pPr>
        <w:numPr>
          <w:ilvl w:val="0"/>
          <w:numId w:val="12"/>
        </w:numPr>
      </w:pPr>
      <w:r w:rsidRPr="00AB5944">
        <w:t>Google works to make its data centers run as efficiently as possible to minimize energy consumption.</w:t>
      </w:r>
    </w:p>
    <w:p w14:paraId="0D22E9E6" w14:textId="77777777" w:rsidR="00AB5944" w:rsidRPr="00AB5944" w:rsidRDefault="00AB5944" w:rsidP="00AB5944">
      <w:pPr>
        <w:numPr>
          <w:ilvl w:val="0"/>
          <w:numId w:val="12"/>
        </w:numPr>
      </w:pPr>
      <w:r w:rsidRPr="00AB5944">
        <w:t>Google's data centers were the first to achieve ISO 14001 certification, demonstrating a commitment to environmental performance.</w:t>
      </w:r>
    </w:p>
    <w:p w14:paraId="0F73CC70" w14:textId="77777777" w:rsidR="00AB5944" w:rsidRPr="00AB5944" w:rsidRDefault="00AB5944" w:rsidP="00AB5944">
      <w:pPr>
        <w:numPr>
          <w:ilvl w:val="0"/>
          <w:numId w:val="12"/>
        </w:numPr>
      </w:pPr>
      <w:r w:rsidRPr="00AB5944">
        <w:lastRenderedPageBreak/>
        <w:t>Google aims to achieve carbon neutrality by 2030 and operate entirely carbon-free.</w:t>
      </w:r>
    </w:p>
    <w:p w14:paraId="68769AC9" w14:textId="77777777" w:rsidR="00AB5944" w:rsidRPr="00AB5944" w:rsidRDefault="00AB5944" w:rsidP="00AB5944">
      <w:pPr>
        <w:numPr>
          <w:ilvl w:val="0"/>
          <w:numId w:val="12"/>
        </w:numPr>
      </w:pPr>
      <w:r w:rsidRPr="00AB5944">
        <w:t>Google empowers businesses, governments, nonprofits, communities, and individuals to use technology for a more sustainable world.</w:t>
      </w:r>
    </w:p>
    <w:p w14:paraId="293A38F1" w14:textId="44BB46FF" w:rsidR="006022E8" w:rsidRDefault="006022E8"/>
    <w:sectPr w:rsidR="00602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31E4E"/>
    <w:multiLevelType w:val="multilevel"/>
    <w:tmpl w:val="B5620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77169"/>
    <w:multiLevelType w:val="multilevel"/>
    <w:tmpl w:val="357A13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B1C40"/>
    <w:multiLevelType w:val="multilevel"/>
    <w:tmpl w:val="E28C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6E78BD"/>
    <w:multiLevelType w:val="multilevel"/>
    <w:tmpl w:val="5EB8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976333"/>
    <w:multiLevelType w:val="multilevel"/>
    <w:tmpl w:val="E2461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397644"/>
    <w:multiLevelType w:val="multilevel"/>
    <w:tmpl w:val="CC964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60348F"/>
    <w:multiLevelType w:val="multilevel"/>
    <w:tmpl w:val="FDAA1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D00200"/>
    <w:multiLevelType w:val="multilevel"/>
    <w:tmpl w:val="E2F43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D2319C"/>
    <w:multiLevelType w:val="multilevel"/>
    <w:tmpl w:val="C554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E8040D"/>
    <w:multiLevelType w:val="multilevel"/>
    <w:tmpl w:val="50D45C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407640"/>
    <w:multiLevelType w:val="multilevel"/>
    <w:tmpl w:val="A92C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607F25"/>
    <w:multiLevelType w:val="multilevel"/>
    <w:tmpl w:val="0B9A55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8285033">
    <w:abstractNumId w:val="4"/>
  </w:num>
  <w:num w:numId="2" w16cid:durableId="1062754511">
    <w:abstractNumId w:val="6"/>
  </w:num>
  <w:num w:numId="3" w16cid:durableId="146437198">
    <w:abstractNumId w:val="11"/>
  </w:num>
  <w:num w:numId="4" w16cid:durableId="2036496306">
    <w:abstractNumId w:val="0"/>
  </w:num>
  <w:num w:numId="5" w16cid:durableId="140082339">
    <w:abstractNumId w:val="7"/>
  </w:num>
  <w:num w:numId="6" w16cid:durableId="994142691">
    <w:abstractNumId w:val="3"/>
  </w:num>
  <w:num w:numId="7" w16cid:durableId="1944914600">
    <w:abstractNumId w:val="8"/>
  </w:num>
  <w:num w:numId="8" w16cid:durableId="566453304">
    <w:abstractNumId w:val="2"/>
  </w:num>
  <w:num w:numId="9" w16cid:durableId="44068041">
    <w:abstractNumId w:val="5"/>
  </w:num>
  <w:num w:numId="10" w16cid:durableId="349332275">
    <w:abstractNumId w:val="9"/>
  </w:num>
  <w:num w:numId="11" w16cid:durableId="1853571995">
    <w:abstractNumId w:val="1"/>
  </w:num>
  <w:num w:numId="12" w16cid:durableId="16231464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AA8"/>
    <w:rsid w:val="00162915"/>
    <w:rsid w:val="00383BB7"/>
    <w:rsid w:val="004A5A81"/>
    <w:rsid w:val="004E5AA8"/>
    <w:rsid w:val="005F5F26"/>
    <w:rsid w:val="006022E8"/>
    <w:rsid w:val="00646EE4"/>
    <w:rsid w:val="00AB5944"/>
    <w:rsid w:val="00C8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699B"/>
  <w15:chartTrackingRefBased/>
  <w15:docId w15:val="{695AD20F-1BB9-4F04-850A-CF2C166E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8523">
      <w:bodyDiv w:val="1"/>
      <w:marLeft w:val="0"/>
      <w:marRight w:val="0"/>
      <w:marTop w:val="0"/>
      <w:marBottom w:val="0"/>
      <w:divBdr>
        <w:top w:val="none" w:sz="0" w:space="0" w:color="auto"/>
        <w:left w:val="none" w:sz="0" w:space="0" w:color="auto"/>
        <w:bottom w:val="none" w:sz="0" w:space="0" w:color="auto"/>
        <w:right w:val="none" w:sz="0" w:space="0" w:color="auto"/>
      </w:divBdr>
    </w:div>
    <w:div w:id="521285850">
      <w:bodyDiv w:val="1"/>
      <w:marLeft w:val="0"/>
      <w:marRight w:val="0"/>
      <w:marTop w:val="0"/>
      <w:marBottom w:val="0"/>
      <w:divBdr>
        <w:top w:val="none" w:sz="0" w:space="0" w:color="auto"/>
        <w:left w:val="none" w:sz="0" w:space="0" w:color="auto"/>
        <w:bottom w:val="none" w:sz="0" w:space="0" w:color="auto"/>
        <w:right w:val="none" w:sz="0" w:space="0" w:color="auto"/>
      </w:divBdr>
    </w:div>
    <w:div w:id="531457779">
      <w:bodyDiv w:val="1"/>
      <w:marLeft w:val="0"/>
      <w:marRight w:val="0"/>
      <w:marTop w:val="0"/>
      <w:marBottom w:val="0"/>
      <w:divBdr>
        <w:top w:val="none" w:sz="0" w:space="0" w:color="auto"/>
        <w:left w:val="none" w:sz="0" w:space="0" w:color="auto"/>
        <w:bottom w:val="none" w:sz="0" w:space="0" w:color="auto"/>
        <w:right w:val="none" w:sz="0" w:space="0" w:color="auto"/>
      </w:divBdr>
    </w:div>
    <w:div w:id="611517125">
      <w:bodyDiv w:val="1"/>
      <w:marLeft w:val="0"/>
      <w:marRight w:val="0"/>
      <w:marTop w:val="0"/>
      <w:marBottom w:val="0"/>
      <w:divBdr>
        <w:top w:val="none" w:sz="0" w:space="0" w:color="auto"/>
        <w:left w:val="none" w:sz="0" w:space="0" w:color="auto"/>
        <w:bottom w:val="none" w:sz="0" w:space="0" w:color="auto"/>
        <w:right w:val="none" w:sz="0" w:space="0" w:color="auto"/>
      </w:divBdr>
      <w:divsChild>
        <w:div w:id="371612943">
          <w:marLeft w:val="0"/>
          <w:marRight w:val="0"/>
          <w:marTop w:val="0"/>
          <w:marBottom w:val="0"/>
          <w:divBdr>
            <w:top w:val="single" w:sz="2" w:space="0" w:color="E3E3E3"/>
            <w:left w:val="single" w:sz="2" w:space="0" w:color="E3E3E3"/>
            <w:bottom w:val="single" w:sz="2" w:space="0" w:color="E3E3E3"/>
            <w:right w:val="single" w:sz="2" w:space="0" w:color="E3E3E3"/>
          </w:divBdr>
          <w:divsChild>
            <w:div w:id="1519352344">
              <w:marLeft w:val="0"/>
              <w:marRight w:val="0"/>
              <w:marTop w:val="0"/>
              <w:marBottom w:val="0"/>
              <w:divBdr>
                <w:top w:val="single" w:sz="2" w:space="0" w:color="E3E3E3"/>
                <w:left w:val="single" w:sz="2" w:space="0" w:color="E3E3E3"/>
                <w:bottom w:val="single" w:sz="2" w:space="0" w:color="E3E3E3"/>
                <w:right w:val="single" w:sz="2" w:space="0" w:color="E3E3E3"/>
              </w:divBdr>
              <w:divsChild>
                <w:div w:id="1317800042">
                  <w:marLeft w:val="0"/>
                  <w:marRight w:val="0"/>
                  <w:marTop w:val="0"/>
                  <w:marBottom w:val="0"/>
                  <w:divBdr>
                    <w:top w:val="single" w:sz="2" w:space="0" w:color="E3E3E3"/>
                    <w:left w:val="single" w:sz="2" w:space="0" w:color="E3E3E3"/>
                    <w:bottom w:val="single" w:sz="2" w:space="0" w:color="E3E3E3"/>
                    <w:right w:val="single" w:sz="2" w:space="0" w:color="E3E3E3"/>
                  </w:divBdr>
                  <w:divsChild>
                    <w:div w:id="1912692271">
                      <w:marLeft w:val="0"/>
                      <w:marRight w:val="0"/>
                      <w:marTop w:val="0"/>
                      <w:marBottom w:val="0"/>
                      <w:divBdr>
                        <w:top w:val="single" w:sz="2" w:space="0" w:color="E3E3E3"/>
                        <w:left w:val="single" w:sz="2" w:space="0" w:color="E3E3E3"/>
                        <w:bottom w:val="single" w:sz="2" w:space="0" w:color="E3E3E3"/>
                        <w:right w:val="single" w:sz="2" w:space="0" w:color="E3E3E3"/>
                      </w:divBdr>
                      <w:divsChild>
                        <w:div w:id="1939831756">
                          <w:marLeft w:val="0"/>
                          <w:marRight w:val="0"/>
                          <w:marTop w:val="0"/>
                          <w:marBottom w:val="0"/>
                          <w:divBdr>
                            <w:top w:val="single" w:sz="2" w:space="0" w:color="E3E3E3"/>
                            <w:left w:val="single" w:sz="2" w:space="0" w:color="E3E3E3"/>
                            <w:bottom w:val="single" w:sz="2" w:space="0" w:color="E3E3E3"/>
                            <w:right w:val="single" w:sz="2" w:space="0" w:color="E3E3E3"/>
                          </w:divBdr>
                          <w:divsChild>
                            <w:div w:id="19473475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455848">
                                  <w:marLeft w:val="0"/>
                                  <w:marRight w:val="0"/>
                                  <w:marTop w:val="0"/>
                                  <w:marBottom w:val="0"/>
                                  <w:divBdr>
                                    <w:top w:val="single" w:sz="2" w:space="0" w:color="E3E3E3"/>
                                    <w:left w:val="single" w:sz="2" w:space="0" w:color="E3E3E3"/>
                                    <w:bottom w:val="single" w:sz="2" w:space="0" w:color="E3E3E3"/>
                                    <w:right w:val="single" w:sz="2" w:space="0" w:color="E3E3E3"/>
                                  </w:divBdr>
                                  <w:divsChild>
                                    <w:div w:id="1671325619">
                                      <w:marLeft w:val="0"/>
                                      <w:marRight w:val="0"/>
                                      <w:marTop w:val="0"/>
                                      <w:marBottom w:val="0"/>
                                      <w:divBdr>
                                        <w:top w:val="single" w:sz="2" w:space="0" w:color="E3E3E3"/>
                                        <w:left w:val="single" w:sz="2" w:space="0" w:color="E3E3E3"/>
                                        <w:bottom w:val="single" w:sz="2" w:space="0" w:color="E3E3E3"/>
                                        <w:right w:val="single" w:sz="2" w:space="0" w:color="E3E3E3"/>
                                      </w:divBdr>
                                      <w:divsChild>
                                        <w:div w:id="2081242886">
                                          <w:marLeft w:val="0"/>
                                          <w:marRight w:val="0"/>
                                          <w:marTop w:val="0"/>
                                          <w:marBottom w:val="0"/>
                                          <w:divBdr>
                                            <w:top w:val="single" w:sz="2" w:space="0" w:color="E3E3E3"/>
                                            <w:left w:val="single" w:sz="2" w:space="0" w:color="E3E3E3"/>
                                            <w:bottom w:val="single" w:sz="2" w:space="0" w:color="E3E3E3"/>
                                            <w:right w:val="single" w:sz="2" w:space="0" w:color="E3E3E3"/>
                                          </w:divBdr>
                                          <w:divsChild>
                                            <w:div w:id="1205874584">
                                              <w:marLeft w:val="0"/>
                                              <w:marRight w:val="0"/>
                                              <w:marTop w:val="0"/>
                                              <w:marBottom w:val="0"/>
                                              <w:divBdr>
                                                <w:top w:val="single" w:sz="2" w:space="0" w:color="E3E3E3"/>
                                                <w:left w:val="single" w:sz="2" w:space="0" w:color="E3E3E3"/>
                                                <w:bottom w:val="single" w:sz="2" w:space="0" w:color="E3E3E3"/>
                                                <w:right w:val="single" w:sz="2" w:space="0" w:color="E3E3E3"/>
                                              </w:divBdr>
                                              <w:divsChild>
                                                <w:div w:id="1440222524">
                                                  <w:marLeft w:val="0"/>
                                                  <w:marRight w:val="0"/>
                                                  <w:marTop w:val="0"/>
                                                  <w:marBottom w:val="0"/>
                                                  <w:divBdr>
                                                    <w:top w:val="single" w:sz="2" w:space="0" w:color="E3E3E3"/>
                                                    <w:left w:val="single" w:sz="2" w:space="0" w:color="E3E3E3"/>
                                                    <w:bottom w:val="single" w:sz="2" w:space="0" w:color="E3E3E3"/>
                                                    <w:right w:val="single" w:sz="2" w:space="0" w:color="E3E3E3"/>
                                                  </w:divBdr>
                                                  <w:divsChild>
                                                    <w:div w:id="551386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0958218">
          <w:marLeft w:val="0"/>
          <w:marRight w:val="0"/>
          <w:marTop w:val="0"/>
          <w:marBottom w:val="0"/>
          <w:divBdr>
            <w:top w:val="none" w:sz="0" w:space="0" w:color="auto"/>
            <w:left w:val="none" w:sz="0" w:space="0" w:color="auto"/>
            <w:bottom w:val="none" w:sz="0" w:space="0" w:color="auto"/>
            <w:right w:val="none" w:sz="0" w:space="0" w:color="auto"/>
          </w:divBdr>
        </w:div>
      </w:divsChild>
    </w:div>
    <w:div w:id="615867238">
      <w:bodyDiv w:val="1"/>
      <w:marLeft w:val="0"/>
      <w:marRight w:val="0"/>
      <w:marTop w:val="0"/>
      <w:marBottom w:val="0"/>
      <w:divBdr>
        <w:top w:val="none" w:sz="0" w:space="0" w:color="auto"/>
        <w:left w:val="none" w:sz="0" w:space="0" w:color="auto"/>
        <w:bottom w:val="none" w:sz="0" w:space="0" w:color="auto"/>
        <w:right w:val="none" w:sz="0" w:space="0" w:color="auto"/>
      </w:divBdr>
    </w:div>
    <w:div w:id="695539588">
      <w:bodyDiv w:val="1"/>
      <w:marLeft w:val="0"/>
      <w:marRight w:val="0"/>
      <w:marTop w:val="0"/>
      <w:marBottom w:val="0"/>
      <w:divBdr>
        <w:top w:val="none" w:sz="0" w:space="0" w:color="auto"/>
        <w:left w:val="none" w:sz="0" w:space="0" w:color="auto"/>
        <w:bottom w:val="none" w:sz="0" w:space="0" w:color="auto"/>
        <w:right w:val="none" w:sz="0" w:space="0" w:color="auto"/>
      </w:divBdr>
    </w:div>
    <w:div w:id="1013993481">
      <w:bodyDiv w:val="1"/>
      <w:marLeft w:val="0"/>
      <w:marRight w:val="0"/>
      <w:marTop w:val="0"/>
      <w:marBottom w:val="0"/>
      <w:divBdr>
        <w:top w:val="none" w:sz="0" w:space="0" w:color="auto"/>
        <w:left w:val="none" w:sz="0" w:space="0" w:color="auto"/>
        <w:bottom w:val="none" w:sz="0" w:space="0" w:color="auto"/>
        <w:right w:val="none" w:sz="0" w:space="0" w:color="auto"/>
      </w:divBdr>
      <w:divsChild>
        <w:div w:id="551313659">
          <w:marLeft w:val="0"/>
          <w:marRight w:val="0"/>
          <w:marTop w:val="0"/>
          <w:marBottom w:val="0"/>
          <w:divBdr>
            <w:top w:val="single" w:sz="2" w:space="0" w:color="E3E3E3"/>
            <w:left w:val="single" w:sz="2" w:space="0" w:color="E3E3E3"/>
            <w:bottom w:val="single" w:sz="2" w:space="0" w:color="E3E3E3"/>
            <w:right w:val="single" w:sz="2" w:space="0" w:color="E3E3E3"/>
          </w:divBdr>
          <w:divsChild>
            <w:div w:id="32583551">
              <w:marLeft w:val="0"/>
              <w:marRight w:val="0"/>
              <w:marTop w:val="0"/>
              <w:marBottom w:val="0"/>
              <w:divBdr>
                <w:top w:val="single" w:sz="2" w:space="0" w:color="E3E3E3"/>
                <w:left w:val="single" w:sz="2" w:space="0" w:color="E3E3E3"/>
                <w:bottom w:val="single" w:sz="2" w:space="0" w:color="E3E3E3"/>
                <w:right w:val="single" w:sz="2" w:space="0" w:color="E3E3E3"/>
              </w:divBdr>
              <w:divsChild>
                <w:div w:id="1405686725">
                  <w:marLeft w:val="0"/>
                  <w:marRight w:val="0"/>
                  <w:marTop w:val="0"/>
                  <w:marBottom w:val="0"/>
                  <w:divBdr>
                    <w:top w:val="single" w:sz="2" w:space="0" w:color="E3E3E3"/>
                    <w:left w:val="single" w:sz="2" w:space="0" w:color="E3E3E3"/>
                    <w:bottom w:val="single" w:sz="2" w:space="0" w:color="E3E3E3"/>
                    <w:right w:val="single" w:sz="2" w:space="0" w:color="E3E3E3"/>
                  </w:divBdr>
                  <w:divsChild>
                    <w:div w:id="1173185972">
                      <w:marLeft w:val="0"/>
                      <w:marRight w:val="0"/>
                      <w:marTop w:val="0"/>
                      <w:marBottom w:val="0"/>
                      <w:divBdr>
                        <w:top w:val="single" w:sz="2" w:space="0" w:color="E3E3E3"/>
                        <w:left w:val="single" w:sz="2" w:space="0" w:color="E3E3E3"/>
                        <w:bottom w:val="single" w:sz="2" w:space="0" w:color="E3E3E3"/>
                        <w:right w:val="single" w:sz="2" w:space="0" w:color="E3E3E3"/>
                      </w:divBdr>
                      <w:divsChild>
                        <w:div w:id="284317167">
                          <w:marLeft w:val="0"/>
                          <w:marRight w:val="0"/>
                          <w:marTop w:val="0"/>
                          <w:marBottom w:val="0"/>
                          <w:divBdr>
                            <w:top w:val="single" w:sz="2" w:space="0" w:color="E3E3E3"/>
                            <w:left w:val="single" w:sz="2" w:space="0" w:color="E3E3E3"/>
                            <w:bottom w:val="single" w:sz="2" w:space="0" w:color="E3E3E3"/>
                            <w:right w:val="single" w:sz="2" w:space="0" w:color="E3E3E3"/>
                          </w:divBdr>
                          <w:divsChild>
                            <w:div w:id="163691355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917887">
                                  <w:marLeft w:val="0"/>
                                  <w:marRight w:val="0"/>
                                  <w:marTop w:val="0"/>
                                  <w:marBottom w:val="0"/>
                                  <w:divBdr>
                                    <w:top w:val="single" w:sz="2" w:space="0" w:color="E3E3E3"/>
                                    <w:left w:val="single" w:sz="2" w:space="0" w:color="E3E3E3"/>
                                    <w:bottom w:val="single" w:sz="2" w:space="0" w:color="E3E3E3"/>
                                    <w:right w:val="single" w:sz="2" w:space="0" w:color="E3E3E3"/>
                                  </w:divBdr>
                                  <w:divsChild>
                                    <w:div w:id="356543815">
                                      <w:marLeft w:val="0"/>
                                      <w:marRight w:val="0"/>
                                      <w:marTop w:val="0"/>
                                      <w:marBottom w:val="0"/>
                                      <w:divBdr>
                                        <w:top w:val="single" w:sz="2" w:space="0" w:color="E3E3E3"/>
                                        <w:left w:val="single" w:sz="2" w:space="0" w:color="E3E3E3"/>
                                        <w:bottom w:val="single" w:sz="2" w:space="0" w:color="E3E3E3"/>
                                        <w:right w:val="single" w:sz="2" w:space="0" w:color="E3E3E3"/>
                                      </w:divBdr>
                                      <w:divsChild>
                                        <w:div w:id="381908647">
                                          <w:marLeft w:val="0"/>
                                          <w:marRight w:val="0"/>
                                          <w:marTop w:val="0"/>
                                          <w:marBottom w:val="0"/>
                                          <w:divBdr>
                                            <w:top w:val="single" w:sz="2" w:space="0" w:color="E3E3E3"/>
                                            <w:left w:val="single" w:sz="2" w:space="0" w:color="E3E3E3"/>
                                            <w:bottom w:val="single" w:sz="2" w:space="0" w:color="E3E3E3"/>
                                            <w:right w:val="single" w:sz="2" w:space="0" w:color="E3E3E3"/>
                                          </w:divBdr>
                                          <w:divsChild>
                                            <w:div w:id="117457675">
                                              <w:marLeft w:val="0"/>
                                              <w:marRight w:val="0"/>
                                              <w:marTop w:val="0"/>
                                              <w:marBottom w:val="0"/>
                                              <w:divBdr>
                                                <w:top w:val="single" w:sz="2" w:space="0" w:color="E3E3E3"/>
                                                <w:left w:val="single" w:sz="2" w:space="0" w:color="E3E3E3"/>
                                                <w:bottom w:val="single" w:sz="2" w:space="0" w:color="E3E3E3"/>
                                                <w:right w:val="single" w:sz="2" w:space="0" w:color="E3E3E3"/>
                                              </w:divBdr>
                                              <w:divsChild>
                                                <w:div w:id="2027443129">
                                                  <w:marLeft w:val="0"/>
                                                  <w:marRight w:val="0"/>
                                                  <w:marTop w:val="0"/>
                                                  <w:marBottom w:val="0"/>
                                                  <w:divBdr>
                                                    <w:top w:val="single" w:sz="2" w:space="0" w:color="E3E3E3"/>
                                                    <w:left w:val="single" w:sz="2" w:space="0" w:color="E3E3E3"/>
                                                    <w:bottom w:val="single" w:sz="2" w:space="0" w:color="E3E3E3"/>
                                                    <w:right w:val="single" w:sz="2" w:space="0" w:color="E3E3E3"/>
                                                  </w:divBdr>
                                                  <w:divsChild>
                                                    <w:div w:id="512688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3058508">
          <w:marLeft w:val="0"/>
          <w:marRight w:val="0"/>
          <w:marTop w:val="0"/>
          <w:marBottom w:val="0"/>
          <w:divBdr>
            <w:top w:val="none" w:sz="0" w:space="0" w:color="auto"/>
            <w:left w:val="none" w:sz="0" w:space="0" w:color="auto"/>
            <w:bottom w:val="none" w:sz="0" w:space="0" w:color="auto"/>
            <w:right w:val="none" w:sz="0" w:space="0" w:color="auto"/>
          </w:divBdr>
        </w:div>
      </w:divsChild>
    </w:div>
    <w:div w:id="1321807783">
      <w:bodyDiv w:val="1"/>
      <w:marLeft w:val="0"/>
      <w:marRight w:val="0"/>
      <w:marTop w:val="0"/>
      <w:marBottom w:val="0"/>
      <w:divBdr>
        <w:top w:val="none" w:sz="0" w:space="0" w:color="auto"/>
        <w:left w:val="none" w:sz="0" w:space="0" w:color="auto"/>
        <w:bottom w:val="none" w:sz="0" w:space="0" w:color="auto"/>
        <w:right w:val="none" w:sz="0" w:space="0" w:color="auto"/>
      </w:divBdr>
      <w:divsChild>
        <w:div w:id="763262171">
          <w:marLeft w:val="0"/>
          <w:marRight w:val="0"/>
          <w:marTop w:val="0"/>
          <w:marBottom w:val="0"/>
          <w:divBdr>
            <w:top w:val="single" w:sz="2" w:space="0" w:color="E3E3E3"/>
            <w:left w:val="single" w:sz="2" w:space="0" w:color="E3E3E3"/>
            <w:bottom w:val="single" w:sz="2" w:space="0" w:color="E3E3E3"/>
            <w:right w:val="single" w:sz="2" w:space="0" w:color="E3E3E3"/>
          </w:divBdr>
          <w:divsChild>
            <w:div w:id="1286813744">
              <w:marLeft w:val="0"/>
              <w:marRight w:val="0"/>
              <w:marTop w:val="0"/>
              <w:marBottom w:val="0"/>
              <w:divBdr>
                <w:top w:val="single" w:sz="2" w:space="0" w:color="E3E3E3"/>
                <w:left w:val="single" w:sz="2" w:space="0" w:color="E3E3E3"/>
                <w:bottom w:val="single" w:sz="2" w:space="0" w:color="E3E3E3"/>
                <w:right w:val="single" w:sz="2" w:space="0" w:color="E3E3E3"/>
              </w:divBdr>
              <w:divsChild>
                <w:div w:id="318464249">
                  <w:marLeft w:val="0"/>
                  <w:marRight w:val="0"/>
                  <w:marTop w:val="0"/>
                  <w:marBottom w:val="0"/>
                  <w:divBdr>
                    <w:top w:val="single" w:sz="2" w:space="0" w:color="E3E3E3"/>
                    <w:left w:val="single" w:sz="2" w:space="0" w:color="E3E3E3"/>
                    <w:bottom w:val="single" w:sz="2" w:space="0" w:color="E3E3E3"/>
                    <w:right w:val="single" w:sz="2" w:space="0" w:color="E3E3E3"/>
                  </w:divBdr>
                  <w:divsChild>
                    <w:div w:id="216355219">
                      <w:marLeft w:val="0"/>
                      <w:marRight w:val="0"/>
                      <w:marTop w:val="0"/>
                      <w:marBottom w:val="0"/>
                      <w:divBdr>
                        <w:top w:val="single" w:sz="2" w:space="0" w:color="E3E3E3"/>
                        <w:left w:val="single" w:sz="2" w:space="0" w:color="E3E3E3"/>
                        <w:bottom w:val="single" w:sz="2" w:space="0" w:color="E3E3E3"/>
                        <w:right w:val="single" w:sz="2" w:space="0" w:color="E3E3E3"/>
                      </w:divBdr>
                      <w:divsChild>
                        <w:div w:id="463231917">
                          <w:marLeft w:val="0"/>
                          <w:marRight w:val="0"/>
                          <w:marTop w:val="0"/>
                          <w:marBottom w:val="0"/>
                          <w:divBdr>
                            <w:top w:val="single" w:sz="2" w:space="0" w:color="E3E3E3"/>
                            <w:left w:val="single" w:sz="2" w:space="0" w:color="E3E3E3"/>
                            <w:bottom w:val="single" w:sz="2" w:space="0" w:color="E3E3E3"/>
                            <w:right w:val="single" w:sz="2" w:space="0" w:color="E3E3E3"/>
                          </w:divBdr>
                          <w:divsChild>
                            <w:div w:id="749429154">
                              <w:marLeft w:val="0"/>
                              <w:marRight w:val="0"/>
                              <w:marTop w:val="100"/>
                              <w:marBottom w:val="100"/>
                              <w:divBdr>
                                <w:top w:val="single" w:sz="2" w:space="0" w:color="E3E3E3"/>
                                <w:left w:val="single" w:sz="2" w:space="0" w:color="E3E3E3"/>
                                <w:bottom w:val="single" w:sz="2" w:space="0" w:color="E3E3E3"/>
                                <w:right w:val="single" w:sz="2" w:space="0" w:color="E3E3E3"/>
                              </w:divBdr>
                              <w:divsChild>
                                <w:div w:id="824200929">
                                  <w:marLeft w:val="0"/>
                                  <w:marRight w:val="0"/>
                                  <w:marTop w:val="0"/>
                                  <w:marBottom w:val="0"/>
                                  <w:divBdr>
                                    <w:top w:val="single" w:sz="2" w:space="0" w:color="E3E3E3"/>
                                    <w:left w:val="single" w:sz="2" w:space="0" w:color="E3E3E3"/>
                                    <w:bottom w:val="single" w:sz="2" w:space="0" w:color="E3E3E3"/>
                                    <w:right w:val="single" w:sz="2" w:space="0" w:color="E3E3E3"/>
                                  </w:divBdr>
                                  <w:divsChild>
                                    <w:div w:id="2070641100">
                                      <w:marLeft w:val="0"/>
                                      <w:marRight w:val="0"/>
                                      <w:marTop w:val="0"/>
                                      <w:marBottom w:val="0"/>
                                      <w:divBdr>
                                        <w:top w:val="single" w:sz="2" w:space="0" w:color="E3E3E3"/>
                                        <w:left w:val="single" w:sz="2" w:space="0" w:color="E3E3E3"/>
                                        <w:bottom w:val="single" w:sz="2" w:space="0" w:color="E3E3E3"/>
                                        <w:right w:val="single" w:sz="2" w:space="0" w:color="E3E3E3"/>
                                      </w:divBdr>
                                      <w:divsChild>
                                        <w:div w:id="1078789390">
                                          <w:marLeft w:val="0"/>
                                          <w:marRight w:val="0"/>
                                          <w:marTop w:val="0"/>
                                          <w:marBottom w:val="0"/>
                                          <w:divBdr>
                                            <w:top w:val="single" w:sz="2" w:space="0" w:color="E3E3E3"/>
                                            <w:left w:val="single" w:sz="2" w:space="0" w:color="E3E3E3"/>
                                            <w:bottom w:val="single" w:sz="2" w:space="0" w:color="E3E3E3"/>
                                            <w:right w:val="single" w:sz="2" w:space="0" w:color="E3E3E3"/>
                                          </w:divBdr>
                                          <w:divsChild>
                                            <w:div w:id="2075542087">
                                              <w:marLeft w:val="0"/>
                                              <w:marRight w:val="0"/>
                                              <w:marTop w:val="0"/>
                                              <w:marBottom w:val="0"/>
                                              <w:divBdr>
                                                <w:top w:val="single" w:sz="2" w:space="0" w:color="E3E3E3"/>
                                                <w:left w:val="single" w:sz="2" w:space="0" w:color="E3E3E3"/>
                                                <w:bottom w:val="single" w:sz="2" w:space="0" w:color="E3E3E3"/>
                                                <w:right w:val="single" w:sz="2" w:space="0" w:color="E3E3E3"/>
                                              </w:divBdr>
                                              <w:divsChild>
                                                <w:div w:id="2084640466">
                                                  <w:marLeft w:val="0"/>
                                                  <w:marRight w:val="0"/>
                                                  <w:marTop w:val="0"/>
                                                  <w:marBottom w:val="0"/>
                                                  <w:divBdr>
                                                    <w:top w:val="single" w:sz="2" w:space="0" w:color="E3E3E3"/>
                                                    <w:left w:val="single" w:sz="2" w:space="0" w:color="E3E3E3"/>
                                                    <w:bottom w:val="single" w:sz="2" w:space="0" w:color="E3E3E3"/>
                                                    <w:right w:val="single" w:sz="2" w:space="0" w:color="E3E3E3"/>
                                                  </w:divBdr>
                                                  <w:divsChild>
                                                    <w:div w:id="897739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0417286">
          <w:marLeft w:val="0"/>
          <w:marRight w:val="0"/>
          <w:marTop w:val="0"/>
          <w:marBottom w:val="0"/>
          <w:divBdr>
            <w:top w:val="none" w:sz="0" w:space="0" w:color="auto"/>
            <w:left w:val="none" w:sz="0" w:space="0" w:color="auto"/>
            <w:bottom w:val="none" w:sz="0" w:space="0" w:color="auto"/>
            <w:right w:val="none" w:sz="0" w:space="0" w:color="auto"/>
          </w:divBdr>
        </w:div>
      </w:divsChild>
    </w:div>
    <w:div w:id="1329483888">
      <w:bodyDiv w:val="1"/>
      <w:marLeft w:val="0"/>
      <w:marRight w:val="0"/>
      <w:marTop w:val="0"/>
      <w:marBottom w:val="0"/>
      <w:divBdr>
        <w:top w:val="none" w:sz="0" w:space="0" w:color="auto"/>
        <w:left w:val="none" w:sz="0" w:space="0" w:color="auto"/>
        <w:bottom w:val="none" w:sz="0" w:space="0" w:color="auto"/>
        <w:right w:val="none" w:sz="0" w:space="0" w:color="auto"/>
      </w:divBdr>
    </w:div>
    <w:div w:id="1407411037">
      <w:bodyDiv w:val="1"/>
      <w:marLeft w:val="0"/>
      <w:marRight w:val="0"/>
      <w:marTop w:val="0"/>
      <w:marBottom w:val="0"/>
      <w:divBdr>
        <w:top w:val="none" w:sz="0" w:space="0" w:color="auto"/>
        <w:left w:val="none" w:sz="0" w:space="0" w:color="auto"/>
        <w:bottom w:val="none" w:sz="0" w:space="0" w:color="auto"/>
        <w:right w:val="none" w:sz="0" w:space="0" w:color="auto"/>
      </w:divBdr>
    </w:div>
    <w:div w:id="1684093058">
      <w:bodyDiv w:val="1"/>
      <w:marLeft w:val="0"/>
      <w:marRight w:val="0"/>
      <w:marTop w:val="0"/>
      <w:marBottom w:val="0"/>
      <w:divBdr>
        <w:top w:val="none" w:sz="0" w:space="0" w:color="auto"/>
        <w:left w:val="none" w:sz="0" w:space="0" w:color="auto"/>
        <w:bottom w:val="none" w:sz="0" w:space="0" w:color="auto"/>
        <w:right w:val="none" w:sz="0" w:space="0" w:color="auto"/>
      </w:divBdr>
    </w:div>
    <w:div w:id="1709187497">
      <w:bodyDiv w:val="1"/>
      <w:marLeft w:val="0"/>
      <w:marRight w:val="0"/>
      <w:marTop w:val="0"/>
      <w:marBottom w:val="0"/>
      <w:divBdr>
        <w:top w:val="none" w:sz="0" w:space="0" w:color="auto"/>
        <w:left w:val="none" w:sz="0" w:space="0" w:color="auto"/>
        <w:bottom w:val="none" w:sz="0" w:space="0" w:color="auto"/>
        <w:right w:val="none" w:sz="0" w:space="0" w:color="auto"/>
      </w:divBdr>
      <w:divsChild>
        <w:div w:id="1740443515">
          <w:marLeft w:val="0"/>
          <w:marRight w:val="0"/>
          <w:marTop w:val="0"/>
          <w:marBottom w:val="0"/>
          <w:divBdr>
            <w:top w:val="single" w:sz="2" w:space="0" w:color="E3E3E3"/>
            <w:left w:val="single" w:sz="2" w:space="0" w:color="E3E3E3"/>
            <w:bottom w:val="single" w:sz="2" w:space="0" w:color="E3E3E3"/>
            <w:right w:val="single" w:sz="2" w:space="0" w:color="E3E3E3"/>
          </w:divBdr>
          <w:divsChild>
            <w:div w:id="307174551">
              <w:marLeft w:val="0"/>
              <w:marRight w:val="0"/>
              <w:marTop w:val="0"/>
              <w:marBottom w:val="0"/>
              <w:divBdr>
                <w:top w:val="single" w:sz="2" w:space="0" w:color="E3E3E3"/>
                <w:left w:val="single" w:sz="2" w:space="0" w:color="E3E3E3"/>
                <w:bottom w:val="single" w:sz="2" w:space="0" w:color="E3E3E3"/>
                <w:right w:val="single" w:sz="2" w:space="0" w:color="E3E3E3"/>
              </w:divBdr>
              <w:divsChild>
                <w:div w:id="602957038">
                  <w:marLeft w:val="0"/>
                  <w:marRight w:val="0"/>
                  <w:marTop w:val="0"/>
                  <w:marBottom w:val="0"/>
                  <w:divBdr>
                    <w:top w:val="single" w:sz="2" w:space="0" w:color="E3E3E3"/>
                    <w:left w:val="single" w:sz="2" w:space="0" w:color="E3E3E3"/>
                    <w:bottom w:val="single" w:sz="2" w:space="0" w:color="E3E3E3"/>
                    <w:right w:val="single" w:sz="2" w:space="0" w:color="E3E3E3"/>
                  </w:divBdr>
                  <w:divsChild>
                    <w:div w:id="403797281">
                      <w:marLeft w:val="0"/>
                      <w:marRight w:val="0"/>
                      <w:marTop w:val="0"/>
                      <w:marBottom w:val="0"/>
                      <w:divBdr>
                        <w:top w:val="single" w:sz="2" w:space="0" w:color="E3E3E3"/>
                        <w:left w:val="single" w:sz="2" w:space="0" w:color="E3E3E3"/>
                        <w:bottom w:val="single" w:sz="2" w:space="0" w:color="E3E3E3"/>
                        <w:right w:val="single" w:sz="2" w:space="0" w:color="E3E3E3"/>
                      </w:divBdr>
                      <w:divsChild>
                        <w:div w:id="1436168713">
                          <w:marLeft w:val="0"/>
                          <w:marRight w:val="0"/>
                          <w:marTop w:val="0"/>
                          <w:marBottom w:val="0"/>
                          <w:divBdr>
                            <w:top w:val="single" w:sz="2" w:space="0" w:color="E3E3E3"/>
                            <w:left w:val="single" w:sz="2" w:space="0" w:color="E3E3E3"/>
                            <w:bottom w:val="single" w:sz="2" w:space="0" w:color="E3E3E3"/>
                            <w:right w:val="single" w:sz="2" w:space="0" w:color="E3E3E3"/>
                          </w:divBdr>
                          <w:divsChild>
                            <w:div w:id="1198660422">
                              <w:marLeft w:val="0"/>
                              <w:marRight w:val="0"/>
                              <w:marTop w:val="100"/>
                              <w:marBottom w:val="100"/>
                              <w:divBdr>
                                <w:top w:val="single" w:sz="2" w:space="0" w:color="E3E3E3"/>
                                <w:left w:val="single" w:sz="2" w:space="0" w:color="E3E3E3"/>
                                <w:bottom w:val="single" w:sz="2" w:space="0" w:color="E3E3E3"/>
                                <w:right w:val="single" w:sz="2" w:space="0" w:color="E3E3E3"/>
                              </w:divBdr>
                              <w:divsChild>
                                <w:div w:id="931470807">
                                  <w:marLeft w:val="0"/>
                                  <w:marRight w:val="0"/>
                                  <w:marTop w:val="0"/>
                                  <w:marBottom w:val="0"/>
                                  <w:divBdr>
                                    <w:top w:val="single" w:sz="2" w:space="0" w:color="E3E3E3"/>
                                    <w:left w:val="single" w:sz="2" w:space="0" w:color="E3E3E3"/>
                                    <w:bottom w:val="single" w:sz="2" w:space="0" w:color="E3E3E3"/>
                                    <w:right w:val="single" w:sz="2" w:space="0" w:color="E3E3E3"/>
                                  </w:divBdr>
                                  <w:divsChild>
                                    <w:div w:id="106659330">
                                      <w:marLeft w:val="0"/>
                                      <w:marRight w:val="0"/>
                                      <w:marTop w:val="0"/>
                                      <w:marBottom w:val="0"/>
                                      <w:divBdr>
                                        <w:top w:val="single" w:sz="2" w:space="0" w:color="E3E3E3"/>
                                        <w:left w:val="single" w:sz="2" w:space="0" w:color="E3E3E3"/>
                                        <w:bottom w:val="single" w:sz="2" w:space="0" w:color="E3E3E3"/>
                                        <w:right w:val="single" w:sz="2" w:space="0" w:color="E3E3E3"/>
                                      </w:divBdr>
                                      <w:divsChild>
                                        <w:div w:id="1532301617">
                                          <w:marLeft w:val="0"/>
                                          <w:marRight w:val="0"/>
                                          <w:marTop w:val="0"/>
                                          <w:marBottom w:val="0"/>
                                          <w:divBdr>
                                            <w:top w:val="single" w:sz="2" w:space="0" w:color="E3E3E3"/>
                                            <w:left w:val="single" w:sz="2" w:space="0" w:color="E3E3E3"/>
                                            <w:bottom w:val="single" w:sz="2" w:space="0" w:color="E3E3E3"/>
                                            <w:right w:val="single" w:sz="2" w:space="0" w:color="E3E3E3"/>
                                          </w:divBdr>
                                          <w:divsChild>
                                            <w:div w:id="1173836374">
                                              <w:marLeft w:val="0"/>
                                              <w:marRight w:val="0"/>
                                              <w:marTop w:val="0"/>
                                              <w:marBottom w:val="0"/>
                                              <w:divBdr>
                                                <w:top w:val="single" w:sz="2" w:space="0" w:color="E3E3E3"/>
                                                <w:left w:val="single" w:sz="2" w:space="0" w:color="E3E3E3"/>
                                                <w:bottom w:val="single" w:sz="2" w:space="0" w:color="E3E3E3"/>
                                                <w:right w:val="single" w:sz="2" w:space="0" w:color="E3E3E3"/>
                                              </w:divBdr>
                                              <w:divsChild>
                                                <w:div w:id="1068724587">
                                                  <w:marLeft w:val="0"/>
                                                  <w:marRight w:val="0"/>
                                                  <w:marTop w:val="0"/>
                                                  <w:marBottom w:val="0"/>
                                                  <w:divBdr>
                                                    <w:top w:val="single" w:sz="2" w:space="0" w:color="E3E3E3"/>
                                                    <w:left w:val="single" w:sz="2" w:space="0" w:color="E3E3E3"/>
                                                    <w:bottom w:val="single" w:sz="2" w:space="0" w:color="E3E3E3"/>
                                                    <w:right w:val="single" w:sz="2" w:space="0" w:color="E3E3E3"/>
                                                  </w:divBdr>
                                                  <w:divsChild>
                                                    <w:div w:id="889731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75812006">
          <w:marLeft w:val="0"/>
          <w:marRight w:val="0"/>
          <w:marTop w:val="0"/>
          <w:marBottom w:val="0"/>
          <w:divBdr>
            <w:top w:val="none" w:sz="0" w:space="0" w:color="auto"/>
            <w:left w:val="none" w:sz="0" w:space="0" w:color="auto"/>
            <w:bottom w:val="none" w:sz="0" w:space="0" w:color="auto"/>
            <w:right w:val="none" w:sz="0" w:space="0" w:color="auto"/>
          </w:divBdr>
        </w:div>
      </w:divsChild>
    </w:div>
    <w:div w:id="1871794814">
      <w:bodyDiv w:val="1"/>
      <w:marLeft w:val="0"/>
      <w:marRight w:val="0"/>
      <w:marTop w:val="0"/>
      <w:marBottom w:val="0"/>
      <w:divBdr>
        <w:top w:val="none" w:sz="0" w:space="0" w:color="auto"/>
        <w:left w:val="none" w:sz="0" w:space="0" w:color="auto"/>
        <w:bottom w:val="none" w:sz="0" w:space="0" w:color="auto"/>
        <w:right w:val="none" w:sz="0" w:space="0" w:color="auto"/>
      </w:divBdr>
    </w:div>
    <w:div w:id="203518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Savant</dc:creator>
  <cp:keywords/>
  <dc:description/>
  <cp:lastModifiedBy>Omkar Savant</cp:lastModifiedBy>
  <cp:revision>1</cp:revision>
  <dcterms:created xsi:type="dcterms:W3CDTF">2024-02-22T17:00:00Z</dcterms:created>
  <dcterms:modified xsi:type="dcterms:W3CDTF">2024-02-22T17:55:00Z</dcterms:modified>
</cp:coreProperties>
</file>