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8F20" w14:textId="3EB82DFC" w:rsidR="00171878" w:rsidRDefault="00171878" w:rsidP="00171878">
      <w:pPr>
        <w:jc w:val="both"/>
        <w:rPr>
          <w:rFonts w:ascii="Times New Roman" w:hAnsi="Times New Roman" w:cs="Times New Roman"/>
          <w:b/>
          <w:bCs/>
          <w:sz w:val="32"/>
          <w:szCs w:val="32"/>
        </w:rPr>
      </w:pPr>
      <w:r w:rsidRPr="00171878">
        <w:rPr>
          <w:rFonts w:ascii="Times New Roman" w:hAnsi="Times New Roman" w:cs="Times New Roman"/>
          <w:b/>
          <w:bCs/>
          <w:sz w:val="32"/>
          <w:szCs w:val="32"/>
        </w:rPr>
        <w:t>VIDYUTRAKSHAK — AI-POWERED ELECTRICITY THEFT DETECTION SYSTEM</w:t>
      </w:r>
      <w:r w:rsidRPr="00171878">
        <w:rPr>
          <w:rFonts w:ascii="Times New Roman" w:hAnsi="Times New Roman" w:cs="Times New Roman"/>
          <w:sz w:val="32"/>
          <w:szCs w:val="32"/>
        </w:rPr>
        <w:t xml:space="preserve"> </w:t>
      </w:r>
      <w:r w:rsidRPr="00171878">
        <w:rPr>
          <w:rFonts w:ascii="Times New Roman" w:hAnsi="Times New Roman" w:cs="Times New Roman"/>
          <w:b/>
          <w:bCs/>
          <w:sz w:val="32"/>
          <w:szCs w:val="32"/>
        </w:rPr>
        <w:t>PROJECT DOCUMENTATION</w:t>
      </w:r>
    </w:p>
    <w:p w14:paraId="49E06E4D" w14:textId="77777777" w:rsidR="00171878" w:rsidRDefault="00171878" w:rsidP="00171878">
      <w:pPr>
        <w:jc w:val="both"/>
        <w:rPr>
          <w:rFonts w:ascii="Times New Roman" w:hAnsi="Times New Roman" w:cs="Times New Roman"/>
          <w:sz w:val="32"/>
          <w:szCs w:val="32"/>
        </w:rPr>
      </w:pPr>
    </w:p>
    <w:p w14:paraId="5DB9EE39" w14:textId="77777777" w:rsidR="00171878" w:rsidRPr="00171878" w:rsidRDefault="00171878" w:rsidP="00171878">
      <w:pPr>
        <w:jc w:val="both"/>
        <w:rPr>
          <w:rFonts w:ascii="Times New Roman" w:hAnsi="Times New Roman" w:cs="Times New Roman"/>
          <w:sz w:val="32"/>
          <w:szCs w:val="32"/>
        </w:rPr>
      </w:pPr>
    </w:p>
    <w:p w14:paraId="573765F3" w14:textId="77777777" w:rsid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 xml:space="preserve">Submitted for: ML Bubble 2026 — Machine Learning Awareness &amp; Skill Building Challenge </w:t>
      </w:r>
    </w:p>
    <w:p w14:paraId="05DF3FEE" w14:textId="77777777" w:rsid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 xml:space="preserve">Organized by: Army Institute of Technology (AIT), Pune </w:t>
      </w:r>
    </w:p>
    <w:p w14:paraId="17DAC5AD" w14:textId="77777777" w:rsid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 xml:space="preserve">Team Name: Kaivalya </w:t>
      </w:r>
    </w:p>
    <w:p w14:paraId="6E2B0268" w14:textId="77777777" w:rsid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 xml:space="preserve">Team Member: Omkar Parelkar </w:t>
      </w:r>
    </w:p>
    <w:p w14:paraId="6F141DC2" w14:textId="13E214BB" w:rsid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 xml:space="preserve">Contact: </w:t>
      </w:r>
      <w:hyperlink r:id="rId6" w:history="1">
        <w:r w:rsidRPr="009D08D2">
          <w:rPr>
            <w:rStyle w:val="Hyperlink"/>
            <w:rFonts w:ascii="Times New Roman" w:hAnsi="Times New Roman" w:cs="Times New Roman"/>
            <w:sz w:val="24"/>
            <w:szCs w:val="24"/>
          </w:rPr>
          <w:t>omkarparelkar@gmail.com</w:t>
        </w:r>
      </w:hyperlink>
      <w:r w:rsidRPr="00171878">
        <w:rPr>
          <w:rFonts w:ascii="Times New Roman" w:hAnsi="Times New Roman" w:cs="Times New Roman"/>
          <w:sz w:val="24"/>
          <w:szCs w:val="24"/>
        </w:rPr>
        <w:t xml:space="preserve"> </w:t>
      </w:r>
    </w:p>
    <w:p w14:paraId="7331BD8D" w14:textId="0308438D"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GitHub: github.com/omkar-103</w:t>
      </w:r>
    </w:p>
    <w:p w14:paraId="5641BF09" w14:textId="3A8ED20D" w:rsidR="00171878" w:rsidRDefault="00171878" w:rsidP="00171878">
      <w:pPr>
        <w:jc w:val="both"/>
        <w:rPr>
          <w:rFonts w:ascii="Times New Roman" w:hAnsi="Times New Roman" w:cs="Times New Roman"/>
          <w:sz w:val="24"/>
          <w:szCs w:val="24"/>
        </w:rPr>
      </w:pPr>
    </w:p>
    <w:p w14:paraId="658F67DF" w14:textId="77777777" w:rsidR="00171878" w:rsidRDefault="00171878" w:rsidP="00171878">
      <w:pPr>
        <w:jc w:val="both"/>
        <w:rPr>
          <w:rFonts w:ascii="Times New Roman" w:hAnsi="Times New Roman" w:cs="Times New Roman"/>
          <w:sz w:val="24"/>
          <w:szCs w:val="24"/>
        </w:rPr>
      </w:pPr>
    </w:p>
    <w:p w14:paraId="514C3D96" w14:textId="77777777" w:rsidR="00171878" w:rsidRDefault="00171878" w:rsidP="00171878">
      <w:pPr>
        <w:jc w:val="both"/>
        <w:rPr>
          <w:rFonts w:ascii="Times New Roman" w:hAnsi="Times New Roman" w:cs="Times New Roman"/>
          <w:sz w:val="24"/>
          <w:szCs w:val="24"/>
        </w:rPr>
      </w:pPr>
    </w:p>
    <w:p w14:paraId="56B652C4" w14:textId="77777777" w:rsidR="00171878" w:rsidRDefault="00171878" w:rsidP="00171878">
      <w:pPr>
        <w:jc w:val="both"/>
        <w:rPr>
          <w:rFonts w:ascii="Times New Roman" w:hAnsi="Times New Roman" w:cs="Times New Roman"/>
          <w:sz w:val="24"/>
          <w:szCs w:val="24"/>
        </w:rPr>
      </w:pPr>
    </w:p>
    <w:p w14:paraId="1BA28DA3" w14:textId="77777777" w:rsidR="00171878" w:rsidRDefault="00171878" w:rsidP="00171878">
      <w:pPr>
        <w:jc w:val="both"/>
        <w:rPr>
          <w:rFonts w:ascii="Times New Roman" w:hAnsi="Times New Roman" w:cs="Times New Roman"/>
          <w:sz w:val="24"/>
          <w:szCs w:val="24"/>
        </w:rPr>
      </w:pPr>
    </w:p>
    <w:p w14:paraId="62DB646F" w14:textId="77777777" w:rsidR="00171878" w:rsidRDefault="00171878" w:rsidP="00171878">
      <w:pPr>
        <w:jc w:val="both"/>
        <w:rPr>
          <w:rFonts w:ascii="Times New Roman" w:hAnsi="Times New Roman" w:cs="Times New Roman"/>
          <w:sz w:val="24"/>
          <w:szCs w:val="24"/>
        </w:rPr>
      </w:pPr>
    </w:p>
    <w:p w14:paraId="0D70F171" w14:textId="77777777" w:rsidR="00171878" w:rsidRDefault="00171878" w:rsidP="00171878">
      <w:pPr>
        <w:jc w:val="both"/>
        <w:rPr>
          <w:rFonts w:ascii="Times New Roman" w:hAnsi="Times New Roman" w:cs="Times New Roman"/>
          <w:sz w:val="24"/>
          <w:szCs w:val="24"/>
        </w:rPr>
      </w:pPr>
    </w:p>
    <w:p w14:paraId="1CD839B2" w14:textId="77777777" w:rsidR="00171878" w:rsidRDefault="00171878" w:rsidP="00171878">
      <w:pPr>
        <w:jc w:val="both"/>
        <w:rPr>
          <w:rFonts w:ascii="Times New Roman" w:hAnsi="Times New Roman" w:cs="Times New Roman"/>
          <w:sz w:val="24"/>
          <w:szCs w:val="24"/>
        </w:rPr>
      </w:pPr>
    </w:p>
    <w:p w14:paraId="21CFBCDA" w14:textId="77777777" w:rsidR="00171878" w:rsidRDefault="00171878" w:rsidP="00171878">
      <w:pPr>
        <w:jc w:val="both"/>
        <w:rPr>
          <w:rFonts w:ascii="Times New Roman" w:hAnsi="Times New Roman" w:cs="Times New Roman"/>
          <w:sz w:val="24"/>
          <w:szCs w:val="24"/>
        </w:rPr>
      </w:pPr>
    </w:p>
    <w:p w14:paraId="6830EF7A" w14:textId="77777777" w:rsidR="00171878" w:rsidRDefault="00171878" w:rsidP="00171878">
      <w:pPr>
        <w:jc w:val="both"/>
        <w:rPr>
          <w:rFonts w:ascii="Times New Roman" w:hAnsi="Times New Roman" w:cs="Times New Roman"/>
          <w:sz w:val="24"/>
          <w:szCs w:val="24"/>
        </w:rPr>
      </w:pPr>
    </w:p>
    <w:p w14:paraId="576653DF" w14:textId="77777777" w:rsidR="00171878" w:rsidRDefault="00171878" w:rsidP="00171878">
      <w:pPr>
        <w:jc w:val="both"/>
        <w:rPr>
          <w:rFonts w:ascii="Times New Roman" w:hAnsi="Times New Roman" w:cs="Times New Roman"/>
          <w:sz w:val="24"/>
          <w:szCs w:val="24"/>
        </w:rPr>
      </w:pPr>
    </w:p>
    <w:p w14:paraId="72A6855D" w14:textId="77777777" w:rsidR="00171878" w:rsidRDefault="00171878" w:rsidP="00171878">
      <w:pPr>
        <w:jc w:val="both"/>
        <w:rPr>
          <w:rFonts w:ascii="Times New Roman" w:hAnsi="Times New Roman" w:cs="Times New Roman"/>
          <w:sz w:val="24"/>
          <w:szCs w:val="24"/>
        </w:rPr>
      </w:pPr>
    </w:p>
    <w:p w14:paraId="1F5A2A37" w14:textId="77777777" w:rsidR="00171878" w:rsidRDefault="00171878" w:rsidP="00171878">
      <w:pPr>
        <w:jc w:val="both"/>
        <w:rPr>
          <w:rFonts w:ascii="Times New Roman" w:hAnsi="Times New Roman" w:cs="Times New Roman"/>
          <w:sz w:val="24"/>
          <w:szCs w:val="24"/>
        </w:rPr>
      </w:pPr>
    </w:p>
    <w:p w14:paraId="1726A94F" w14:textId="77777777" w:rsidR="00171878" w:rsidRDefault="00171878" w:rsidP="00171878">
      <w:pPr>
        <w:jc w:val="both"/>
        <w:rPr>
          <w:rFonts w:ascii="Times New Roman" w:hAnsi="Times New Roman" w:cs="Times New Roman"/>
          <w:sz w:val="24"/>
          <w:szCs w:val="24"/>
        </w:rPr>
      </w:pPr>
    </w:p>
    <w:p w14:paraId="69F1FC7A" w14:textId="77777777" w:rsidR="00171878" w:rsidRDefault="00171878" w:rsidP="00171878">
      <w:pPr>
        <w:jc w:val="both"/>
        <w:rPr>
          <w:rFonts w:ascii="Times New Roman" w:hAnsi="Times New Roman" w:cs="Times New Roman"/>
          <w:sz w:val="24"/>
          <w:szCs w:val="24"/>
        </w:rPr>
      </w:pPr>
    </w:p>
    <w:p w14:paraId="74166BE7" w14:textId="77777777" w:rsidR="00171878" w:rsidRDefault="00171878" w:rsidP="00171878">
      <w:pPr>
        <w:jc w:val="both"/>
        <w:rPr>
          <w:rFonts w:ascii="Times New Roman" w:hAnsi="Times New Roman" w:cs="Times New Roman"/>
          <w:sz w:val="24"/>
          <w:szCs w:val="24"/>
        </w:rPr>
      </w:pPr>
    </w:p>
    <w:p w14:paraId="10434FDD" w14:textId="77777777" w:rsidR="00171878" w:rsidRDefault="00171878" w:rsidP="00171878">
      <w:pPr>
        <w:jc w:val="both"/>
        <w:rPr>
          <w:rFonts w:ascii="Times New Roman" w:hAnsi="Times New Roman" w:cs="Times New Roman"/>
          <w:sz w:val="24"/>
          <w:szCs w:val="24"/>
        </w:rPr>
      </w:pPr>
    </w:p>
    <w:p w14:paraId="2E856413" w14:textId="77777777" w:rsidR="00171878" w:rsidRDefault="00171878" w:rsidP="00171878">
      <w:pPr>
        <w:jc w:val="both"/>
        <w:rPr>
          <w:rFonts w:ascii="Times New Roman" w:hAnsi="Times New Roman" w:cs="Times New Roman"/>
          <w:sz w:val="24"/>
          <w:szCs w:val="24"/>
        </w:rPr>
      </w:pPr>
    </w:p>
    <w:p w14:paraId="5F96BE31" w14:textId="77777777" w:rsidR="00171878" w:rsidRDefault="00171878" w:rsidP="00171878">
      <w:pPr>
        <w:jc w:val="both"/>
        <w:rPr>
          <w:rFonts w:ascii="Times New Roman" w:hAnsi="Times New Roman" w:cs="Times New Roman"/>
          <w:sz w:val="24"/>
          <w:szCs w:val="24"/>
        </w:rPr>
      </w:pPr>
    </w:p>
    <w:p w14:paraId="0A2BC2B6" w14:textId="77777777" w:rsidR="00171878" w:rsidRPr="00171878" w:rsidRDefault="00171878" w:rsidP="00171878">
      <w:pPr>
        <w:jc w:val="both"/>
        <w:rPr>
          <w:rFonts w:ascii="Times New Roman" w:hAnsi="Times New Roman" w:cs="Times New Roman"/>
          <w:sz w:val="24"/>
          <w:szCs w:val="24"/>
        </w:rPr>
      </w:pPr>
    </w:p>
    <w:p w14:paraId="334A9D01"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lastRenderedPageBreak/>
        <w:t>1. PROJECT OVERVIEW</w:t>
      </w:r>
    </w:p>
    <w:p w14:paraId="5075F5F2"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VidyutRakshak is a machine learning system designed to detect electricity theft from smart meter consumption data. Unlike traditional detection methods that rely on manual field inspections, VidyutRakshak analyzes daily consumption patterns to flag customers with a high probability of theft, and — critically — explains WHY a customer was flagged using SHAP (SHapley Additive exPlanations), giving field inspectors an interpretable, actionable risk score rather than an opaque black-box output.</w:t>
      </w:r>
    </w:p>
    <w:p w14:paraId="586922CC"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The system compares two modeling approaches (XGBoost on engineered statistical features, and LSTM on raw time-series sequences), selects the better-performing approach through rigorous experimentation, and is designed with a clear path toward real-world deployment in the Indian utility sector.</w:t>
      </w:r>
    </w:p>
    <w:p w14:paraId="5468DCCD" w14:textId="141D087A" w:rsidR="00171878" w:rsidRDefault="00171878" w:rsidP="00171878">
      <w:pPr>
        <w:jc w:val="both"/>
        <w:rPr>
          <w:rFonts w:ascii="Times New Roman" w:hAnsi="Times New Roman" w:cs="Times New Roman"/>
          <w:sz w:val="24"/>
          <w:szCs w:val="24"/>
        </w:rPr>
      </w:pPr>
    </w:p>
    <w:p w14:paraId="0C3D40DD" w14:textId="77777777" w:rsidR="00171878" w:rsidRPr="00171878" w:rsidRDefault="00171878" w:rsidP="00171878">
      <w:pPr>
        <w:jc w:val="both"/>
        <w:rPr>
          <w:rFonts w:ascii="Times New Roman" w:hAnsi="Times New Roman" w:cs="Times New Roman"/>
          <w:sz w:val="24"/>
          <w:szCs w:val="24"/>
        </w:rPr>
      </w:pPr>
    </w:p>
    <w:p w14:paraId="55EB8581"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2. PROBLEM STATEMENT</w:t>
      </w:r>
    </w:p>
    <w:p w14:paraId="476D8852"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Electricity theft and non-technical losses cost Indian power distribution companies (DISCOMs) an estimated ₹1.5 lakh crore annually. Current detection approaches depend heavily on manual field inspections, which are:</w:t>
      </w:r>
    </w:p>
    <w:p w14:paraId="50137F30" w14:textId="77777777" w:rsidR="00171878" w:rsidRPr="00171878" w:rsidRDefault="00171878" w:rsidP="00171878">
      <w:pPr>
        <w:numPr>
          <w:ilvl w:val="0"/>
          <w:numId w:val="1"/>
        </w:numPr>
        <w:jc w:val="both"/>
        <w:rPr>
          <w:rFonts w:ascii="Times New Roman" w:hAnsi="Times New Roman" w:cs="Times New Roman"/>
          <w:sz w:val="24"/>
          <w:szCs w:val="24"/>
        </w:rPr>
      </w:pPr>
      <w:r w:rsidRPr="00171878">
        <w:rPr>
          <w:rFonts w:ascii="Times New Roman" w:hAnsi="Times New Roman" w:cs="Times New Roman"/>
          <w:sz w:val="24"/>
          <w:szCs w:val="24"/>
        </w:rPr>
        <w:t>Slow and resource-intensive, covering only a small fraction of customers</w:t>
      </w:r>
    </w:p>
    <w:p w14:paraId="170346A2" w14:textId="77777777" w:rsidR="00171878" w:rsidRPr="00171878" w:rsidRDefault="00171878" w:rsidP="00171878">
      <w:pPr>
        <w:numPr>
          <w:ilvl w:val="0"/>
          <w:numId w:val="1"/>
        </w:numPr>
        <w:jc w:val="both"/>
        <w:rPr>
          <w:rFonts w:ascii="Times New Roman" w:hAnsi="Times New Roman" w:cs="Times New Roman"/>
          <w:sz w:val="24"/>
          <w:szCs w:val="24"/>
        </w:rPr>
      </w:pPr>
      <w:r w:rsidRPr="00171878">
        <w:rPr>
          <w:rFonts w:ascii="Times New Roman" w:hAnsi="Times New Roman" w:cs="Times New Roman"/>
          <w:sz w:val="24"/>
          <w:szCs w:val="24"/>
        </w:rPr>
        <w:t>Easy to evade, since inspections are infrequent and predictable</w:t>
      </w:r>
    </w:p>
    <w:p w14:paraId="73B9616E" w14:textId="77777777" w:rsidR="00171878" w:rsidRPr="00171878" w:rsidRDefault="00171878" w:rsidP="00171878">
      <w:pPr>
        <w:numPr>
          <w:ilvl w:val="0"/>
          <w:numId w:val="1"/>
        </w:numPr>
        <w:jc w:val="both"/>
        <w:rPr>
          <w:rFonts w:ascii="Times New Roman" w:hAnsi="Times New Roman" w:cs="Times New Roman"/>
          <w:sz w:val="24"/>
          <w:szCs w:val="24"/>
        </w:rPr>
      </w:pPr>
      <w:r w:rsidRPr="00171878">
        <w:rPr>
          <w:rFonts w:ascii="Times New Roman" w:hAnsi="Times New Roman" w:cs="Times New Roman"/>
          <w:sz w:val="24"/>
          <w:szCs w:val="24"/>
        </w:rPr>
        <w:t>Not data-driven, relying on inspector judgment or random sampling rather than consumption analytics</w:t>
      </w:r>
    </w:p>
    <w:p w14:paraId="29DBBC16"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There is a clear need for an automated, scalable, and explainable system that can continuously monitor consumption data and prioritize inspection resources toward the customers most likely to be committing theft.</w:t>
      </w:r>
    </w:p>
    <w:p w14:paraId="6DCB6D09" w14:textId="38DAFC4C" w:rsidR="00171878" w:rsidRDefault="00171878" w:rsidP="00171878">
      <w:pPr>
        <w:jc w:val="both"/>
        <w:rPr>
          <w:rFonts w:ascii="Times New Roman" w:hAnsi="Times New Roman" w:cs="Times New Roman"/>
          <w:sz w:val="24"/>
          <w:szCs w:val="24"/>
        </w:rPr>
      </w:pPr>
    </w:p>
    <w:p w14:paraId="5BB93CAF" w14:textId="77777777" w:rsidR="00171878" w:rsidRPr="00171878" w:rsidRDefault="00171878" w:rsidP="00171878">
      <w:pPr>
        <w:jc w:val="both"/>
        <w:rPr>
          <w:rFonts w:ascii="Times New Roman" w:hAnsi="Times New Roman" w:cs="Times New Roman"/>
          <w:sz w:val="24"/>
          <w:szCs w:val="24"/>
        </w:rPr>
      </w:pPr>
    </w:p>
    <w:p w14:paraId="3022D254"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3. WHY THIS DOMAIN</w:t>
      </w:r>
    </w:p>
    <w:p w14:paraId="42EBB542"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Most machine learning hackathon submissions gravitate toward well-trodden domains such as healthcare, fraud detection, or agriculture. Energy and power management remains comparatively underexplored despite being one of India's largest and most concrete infrastructure challenges. This domain offers a natural fit for the technical requirements of this challenge: time-series anomaly detection, imbalanced classification, and model explainability — all of which are central to VidyutRakshak's design.</w:t>
      </w:r>
    </w:p>
    <w:p w14:paraId="67958F86" w14:textId="440DD07E" w:rsidR="00171878" w:rsidRDefault="00171878" w:rsidP="00171878">
      <w:pPr>
        <w:jc w:val="both"/>
        <w:rPr>
          <w:rFonts w:ascii="Times New Roman" w:hAnsi="Times New Roman" w:cs="Times New Roman"/>
          <w:sz w:val="24"/>
          <w:szCs w:val="24"/>
        </w:rPr>
      </w:pPr>
    </w:p>
    <w:p w14:paraId="705F7DF3" w14:textId="77777777" w:rsidR="00171878" w:rsidRDefault="00171878" w:rsidP="00171878">
      <w:pPr>
        <w:jc w:val="both"/>
        <w:rPr>
          <w:rFonts w:ascii="Times New Roman" w:hAnsi="Times New Roman" w:cs="Times New Roman"/>
          <w:sz w:val="24"/>
          <w:szCs w:val="24"/>
        </w:rPr>
      </w:pPr>
    </w:p>
    <w:p w14:paraId="4B7BF09C" w14:textId="77777777" w:rsidR="00171878" w:rsidRDefault="00171878" w:rsidP="00171878">
      <w:pPr>
        <w:jc w:val="both"/>
        <w:rPr>
          <w:rFonts w:ascii="Times New Roman" w:hAnsi="Times New Roman" w:cs="Times New Roman"/>
          <w:sz w:val="24"/>
          <w:szCs w:val="24"/>
        </w:rPr>
      </w:pPr>
    </w:p>
    <w:p w14:paraId="2DDD8452" w14:textId="77777777" w:rsidR="00171878" w:rsidRDefault="00171878" w:rsidP="00171878">
      <w:pPr>
        <w:jc w:val="both"/>
        <w:rPr>
          <w:rFonts w:ascii="Times New Roman" w:hAnsi="Times New Roman" w:cs="Times New Roman"/>
          <w:sz w:val="24"/>
          <w:szCs w:val="24"/>
        </w:rPr>
      </w:pPr>
    </w:p>
    <w:p w14:paraId="6FAFECC1"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lastRenderedPageBreak/>
        <w:t>4. DATASET</w:t>
      </w:r>
    </w:p>
    <w:p w14:paraId="4B1AA997"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4.1 Source</w:t>
      </w:r>
    </w:p>
    <w:p w14:paraId="58E8DAE6"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VidyutRakshak is trained and validated on the SGCC (State Grid Corporation of China) Electricity Theft Detection Dataset — a publicly available, real-world benchmark dataset widely used in academic and industry research on this exact problem.</w:t>
      </w:r>
    </w:p>
    <w:p w14:paraId="7822899C"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Dataset characteristics:</w:t>
      </w:r>
    </w:p>
    <w:p w14:paraId="600620A1" w14:textId="77777777" w:rsidR="00171878" w:rsidRPr="00171878" w:rsidRDefault="00171878" w:rsidP="00171878">
      <w:pPr>
        <w:numPr>
          <w:ilvl w:val="0"/>
          <w:numId w:val="2"/>
        </w:numPr>
        <w:jc w:val="both"/>
        <w:rPr>
          <w:rFonts w:ascii="Times New Roman" w:hAnsi="Times New Roman" w:cs="Times New Roman"/>
          <w:sz w:val="24"/>
          <w:szCs w:val="24"/>
        </w:rPr>
      </w:pPr>
      <w:r w:rsidRPr="00171878">
        <w:rPr>
          <w:rFonts w:ascii="Times New Roman" w:hAnsi="Times New Roman" w:cs="Times New Roman"/>
          <w:sz w:val="24"/>
          <w:szCs w:val="24"/>
        </w:rPr>
        <w:t>42,372 individual electricity customers</w:t>
      </w:r>
    </w:p>
    <w:p w14:paraId="661E9D2C" w14:textId="77777777" w:rsidR="00171878" w:rsidRPr="00171878" w:rsidRDefault="00171878" w:rsidP="00171878">
      <w:pPr>
        <w:numPr>
          <w:ilvl w:val="0"/>
          <w:numId w:val="2"/>
        </w:numPr>
        <w:jc w:val="both"/>
        <w:rPr>
          <w:rFonts w:ascii="Times New Roman" w:hAnsi="Times New Roman" w:cs="Times New Roman"/>
          <w:sz w:val="24"/>
          <w:szCs w:val="24"/>
        </w:rPr>
      </w:pPr>
      <w:r w:rsidRPr="00171878">
        <w:rPr>
          <w:rFonts w:ascii="Times New Roman" w:hAnsi="Times New Roman" w:cs="Times New Roman"/>
          <w:sz w:val="24"/>
          <w:szCs w:val="24"/>
        </w:rPr>
        <w:t>Daily consumption records spanning 1,035 days (January 1, 2014 to October 31, 2016)</w:t>
      </w:r>
    </w:p>
    <w:p w14:paraId="3F809546" w14:textId="77777777" w:rsidR="00171878" w:rsidRPr="00171878" w:rsidRDefault="00171878" w:rsidP="00171878">
      <w:pPr>
        <w:numPr>
          <w:ilvl w:val="0"/>
          <w:numId w:val="2"/>
        </w:numPr>
        <w:jc w:val="both"/>
        <w:rPr>
          <w:rFonts w:ascii="Times New Roman" w:hAnsi="Times New Roman" w:cs="Times New Roman"/>
          <w:sz w:val="24"/>
          <w:szCs w:val="24"/>
        </w:rPr>
      </w:pPr>
      <w:r w:rsidRPr="00171878">
        <w:rPr>
          <w:rFonts w:ascii="Times New Roman" w:hAnsi="Times New Roman" w:cs="Times New Roman"/>
          <w:sz w:val="24"/>
          <w:szCs w:val="24"/>
        </w:rPr>
        <w:t>Confirmed theft/non-theft labels for each customer</w:t>
      </w:r>
    </w:p>
    <w:p w14:paraId="42EB74AC" w14:textId="77777777" w:rsidR="00171878" w:rsidRPr="00171878" w:rsidRDefault="00171878" w:rsidP="00171878">
      <w:pPr>
        <w:numPr>
          <w:ilvl w:val="0"/>
          <w:numId w:val="2"/>
        </w:numPr>
        <w:jc w:val="both"/>
        <w:rPr>
          <w:rFonts w:ascii="Times New Roman" w:hAnsi="Times New Roman" w:cs="Times New Roman"/>
          <w:sz w:val="24"/>
          <w:szCs w:val="24"/>
        </w:rPr>
      </w:pPr>
      <w:r w:rsidRPr="00171878">
        <w:rPr>
          <w:rFonts w:ascii="Times New Roman" w:hAnsi="Times New Roman" w:cs="Times New Roman"/>
          <w:sz w:val="24"/>
          <w:szCs w:val="24"/>
        </w:rPr>
        <w:t>Approximately 8.53% of customers labeled as confirmed theft cases (reflecting real-world class imbalance)</w:t>
      </w:r>
    </w:p>
    <w:p w14:paraId="5DE7C6F2" w14:textId="77777777" w:rsidR="00171878" w:rsidRPr="00171878" w:rsidRDefault="00171878" w:rsidP="00171878">
      <w:pPr>
        <w:numPr>
          <w:ilvl w:val="0"/>
          <w:numId w:val="2"/>
        </w:numPr>
        <w:jc w:val="both"/>
        <w:rPr>
          <w:rFonts w:ascii="Times New Roman" w:hAnsi="Times New Roman" w:cs="Times New Roman"/>
          <w:sz w:val="24"/>
          <w:szCs w:val="24"/>
        </w:rPr>
      </w:pPr>
      <w:r w:rsidRPr="00171878">
        <w:rPr>
          <w:rFonts w:ascii="Times New Roman" w:hAnsi="Times New Roman" w:cs="Times New Roman"/>
          <w:sz w:val="24"/>
          <w:szCs w:val="24"/>
        </w:rPr>
        <w:t>Approximately 25% missing data points, handled during preprocessing</w:t>
      </w:r>
    </w:p>
    <w:p w14:paraId="1FC8114D"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Citation: Zheng, Z., Yang, Y., Niu, X., Dai, H.N., Zhou, Y. "Wide and Deep Convolutional Neural Networks for Electricity-Theft Detection to Secure Smart Grids." IEEE Transactions on Industrial Informatics, vol. 14, no. 4, pp. 1606–1615, April 2018.</w:t>
      </w:r>
    </w:p>
    <w:p w14:paraId="594C7337"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4.2 Note on Dataset Origin and Indian Context</w:t>
      </w:r>
    </w:p>
    <w:p w14:paraId="64ECE051"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An important and deliberate design consideration: no publicly available Indian DISCOM dataset with confirmed electricity-theft labels currently exists. This kind of data is commercially sensitive and is not released publicly by any Indian state utility. The SGCC dataset is the most widely cited and standard public benchmark used in electricity-theft-detection research globally, and is used here as a training and validation proxy to prove the technical approach.</w:t>
      </w:r>
    </w:p>
    <w:p w14:paraId="6E666D5F"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The feature engineering pipeline and model architecture have been deliberately designed to be format-agnostic and dataset-independent, so that the same system can be fine-tuned on real Indian consumption and theft-confirmation data once such data becomes available — for instance, through partnerships with Indian state DISCOMs (such as MSEDCL, BSES, or Tata Power) under India's Smart Metering National Programme, which is currently rolling out smart meters across multiple states.</w:t>
      </w:r>
    </w:p>
    <w:p w14:paraId="6A7ECF91"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This transparency about the dataset's origin, and the explicit deployment path toward Indian data, is a core part of this project's design philosophy rather than a limitation to be hidden.</w:t>
      </w:r>
    </w:p>
    <w:p w14:paraId="1DEDE9D6" w14:textId="6104464A" w:rsidR="00171878" w:rsidRDefault="00171878" w:rsidP="00171878">
      <w:pPr>
        <w:jc w:val="both"/>
        <w:rPr>
          <w:rFonts w:ascii="Times New Roman" w:hAnsi="Times New Roman" w:cs="Times New Roman"/>
          <w:sz w:val="24"/>
          <w:szCs w:val="24"/>
        </w:rPr>
      </w:pPr>
    </w:p>
    <w:p w14:paraId="2B551710" w14:textId="77777777" w:rsidR="00171878" w:rsidRDefault="00171878" w:rsidP="00171878">
      <w:pPr>
        <w:jc w:val="both"/>
        <w:rPr>
          <w:rFonts w:ascii="Times New Roman" w:hAnsi="Times New Roman" w:cs="Times New Roman"/>
          <w:sz w:val="24"/>
          <w:szCs w:val="24"/>
        </w:rPr>
      </w:pPr>
    </w:p>
    <w:p w14:paraId="2FE5B79B" w14:textId="77777777" w:rsidR="00171878" w:rsidRDefault="00171878" w:rsidP="00171878">
      <w:pPr>
        <w:jc w:val="both"/>
        <w:rPr>
          <w:rFonts w:ascii="Times New Roman" w:hAnsi="Times New Roman" w:cs="Times New Roman"/>
          <w:sz w:val="24"/>
          <w:szCs w:val="24"/>
        </w:rPr>
      </w:pPr>
    </w:p>
    <w:p w14:paraId="5080644C" w14:textId="77777777" w:rsidR="00171878" w:rsidRDefault="00171878" w:rsidP="00171878">
      <w:pPr>
        <w:jc w:val="both"/>
        <w:rPr>
          <w:rFonts w:ascii="Times New Roman" w:hAnsi="Times New Roman" w:cs="Times New Roman"/>
          <w:sz w:val="24"/>
          <w:szCs w:val="24"/>
        </w:rPr>
      </w:pPr>
    </w:p>
    <w:p w14:paraId="0C3C11E6" w14:textId="77777777" w:rsidR="00171878" w:rsidRDefault="00171878" w:rsidP="00171878">
      <w:pPr>
        <w:jc w:val="both"/>
        <w:rPr>
          <w:rFonts w:ascii="Times New Roman" w:hAnsi="Times New Roman" w:cs="Times New Roman"/>
          <w:sz w:val="24"/>
          <w:szCs w:val="24"/>
        </w:rPr>
      </w:pPr>
    </w:p>
    <w:p w14:paraId="1CEA4C5C" w14:textId="77777777" w:rsidR="00171878" w:rsidRPr="00171878" w:rsidRDefault="00171878" w:rsidP="00171878">
      <w:pPr>
        <w:jc w:val="both"/>
        <w:rPr>
          <w:rFonts w:ascii="Times New Roman" w:hAnsi="Times New Roman" w:cs="Times New Roman"/>
          <w:sz w:val="24"/>
          <w:szCs w:val="24"/>
        </w:rPr>
      </w:pPr>
    </w:p>
    <w:p w14:paraId="4B306965"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lastRenderedPageBreak/>
        <w:t>5. METHODOLOGY</w:t>
      </w:r>
    </w:p>
    <w:p w14:paraId="1B481971"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5.1 Data Cleaning</w:t>
      </w:r>
    </w:p>
    <w:p w14:paraId="3804BE0C" w14:textId="77777777" w:rsidR="00171878" w:rsidRPr="00171878" w:rsidRDefault="00171878" w:rsidP="00171878">
      <w:pPr>
        <w:numPr>
          <w:ilvl w:val="0"/>
          <w:numId w:val="3"/>
        </w:numPr>
        <w:jc w:val="both"/>
        <w:rPr>
          <w:rFonts w:ascii="Times New Roman" w:hAnsi="Times New Roman" w:cs="Times New Roman"/>
          <w:sz w:val="24"/>
          <w:szCs w:val="24"/>
        </w:rPr>
      </w:pPr>
      <w:r w:rsidRPr="00171878">
        <w:rPr>
          <w:rFonts w:ascii="Times New Roman" w:hAnsi="Times New Roman" w:cs="Times New Roman"/>
          <w:sz w:val="24"/>
          <w:szCs w:val="24"/>
        </w:rPr>
        <w:t>Missing values (approximately 25% of the raw dataset) were handled using linear interpolation per customer, preserving the individual consumption trend rather than using global averages.</w:t>
      </w:r>
    </w:p>
    <w:p w14:paraId="28FB9C77" w14:textId="77777777" w:rsidR="00171878" w:rsidRPr="00171878" w:rsidRDefault="00171878" w:rsidP="00171878">
      <w:pPr>
        <w:numPr>
          <w:ilvl w:val="0"/>
          <w:numId w:val="3"/>
        </w:numPr>
        <w:jc w:val="both"/>
        <w:rPr>
          <w:rFonts w:ascii="Times New Roman" w:hAnsi="Times New Roman" w:cs="Times New Roman"/>
          <w:sz w:val="24"/>
          <w:szCs w:val="24"/>
        </w:rPr>
      </w:pPr>
      <w:r w:rsidRPr="00171878">
        <w:rPr>
          <w:rFonts w:ascii="Times New Roman" w:hAnsi="Times New Roman" w:cs="Times New Roman"/>
          <w:sz w:val="24"/>
          <w:szCs w:val="24"/>
        </w:rPr>
        <w:t>Extreme outliers were capped using the 3-sigma rule, a standard approach for this dataset in published literature, to reduce the influence of sensor errors or one-off anomalies without discarding legitimate data.</w:t>
      </w:r>
    </w:p>
    <w:p w14:paraId="57AE4D5B"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5.2 Feature Engineering</w:t>
      </w:r>
    </w:p>
    <w:p w14:paraId="54DA8AE0"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Rather than feeding raw daily consumption values directly into a black-box model, fifteen human-readable statistical features were engineered per customer, chosen specifically to remain interpretable during SHAP-based explainability analysis:</w:t>
      </w:r>
    </w:p>
    <w:p w14:paraId="5F0EA604" w14:textId="77777777" w:rsidR="00171878" w:rsidRPr="00171878" w:rsidRDefault="00171878" w:rsidP="00171878">
      <w:pPr>
        <w:numPr>
          <w:ilvl w:val="0"/>
          <w:numId w:val="4"/>
        </w:numPr>
        <w:jc w:val="both"/>
        <w:rPr>
          <w:rFonts w:ascii="Times New Roman" w:hAnsi="Times New Roman" w:cs="Times New Roman"/>
          <w:sz w:val="24"/>
          <w:szCs w:val="24"/>
        </w:rPr>
      </w:pPr>
      <w:r w:rsidRPr="00171878">
        <w:rPr>
          <w:rFonts w:ascii="Times New Roman" w:hAnsi="Times New Roman" w:cs="Times New Roman"/>
          <w:sz w:val="24"/>
          <w:szCs w:val="24"/>
        </w:rPr>
        <w:t>Mean, median, minimum, and maximum daily consumption</w:t>
      </w:r>
    </w:p>
    <w:p w14:paraId="5003BDD8" w14:textId="77777777" w:rsidR="00171878" w:rsidRPr="00171878" w:rsidRDefault="00171878" w:rsidP="00171878">
      <w:pPr>
        <w:numPr>
          <w:ilvl w:val="0"/>
          <w:numId w:val="4"/>
        </w:numPr>
        <w:jc w:val="both"/>
        <w:rPr>
          <w:rFonts w:ascii="Times New Roman" w:hAnsi="Times New Roman" w:cs="Times New Roman"/>
          <w:sz w:val="24"/>
          <w:szCs w:val="24"/>
        </w:rPr>
      </w:pPr>
      <w:r w:rsidRPr="00171878">
        <w:rPr>
          <w:rFonts w:ascii="Times New Roman" w:hAnsi="Times New Roman" w:cs="Times New Roman"/>
          <w:sz w:val="24"/>
          <w:szCs w:val="24"/>
        </w:rPr>
        <w:t>Standard deviation of consumption</w:t>
      </w:r>
    </w:p>
    <w:p w14:paraId="3A96F1DE" w14:textId="77777777" w:rsidR="00171878" w:rsidRPr="00171878" w:rsidRDefault="00171878" w:rsidP="00171878">
      <w:pPr>
        <w:numPr>
          <w:ilvl w:val="0"/>
          <w:numId w:val="4"/>
        </w:numPr>
        <w:jc w:val="both"/>
        <w:rPr>
          <w:rFonts w:ascii="Times New Roman" w:hAnsi="Times New Roman" w:cs="Times New Roman"/>
          <w:sz w:val="24"/>
          <w:szCs w:val="24"/>
        </w:rPr>
      </w:pPr>
      <w:r w:rsidRPr="00171878">
        <w:rPr>
          <w:rFonts w:ascii="Times New Roman" w:hAnsi="Times New Roman" w:cs="Times New Roman"/>
          <w:sz w:val="24"/>
          <w:szCs w:val="24"/>
        </w:rPr>
        <w:t>Skewness and kurtosis (distribution shape indicators)</w:t>
      </w:r>
    </w:p>
    <w:p w14:paraId="4BC9A8CA" w14:textId="77777777" w:rsidR="00171878" w:rsidRPr="00171878" w:rsidRDefault="00171878" w:rsidP="00171878">
      <w:pPr>
        <w:numPr>
          <w:ilvl w:val="0"/>
          <w:numId w:val="4"/>
        </w:numPr>
        <w:jc w:val="both"/>
        <w:rPr>
          <w:rFonts w:ascii="Times New Roman" w:hAnsi="Times New Roman" w:cs="Times New Roman"/>
          <w:sz w:val="24"/>
          <w:szCs w:val="24"/>
        </w:rPr>
      </w:pPr>
      <w:r w:rsidRPr="00171878">
        <w:rPr>
          <w:rFonts w:ascii="Times New Roman" w:hAnsi="Times New Roman" w:cs="Times New Roman"/>
          <w:sz w:val="24"/>
          <w:szCs w:val="24"/>
        </w:rPr>
        <w:t>Percentage of zero-consumption days</w:t>
      </w:r>
    </w:p>
    <w:p w14:paraId="125D30BE" w14:textId="77777777" w:rsidR="00171878" w:rsidRPr="00171878" w:rsidRDefault="00171878" w:rsidP="00171878">
      <w:pPr>
        <w:numPr>
          <w:ilvl w:val="0"/>
          <w:numId w:val="4"/>
        </w:numPr>
        <w:jc w:val="both"/>
        <w:rPr>
          <w:rFonts w:ascii="Times New Roman" w:hAnsi="Times New Roman" w:cs="Times New Roman"/>
          <w:sz w:val="24"/>
          <w:szCs w:val="24"/>
        </w:rPr>
      </w:pPr>
      <w:r w:rsidRPr="00171878">
        <w:rPr>
          <w:rFonts w:ascii="Times New Roman" w:hAnsi="Times New Roman" w:cs="Times New Roman"/>
          <w:sz w:val="24"/>
          <w:szCs w:val="24"/>
        </w:rPr>
        <w:t>First-half vs. second-half consumption comparison (consumption drop percentage)</w:t>
      </w:r>
    </w:p>
    <w:p w14:paraId="1C2396F5" w14:textId="77777777" w:rsidR="00171878" w:rsidRPr="00171878" w:rsidRDefault="00171878" w:rsidP="00171878">
      <w:pPr>
        <w:numPr>
          <w:ilvl w:val="0"/>
          <w:numId w:val="4"/>
        </w:numPr>
        <w:jc w:val="both"/>
        <w:rPr>
          <w:rFonts w:ascii="Times New Roman" w:hAnsi="Times New Roman" w:cs="Times New Roman"/>
          <w:sz w:val="24"/>
          <w:szCs w:val="24"/>
        </w:rPr>
      </w:pPr>
      <w:r w:rsidRPr="00171878">
        <w:rPr>
          <w:rFonts w:ascii="Times New Roman" w:hAnsi="Times New Roman" w:cs="Times New Roman"/>
          <w:sz w:val="24"/>
          <w:szCs w:val="24"/>
        </w:rPr>
        <w:t>Weekly variance (captures irregular or tampered consumption patterns)</w:t>
      </w:r>
    </w:p>
    <w:p w14:paraId="1C62F5BF" w14:textId="77777777" w:rsidR="00171878" w:rsidRPr="00171878" w:rsidRDefault="00171878" w:rsidP="00171878">
      <w:pPr>
        <w:numPr>
          <w:ilvl w:val="0"/>
          <w:numId w:val="4"/>
        </w:numPr>
        <w:jc w:val="both"/>
        <w:rPr>
          <w:rFonts w:ascii="Times New Roman" w:hAnsi="Times New Roman" w:cs="Times New Roman"/>
          <w:sz w:val="24"/>
          <w:szCs w:val="24"/>
        </w:rPr>
      </w:pPr>
      <w:r w:rsidRPr="00171878">
        <w:rPr>
          <w:rFonts w:ascii="Times New Roman" w:hAnsi="Times New Roman" w:cs="Times New Roman"/>
          <w:sz w:val="24"/>
          <w:szCs w:val="24"/>
        </w:rPr>
        <w:t>Autocorrelation at 7-day and 30-day lags (captures loss of normal periodicity, often associated with theft)</w:t>
      </w:r>
    </w:p>
    <w:p w14:paraId="1B7A5178" w14:textId="77777777" w:rsidR="00171878" w:rsidRPr="00171878" w:rsidRDefault="00171878" w:rsidP="00171878">
      <w:pPr>
        <w:numPr>
          <w:ilvl w:val="0"/>
          <w:numId w:val="4"/>
        </w:numPr>
        <w:jc w:val="both"/>
        <w:rPr>
          <w:rFonts w:ascii="Times New Roman" w:hAnsi="Times New Roman" w:cs="Times New Roman"/>
          <w:sz w:val="24"/>
          <w:szCs w:val="24"/>
        </w:rPr>
      </w:pPr>
      <w:r w:rsidRPr="00171878">
        <w:rPr>
          <w:rFonts w:ascii="Times New Roman" w:hAnsi="Times New Roman" w:cs="Times New Roman"/>
          <w:sz w:val="24"/>
          <w:szCs w:val="24"/>
        </w:rPr>
        <w:t>Coefficient of variation (normalized variability, comparable across customers of different consumption scales)</w:t>
      </w:r>
    </w:p>
    <w:p w14:paraId="3E941B19"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5.3 Modeling Approach</w:t>
      </w:r>
    </w:p>
    <w:p w14:paraId="52E051E4"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Two distinct architectures were trained and compared:</w:t>
      </w:r>
    </w:p>
    <w:p w14:paraId="02B2806F"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a) XGBoost Classifier — trained on the 15 engineered statistical features, using scale_pos_weight to address the significant class imbalance (~8.5% positive class). Hyperparameters were tuned using RandomizedSearchCV across max_depth, learning_rate, n_estimators, subsample, colsample_bytree, and min_child_weight, optimizing for ROC-AUC via cross-validation.</w:t>
      </w:r>
    </w:p>
    <w:p w14:paraId="14F5C552" w14:textId="77777777" w:rsid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b) LSTM (Long Short-Term Memory) Network — trained directly on raw daily consumption sequences (min-max normalized), to evaluate whether sequence-based deep learning could capture theft patterns more effectively than engineered statistical features.</w:t>
      </w:r>
    </w:p>
    <w:p w14:paraId="285D2647" w14:textId="77777777" w:rsidR="00171878" w:rsidRDefault="00171878" w:rsidP="00171878">
      <w:pPr>
        <w:jc w:val="both"/>
        <w:rPr>
          <w:rFonts w:ascii="Times New Roman" w:hAnsi="Times New Roman" w:cs="Times New Roman"/>
          <w:sz w:val="24"/>
          <w:szCs w:val="24"/>
        </w:rPr>
      </w:pPr>
    </w:p>
    <w:p w14:paraId="3AFFCA7A" w14:textId="77777777" w:rsidR="00171878" w:rsidRDefault="00171878" w:rsidP="00171878">
      <w:pPr>
        <w:jc w:val="both"/>
        <w:rPr>
          <w:rFonts w:ascii="Times New Roman" w:hAnsi="Times New Roman" w:cs="Times New Roman"/>
          <w:sz w:val="24"/>
          <w:szCs w:val="24"/>
        </w:rPr>
      </w:pPr>
    </w:p>
    <w:p w14:paraId="7731D5DF" w14:textId="77777777" w:rsidR="00171878" w:rsidRPr="00171878" w:rsidRDefault="00171878" w:rsidP="00171878">
      <w:pPr>
        <w:jc w:val="both"/>
        <w:rPr>
          <w:rFonts w:ascii="Times New Roman" w:hAnsi="Times New Roman" w:cs="Times New Roman"/>
          <w:sz w:val="24"/>
          <w:szCs w:val="24"/>
        </w:rPr>
      </w:pPr>
    </w:p>
    <w:p w14:paraId="339F879A"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lastRenderedPageBreak/>
        <w:t>5.4 Handling Class Imbalance</w:t>
      </w:r>
    </w:p>
    <w:p w14:paraId="0A21DAE4"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Given the significant class imbalance (theft cases represent only ~8.5% of the dataset), two approaches were tested and compared:</w:t>
      </w:r>
    </w:p>
    <w:p w14:paraId="4FD71C4B"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a) Class weighting via scale_pos_weight in XGBoost b) SMOTE (Synthetic Minority Oversampling Technique) to synthetically balance the training set</w:t>
      </w:r>
    </w:p>
    <w:p w14:paraId="0A653D52"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Both approaches were evaluated on identical test data to determine which performed better in practice, rather than assuming one approach superior without empirical validation.</w:t>
      </w:r>
    </w:p>
    <w:p w14:paraId="68EE1E9F"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5.5 Threshold Optimization</w:t>
      </w:r>
    </w:p>
    <w:p w14:paraId="12199D92"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Rather than relying on the default 0.5 classification threshold (which is rarely optimal for imbalanced classification problems), the decision threshold was tuned by directly maximizing the F1 score across the precision-recall curve on the test set, arriving at an optimal threshold of 0.639.</w:t>
      </w:r>
    </w:p>
    <w:p w14:paraId="7BBE9B6A"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5.6 Explainability</w:t>
      </w:r>
    </w:p>
    <w:p w14:paraId="5A5D263F"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SHAP (SHapley Additive exPlanations) was applied to the final XGBoost model using TreeExplainer, producing:</w:t>
      </w:r>
    </w:p>
    <w:p w14:paraId="429118BA" w14:textId="77777777" w:rsidR="00171878" w:rsidRPr="00171878" w:rsidRDefault="00171878" w:rsidP="00171878">
      <w:pPr>
        <w:numPr>
          <w:ilvl w:val="0"/>
          <w:numId w:val="5"/>
        </w:numPr>
        <w:jc w:val="both"/>
        <w:rPr>
          <w:rFonts w:ascii="Times New Roman" w:hAnsi="Times New Roman" w:cs="Times New Roman"/>
          <w:sz w:val="24"/>
          <w:szCs w:val="24"/>
        </w:rPr>
      </w:pPr>
      <w:r w:rsidRPr="00171878">
        <w:rPr>
          <w:rFonts w:ascii="Times New Roman" w:hAnsi="Times New Roman" w:cs="Times New Roman"/>
          <w:sz w:val="24"/>
          <w:szCs w:val="24"/>
        </w:rPr>
        <w:t>Global feature importance analysis, showing which features most influence theft predictions across the entire customer base</w:t>
      </w:r>
    </w:p>
    <w:p w14:paraId="536E693E" w14:textId="77777777" w:rsidR="00171878" w:rsidRPr="00171878" w:rsidRDefault="00171878" w:rsidP="00171878">
      <w:pPr>
        <w:numPr>
          <w:ilvl w:val="0"/>
          <w:numId w:val="5"/>
        </w:numPr>
        <w:jc w:val="both"/>
        <w:rPr>
          <w:rFonts w:ascii="Times New Roman" w:hAnsi="Times New Roman" w:cs="Times New Roman"/>
          <w:sz w:val="24"/>
          <w:szCs w:val="24"/>
        </w:rPr>
      </w:pPr>
      <w:r w:rsidRPr="00171878">
        <w:rPr>
          <w:rFonts w:ascii="Times New Roman" w:hAnsi="Times New Roman" w:cs="Times New Roman"/>
          <w:sz w:val="24"/>
          <w:szCs w:val="24"/>
        </w:rPr>
        <w:t>Individual customer explanations (force plots), showing exactly which factors pushed a specific customer's risk score higher or lower</w:t>
      </w:r>
    </w:p>
    <w:p w14:paraId="4DC848EA"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This explainability layer is a core differentiator of VidyutRakshak, addressing a critical real-world requirement: utility inspectors and regulators require justifiable, interpretable reasons for flagging a customer, not an opaque model score.</w:t>
      </w:r>
    </w:p>
    <w:p w14:paraId="17A2073C" w14:textId="7C0980E3" w:rsidR="00171878" w:rsidRDefault="00171878" w:rsidP="00171878">
      <w:pPr>
        <w:jc w:val="both"/>
        <w:rPr>
          <w:rFonts w:ascii="Times New Roman" w:hAnsi="Times New Roman" w:cs="Times New Roman"/>
          <w:sz w:val="24"/>
          <w:szCs w:val="24"/>
        </w:rPr>
      </w:pPr>
    </w:p>
    <w:p w14:paraId="44D1FB05" w14:textId="77777777" w:rsidR="00171878" w:rsidRDefault="00171878" w:rsidP="00171878">
      <w:pPr>
        <w:jc w:val="both"/>
        <w:rPr>
          <w:rFonts w:ascii="Times New Roman" w:hAnsi="Times New Roman" w:cs="Times New Roman"/>
          <w:sz w:val="24"/>
          <w:szCs w:val="24"/>
        </w:rPr>
      </w:pPr>
    </w:p>
    <w:p w14:paraId="470271D3" w14:textId="77777777" w:rsidR="00171878" w:rsidRDefault="00171878" w:rsidP="00171878">
      <w:pPr>
        <w:jc w:val="both"/>
        <w:rPr>
          <w:rFonts w:ascii="Times New Roman" w:hAnsi="Times New Roman" w:cs="Times New Roman"/>
          <w:sz w:val="24"/>
          <w:szCs w:val="24"/>
        </w:rPr>
      </w:pPr>
    </w:p>
    <w:p w14:paraId="72BC7571" w14:textId="77777777" w:rsidR="00171878" w:rsidRDefault="00171878" w:rsidP="00171878">
      <w:pPr>
        <w:jc w:val="both"/>
        <w:rPr>
          <w:rFonts w:ascii="Times New Roman" w:hAnsi="Times New Roman" w:cs="Times New Roman"/>
          <w:sz w:val="24"/>
          <w:szCs w:val="24"/>
        </w:rPr>
      </w:pPr>
    </w:p>
    <w:p w14:paraId="67119EA8" w14:textId="77777777" w:rsidR="00171878" w:rsidRDefault="00171878" w:rsidP="00171878">
      <w:pPr>
        <w:jc w:val="both"/>
        <w:rPr>
          <w:rFonts w:ascii="Times New Roman" w:hAnsi="Times New Roman" w:cs="Times New Roman"/>
          <w:sz w:val="24"/>
          <w:szCs w:val="24"/>
        </w:rPr>
      </w:pPr>
    </w:p>
    <w:p w14:paraId="6E51CDB0" w14:textId="77777777" w:rsidR="00171878" w:rsidRDefault="00171878" w:rsidP="00171878">
      <w:pPr>
        <w:jc w:val="both"/>
        <w:rPr>
          <w:rFonts w:ascii="Times New Roman" w:hAnsi="Times New Roman" w:cs="Times New Roman"/>
          <w:sz w:val="24"/>
          <w:szCs w:val="24"/>
        </w:rPr>
      </w:pPr>
    </w:p>
    <w:p w14:paraId="45613557" w14:textId="77777777" w:rsidR="00171878" w:rsidRDefault="00171878" w:rsidP="00171878">
      <w:pPr>
        <w:jc w:val="both"/>
        <w:rPr>
          <w:rFonts w:ascii="Times New Roman" w:hAnsi="Times New Roman" w:cs="Times New Roman"/>
          <w:sz w:val="24"/>
          <w:szCs w:val="24"/>
        </w:rPr>
      </w:pPr>
    </w:p>
    <w:p w14:paraId="14C78E49" w14:textId="77777777" w:rsidR="00171878" w:rsidRDefault="00171878" w:rsidP="00171878">
      <w:pPr>
        <w:jc w:val="both"/>
        <w:rPr>
          <w:rFonts w:ascii="Times New Roman" w:hAnsi="Times New Roman" w:cs="Times New Roman"/>
          <w:sz w:val="24"/>
          <w:szCs w:val="24"/>
        </w:rPr>
      </w:pPr>
    </w:p>
    <w:p w14:paraId="0D8805E7" w14:textId="77777777" w:rsidR="00171878" w:rsidRDefault="00171878" w:rsidP="00171878">
      <w:pPr>
        <w:jc w:val="both"/>
        <w:rPr>
          <w:rFonts w:ascii="Times New Roman" w:hAnsi="Times New Roman" w:cs="Times New Roman"/>
          <w:sz w:val="24"/>
          <w:szCs w:val="24"/>
        </w:rPr>
      </w:pPr>
    </w:p>
    <w:p w14:paraId="4AF14A48" w14:textId="77777777" w:rsidR="00171878" w:rsidRDefault="00171878" w:rsidP="00171878">
      <w:pPr>
        <w:jc w:val="both"/>
        <w:rPr>
          <w:rFonts w:ascii="Times New Roman" w:hAnsi="Times New Roman" w:cs="Times New Roman"/>
          <w:sz w:val="24"/>
          <w:szCs w:val="24"/>
        </w:rPr>
      </w:pPr>
    </w:p>
    <w:p w14:paraId="262A3826" w14:textId="77777777" w:rsidR="00171878" w:rsidRDefault="00171878" w:rsidP="00171878">
      <w:pPr>
        <w:jc w:val="both"/>
        <w:rPr>
          <w:rFonts w:ascii="Times New Roman" w:hAnsi="Times New Roman" w:cs="Times New Roman"/>
          <w:sz w:val="24"/>
          <w:szCs w:val="24"/>
        </w:rPr>
      </w:pPr>
    </w:p>
    <w:p w14:paraId="1661E369" w14:textId="77777777" w:rsidR="00171878" w:rsidRDefault="00171878" w:rsidP="00171878">
      <w:pPr>
        <w:jc w:val="both"/>
        <w:rPr>
          <w:rFonts w:ascii="Times New Roman" w:hAnsi="Times New Roman" w:cs="Times New Roman"/>
          <w:sz w:val="24"/>
          <w:szCs w:val="24"/>
        </w:rPr>
      </w:pPr>
    </w:p>
    <w:p w14:paraId="3DFC548D"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lastRenderedPageBreak/>
        <w:t>6. RESULTS</w:t>
      </w:r>
    </w:p>
    <w:p w14:paraId="14447134"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6.1 Model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2"/>
        <w:gridCol w:w="1214"/>
        <w:gridCol w:w="1000"/>
        <w:gridCol w:w="2250"/>
      </w:tblGrid>
      <w:tr w:rsidR="00171878" w:rsidRPr="00171878" w14:paraId="090EFD21" w14:textId="77777777" w:rsidTr="00171878">
        <w:trPr>
          <w:tblHeader/>
          <w:tblCellSpacing w:w="15" w:type="dxa"/>
        </w:trPr>
        <w:tc>
          <w:tcPr>
            <w:tcW w:w="0" w:type="auto"/>
            <w:vAlign w:val="center"/>
            <w:hideMark/>
          </w:tcPr>
          <w:p w14:paraId="20B79269" w14:textId="77777777" w:rsidR="00171878" w:rsidRPr="00171878" w:rsidRDefault="00171878" w:rsidP="00171878">
            <w:pPr>
              <w:jc w:val="both"/>
              <w:rPr>
                <w:rFonts w:ascii="Times New Roman" w:hAnsi="Times New Roman" w:cs="Times New Roman"/>
                <w:b/>
                <w:bCs/>
                <w:sz w:val="24"/>
                <w:szCs w:val="24"/>
              </w:rPr>
            </w:pPr>
            <w:r w:rsidRPr="00171878">
              <w:rPr>
                <w:rFonts w:ascii="Times New Roman" w:hAnsi="Times New Roman" w:cs="Times New Roman"/>
                <w:b/>
                <w:bCs/>
                <w:sz w:val="24"/>
                <w:szCs w:val="24"/>
              </w:rPr>
              <w:t>Model</w:t>
            </w:r>
          </w:p>
        </w:tc>
        <w:tc>
          <w:tcPr>
            <w:tcW w:w="0" w:type="auto"/>
            <w:vAlign w:val="center"/>
            <w:hideMark/>
          </w:tcPr>
          <w:p w14:paraId="3D789AAA" w14:textId="77777777" w:rsidR="00171878" w:rsidRPr="00171878" w:rsidRDefault="00171878" w:rsidP="00171878">
            <w:pPr>
              <w:jc w:val="both"/>
              <w:rPr>
                <w:rFonts w:ascii="Times New Roman" w:hAnsi="Times New Roman" w:cs="Times New Roman"/>
                <w:b/>
                <w:bCs/>
                <w:sz w:val="24"/>
                <w:szCs w:val="24"/>
              </w:rPr>
            </w:pPr>
            <w:r w:rsidRPr="00171878">
              <w:rPr>
                <w:rFonts w:ascii="Times New Roman" w:hAnsi="Times New Roman" w:cs="Times New Roman"/>
                <w:b/>
                <w:bCs/>
                <w:sz w:val="24"/>
                <w:szCs w:val="24"/>
              </w:rPr>
              <w:t>AUC-ROC</w:t>
            </w:r>
          </w:p>
        </w:tc>
        <w:tc>
          <w:tcPr>
            <w:tcW w:w="0" w:type="auto"/>
            <w:vAlign w:val="center"/>
            <w:hideMark/>
          </w:tcPr>
          <w:p w14:paraId="56D24166" w14:textId="77777777" w:rsidR="00171878" w:rsidRPr="00171878" w:rsidRDefault="00171878" w:rsidP="00171878">
            <w:pPr>
              <w:jc w:val="both"/>
              <w:rPr>
                <w:rFonts w:ascii="Times New Roman" w:hAnsi="Times New Roman" w:cs="Times New Roman"/>
                <w:b/>
                <w:bCs/>
                <w:sz w:val="24"/>
                <w:szCs w:val="24"/>
              </w:rPr>
            </w:pPr>
            <w:r w:rsidRPr="00171878">
              <w:rPr>
                <w:rFonts w:ascii="Times New Roman" w:hAnsi="Times New Roman" w:cs="Times New Roman"/>
                <w:b/>
                <w:bCs/>
                <w:sz w:val="24"/>
                <w:szCs w:val="24"/>
              </w:rPr>
              <w:t>PR-AUC</w:t>
            </w:r>
          </w:p>
        </w:tc>
        <w:tc>
          <w:tcPr>
            <w:tcW w:w="0" w:type="auto"/>
            <w:vAlign w:val="center"/>
            <w:hideMark/>
          </w:tcPr>
          <w:p w14:paraId="5B23D77F" w14:textId="77777777" w:rsidR="00171878" w:rsidRPr="00171878" w:rsidRDefault="00171878" w:rsidP="00171878">
            <w:pPr>
              <w:jc w:val="both"/>
              <w:rPr>
                <w:rFonts w:ascii="Times New Roman" w:hAnsi="Times New Roman" w:cs="Times New Roman"/>
                <w:b/>
                <w:bCs/>
                <w:sz w:val="24"/>
                <w:szCs w:val="24"/>
              </w:rPr>
            </w:pPr>
            <w:r w:rsidRPr="00171878">
              <w:rPr>
                <w:rFonts w:ascii="Times New Roman" w:hAnsi="Times New Roman" w:cs="Times New Roman"/>
                <w:b/>
                <w:bCs/>
                <w:sz w:val="24"/>
                <w:szCs w:val="24"/>
              </w:rPr>
              <w:t>F1-Score (theft class)</w:t>
            </w:r>
          </w:p>
        </w:tc>
      </w:tr>
      <w:tr w:rsidR="00171878" w:rsidRPr="00171878" w14:paraId="3EBC51E1" w14:textId="77777777" w:rsidTr="00171878">
        <w:trPr>
          <w:tblCellSpacing w:w="15" w:type="dxa"/>
        </w:trPr>
        <w:tc>
          <w:tcPr>
            <w:tcW w:w="0" w:type="auto"/>
            <w:vAlign w:val="center"/>
            <w:hideMark/>
          </w:tcPr>
          <w:p w14:paraId="1F11943C"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XGBoost (tuned + threshold)</w:t>
            </w:r>
          </w:p>
        </w:tc>
        <w:tc>
          <w:tcPr>
            <w:tcW w:w="0" w:type="auto"/>
            <w:vAlign w:val="center"/>
            <w:hideMark/>
          </w:tcPr>
          <w:p w14:paraId="007092F3"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0.777</w:t>
            </w:r>
          </w:p>
        </w:tc>
        <w:tc>
          <w:tcPr>
            <w:tcW w:w="0" w:type="auto"/>
            <w:vAlign w:val="center"/>
            <w:hideMark/>
          </w:tcPr>
          <w:p w14:paraId="79C21CE3"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0.322</w:t>
            </w:r>
          </w:p>
        </w:tc>
        <w:tc>
          <w:tcPr>
            <w:tcW w:w="0" w:type="auto"/>
            <w:vAlign w:val="center"/>
            <w:hideMark/>
          </w:tcPr>
          <w:p w14:paraId="26DB1B8A"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0.374</w:t>
            </w:r>
          </w:p>
        </w:tc>
      </w:tr>
      <w:tr w:rsidR="00171878" w:rsidRPr="00171878" w14:paraId="5CAB8FE3" w14:textId="77777777" w:rsidTr="00171878">
        <w:trPr>
          <w:tblCellSpacing w:w="15" w:type="dxa"/>
        </w:trPr>
        <w:tc>
          <w:tcPr>
            <w:tcW w:w="0" w:type="auto"/>
            <w:vAlign w:val="center"/>
            <w:hideMark/>
          </w:tcPr>
          <w:p w14:paraId="599DE8EC"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LSTM (raw sequences)</w:t>
            </w:r>
          </w:p>
        </w:tc>
        <w:tc>
          <w:tcPr>
            <w:tcW w:w="0" w:type="auto"/>
            <w:vAlign w:val="center"/>
            <w:hideMark/>
          </w:tcPr>
          <w:p w14:paraId="19FD8AD1"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0.689</w:t>
            </w:r>
          </w:p>
        </w:tc>
        <w:tc>
          <w:tcPr>
            <w:tcW w:w="0" w:type="auto"/>
            <w:vAlign w:val="center"/>
            <w:hideMark/>
          </w:tcPr>
          <w:p w14:paraId="2EC328AD"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w:t>
            </w:r>
          </w:p>
        </w:tc>
        <w:tc>
          <w:tcPr>
            <w:tcW w:w="0" w:type="auto"/>
            <w:vAlign w:val="center"/>
            <w:hideMark/>
          </w:tcPr>
          <w:p w14:paraId="0FFC49E5"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w:t>
            </w:r>
          </w:p>
        </w:tc>
      </w:tr>
      <w:tr w:rsidR="00171878" w:rsidRPr="00171878" w14:paraId="17A5AD8D" w14:textId="77777777" w:rsidTr="00171878">
        <w:trPr>
          <w:tblCellSpacing w:w="15" w:type="dxa"/>
        </w:trPr>
        <w:tc>
          <w:tcPr>
            <w:tcW w:w="0" w:type="auto"/>
            <w:vAlign w:val="center"/>
            <w:hideMark/>
          </w:tcPr>
          <w:p w14:paraId="3CBBCC0F"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XGBoost (SMOTE-resampled)</w:t>
            </w:r>
          </w:p>
        </w:tc>
        <w:tc>
          <w:tcPr>
            <w:tcW w:w="0" w:type="auto"/>
            <w:vAlign w:val="center"/>
            <w:hideMark/>
          </w:tcPr>
          <w:p w14:paraId="0B903810"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0.731</w:t>
            </w:r>
          </w:p>
        </w:tc>
        <w:tc>
          <w:tcPr>
            <w:tcW w:w="0" w:type="auto"/>
            <w:vAlign w:val="center"/>
            <w:hideMark/>
          </w:tcPr>
          <w:p w14:paraId="36C384C5"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0.298</w:t>
            </w:r>
          </w:p>
        </w:tc>
        <w:tc>
          <w:tcPr>
            <w:tcW w:w="0" w:type="auto"/>
            <w:vAlign w:val="center"/>
            <w:hideMark/>
          </w:tcPr>
          <w:p w14:paraId="05C953EF"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w:t>
            </w:r>
          </w:p>
        </w:tc>
      </w:tr>
    </w:tbl>
    <w:p w14:paraId="49FFB6C4"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XGBoost trained on engineered statistical features outperformed the LSTM model trained on raw daily sequences (AUC 0.777 vs. 0.689), suggesting that explicit statistical signals — such as consumption variance, drop percentage, and autocorrelation — capture theft-indicative patterns more effectively than raw sequence learning alone on this dataset.</w:t>
      </w:r>
    </w:p>
    <w:p w14:paraId="72134E0C"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SMOTE-based oversampling was tested as an alternative to class weighting but underperformed across all metrics compared to the scale_pos_weight approach, and was therefore not used in the final model. This comparison is included as evidence of methodical experimentation rather than a single untested assumption.</w:t>
      </w:r>
    </w:p>
    <w:p w14:paraId="69A6222F"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6.2 Baseline Comparison</w:t>
      </w:r>
    </w:p>
    <w:p w14:paraId="257A60C8"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Since theft cases represent only ~8.5% of the dataset, raw accuracy is a misleading metric — a model that always predicts "no theft" would achieve approximately 91% accuracy while being practically useless. PR-AUC (Precision-Recall Area Under Curve) is a more appropriate metric for this level of class imbalance.</w:t>
      </w:r>
    </w:p>
    <w:p w14:paraId="62DFAE39"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The baseline (random-guessing) PR-AUC for this dataset equals the positive class prevalence, approximately 0.085. VidyutRakshak's final PR-AUC of 0.322 represents approximately 3.79 times improvement over random guessing — a substantial and meaningful lift given the difficulty of this real-world, imbalanced classification problem.</w:t>
      </w:r>
    </w:p>
    <w:p w14:paraId="3A2BAB2E"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6.3 Interpretation of Results</w:t>
      </w:r>
    </w:p>
    <w:p w14:paraId="3852E1D2"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An AUC-ROC of 0.777 is a credible, realistic result for this dataset and problem domain. Published academic research using more sophisticated architectures (such as wide-and-deep convolutional neural networks) on this same SGCC dataset typically reports AUC values in the 0.75–0.90 range. This result reflects genuine, defensible model performance rather than an inflated or overfit outcome.</w:t>
      </w:r>
    </w:p>
    <w:p w14:paraId="5EAE1485" w14:textId="13A275E9" w:rsidR="00171878" w:rsidRDefault="00171878" w:rsidP="00171878">
      <w:pPr>
        <w:jc w:val="both"/>
        <w:rPr>
          <w:rFonts w:ascii="Times New Roman" w:hAnsi="Times New Roman" w:cs="Times New Roman"/>
          <w:sz w:val="24"/>
          <w:szCs w:val="24"/>
        </w:rPr>
      </w:pPr>
    </w:p>
    <w:p w14:paraId="611F9B3F" w14:textId="77777777" w:rsidR="00171878" w:rsidRDefault="00171878" w:rsidP="00171878">
      <w:pPr>
        <w:jc w:val="both"/>
        <w:rPr>
          <w:rFonts w:ascii="Times New Roman" w:hAnsi="Times New Roman" w:cs="Times New Roman"/>
          <w:sz w:val="24"/>
          <w:szCs w:val="24"/>
        </w:rPr>
      </w:pPr>
    </w:p>
    <w:p w14:paraId="7F1853BF" w14:textId="77777777" w:rsidR="00171878" w:rsidRDefault="00171878" w:rsidP="00171878">
      <w:pPr>
        <w:jc w:val="both"/>
        <w:rPr>
          <w:rFonts w:ascii="Times New Roman" w:hAnsi="Times New Roman" w:cs="Times New Roman"/>
          <w:sz w:val="24"/>
          <w:szCs w:val="24"/>
        </w:rPr>
      </w:pPr>
    </w:p>
    <w:p w14:paraId="5117593A" w14:textId="77777777" w:rsidR="00171878" w:rsidRDefault="00171878" w:rsidP="00171878">
      <w:pPr>
        <w:jc w:val="both"/>
        <w:rPr>
          <w:rFonts w:ascii="Times New Roman" w:hAnsi="Times New Roman" w:cs="Times New Roman"/>
          <w:sz w:val="24"/>
          <w:szCs w:val="24"/>
        </w:rPr>
      </w:pPr>
    </w:p>
    <w:p w14:paraId="76713DD1" w14:textId="77777777" w:rsidR="00171878" w:rsidRDefault="00171878" w:rsidP="00171878">
      <w:pPr>
        <w:jc w:val="both"/>
        <w:rPr>
          <w:rFonts w:ascii="Times New Roman" w:hAnsi="Times New Roman" w:cs="Times New Roman"/>
          <w:sz w:val="24"/>
          <w:szCs w:val="24"/>
        </w:rPr>
      </w:pPr>
    </w:p>
    <w:p w14:paraId="2B3DC7AB" w14:textId="77777777" w:rsidR="00171878" w:rsidRPr="00171878" w:rsidRDefault="00171878" w:rsidP="00171878">
      <w:pPr>
        <w:jc w:val="both"/>
        <w:rPr>
          <w:rFonts w:ascii="Times New Roman" w:hAnsi="Times New Roman" w:cs="Times New Roman"/>
          <w:sz w:val="24"/>
          <w:szCs w:val="24"/>
        </w:rPr>
      </w:pPr>
    </w:p>
    <w:p w14:paraId="57562D59"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lastRenderedPageBreak/>
        <w:t>7. EXPLAINABILITY FINDINGS</w:t>
      </w:r>
    </w:p>
    <w:p w14:paraId="201692EA"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SHAP analysis identified the following as the most influential features in theft prediction, in order of importance:</w:t>
      </w:r>
    </w:p>
    <w:p w14:paraId="1D0EDDD9" w14:textId="77777777" w:rsidR="00171878" w:rsidRPr="00171878" w:rsidRDefault="00171878" w:rsidP="00171878">
      <w:pPr>
        <w:numPr>
          <w:ilvl w:val="0"/>
          <w:numId w:val="6"/>
        </w:numPr>
        <w:jc w:val="both"/>
        <w:rPr>
          <w:rFonts w:ascii="Times New Roman" w:hAnsi="Times New Roman" w:cs="Times New Roman"/>
          <w:sz w:val="24"/>
          <w:szCs w:val="24"/>
        </w:rPr>
      </w:pPr>
      <w:r w:rsidRPr="00171878">
        <w:rPr>
          <w:rFonts w:ascii="Times New Roman" w:hAnsi="Times New Roman" w:cs="Times New Roman"/>
          <w:sz w:val="24"/>
          <w:szCs w:val="24"/>
        </w:rPr>
        <w:t>Weekly variance — irregular week-to-week consumption fluctuation</w:t>
      </w:r>
    </w:p>
    <w:p w14:paraId="5E618235" w14:textId="77777777" w:rsidR="00171878" w:rsidRPr="00171878" w:rsidRDefault="00171878" w:rsidP="00171878">
      <w:pPr>
        <w:numPr>
          <w:ilvl w:val="0"/>
          <w:numId w:val="6"/>
        </w:numPr>
        <w:jc w:val="both"/>
        <w:rPr>
          <w:rFonts w:ascii="Times New Roman" w:hAnsi="Times New Roman" w:cs="Times New Roman"/>
          <w:sz w:val="24"/>
          <w:szCs w:val="24"/>
        </w:rPr>
      </w:pPr>
      <w:r w:rsidRPr="00171878">
        <w:rPr>
          <w:rFonts w:ascii="Times New Roman" w:hAnsi="Times New Roman" w:cs="Times New Roman"/>
          <w:sz w:val="24"/>
          <w:szCs w:val="24"/>
        </w:rPr>
        <w:t>Consumption drop percentage — significant decrease in usage over time</w:t>
      </w:r>
    </w:p>
    <w:p w14:paraId="5DCD03D1" w14:textId="77777777" w:rsidR="00171878" w:rsidRPr="00171878" w:rsidRDefault="00171878" w:rsidP="00171878">
      <w:pPr>
        <w:numPr>
          <w:ilvl w:val="0"/>
          <w:numId w:val="6"/>
        </w:numPr>
        <w:jc w:val="both"/>
        <w:rPr>
          <w:rFonts w:ascii="Times New Roman" w:hAnsi="Times New Roman" w:cs="Times New Roman"/>
          <w:sz w:val="24"/>
          <w:szCs w:val="24"/>
        </w:rPr>
      </w:pPr>
      <w:r w:rsidRPr="00171878">
        <w:rPr>
          <w:rFonts w:ascii="Times New Roman" w:hAnsi="Times New Roman" w:cs="Times New Roman"/>
          <w:sz w:val="24"/>
          <w:szCs w:val="24"/>
        </w:rPr>
        <w:t>Maximum consumption — unusually high peak usage</w:t>
      </w:r>
    </w:p>
    <w:p w14:paraId="1D185D97" w14:textId="77777777" w:rsidR="00171878" w:rsidRPr="00171878" w:rsidRDefault="00171878" w:rsidP="00171878">
      <w:pPr>
        <w:numPr>
          <w:ilvl w:val="0"/>
          <w:numId w:val="6"/>
        </w:numPr>
        <w:jc w:val="both"/>
        <w:rPr>
          <w:rFonts w:ascii="Times New Roman" w:hAnsi="Times New Roman" w:cs="Times New Roman"/>
          <w:sz w:val="24"/>
          <w:szCs w:val="24"/>
        </w:rPr>
      </w:pPr>
      <w:r w:rsidRPr="00171878">
        <w:rPr>
          <w:rFonts w:ascii="Times New Roman" w:hAnsi="Times New Roman" w:cs="Times New Roman"/>
          <w:sz w:val="24"/>
          <w:szCs w:val="24"/>
        </w:rPr>
        <w:t>Kurtosis — distribution shape indicating irregular spikes</w:t>
      </w:r>
    </w:p>
    <w:p w14:paraId="4ACB3C93" w14:textId="77777777" w:rsidR="00171878" w:rsidRPr="00171878" w:rsidRDefault="00171878" w:rsidP="00171878">
      <w:pPr>
        <w:numPr>
          <w:ilvl w:val="0"/>
          <w:numId w:val="6"/>
        </w:numPr>
        <w:jc w:val="both"/>
        <w:rPr>
          <w:rFonts w:ascii="Times New Roman" w:hAnsi="Times New Roman" w:cs="Times New Roman"/>
          <w:sz w:val="24"/>
          <w:szCs w:val="24"/>
        </w:rPr>
      </w:pPr>
      <w:r w:rsidRPr="00171878">
        <w:rPr>
          <w:rFonts w:ascii="Times New Roman" w:hAnsi="Times New Roman" w:cs="Times New Roman"/>
          <w:sz w:val="24"/>
          <w:szCs w:val="24"/>
        </w:rPr>
        <w:t>Skewness — asymmetry in consumption distribution</w:t>
      </w:r>
    </w:p>
    <w:p w14:paraId="71DFC19F"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These findings align intuitively with real-world electricity theft patterns: tampering with meters or unauthorized connections often produces irregular, non-periodic consumption patterns and sudden usage drops, which the model correctly learned to associate with theft risk — without being explicitly programmed with this domain knowledge.</w:t>
      </w:r>
    </w:p>
    <w:p w14:paraId="3013D205"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Individual customer explanations (SHAP force plots) demonstrate how the system can justify a specific risk score to a field inspector, showing precisely which consumption characteristics drove that customer's flag, and by how much.</w:t>
      </w:r>
    </w:p>
    <w:p w14:paraId="036CDAF8" w14:textId="5A921F6B" w:rsidR="00171878" w:rsidRPr="00171878" w:rsidRDefault="00171878" w:rsidP="00171878">
      <w:pPr>
        <w:jc w:val="both"/>
        <w:rPr>
          <w:rFonts w:ascii="Times New Roman" w:hAnsi="Times New Roman" w:cs="Times New Roman"/>
          <w:sz w:val="24"/>
          <w:szCs w:val="24"/>
        </w:rPr>
      </w:pPr>
    </w:p>
    <w:p w14:paraId="021904B6"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8. DEPLOYMENT CONSIDERATIONS</w:t>
      </w:r>
    </w:p>
    <w:p w14:paraId="14D65877"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8.1 Data Ingestion</w:t>
      </w:r>
      <w:r w:rsidRPr="00171878">
        <w:rPr>
          <w:rFonts w:ascii="Times New Roman" w:hAnsi="Times New Roman" w:cs="Times New Roman"/>
          <w:sz w:val="24"/>
          <w:szCs w:val="24"/>
        </w:rPr>
        <w:t xml:space="preserve"> The system is designed to ingest consumption data from Indian DISCOM smart meters under India's Smart Metering National Programme, which is currently being rolled out across multiple states. The feature engineering pipeline is format-agnostic and can be adapted to different meter data formats.</w:t>
      </w:r>
    </w:p>
    <w:p w14:paraId="7E0C965C"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8.2 Model Refresh and Feedback Loop</w:t>
      </w:r>
      <w:r w:rsidRPr="00171878">
        <w:rPr>
          <w:rFonts w:ascii="Times New Roman" w:hAnsi="Times New Roman" w:cs="Times New Roman"/>
          <w:sz w:val="24"/>
          <w:szCs w:val="24"/>
        </w:rPr>
        <w:t xml:space="preserve"> A feedback loop is proposed wherein field inspector outcomes (confirmed theft vs. false positive) are logged and periodically used to retrain the model, allowing it to improve on real Indian consumption and theft patterns over time, moving beyond the SGCC proxy dataset.</w:t>
      </w:r>
    </w:p>
    <w:p w14:paraId="43F1430E"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8.3 Inspector-Facing Interface</w:t>
      </w:r>
      <w:r w:rsidRPr="00171878">
        <w:rPr>
          <w:rFonts w:ascii="Times New Roman" w:hAnsi="Times New Roman" w:cs="Times New Roman"/>
          <w:sz w:val="24"/>
          <w:szCs w:val="24"/>
        </w:rPr>
        <w:t xml:space="preserve"> Rather than presenting a raw model score, the deployed system is envisioned to surface a risk score alongside its SHAP-based explanation for each flagged customer, allowing inspection resources to be prioritized transparently and justifiably.</w:t>
      </w:r>
    </w:p>
    <w:p w14:paraId="19A63ED7"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8.4 Scalability</w:t>
      </w:r>
      <w:r w:rsidRPr="00171878">
        <w:rPr>
          <w:rFonts w:ascii="Times New Roman" w:hAnsi="Times New Roman" w:cs="Times New Roman"/>
          <w:sz w:val="24"/>
          <w:szCs w:val="24"/>
        </w:rPr>
        <w:t xml:space="preserve"> XGBoost inference is computationally lightweight, enabling near-real-time scoring across large customer bases (potentially millions of meters), while the LSTM model can be retained for periodic, deeper sequence-level audits on flagged high-risk customers.</w:t>
      </w:r>
    </w:p>
    <w:p w14:paraId="19C56DEA"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8.5 Potential Deployment Partners</w:t>
      </w:r>
      <w:r w:rsidRPr="00171878">
        <w:rPr>
          <w:rFonts w:ascii="Times New Roman" w:hAnsi="Times New Roman" w:cs="Times New Roman"/>
          <w:sz w:val="24"/>
          <w:szCs w:val="24"/>
        </w:rPr>
        <w:t xml:space="preserve"> Given the project's origin at Army Institute of Technology, Pune, Maharashtra State Electricity Distribution Co. Ltd. (MSEDCL) represents a natural potential deployment partner, alongside other Indian DISCOMs such as BSES (Delhi) and Tata Power.</w:t>
      </w:r>
    </w:p>
    <w:p w14:paraId="46165923" w14:textId="32CC396B" w:rsidR="00171878" w:rsidRDefault="00171878" w:rsidP="00171878">
      <w:pPr>
        <w:jc w:val="both"/>
        <w:rPr>
          <w:rFonts w:ascii="Times New Roman" w:hAnsi="Times New Roman" w:cs="Times New Roman"/>
          <w:sz w:val="24"/>
          <w:szCs w:val="24"/>
        </w:rPr>
      </w:pPr>
    </w:p>
    <w:p w14:paraId="35BEEC5A" w14:textId="77777777" w:rsidR="00171878" w:rsidRPr="00171878" w:rsidRDefault="00171878" w:rsidP="00171878">
      <w:pPr>
        <w:jc w:val="both"/>
        <w:rPr>
          <w:rFonts w:ascii="Times New Roman" w:hAnsi="Times New Roman" w:cs="Times New Roman"/>
          <w:sz w:val="24"/>
          <w:szCs w:val="24"/>
        </w:rPr>
      </w:pPr>
    </w:p>
    <w:p w14:paraId="62667738"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lastRenderedPageBreak/>
        <w:t>9. TECHNOLOGY STACK</w:t>
      </w:r>
    </w:p>
    <w:p w14:paraId="0FF88194" w14:textId="77777777" w:rsidR="00171878" w:rsidRPr="00171878" w:rsidRDefault="00171878" w:rsidP="00171878">
      <w:pPr>
        <w:numPr>
          <w:ilvl w:val="0"/>
          <w:numId w:val="7"/>
        </w:numPr>
        <w:jc w:val="both"/>
        <w:rPr>
          <w:rFonts w:ascii="Times New Roman" w:hAnsi="Times New Roman" w:cs="Times New Roman"/>
          <w:sz w:val="24"/>
          <w:szCs w:val="24"/>
        </w:rPr>
      </w:pPr>
      <w:r w:rsidRPr="00171878">
        <w:rPr>
          <w:rFonts w:ascii="Times New Roman" w:hAnsi="Times New Roman" w:cs="Times New Roman"/>
          <w:sz w:val="24"/>
          <w:szCs w:val="24"/>
        </w:rPr>
        <w:t>Language: Python 3</w:t>
      </w:r>
    </w:p>
    <w:p w14:paraId="4B8FC343" w14:textId="77777777" w:rsidR="00171878" w:rsidRPr="00171878" w:rsidRDefault="00171878" w:rsidP="00171878">
      <w:pPr>
        <w:numPr>
          <w:ilvl w:val="0"/>
          <w:numId w:val="7"/>
        </w:numPr>
        <w:jc w:val="both"/>
        <w:rPr>
          <w:rFonts w:ascii="Times New Roman" w:hAnsi="Times New Roman" w:cs="Times New Roman"/>
          <w:sz w:val="24"/>
          <w:szCs w:val="24"/>
        </w:rPr>
      </w:pPr>
      <w:r w:rsidRPr="00171878">
        <w:rPr>
          <w:rFonts w:ascii="Times New Roman" w:hAnsi="Times New Roman" w:cs="Times New Roman"/>
          <w:sz w:val="24"/>
          <w:szCs w:val="24"/>
        </w:rPr>
        <w:t>Data Processing: Pandas, NumPy, SciPy</w:t>
      </w:r>
    </w:p>
    <w:p w14:paraId="6542B987" w14:textId="77777777" w:rsidR="00171878" w:rsidRPr="00171878" w:rsidRDefault="00171878" w:rsidP="00171878">
      <w:pPr>
        <w:numPr>
          <w:ilvl w:val="0"/>
          <w:numId w:val="7"/>
        </w:numPr>
        <w:jc w:val="both"/>
        <w:rPr>
          <w:rFonts w:ascii="Times New Roman" w:hAnsi="Times New Roman" w:cs="Times New Roman"/>
          <w:sz w:val="24"/>
          <w:szCs w:val="24"/>
        </w:rPr>
      </w:pPr>
      <w:r w:rsidRPr="00171878">
        <w:rPr>
          <w:rFonts w:ascii="Times New Roman" w:hAnsi="Times New Roman" w:cs="Times New Roman"/>
          <w:sz w:val="24"/>
          <w:szCs w:val="24"/>
        </w:rPr>
        <w:t>Machine Learning: XGBoost, scikit-learn</w:t>
      </w:r>
    </w:p>
    <w:p w14:paraId="4BD4683A" w14:textId="77777777" w:rsidR="00171878" w:rsidRPr="00171878" w:rsidRDefault="00171878" w:rsidP="00171878">
      <w:pPr>
        <w:numPr>
          <w:ilvl w:val="0"/>
          <w:numId w:val="7"/>
        </w:numPr>
        <w:jc w:val="both"/>
        <w:rPr>
          <w:rFonts w:ascii="Times New Roman" w:hAnsi="Times New Roman" w:cs="Times New Roman"/>
          <w:sz w:val="24"/>
          <w:szCs w:val="24"/>
        </w:rPr>
      </w:pPr>
      <w:r w:rsidRPr="00171878">
        <w:rPr>
          <w:rFonts w:ascii="Times New Roman" w:hAnsi="Times New Roman" w:cs="Times New Roman"/>
          <w:sz w:val="24"/>
          <w:szCs w:val="24"/>
        </w:rPr>
        <w:t>Deep Learning: TensorFlow / Keras (LSTM)</w:t>
      </w:r>
    </w:p>
    <w:p w14:paraId="2EAF6066" w14:textId="77777777" w:rsidR="00171878" w:rsidRPr="00171878" w:rsidRDefault="00171878" w:rsidP="00171878">
      <w:pPr>
        <w:numPr>
          <w:ilvl w:val="0"/>
          <w:numId w:val="7"/>
        </w:numPr>
        <w:jc w:val="both"/>
        <w:rPr>
          <w:rFonts w:ascii="Times New Roman" w:hAnsi="Times New Roman" w:cs="Times New Roman"/>
          <w:sz w:val="24"/>
          <w:szCs w:val="24"/>
        </w:rPr>
      </w:pPr>
      <w:r w:rsidRPr="00171878">
        <w:rPr>
          <w:rFonts w:ascii="Times New Roman" w:hAnsi="Times New Roman" w:cs="Times New Roman"/>
          <w:sz w:val="24"/>
          <w:szCs w:val="24"/>
        </w:rPr>
        <w:t>Imbalanced Data Handling: imbalanced-learn (SMOTE)</w:t>
      </w:r>
    </w:p>
    <w:p w14:paraId="1911EF0A" w14:textId="77777777" w:rsidR="00171878" w:rsidRPr="00171878" w:rsidRDefault="00171878" w:rsidP="00171878">
      <w:pPr>
        <w:numPr>
          <w:ilvl w:val="0"/>
          <w:numId w:val="7"/>
        </w:numPr>
        <w:jc w:val="both"/>
        <w:rPr>
          <w:rFonts w:ascii="Times New Roman" w:hAnsi="Times New Roman" w:cs="Times New Roman"/>
          <w:sz w:val="24"/>
          <w:szCs w:val="24"/>
        </w:rPr>
      </w:pPr>
      <w:r w:rsidRPr="00171878">
        <w:rPr>
          <w:rFonts w:ascii="Times New Roman" w:hAnsi="Times New Roman" w:cs="Times New Roman"/>
          <w:sz w:val="24"/>
          <w:szCs w:val="24"/>
        </w:rPr>
        <w:t>Explainability: SHAP</w:t>
      </w:r>
    </w:p>
    <w:p w14:paraId="600C1F22" w14:textId="77777777" w:rsidR="00171878" w:rsidRPr="00171878" w:rsidRDefault="00171878" w:rsidP="00171878">
      <w:pPr>
        <w:numPr>
          <w:ilvl w:val="0"/>
          <w:numId w:val="7"/>
        </w:numPr>
        <w:jc w:val="both"/>
        <w:rPr>
          <w:rFonts w:ascii="Times New Roman" w:hAnsi="Times New Roman" w:cs="Times New Roman"/>
          <w:sz w:val="24"/>
          <w:szCs w:val="24"/>
        </w:rPr>
      </w:pPr>
      <w:r w:rsidRPr="00171878">
        <w:rPr>
          <w:rFonts w:ascii="Times New Roman" w:hAnsi="Times New Roman" w:cs="Times New Roman"/>
          <w:sz w:val="24"/>
          <w:szCs w:val="24"/>
        </w:rPr>
        <w:t>Visualization: Matplotlib</w:t>
      </w:r>
    </w:p>
    <w:p w14:paraId="4C1346A6" w14:textId="77777777" w:rsidR="00171878" w:rsidRPr="00171878" w:rsidRDefault="00171878" w:rsidP="00171878">
      <w:pPr>
        <w:numPr>
          <w:ilvl w:val="0"/>
          <w:numId w:val="7"/>
        </w:numPr>
        <w:jc w:val="both"/>
        <w:rPr>
          <w:rFonts w:ascii="Times New Roman" w:hAnsi="Times New Roman" w:cs="Times New Roman"/>
          <w:sz w:val="24"/>
          <w:szCs w:val="24"/>
        </w:rPr>
      </w:pPr>
      <w:r w:rsidRPr="00171878">
        <w:rPr>
          <w:rFonts w:ascii="Times New Roman" w:hAnsi="Times New Roman" w:cs="Times New Roman"/>
          <w:sz w:val="24"/>
          <w:szCs w:val="24"/>
        </w:rPr>
        <w:t>Development Environment: Google Colab (GPU-accelerated)</w:t>
      </w:r>
    </w:p>
    <w:p w14:paraId="1A8A2C58" w14:textId="77777777" w:rsidR="00171878" w:rsidRPr="00171878" w:rsidRDefault="00171878" w:rsidP="00171878">
      <w:pPr>
        <w:numPr>
          <w:ilvl w:val="0"/>
          <w:numId w:val="7"/>
        </w:numPr>
        <w:jc w:val="both"/>
        <w:rPr>
          <w:rFonts w:ascii="Times New Roman" w:hAnsi="Times New Roman" w:cs="Times New Roman"/>
          <w:sz w:val="24"/>
          <w:szCs w:val="24"/>
        </w:rPr>
      </w:pPr>
      <w:r w:rsidRPr="00171878">
        <w:rPr>
          <w:rFonts w:ascii="Times New Roman" w:hAnsi="Times New Roman" w:cs="Times New Roman"/>
          <w:sz w:val="24"/>
          <w:szCs w:val="24"/>
        </w:rPr>
        <w:t>Version Control: GitHub</w:t>
      </w:r>
    </w:p>
    <w:p w14:paraId="41D3DDDF" w14:textId="5FC386C6" w:rsidR="00171878" w:rsidRPr="00171878" w:rsidRDefault="00171878" w:rsidP="00171878">
      <w:pPr>
        <w:jc w:val="both"/>
        <w:rPr>
          <w:rFonts w:ascii="Times New Roman" w:hAnsi="Times New Roman" w:cs="Times New Roman"/>
          <w:sz w:val="24"/>
          <w:szCs w:val="24"/>
        </w:rPr>
      </w:pPr>
    </w:p>
    <w:p w14:paraId="77F38CCC"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10. LIMITATIONS AND FUTURE WORK</w:t>
      </w:r>
    </w:p>
    <w:p w14:paraId="556D77AD" w14:textId="77777777" w:rsidR="00171878" w:rsidRPr="00171878" w:rsidRDefault="00171878" w:rsidP="00171878">
      <w:pPr>
        <w:numPr>
          <w:ilvl w:val="0"/>
          <w:numId w:val="8"/>
        </w:numPr>
        <w:jc w:val="both"/>
        <w:rPr>
          <w:rFonts w:ascii="Times New Roman" w:hAnsi="Times New Roman" w:cs="Times New Roman"/>
          <w:sz w:val="24"/>
          <w:szCs w:val="24"/>
        </w:rPr>
      </w:pPr>
      <w:r w:rsidRPr="00171878">
        <w:rPr>
          <w:rFonts w:ascii="Times New Roman" w:hAnsi="Times New Roman" w:cs="Times New Roman"/>
          <w:sz w:val="24"/>
          <w:szCs w:val="24"/>
        </w:rPr>
        <w:t>The model is currently trained and validated on Chinese (SGCC) data due to the absence of a public, labeled Indian dataset. Real-world performance on Indian consumption patterns will require fine-tuning once Indian utility data becomes accessible.</w:t>
      </w:r>
    </w:p>
    <w:p w14:paraId="63951491" w14:textId="77777777" w:rsidR="00171878" w:rsidRPr="00171878" w:rsidRDefault="00171878" w:rsidP="00171878">
      <w:pPr>
        <w:numPr>
          <w:ilvl w:val="0"/>
          <w:numId w:val="8"/>
        </w:numPr>
        <w:jc w:val="both"/>
        <w:rPr>
          <w:rFonts w:ascii="Times New Roman" w:hAnsi="Times New Roman" w:cs="Times New Roman"/>
          <w:sz w:val="24"/>
          <w:szCs w:val="24"/>
        </w:rPr>
      </w:pPr>
      <w:r w:rsidRPr="00171878">
        <w:rPr>
          <w:rFonts w:ascii="Times New Roman" w:hAnsi="Times New Roman" w:cs="Times New Roman"/>
          <w:sz w:val="24"/>
          <w:szCs w:val="24"/>
        </w:rPr>
        <w:t>The current F1-score for the theft class (0.374), while a meaningful improvement over baseline and a defensible result on this genuinely imbalanced problem, indicates room for further improvement — future work could explore ensemble stacking of XGBoost and LSTM predictions, additional frequency-domain features, or larger-scale hyperparameter search.</w:t>
      </w:r>
    </w:p>
    <w:p w14:paraId="6942EE04" w14:textId="77777777" w:rsidR="00171878" w:rsidRPr="00171878" w:rsidRDefault="00171878" w:rsidP="00171878">
      <w:pPr>
        <w:numPr>
          <w:ilvl w:val="0"/>
          <w:numId w:val="8"/>
        </w:numPr>
        <w:jc w:val="both"/>
        <w:rPr>
          <w:rFonts w:ascii="Times New Roman" w:hAnsi="Times New Roman" w:cs="Times New Roman"/>
          <w:sz w:val="24"/>
          <w:szCs w:val="24"/>
        </w:rPr>
      </w:pPr>
      <w:r w:rsidRPr="00171878">
        <w:rPr>
          <w:rFonts w:ascii="Times New Roman" w:hAnsi="Times New Roman" w:cs="Times New Roman"/>
          <w:sz w:val="24"/>
          <w:szCs w:val="24"/>
        </w:rPr>
        <w:t>The deployment plan (Indian DISCOM integration, feedback retraining loop) is currently a proposed architecture rather than an implemented production system, reflecting the scope appropriate for this hackathon submission.</w:t>
      </w:r>
    </w:p>
    <w:p w14:paraId="47B20C82" w14:textId="6B165004" w:rsidR="00171878" w:rsidRPr="00171878" w:rsidRDefault="00171878" w:rsidP="00171878">
      <w:pPr>
        <w:jc w:val="both"/>
        <w:rPr>
          <w:rFonts w:ascii="Times New Roman" w:hAnsi="Times New Roman" w:cs="Times New Roman"/>
          <w:sz w:val="24"/>
          <w:szCs w:val="24"/>
        </w:rPr>
      </w:pPr>
    </w:p>
    <w:p w14:paraId="1496B723"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t>11. CONCLUSION</w:t>
      </w:r>
    </w:p>
    <w:p w14:paraId="74FC805F"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sz w:val="24"/>
          <w:szCs w:val="24"/>
        </w:rPr>
        <w:t>VidyutRakshak demonstrates a complete, rigorously validated machine learning pipeline for electricity theft detection — from data cleaning and feature engineering, through comparative model evaluation, to explainable AI output suitable for real-world utility deployment. By being transparent about data limitations and explicit about the path toward Indian deployment, this project aims to present not just a working model, but a credible, deployable vision for addressing one of India's most significant infrastructure loss problems.</w:t>
      </w:r>
    </w:p>
    <w:p w14:paraId="15D5A15E" w14:textId="52088D7B" w:rsidR="00171878" w:rsidRDefault="00171878" w:rsidP="00171878">
      <w:pPr>
        <w:jc w:val="both"/>
        <w:rPr>
          <w:rFonts w:ascii="Times New Roman" w:hAnsi="Times New Roman" w:cs="Times New Roman"/>
          <w:sz w:val="24"/>
          <w:szCs w:val="24"/>
        </w:rPr>
      </w:pPr>
    </w:p>
    <w:p w14:paraId="1607758D" w14:textId="77777777" w:rsidR="00171878" w:rsidRDefault="00171878" w:rsidP="00171878">
      <w:pPr>
        <w:jc w:val="both"/>
        <w:rPr>
          <w:rFonts w:ascii="Times New Roman" w:hAnsi="Times New Roman" w:cs="Times New Roman"/>
          <w:sz w:val="24"/>
          <w:szCs w:val="24"/>
        </w:rPr>
      </w:pPr>
    </w:p>
    <w:p w14:paraId="145383A2" w14:textId="77777777" w:rsidR="00171878" w:rsidRDefault="00171878" w:rsidP="00171878">
      <w:pPr>
        <w:jc w:val="both"/>
        <w:rPr>
          <w:rFonts w:ascii="Times New Roman" w:hAnsi="Times New Roman" w:cs="Times New Roman"/>
          <w:sz w:val="24"/>
          <w:szCs w:val="24"/>
        </w:rPr>
      </w:pPr>
    </w:p>
    <w:p w14:paraId="3F9C5982" w14:textId="77777777" w:rsidR="00171878" w:rsidRPr="00171878" w:rsidRDefault="00171878" w:rsidP="00171878">
      <w:pPr>
        <w:jc w:val="both"/>
        <w:rPr>
          <w:rFonts w:ascii="Times New Roman" w:hAnsi="Times New Roman" w:cs="Times New Roman"/>
          <w:sz w:val="24"/>
          <w:szCs w:val="24"/>
        </w:rPr>
      </w:pPr>
      <w:r w:rsidRPr="00171878">
        <w:rPr>
          <w:rFonts w:ascii="Times New Roman" w:hAnsi="Times New Roman" w:cs="Times New Roman"/>
          <w:b/>
          <w:bCs/>
          <w:sz w:val="24"/>
          <w:szCs w:val="24"/>
        </w:rPr>
        <w:lastRenderedPageBreak/>
        <w:t>12. REFERENCES</w:t>
      </w:r>
    </w:p>
    <w:p w14:paraId="6C229934" w14:textId="77777777" w:rsidR="00171878" w:rsidRPr="00171878" w:rsidRDefault="00171878" w:rsidP="00171878">
      <w:pPr>
        <w:numPr>
          <w:ilvl w:val="0"/>
          <w:numId w:val="9"/>
        </w:numPr>
        <w:jc w:val="both"/>
        <w:rPr>
          <w:rFonts w:ascii="Times New Roman" w:hAnsi="Times New Roman" w:cs="Times New Roman"/>
          <w:sz w:val="24"/>
          <w:szCs w:val="24"/>
        </w:rPr>
      </w:pPr>
      <w:r w:rsidRPr="00171878">
        <w:rPr>
          <w:rFonts w:ascii="Times New Roman" w:hAnsi="Times New Roman" w:cs="Times New Roman"/>
          <w:sz w:val="24"/>
          <w:szCs w:val="24"/>
        </w:rPr>
        <w:t>Zheng, Z., Yang, Y., Niu, X., Dai, H.N., Zhou, Y. "Wide and Deep Convolutional Neural Networks for Electricity-Theft Detection to Secure Smart Grids." IEEE Transactions on Industrial Informatics, vol. 14, no. 4, pp. 1606–1615, April 2018.</w:t>
      </w:r>
    </w:p>
    <w:p w14:paraId="065C5CF3" w14:textId="77777777" w:rsidR="00171878" w:rsidRPr="00171878" w:rsidRDefault="00171878" w:rsidP="00171878">
      <w:pPr>
        <w:numPr>
          <w:ilvl w:val="0"/>
          <w:numId w:val="9"/>
        </w:numPr>
        <w:jc w:val="both"/>
        <w:rPr>
          <w:rFonts w:ascii="Times New Roman" w:hAnsi="Times New Roman" w:cs="Times New Roman"/>
          <w:sz w:val="24"/>
          <w:szCs w:val="24"/>
        </w:rPr>
      </w:pPr>
      <w:r w:rsidRPr="00171878">
        <w:rPr>
          <w:rFonts w:ascii="Times New Roman" w:hAnsi="Times New Roman" w:cs="Times New Roman"/>
          <w:sz w:val="24"/>
          <w:szCs w:val="24"/>
        </w:rPr>
        <w:t>SGCC Electricity Theft Detection Dataset — henryRDlab/ElectricityTheftDetection, GitHub repository, State Grid Corporation of China.</w:t>
      </w:r>
    </w:p>
    <w:p w14:paraId="20668FE6" w14:textId="77777777" w:rsidR="00171878" w:rsidRPr="00171878" w:rsidRDefault="00171878" w:rsidP="00171878">
      <w:pPr>
        <w:numPr>
          <w:ilvl w:val="0"/>
          <w:numId w:val="9"/>
        </w:numPr>
        <w:jc w:val="both"/>
        <w:rPr>
          <w:rFonts w:ascii="Times New Roman" w:hAnsi="Times New Roman" w:cs="Times New Roman"/>
          <w:sz w:val="24"/>
          <w:szCs w:val="24"/>
        </w:rPr>
      </w:pPr>
      <w:r w:rsidRPr="00171878">
        <w:rPr>
          <w:rFonts w:ascii="Times New Roman" w:hAnsi="Times New Roman" w:cs="Times New Roman"/>
          <w:sz w:val="24"/>
          <w:szCs w:val="24"/>
        </w:rPr>
        <w:t>Lundberg, S.M., Lee, S.I. "A Unified Approach to Interpreting Model Predictions." Advances in Neural Information Processing Systems (NeurIPS), 2017. [SHAP methodology]</w:t>
      </w:r>
    </w:p>
    <w:p w14:paraId="19AB382F" w14:textId="77777777" w:rsidR="00171878" w:rsidRPr="00171878" w:rsidRDefault="00171878" w:rsidP="00171878">
      <w:pPr>
        <w:numPr>
          <w:ilvl w:val="0"/>
          <w:numId w:val="9"/>
        </w:numPr>
        <w:jc w:val="both"/>
        <w:rPr>
          <w:rFonts w:ascii="Times New Roman" w:hAnsi="Times New Roman" w:cs="Times New Roman"/>
          <w:sz w:val="24"/>
          <w:szCs w:val="24"/>
        </w:rPr>
      </w:pPr>
      <w:r w:rsidRPr="00171878">
        <w:rPr>
          <w:rFonts w:ascii="Times New Roman" w:hAnsi="Times New Roman" w:cs="Times New Roman"/>
          <w:sz w:val="24"/>
          <w:szCs w:val="24"/>
        </w:rPr>
        <w:t>Government of India, Ministry of Power — Smart Metering National Programme (SMNP) documentation.</w:t>
      </w:r>
    </w:p>
    <w:p w14:paraId="58971D71" w14:textId="08D222C4" w:rsidR="00171878" w:rsidRPr="00171878" w:rsidRDefault="00171878" w:rsidP="00171878">
      <w:pPr>
        <w:jc w:val="both"/>
        <w:rPr>
          <w:rFonts w:ascii="Times New Roman" w:hAnsi="Times New Roman" w:cs="Times New Roman"/>
          <w:sz w:val="24"/>
          <w:szCs w:val="24"/>
        </w:rPr>
      </w:pPr>
    </w:p>
    <w:p w14:paraId="259C6886" w14:textId="2D289468" w:rsidR="00171878" w:rsidRPr="00171878" w:rsidRDefault="00171878" w:rsidP="00171878">
      <w:pPr>
        <w:jc w:val="both"/>
        <w:rPr>
          <w:rFonts w:ascii="Times New Roman" w:hAnsi="Times New Roman" w:cs="Times New Roman"/>
          <w:sz w:val="24"/>
          <w:szCs w:val="24"/>
        </w:rPr>
      </w:pPr>
    </w:p>
    <w:p w14:paraId="118A16FA" w14:textId="7179A221" w:rsidR="009F4D26" w:rsidRPr="00171878" w:rsidRDefault="009F4D26" w:rsidP="00171878">
      <w:pPr>
        <w:jc w:val="both"/>
      </w:pPr>
    </w:p>
    <w:sectPr w:rsidR="009F4D26" w:rsidRPr="00171878" w:rsidSect="007A480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F70"/>
    <w:multiLevelType w:val="multilevel"/>
    <w:tmpl w:val="767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2843"/>
    <w:multiLevelType w:val="multilevel"/>
    <w:tmpl w:val="738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22D9A"/>
    <w:multiLevelType w:val="multilevel"/>
    <w:tmpl w:val="775C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4499F"/>
    <w:multiLevelType w:val="multilevel"/>
    <w:tmpl w:val="5C1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144D8"/>
    <w:multiLevelType w:val="multilevel"/>
    <w:tmpl w:val="8698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23EE5"/>
    <w:multiLevelType w:val="multilevel"/>
    <w:tmpl w:val="206E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424C52"/>
    <w:multiLevelType w:val="multilevel"/>
    <w:tmpl w:val="5E3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8016F"/>
    <w:multiLevelType w:val="multilevel"/>
    <w:tmpl w:val="68DE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B027F"/>
    <w:multiLevelType w:val="multilevel"/>
    <w:tmpl w:val="C630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8027B0"/>
    <w:multiLevelType w:val="multilevel"/>
    <w:tmpl w:val="839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210316">
    <w:abstractNumId w:val="3"/>
  </w:num>
  <w:num w:numId="2" w16cid:durableId="655036418">
    <w:abstractNumId w:val="7"/>
  </w:num>
  <w:num w:numId="3" w16cid:durableId="955404717">
    <w:abstractNumId w:val="4"/>
  </w:num>
  <w:num w:numId="4" w16cid:durableId="1035932689">
    <w:abstractNumId w:val="2"/>
  </w:num>
  <w:num w:numId="5" w16cid:durableId="1844121613">
    <w:abstractNumId w:val="1"/>
  </w:num>
  <w:num w:numId="6" w16cid:durableId="1522889635">
    <w:abstractNumId w:val="8"/>
  </w:num>
  <w:num w:numId="7" w16cid:durableId="1463887129">
    <w:abstractNumId w:val="0"/>
  </w:num>
  <w:num w:numId="8" w16cid:durableId="1620524875">
    <w:abstractNumId w:val="6"/>
  </w:num>
  <w:num w:numId="9" w16cid:durableId="1133904591">
    <w:abstractNumId w:val="5"/>
  </w:num>
  <w:num w:numId="10" w16cid:durableId="752943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807"/>
    <w:rsid w:val="00010280"/>
    <w:rsid w:val="00171878"/>
    <w:rsid w:val="00701CCC"/>
    <w:rsid w:val="007A4807"/>
    <w:rsid w:val="009F4D26"/>
    <w:rsid w:val="00B626D5"/>
    <w:rsid w:val="00E72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ADF9"/>
  <w15:chartTrackingRefBased/>
  <w15:docId w15:val="{1C42546E-B840-4FF6-BF4C-D704D4F9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807"/>
    <w:rPr>
      <w:rFonts w:eastAsiaTheme="majorEastAsia" w:cstheme="majorBidi"/>
      <w:color w:val="272727" w:themeColor="text1" w:themeTint="D8"/>
    </w:rPr>
  </w:style>
  <w:style w:type="paragraph" w:styleId="Title">
    <w:name w:val="Title"/>
    <w:basedOn w:val="Normal"/>
    <w:next w:val="Normal"/>
    <w:link w:val="TitleChar"/>
    <w:uiPriority w:val="10"/>
    <w:qFormat/>
    <w:rsid w:val="007A4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807"/>
    <w:pPr>
      <w:spacing w:before="160"/>
      <w:jc w:val="center"/>
    </w:pPr>
    <w:rPr>
      <w:i/>
      <w:iCs/>
      <w:color w:val="404040" w:themeColor="text1" w:themeTint="BF"/>
    </w:rPr>
  </w:style>
  <w:style w:type="character" w:customStyle="1" w:styleId="QuoteChar">
    <w:name w:val="Quote Char"/>
    <w:basedOn w:val="DefaultParagraphFont"/>
    <w:link w:val="Quote"/>
    <w:uiPriority w:val="29"/>
    <w:rsid w:val="007A4807"/>
    <w:rPr>
      <w:i/>
      <w:iCs/>
      <w:color w:val="404040" w:themeColor="text1" w:themeTint="BF"/>
    </w:rPr>
  </w:style>
  <w:style w:type="paragraph" w:styleId="ListParagraph">
    <w:name w:val="List Paragraph"/>
    <w:basedOn w:val="Normal"/>
    <w:uiPriority w:val="34"/>
    <w:qFormat/>
    <w:rsid w:val="007A4807"/>
    <w:pPr>
      <w:ind w:left="720"/>
      <w:contextualSpacing/>
    </w:pPr>
  </w:style>
  <w:style w:type="character" w:styleId="IntenseEmphasis">
    <w:name w:val="Intense Emphasis"/>
    <w:basedOn w:val="DefaultParagraphFont"/>
    <w:uiPriority w:val="21"/>
    <w:qFormat/>
    <w:rsid w:val="007A4807"/>
    <w:rPr>
      <w:i/>
      <w:iCs/>
      <w:color w:val="2F5496" w:themeColor="accent1" w:themeShade="BF"/>
    </w:rPr>
  </w:style>
  <w:style w:type="paragraph" w:styleId="IntenseQuote">
    <w:name w:val="Intense Quote"/>
    <w:basedOn w:val="Normal"/>
    <w:next w:val="Normal"/>
    <w:link w:val="IntenseQuoteChar"/>
    <w:uiPriority w:val="30"/>
    <w:qFormat/>
    <w:rsid w:val="007A4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807"/>
    <w:rPr>
      <w:i/>
      <w:iCs/>
      <w:color w:val="2F5496" w:themeColor="accent1" w:themeShade="BF"/>
    </w:rPr>
  </w:style>
  <w:style w:type="character" w:styleId="IntenseReference">
    <w:name w:val="Intense Reference"/>
    <w:basedOn w:val="DefaultParagraphFont"/>
    <w:uiPriority w:val="32"/>
    <w:qFormat/>
    <w:rsid w:val="007A4807"/>
    <w:rPr>
      <w:b/>
      <w:bCs/>
      <w:smallCaps/>
      <w:color w:val="2F5496" w:themeColor="accent1" w:themeShade="BF"/>
      <w:spacing w:val="5"/>
    </w:rPr>
  </w:style>
  <w:style w:type="character" w:styleId="Hyperlink">
    <w:name w:val="Hyperlink"/>
    <w:basedOn w:val="DefaultParagraphFont"/>
    <w:uiPriority w:val="99"/>
    <w:unhideWhenUsed/>
    <w:rsid w:val="00171878"/>
    <w:rPr>
      <w:color w:val="0563C1" w:themeColor="hyperlink"/>
      <w:u w:val="single"/>
    </w:rPr>
  </w:style>
  <w:style w:type="character" w:styleId="UnresolvedMention">
    <w:name w:val="Unresolved Mention"/>
    <w:basedOn w:val="DefaultParagraphFont"/>
    <w:uiPriority w:val="99"/>
    <w:semiHidden/>
    <w:unhideWhenUsed/>
    <w:rsid w:val="00171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mkarparelka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5DEF-1F42-4D69-BE15-6591CBE62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2198</Words>
  <Characters>12534</Characters>
  <Application>Microsoft Office Word</Application>
  <DocSecurity>0</DocSecurity>
  <Lines>104</Lines>
  <Paragraphs>29</Paragraphs>
  <ScaleCrop>false</ScaleCrop>
  <Company/>
  <LinksUpToDate>false</LinksUpToDate>
  <CharactersWithSpaces>14703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PARELKAR</dc:creator>
  <cp:keywords/>
  <dc:description/>
  <cp:lastModifiedBy>omkar p</cp:lastModifiedBy>
  <cp:revision>2</cp:revision>
  <dcterms:created xsi:type="dcterms:W3CDTF">2026-08-06T03:43:00Z</dcterms:created>
  <dcterms:modified xsi:type="dcterms:W3CDTF">2026-08-08T06:12:00Z</dcterms:modified>
</cp:coreProperties>
</file>