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factory produces Product A and Product B: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 A yields a profit of $40 per unit.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 B yields a profit of $30 per unit.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Each unit of Product A requires 1 hour of labor and 2 units of material.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Each unit of Product B requires 2 hours of labor and 1 unit of material.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factory has a maximum of 100 hours of labor available.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factory has a maximum of 80 units of material available.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goal is to maximize profit.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