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D781C" w14:textId="0C06EA0D" w:rsidR="00AE0E62" w:rsidRDefault="00CE08B5">
      <w:pPr>
        <w:rPr>
          <w:b/>
          <w:bCs/>
          <w:i/>
          <w:iCs/>
          <w:color w:val="4472C4" w:themeColor="accent1"/>
          <w:sz w:val="52"/>
          <w:szCs w:val="52"/>
        </w:rPr>
      </w:pPr>
      <w:r>
        <w:rPr>
          <w:b/>
          <w:bCs/>
          <w:i/>
          <w:iCs/>
          <w:color w:val="4472C4" w:themeColor="accent1"/>
          <w:sz w:val="52"/>
          <w:szCs w:val="52"/>
        </w:rPr>
        <w:tab/>
      </w:r>
      <w:r>
        <w:rPr>
          <w:b/>
          <w:bCs/>
          <w:i/>
          <w:iCs/>
          <w:color w:val="4472C4" w:themeColor="accent1"/>
          <w:sz w:val="52"/>
          <w:szCs w:val="52"/>
        </w:rPr>
        <w:tab/>
      </w:r>
      <w:r>
        <w:rPr>
          <w:b/>
          <w:bCs/>
          <w:i/>
          <w:iCs/>
          <w:color w:val="4472C4" w:themeColor="accent1"/>
          <w:sz w:val="52"/>
          <w:szCs w:val="52"/>
        </w:rPr>
        <w:tab/>
      </w:r>
      <w:r>
        <w:rPr>
          <w:b/>
          <w:bCs/>
          <w:i/>
          <w:iCs/>
          <w:color w:val="4472C4" w:themeColor="accent1"/>
          <w:sz w:val="52"/>
          <w:szCs w:val="52"/>
        </w:rPr>
        <w:tab/>
      </w:r>
      <w:r>
        <w:rPr>
          <w:b/>
          <w:bCs/>
          <w:i/>
          <w:iCs/>
          <w:noProof/>
          <w:color w:val="4472C4" w:themeColor="accent1"/>
          <w:sz w:val="52"/>
          <w:szCs w:val="52"/>
        </w:rPr>
        <w:drawing>
          <wp:inline distT="0" distB="0" distL="0" distR="0" wp14:anchorId="004DAEB9" wp14:editId="2811ACA0">
            <wp:extent cx="21336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14:paraId="6F469867" w14:textId="77777777" w:rsidR="00AE0E62" w:rsidRDefault="00AE0E62">
      <w:pPr>
        <w:rPr>
          <w:b/>
          <w:bCs/>
          <w:i/>
          <w:iCs/>
          <w:color w:val="4472C4" w:themeColor="accent1"/>
          <w:sz w:val="52"/>
          <w:szCs w:val="52"/>
        </w:rPr>
      </w:pPr>
    </w:p>
    <w:p w14:paraId="234771CA" w14:textId="14507FE1" w:rsidR="008A0D4D" w:rsidRPr="00AE0E62" w:rsidRDefault="008A0D4D">
      <w:pPr>
        <w:rPr>
          <w:b/>
          <w:bCs/>
          <w:i/>
          <w:iCs/>
          <w:color w:val="4472C4" w:themeColor="accent1"/>
          <w:sz w:val="52"/>
          <w:szCs w:val="52"/>
        </w:rPr>
      </w:pPr>
      <w:proofErr w:type="gramStart"/>
      <w:r w:rsidRPr="00AE0E62">
        <w:rPr>
          <w:b/>
          <w:bCs/>
          <w:i/>
          <w:iCs/>
          <w:color w:val="4472C4" w:themeColor="accent1"/>
          <w:sz w:val="52"/>
          <w:szCs w:val="52"/>
        </w:rPr>
        <w:t>Objectives :</w:t>
      </w:r>
      <w:proofErr w:type="gramEnd"/>
    </w:p>
    <w:p w14:paraId="725C9E08" w14:textId="77777777"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1.</w:t>
      </w:r>
      <w:r>
        <w:rPr>
          <w:rFonts w:ascii="Helvetica" w:hAnsi="Helvetica" w:cs="Helvetica"/>
          <w:bdr w:val="none" w:sz="0" w:space="0" w:color="auto" w:frame="1"/>
        </w:rPr>
        <w:t> </w:t>
      </w:r>
      <w:r>
        <w:rPr>
          <w:rFonts w:ascii="Helvetica" w:hAnsi="Helvetica" w:cs="Helvetica"/>
        </w:rPr>
        <w:t>Understand the community in which they work</w:t>
      </w:r>
    </w:p>
    <w:p w14:paraId="66279968" w14:textId="77777777"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2.</w:t>
      </w:r>
      <w:r>
        <w:rPr>
          <w:rFonts w:ascii="Helvetica" w:hAnsi="Helvetica" w:cs="Helvetica"/>
          <w:bdr w:val="none" w:sz="0" w:space="0" w:color="auto" w:frame="1"/>
        </w:rPr>
        <w:t> </w:t>
      </w:r>
      <w:r>
        <w:rPr>
          <w:rFonts w:ascii="Helvetica" w:hAnsi="Helvetica" w:cs="Helvetica"/>
        </w:rPr>
        <w:t>Understand themselves in relation to their community</w:t>
      </w:r>
    </w:p>
    <w:p w14:paraId="18351867" w14:textId="77777777"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3.</w:t>
      </w:r>
      <w:r>
        <w:rPr>
          <w:rFonts w:ascii="Helvetica" w:hAnsi="Helvetica" w:cs="Helvetica"/>
          <w:bdr w:val="none" w:sz="0" w:space="0" w:color="auto" w:frame="1"/>
        </w:rPr>
        <w:t> I</w:t>
      </w:r>
      <w:r>
        <w:rPr>
          <w:rFonts w:ascii="Helvetica" w:hAnsi="Helvetica" w:cs="Helvetica"/>
        </w:rPr>
        <w:t>dentify the needs and problems of the community and involve them in problem-solving</w:t>
      </w:r>
    </w:p>
    <w:p w14:paraId="47F5F74B" w14:textId="77777777"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4.</w:t>
      </w:r>
      <w:r>
        <w:rPr>
          <w:rFonts w:ascii="Helvetica" w:hAnsi="Helvetica" w:cs="Helvetica"/>
          <w:bdr w:val="none" w:sz="0" w:space="0" w:color="auto" w:frame="1"/>
        </w:rPr>
        <w:t> </w:t>
      </w:r>
      <w:r>
        <w:rPr>
          <w:rFonts w:ascii="Helvetica" w:hAnsi="Helvetica" w:cs="Helvetica"/>
        </w:rPr>
        <w:t>Develop among themselves a sense of social and civic responsibility</w:t>
      </w:r>
    </w:p>
    <w:p w14:paraId="421CC3D9" w14:textId="77777777"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5.</w:t>
      </w:r>
      <w:r>
        <w:rPr>
          <w:rFonts w:ascii="Helvetica" w:hAnsi="Helvetica" w:cs="Helvetica"/>
          <w:bdr w:val="none" w:sz="0" w:space="0" w:color="auto" w:frame="1"/>
        </w:rPr>
        <w:t> </w:t>
      </w:r>
      <w:r>
        <w:rPr>
          <w:rFonts w:ascii="Helvetica" w:hAnsi="Helvetica" w:cs="Helvetica"/>
        </w:rPr>
        <w:t>Utilise their knowledge in finding practical solutions to individual and community problems</w:t>
      </w:r>
    </w:p>
    <w:p w14:paraId="6492403C" w14:textId="77777777"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6.</w:t>
      </w:r>
      <w:r>
        <w:rPr>
          <w:rFonts w:ascii="Helvetica" w:hAnsi="Helvetica" w:cs="Helvetica"/>
          <w:bdr w:val="none" w:sz="0" w:space="0" w:color="auto" w:frame="1"/>
        </w:rPr>
        <w:t> </w:t>
      </w:r>
      <w:r>
        <w:rPr>
          <w:rFonts w:ascii="Helvetica" w:hAnsi="Helvetica" w:cs="Helvetica"/>
        </w:rPr>
        <w:t>Develop competence required for group-living and sharing of responsibilities</w:t>
      </w:r>
    </w:p>
    <w:p w14:paraId="59B726EC" w14:textId="77777777"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7.</w:t>
      </w:r>
      <w:r>
        <w:rPr>
          <w:rFonts w:ascii="Helvetica" w:hAnsi="Helvetica" w:cs="Helvetica"/>
          <w:bdr w:val="none" w:sz="0" w:space="0" w:color="auto" w:frame="1"/>
        </w:rPr>
        <w:t> G</w:t>
      </w:r>
      <w:r>
        <w:rPr>
          <w:rFonts w:ascii="Helvetica" w:hAnsi="Helvetica" w:cs="Helvetica"/>
        </w:rPr>
        <w:t>ain skills in mobilising community participation</w:t>
      </w:r>
    </w:p>
    <w:p w14:paraId="625CFF81" w14:textId="77777777"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8.</w:t>
      </w:r>
      <w:r>
        <w:rPr>
          <w:rFonts w:ascii="Helvetica" w:hAnsi="Helvetica" w:cs="Helvetica"/>
          <w:bdr w:val="none" w:sz="0" w:space="0" w:color="auto" w:frame="1"/>
        </w:rPr>
        <w:t> A</w:t>
      </w:r>
      <w:r>
        <w:rPr>
          <w:rFonts w:ascii="Helvetica" w:hAnsi="Helvetica" w:cs="Helvetica"/>
        </w:rPr>
        <w:t>cquire leadership qualities and democratic attitudes</w:t>
      </w:r>
    </w:p>
    <w:p w14:paraId="24C2D48D" w14:textId="77777777"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9.</w:t>
      </w:r>
      <w:r>
        <w:rPr>
          <w:rFonts w:ascii="Helvetica" w:hAnsi="Helvetica" w:cs="Helvetica"/>
          <w:bdr w:val="none" w:sz="0" w:space="0" w:color="auto" w:frame="1"/>
        </w:rPr>
        <w:t> </w:t>
      </w:r>
      <w:r>
        <w:rPr>
          <w:rFonts w:ascii="Helvetica" w:hAnsi="Helvetica" w:cs="Helvetica"/>
        </w:rPr>
        <w:t>Develop capacity to meet emergencies and natural disasters</w:t>
      </w:r>
    </w:p>
    <w:p w14:paraId="1FA5067A" w14:textId="602055BC" w:rsid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r>
        <w:rPr>
          <w:rStyle w:val="Strong"/>
          <w:rFonts w:ascii="Helvetica" w:hAnsi="Helvetica" w:cs="Helvetica"/>
          <w:bdr w:val="none" w:sz="0" w:space="0" w:color="auto" w:frame="1"/>
        </w:rPr>
        <w:t>10.</w:t>
      </w:r>
      <w:r>
        <w:rPr>
          <w:rFonts w:ascii="Helvetica" w:hAnsi="Helvetica" w:cs="Helvetica"/>
          <w:bdr w:val="none" w:sz="0" w:space="0" w:color="auto" w:frame="1"/>
        </w:rPr>
        <w:t> </w:t>
      </w:r>
      <w:r>
        <w:rPr>
          <w:rFonts w:ascii="Helvetica" w:hAnsi="Helvetica" w:cs="Helvetica"/>
        </w:rPr>
        <w:t>Practise national integration and social harmony</w:t>
      </w:r>
    </w:p>
    <w:p w14:paraId="5385E8C9" w14:textId="77777777" w:rsidR="008A0D4D" w:rsidRPr="008A0D4D" w:rsidRDefault="008A0D4D" w:rsidP="008A0D4D">
      <w:pPr>
        <w:pStyle w:val="NormalWeb"/>
        <w:shd w:val="clear" w:color="auto" w:fill="FFFFFF"/>
        <w:spacing w:before="0" w:beforeAutospacing="0" w:after="0" w:afterAutospacing="0" w:line="240" w:lineRule="atLeast"/>
        <w:textAlignment w:val="baseline"/>
        <w:rPr>
          <w:rFonts w:ascii="Helvetica" w:hAnsi="Helvetica" w:cs="Helvetica"/>
        </w:rPr>
      </w:pPr>
    </w:p>
    <w:p w14:paraId="7220E6AC" w14:textId="02C5FBC0" w:rsidR="008A0D4D" w:rsidRPr="00AE0E62" w:rsidRDefault="008A0D4D">
      <w:pPr>
        <w:rPr>
          <w:b/>
          <w:bCs/>
          <w:i/>
          <w:iCs/>
          <w:color w:val="4472C4" w:themeColor="accent1"/>
          <w:sz w:val="52"/>
          <w:szCs w:val="52"/>
        </w:rPr>
      </w:pPr>
      <w:proofErr w:type="gramStart"/>
      <w:r w:rsidRPr="00AE0E62">
        <w:rPr>
          <w:b/>
          <w:bCs/>
          <w:i/>
          <w:iCs/>
          <w:color w:val="4472C4" w:themeColor="accent1"/>
          <w:sz w:val="52"/>
          <w:szCs w:val="52"/>
        </w:rPr>
        <w:t>Motto :</w:t>
      </w:r>
      <w:proofErr w:type="gramEnd"/>
      <w:r w:rsidRPr="00AE0E62">
        <w:rPr>
          <w:b/>
          <w:bCs/>
          <w:i/>
          <w:iCs/>
          <w:color w:val="4472C4" w:themeColor="accent1"/>
          <w:sz w:val="52"/>
          <w:szCs w:val="52"/>
        </w:rPr>
        <w:t xml:space="preserve"> </w:t>
      </w:r>
    </w:p>
    <w:p w14:paraId="54713A53" w14:textId="77777777" w:rsidR="008A0D4D" w:rsidRPr="008A0D4D" w:rsidRDefault="008A0D4D" w:rsidP="008A0D4D">
      <w:pPr>
        <w:numPr>
          <w:ilvl w:val="0"/>
          <w:numId w:val="1"/>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bdr w:val="none" w:sz="0" w:space="0" w:color="auto" w:frame="1"/>
          <w:lang w:eastAsia="en-IN"/>
        </w:rPr>
        <w:t xml:space="preserve">The Motto of NSS “Not Me </w:t>
      </w:r>
      <w:proofErr w:type="gramStart"/>
      <w:r w:rsidRPr="008A0D4D">
        <w:rPr>
          <w:rFonts w:ascii="Helvetica" w:eastAsia="Times New Roman" w:hAnsi="Helvetica" w:cs="Helvetica"/>
          <w:sz w:val="24"/>
          <w:szCs w:val="24"/>
          <w:bdr w:val="none" w:sz="0" w:space="0" w:color="auto" w:frame="1"/>
          <w:lang w:eastAsia="en-IN"/>
        </w:rPr>
        <w:t>But</w:t>
      </w:r>
      <w:proofErr w:type="gramEnd"/>
      <w:r w:rsidRPr="008A0D4D">
        <w:rPr>
          <w:rFonts w:ascii="Helvetica" w:eastAsia="Times New Roman" w:hAnsi="Helvetica" w:cs="Helvetica"/>
          <w:sz w:val="24"/>
          <w:szCs w:val="24"/>
          <w:bdr w:val="none" w:sz="0" w:space="0" w:color="auto" w:frame="1"/>
          <w:lang w:eastAsia="en-IN"/>
        </w:rPr>
        <w:t xml:space="preserve"> You”, reflects the essence of democratic living and upholds the need for self-less service.</w:t>
      </w:r>
    </w:p>
    <w:p w14:paraId="16D77146" w14:textId="77777777" w:rsidR="008A0D4D" w:rsidRPr="008A0D4D" w:rsidRDefault="008A0D4D" w:rsidP="008A0D4D">
      <w:pPr>
        <w:numPr>
          <w:ilvl w:val="0"/>
          <w:numId w:val="1"/>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lang w:eastAsia="en-IN"/>
        </w:rPr>
        <w:t>NSS helps the students develop appreciation to other person’s points of view and also show consideration to other living beings.</w:t>
      </w:r>
    </w:p>
    <w:p w14:paraId="62214C37" w14:textId="41B8CE10" w:rsidR="008A0D4D" w:rsidRDefault="008A0D4D" w:rsidP="008A0D4D">
      <w:pPr>
        <w:numPr>
          <w:ilvl w:val="0"/>
          <w:numId w:val="1"/>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lang w:eastAsia="en-IN"/>
        </w:rPr>
        <w:t xml:space="preserve">The philosophy of the NSS is well </w:t>
      </w:r>
      <w:proofErr w:type="spellStart"/>
      <w:r w:rsidRPr="008A0D4D">
        <w:rPr>
          <w:rFonts w:ascii="Helvetica" w:eastAsia="Times New Roman" w:hAnsi="Helvetica" w:cs="Helvetica"/>
          <w:sz w:val="24"/>
          <w:szCs w:val="24"/>
          <w:lang w:eastAsia="en-IN"/>
        </w:rPr>
        <w:t>doctrined</w:t>
      </w:r>
      <w:proofErr w:type="spellEnd"/>
      <w:r w:rsidRPr="008A0D4D">
        <w:rPr>
          <w:rFonts w:ascii="Helvetica" w:eastAsia="Times New Roman" w:hAnsi="Helvetica" w:cs="Helvetica"/>
          <w:sz w:val="24"/>
          <w:szCs w:val="24"/>
          <w:lang w:eastAsia="en-IN"/>
        </w:rPr>
        <w:t xml:space="preserve"> in this motto, which underlines on the belief that the welfare of an individual is ultimately dependent on the welfare of the society on the whole and therefore, the NSS volunteers shall strive for the well-being of the society.</w:t>
      </w:r>
    </w:p>
    <w:p w14:paraId="69C60145" w14:textId="5FCBDAF2" w:rsidR="008A0D4D" w:rsidRDefault="008A0D4D" w:rsidP="00DA16AB">
      <w:pPr>
        <w:spacing w:after="0" w:line="390" w:lineRule="atLeast"/>
        <w:ind w:left="720"/>
        <w:textAlignment w:val="baseline"/>
        <w:rPr>
          <w:rFonts w:ascii="Helvetica" w:eastAsia="Times New Roman" w:hAnsi="Helvetica" w:cs="Helvetica"/>
          <w:sz w:val="24"/>
          <w:szCs w:val="24"/>
          <w:lang w:eastAsia="en-IN"/>
        </w:rPr>
      </w:pPr>
    </w:p>
    <w:p w14:paraId="2A9B5899" w14:textId="77777777" w:rsidR="00DA16AB" w:rsidRPr="008A0D4D" w:rsidRDefault="00DA16AB" w:rsidP="00DA16AB">
      <w:pPr>
        <w:spacing w:after="0" w:line="390" w:lineRule="atLeast"/>
        <w:ind w:left="720"/>
        <w:textAlignment w:val="baseline"/>
        <w:rPr>
          <w:rFonts w:ascii="Helvetica" w:eastAsia="Times New Roman" w:hAnsi="Helvetica" w:cs="Helvetica"/>
          <w:sz w:val="24"/>
          <w:szCs w:val="24"/>
          <w:lang w:eastAsia="en-IN"/>
        </w:rPr>
      </w:pPr>
    </w:p>
    <w:p w14:paraId="581E68DB" w14:textId="3BA4645A" w:rsidR="008A0D4D" w:rsidRPr="00AE0E62" w:rsidRDefault="008A0D4D">
      <w:pPr>
        <w:rPr>
          <w:b/>
          <w:bCs/>
          <w:i/>
          <w:iCs/>
          <w:color w:val="4472C4" w:themeColor="accent1"/>
          <w:sz w:val="52"/>
          <w:szCs w:val="52"/>
        </w:rPr>
      </w:pPr>
      <w:proofErr w:type="gramStart"/>
      <w:r w:rsidRPr="00AE0E62">
        <w:rPr>
          <w:b/>
          <w:bCs/>
          <w:i/>
          <w:iCs/>
          <w:color w:val="4472C4" w:themeColor="accent1"/>
          <w:sz w:val="52"/>
          <w:szCs w:val="52"/>
        </w:rPr>
        <w:lastRenderedPageBreak/>
        <w:t>Symbol :</w:t>
      </w:r>
      <w:proofErr w:type="gramEnd"/>
    </w:p>
    <w:p w14:paraId="70B942B8" w14:textId="77777777" w:rsidR="008A0D4D" w:rsidRPr="008A0D4D" w:rsidRDefault="008A0D4D" w:rsidP="008A0D4D">
      <w:pPr>
        <w:numPr>
          <w:ilvl w:val="0"/>
          <w:numId w:val="2"/>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bdr w:val="none" w:sz="0" w:space="0" w:color="auto" w:frame="1"/>
          <w:lang w:eastAsia="en-IN"/>
        </w:rPr>
        <w:t>The symbol for the NSS has been based on the giant Rath Wheel of the world-famous Konark Sun Temple (The Black Pagoda) situated in Orissa, India.</w:t>
      </w:r>
    </w:p>
    <w:p w14:paraId="0E416F61" w14:textId="345B68A6" w:rsidR="008A0D4D" w:rsidRPr="008A0D4D" w:rsidRDefault="008A0D4D" w:rsidP="008A0D4D">
      <w:pPr>
        <w:numPr>
          <w:ilvl w:val="0"/>
          <w:numId w:val="2"/>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bdr w:val="none" w:sz="0" w:space="0" w:color="auto" w:frame="1"/>
          <w:lang w:eastAsia="en-IN"/>
        </w:rPr>
        <w:t>The wheel portrays the cycle of creation, preservation, and release and signifies the movement in life across time and space. The symbol thus stands for continuity as well as change and implies the continuous striving of NSS for social change.</w:t>
      </w:r>
    </w:p>
    <w:p w14:paraId="31CA8764" w14:textId="77777777" w:rsidR="008A0D4D" w:rsidRPr="008A0D4D" w:rsidRDefault="008A0D4D" w:rsidP="00DA16AB">
      <w:pPr>
        <w:spacing w:after="0" w:line="390" w:lineRule="atLeast"/>
        <w:ind w:left="720"/>
        <w:textAlignment w:val="baseline"/>
        <w:rPr>
          <w:rFonts w:ascii="Helvetica" w:eastAsia="Times New Roman" w:hAnsi="Helvetica" w:cs="Helvetica"/>
          <w:sz w:val="24"/>
          <w:szCs w:val="24"/>
          <w:lang w:eastAsia="en-IN"/>
        </w:rPr>
      </w:pPr>
    </w:p>
    <w:p w14:paraId="1A531D41" w14:textId="565708E4" w:rsidR="008A0D4D" w:rsidRPr="00AE0E62" w:rsidRDefault="008A0D4D">
      <w:pPr>
        <w:rPr>
          <w:b/>
          <w:bCs/>
          <w:i/>
          <w:iCs/>
          <w:color w:val="4472C4" w:themeColor="accent1"/>
          <w:sz w:val="52"/>
          <w:szCs w:val="52"/>
        </w:rPr>
      </w:pPr>
      <w:proofErr w:type="gramStart"/>
      <w:r w:rsidRPr="00AE0E62">
        <w:rPr>
          <w:b/>
          <w:bCs/>
          <w:i/>
          <w:iCs/>
          <w:color w:val="4472C4" w:themeColor="accent1"/>
          <w:sz w:val="52"/>
          <w:szCs w:val="52"/>
        </w:rPr>
        <w:t>Coverage :</w:t>
      </w:r>
      <w:proofErr w:type="gramEnd"/>
    </w:p>
    <w:p w14:paraId="51AD83D4" w14:textId="77777777" w:rsidR="008A0D4D" w:rsidRPr="008A0D4D" w:rsidRDefault="008A0D4D" w:rsidP="008A0D4D">
      <w:pPr>
        <w:numPr>
          <w:ilvl w:val="0"/>
          <w:numId w:val="3"/>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bdr w:val="none" w:sz="0" w:space="0" w:color="auto" w:frame="1"/>
          <w:lang w:eastAsia="en-IN"/>
        </w:rPr>
        <w:t>Started initially in 37 universities involving 40,000 volunteers, the scheme has grown over the years and it is implemented today with an involvement of more than 2.6 million volunteers spread over </w:t>
      </w:r>
      <w:r w:rsidRPr="008A0D4D">
        <w:rPr>
          <w:rFonts w:ascii="Helvetica" w:eastAsia="Times New Roman" w:hAnsi="Helvetica" w:cs="Helvetica"/>
          <w:i/>
          <w:iCs/>
          <w:sz w:val="24"/>
          <w:szCs w:val="24"/>
          <w:bdr w:val="none" w:sz="0" w:space="0" w:color="auto" w:frame="1"/>
          <w:lang w:eastAsia="en-IN"/>
        </w:rPr>
        <w:t>in 200</w:t>
      </w:r>
      <w:r w:rsidRPr="008A0D4D">
        <w:rPr>
          <w:rFonts w:ascii="Helvetica" w:eastAsia="Times New Roman" w:hAnsi="Helvetica" w:cs="Helvetica"/>
          <w:sz w:val="24"/>
          <w:szCs w:val="24"/>
          <w:bdr w:val="none" w:sz="0" w:space="0" w:color="auto" w:frame="1"/>
          <w:lang w:eastAsia="en-IN"/>
        </w:rPr>
        <w:t> Universities, Polytechnics, and +2 Systems.</w:t>
      </w:r>
    </w:p>
    <w:p w14:paraId="08A73AE1" w14:textId="2BF3BD81" w:rsidR="008A0D4D" w:rsidRPr="008A0D4D" w:rsidRDefault="008A0D4D" w:rsidP="008A0D4D">
      <w:pPr>
        <w:numPr>
          <w:ilvl w:val="0"/>
          <w:numId w:val="3"/>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bdr w:val="none" w:sz="0" w:space="0" w:color="auto" w:frame="1"/>
          <w:lang w:eastAsia="en-IN"/>
        </w:rPr>
        <w:t>The efforts of NSS volunteers have been widely acclaimed by the community, universities, colleges, and the general public as the NSS volunteers have been rendering selfless service to the community.</w:t>
      </w:r>
    </w:p>
    <w:p w14:paraId="40B9D634" w14:textId="77777777" w:rsidR="008A0D4D" w:rsidRPr="008A0D4D" w:rsidRDefault="008A0D4D" w:rsidP="00DA16AB">
      <w:pPr>
        <w:spacing w:after="0" w:line="390" w:lineRule="atLeast"/>
        <w:ind w:left="720"/>
        <w:textAlignment w:val="baseline"/>
        <w:rPr>
          <w:rFonts w:ascii="Helvetica" w:eastAsia="Times New Roman" w:hAnsi="Helvetica" w:cs="Helvetica"/>
          <w:sz w:val="24"/>
          <w:szCs w:val="24"/>
          <w:lang w:eastAsia="en-IN"/>
        </w:rPr>
      </w:pPr>
    </w:p>
    <w:p w14:paraId="63FCE5FF" w14:textId="6ACF8E12" w:rsidR="008A0D4D" w:rsidRPr="00DA16AB" w:rsidRDefault="008A0D4D">
      <w:pPr>
        <w:rPr>
          <w:b/>
          <w:bCs/>
          <w:i/>
          <w:iCs/>
          <w:color w:val="4472C4" w:themeColor="accent1"/>
          <w:sz w:val="52"/>
          <w:szCs w:val="52"/>
        </w:rPr>
      </w:pPr>
      <w:r w:rsidRPr="00DA16AB">
        <w:rPr>
          <w:b/>
          <w:bCs/>
          <w:i/>
          <w:iCs/>
          <w:color w:val="4472C4" w:themeColor="accent1"/>
          <w:sz w:val="52"/>
          <w:szCs w:val="52"/>
        </w:rPr>
        <w:t xml:space="preserve">Badge: </w:t>
      </w:r>
    </w:p>
    <w:p w14:paraId="34D0F518" w14:textId="77777777" w:rsidR="008A0D4D" w:rsidRPr="008A0D4D" w:rsidRDefault="008A0D4D" w:rsidP="008A0D4D">
      <w:pPr>
        <w:numPr>
          <w:ilvl w:val="0"/>
          <w:numId w:val="4"/>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bdr w:val="none" w:sz="0" w:space="0" w:color="auto" w:frame="1"/>
          <w:lang w:eastAsia="en-IN"/>
        </w:rPr>
        <w:t>The NSS Symbol is embossed on the badge.</w:t>
      </w:r>
    </w:p>
    <w:p w14:paraId="4F57768E" w14:textId="77777777" w:rsidR="008A0D4D" w:rsidRPr="008A0D4D" w:rsidRDefault="008A0D4D" w:rsidP="008A0D4D">
      <w:pPr>
        <w:numPr>
          <w:ilvl w:val="0"/>
          <w:numId w:val="4"/>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bdr w:val="none" w:sz="0" w:space="0" w:color="auto" w:frame="1"/>
          <w:lang w:eastAsia="en-IN"/>
        </w:rPr>
        <w:t>The eight bars in the wheel represent the 24 hours of a day</w:t>
      </w:r>
    </w:p>
    <w:p w14:paraId="696C0172" w14:textId="77777777" w:rsidR="008A0D4D" w:rsidRPr="008A0D4D" w:rsidRDefault="008A0D4D" w:rsidP="008A0D4D">
      <w:pPr>
        <w:numPr>
          <w:ilvl w:val="0"/>
          <w:numId w:val="4"/>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bdr w:val="none" w:sz="0" w:space="0" w:color="auto" w:frame="1"/>
          <w:lang w:eastAsia="en-IN"/>
        </w:rPr>
        <w:t>The red colour indicates that the volunteer is full of young blood that is lively, active, energetic and full of high spirit.</w:t>
      </w:r>
    </w:p>
    <w:p w14:paraId="6F8066C6" w14:textId="77777777" w:rsidR="008A0D4D" w:rsidRPr="008A0D4D" w:rsidRDefault="008A0D4D" w:rsidP="008A0D4D">
      <w:pPr>
        <w:numPr>
          <w:ilvl w:val="0"/>
          <w:numId w:val="4"/>
        </w:numPr>
        <w:spacing w:after="0" w:line="390" w:lineRule="atLeast"/>
        <w:textAlignment w:val="baseline"/>
        <w:rPr>
          <w:rFonts w:ascii="Helvetica" w:eastAsia="Times New Roman" w:hAnsi="Helvetica" w:cs="Helvetica"/>
          <w:sz w:val="24"/>
          <w:szCs w:val="24"/>
          <w:lang w:eastAsia="en-IN"/>
        </w:rPr>
      </w:pPr>
      <w:r w:rsidRPr="008A0D4D">
        <w:rPr>
          <w:rFonts w:ascii="Helvetica" w:eastAsia="Times New Roman" w:hAnsi="Helvetica" w:cs="Helvetica"/>
          <w:sz w:val="24"/>
          <w:szCs w:val="24"/>
          <w:bdr w:val="none" w:sz="0" w:space="0" w:color="auto" w:frame="1"/>
          <w:lang w:eastAsia="en-IN"/>
        </w:rPr>
        <w:t xml:space="preserve">The </w:t>
      </w:r>
      <w:proofErr w:type="gramStart"/>
      <w:r w:rsidRPr="008A0D4D">
        <w:rPr>
          <w:rFonts w:ascii="Helvetica" w:eastAsia="Times New Roman" w:hAnsi="Helvetica" w:cs="Helvetica"/>
          <w:sz w:val="24"/>
          <w:szCs w:val="24"/>
          <w:bdr w:val="none" w:sz="0" w:space="0" w:color="auto" w:frame="1"/>
          <w:lang w:eastAsia="en-IN"/>
        </w:rPr>
        <w:t>navy blue</w:t>
      </w:r>
      <w:proofErr w:type="gramEnd"/>
      <w:r w:rsidRPr="008A0D4D">
        <w:rPr>
          <w:rFonts w:ascii="Helvetica" w:eastAsia="Times New Roman" w:hAnsi="Helvetica" w:cs="Helvetica"/>
          <w:sz w:val="24"/>
          <w:szCs w:val="24"/>
          <w:bdr w:val="none" w:sz="0" w:space="0" w:color="auto" w:frame="1"/>
          <w:lang w:eastAsia="en-IN"/>
        </w:rPr>
        <w:t xml:space="preserve"> colour indicates the cosmos of which the NSS is tiny part, ready to contribute its share for the welfare of the mankind</w:t>
      </w:r>
    </w:p>
    <w:p w14:paraId="378A3543" w14:textId="77777777" w:rsidR="008A0D4D" w:rsidRPr="008A0D4D" w:rsidRDefault="008A0D4D">
      <w:pPr>
        <w:rPr>
          <w:b/>
          <w:bCs/>
          <w:i/>
          <w:iCs/>
          <w:sz w:val="52"/>
          <w:szCs w:val="52"/>
        </w:rPr>
      </w:pPr>
    </w:p>
    <w:sectPr w:rsidR="008A0D4D" w:rsidRPr="008A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20454"/>
    <w:multiLevelType w:val="multilevel"/>
    <w:tmpl w:val="9268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6B29FF"/>
    <w:multiLevelType w:val="multilevel"/>
    <w:tmpl w:val="8FF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DC193F"/>
    <w:multiLevelType w:val="multilevel"/>
    <w:tmpl w:val="52E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132A2F"/>
    <w:multiLevelType w:val="multilevel"/>
    <w:tmpl w:val="076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2D"/>
    <w:rsid w:val="008A0D4D"/>
    <w:rsid w:val="00AE0E62"/>
    <w:rsid w:val="00B7192D"/>
    <w:rsid w:val="00CE08B5"/>
    <w:rsid w:val="00DA16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5BDC"/>
  <w15:chartTrackingRefBased/>
  <w15:docId w15:val="{2FDFC720-E55F-4E02-A2A3-90DACCF1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0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0D4D"/>
    <w:rPr>
      <w:b/>
      <w:bCs/>
    </w:rPr>
  </w:style>
  <w:style w:type="character" w:styleId="Emphasis">
    <w:name w:val="Emphasis"/>
    <w:basedOn w:val="DefaultParagraphFont"/>
    <w:uiPriority w:val="20"/>
    <w:qFormat/>
    <w:rsid w:val="008A0D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2277">
      <w:bodyDiv w:val="1"/>
      <w:marLeft w:val="0"/>
      <w:marRight w:val="0"/>
      <w:marTop w:val="0"/>
      <w:marBottom w:val="0"/>
      <w:divBdr>
        <w:top w:val="none" w:sz="0" w:space="0" w:color="auto"/>
        <w:left w:val="none" w:sz="0" w:space="0" w:color="auto"/>
        <w:bottom w:val="none" w:sz="0" w:space="0" w:color="auto"/>
        <w:right w:val="none" w:sz="0" w:space="0" w:color="auto"/>
      </w:divBdr>
    </w:div>
    <w:div w:id="272784868">
      <w:bodyDiv w:val="1"/>
      <w:marLeft w:val="0"/>
      <w:marRight w:val="0"/>
      <w:marTop w:val="0"/>
      <w:marBottom w:val="0"/>
      <w:divBdr>
        <w:top w:val="none" w:sz="0" w:space="0" w:color="auto"/>
        <w:left w:val="none" w:sz="0" w:space="0" w:color="auto"/>
        <w:bottom w:val="none" w:sz="0" w:space="0" w:color="auto"/>
        <w:right w:val="none" w:sz="0" w:space="0" w:color="auto"/>
      </w:divBdr>
    </w:div>
    <w:div w:id="551772711">
      <w:bodyDiv w:val="1"/>
      <w:marLeft w:val="0"/>
      <w:marRight w:val="0"/>
      <w:marTop w:val="0"/>
      <w:marBottom w:val="0"/>
      <w:divBdr>
        <w:top w:val="none" w:sz="0" w:space="0" w:color="auto"/>
        <w:left w:val="none" w:sz="0" w:space="0" w:color="auto"/>
        <w:bottom w:val="none" w:sz="0" w:space="0" w:color="auto"/>
        <w:right w:val="none" w:sz="0" w:space="0" w:color="auto"/>
      </w:divBdr>
    </w:div>
    <w:div w:id="985938931">
      <w:bodyDiv w:val="1"/>
      <w:marLeft w:val="0"/>
      <w:marRight w:val="0"/>
      <w:marTop w:val="0"/>
      <w:marBottom w:val="0"/>
      <w:divBdr>
        <w:top w:val="none" w:sz="0" w:space="0" w:color="auto"/>
        <w:left w:val="none" w:sz="0" w:space="0" w:color="auto"/>
        <w:bottom w:val="none" w:sz="0" w:space="0" w:color="auto"/>
        <w:right w:val="none" w:sz="0" w:space="0" w:color="auto"/>
      </w:divBdr>
    </w:div>
    <w:div w:id="12194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shinde</dc:creator>
  <cp:keywords/>
  <dc:description/>
  <cp:lastModifiedBy>omkar shinde</cp:lastModifiedBy>
  <cp:revision>5</cp:revision>
  <dcterms:created xsi:type="dcterms:W3CDTF">2021-03-20T05:21:00Z</dcterms:created>
  <dcterms:modified xsi:type="dcterms:W3CDTF">2021-03-20T05:27:00Z</dcterms:modified>
</cp:coreProperties>
</file>