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Nykaa Marketing Campaign Performance Dashboard</w:t>
      </w:r>
    </w:p>
    <w:p>
      <w:pPr>
        <w:jc w:val="center"/>
      </w:pPr>
      <w:r>
        <w:rPr>
          <w:color w:val="5A5A5A"/>
          <w:sz w:val="18"/>
        </w:rPr>
        <w:t>Detailed interview preparation guide | SQL + Tableau workflow</w:t>
      </w:r>
    </w:p>
    <w:p>
      <w:pPr>
        <w:spacing w:after="40"/>
      </w:pPr>
      <w:r>
        <w:rPr>
          <w:sz w:val="18"/>
        </w:rPr>
        <w:t>This document removes the back-and-forth from the build process and keeps only the final project flow, final SQL queries, Tableau chart steps, and final business insights.</w:t>
      </w:r>
    </w:p>
    <w:p>
      <w:pPr>
        <w:spacing w:before="80" w:after="40"/>
      </w:pPr>
      <w:r>
        <w:rPr>
          <w:b/>
          <w:color w:val="1F4E79"/>
          <w:sz w:val="26"/>
        </w:rPr>
        <w:t>1. Project Overview and Business Requirement</w:t>
      </w:r>
    </w:p>
    <w:tbl>
      <w:tblPr>
        <w:tblStyle w:val="TableGrid"/>
        <w:tblW w:type="auto" w:w="0"/>
        <w:jc w:val="center"/>
        <w:tblLook w:firstColumn="1" w:firstRow="1" w:lastColumn="0" w:lastRow="0" w:noHBand="0" w:noVBand="1" w:val="04A0"/>
      </w:tblPr>
      <w:tblGrid>
        <w:gridCol w:w="5184"/>
        <w:gridCol w:w="5184"/>
      </w:tblGrid>
      <w:tr>
        <w:tc>
          <w:tcPr>
            <w:tcW w:type="dxa" w:w="2448"/>
            <w:shd w:fill="1F4E79"/>
            <w:vAlign w:val="center"/>
          </w:tcPr>
          <w:p>
            <w:pPr>
              <w:spacing w:after="0"/>
            </w:pPr>
            <w:r/>
            <w:r>
              <w:rPr>
                <w:b/>
                <w:color w:val="FFFFFF"/>
                <w:sz w:val="17"/>
              </w:rPr>
              <w:t>Topic</w:t>
            </w:r>
          </w:p>
        </w:tc>
        <w:tc>
          <w:tcPr>
            <w:tcW w:type="dxa" w:w="6912"/>
            <w:shd w:fill="1F4E79"/>
            <w:vAlign w:val="center"/>
          </w:tcPr>
          <w:p>
            <w:pPr>
              <w:spacing w:after="0"/>
            </w:pPr>
            <w:r/>
            <w:r>
              <w:rPr>
                <w:b/>
                <w:color w:val="FFFFFF"/>
                <w:sz w:val="17"/>
              </w:rPr>
              <w:t>Final project detail</w:t>
            </w:r>
          </w:p>
        </w:tc>
      </w:tr>
      <w:tr>
        <w:tc>
          <w:tcPr>
            <w:tcW w:type="dxa" w:w="2448"/>
            <w:shd w:fill="EEF5FB"/>
            <w:vAlign w:val="center"/>
          </w:tcPr>
          <w:p>
            <w:pPr>
              <w:spacing w:after="0"/>
            </w:pPr>
            <w:r/>
            <w:r>
              <w:rPr>
                <w:b w:val="0"/>
                <w:sz w:val="17"/>
              </w:rPr>
              <w:t>Project title</w:t>
            </w:r>
          </w:p>
        </w:tc>
        <w:tc>
          <w:tcPr>
            <w:tcW w:type="dxa" w:w="6912"/>
            <w:shd w:fill="EEF5FB"/>
            <w:vAlign w:val="center"/>
          </w:tcPr>
          <w:p>
            <w:pPr>
              <w:spacing w:after="0"/>
            </w:pPr>
            <w:r/>
            <w:r>
              <w:rPr>
                <w:b w:val="0"/>
                <w:sz w:val="17"/>
              </w:rPr>
              <w:t>Nykaa Marketing Campaign Performance Dashboard | MySQL + Tableau</w:t>
            </w:r>
          </w:p>
        </w:tc>
      </w:tr>
      <w:tr>
        <w:tc>
          <w:tcPr>
            <w:tcW w:type="dxa" w:w="2448"/>
            <w:shd w:fill="FFFFFF"/>
            <w:vAlign w:val="center"/>
          </w:tcPr>
          <w:p>
            <w:pPr>
              <w:spacing w:after="0"/>
            </w:pPr>
            <w:r/>
            <w:r>
              <w:rPr>
                <w:b w:val="0"/>
                <w:sz w:val="17"/>
              </w:rPr>
              <w:t>Analyst role</w:t>
            </w:r>
          </w:p>
        </w:tc>
        <w:tc>
          <w:tcPr>
            <w:tcW w:type="dxa" w:w="6912"/>
            <w:shd w:fill="FFFFFF"/>
            <w:vAlign w:val="center"/>
          </w:tcPr>
          <w:p>
            <w:pPr>
              <w:spacing w:after="0"/>
            </w:pPr>
            <w:r/>
            <w:r>
              <w:rPr>
                <w:b w:val="0"/>
                <w:sz w:val="17"/>
              </w:rPr>
              <w:t>Marketing Data Analyst / Campaign Performance Analyst</w:t>
            </w:r>
          </w:p>
        </w:tc>
      </w:tr>
      <w:tr>
        <w:tc>
          <w:tcPr>
            <w:tcW w:type="dxa" w:w="2448"/>
            <w:shd w:fill="EEF5FB"/>
            <w:vAlign w:val="center"/>
          </w:tcPr>
          <w:p>
            <w:pPr>
              <w:spacing w:after="0"/>
            </w:pPr>
            <w:r/>
            <w:r>
              <w:rPr>
                <w:b w:val="0"/>
                <w:sz w:val="17"/>
              </w:rPr>
              <w:t>Business problem</w:t>
            </w:r>
          </w:p>
        </w:tc>
        <w:tc>
          <w:tcPr>
            <w:tcW w:type="dxa" w:w="6912"/>
            <w:shd w:fill="EEF5FB"/>
            <w:vAlign w:val="center"/>
          </w:tcPr>
          <w:p>
            <w:pPr>
              <w:spacing w:after="0"/>
            </w:pPr>
            <w:r/>
            <w:r>
              <w:rPr>
                <w:b w:val="0"/>
                <w:sz w:val="17"/>
              </w:rPr>
              <w:t>Marketing stakeholders need to identify profitable campaigns, strong customer segments, efficient channels, and monthly performance patterns to optimize future campaign spend.</w:t>
            </w:r>
          </w:p>
        </w:tc>
      </w:tr>
      <w:tr>
        <w:tc>
          <w:tcPr>
            <w:tcW w:type="dxa" w:w="2448"/>
            <w:shd w:fill="FFFFFF"/>
            <w:vAlign w:val="center"/>
          </w:tcPr>
          <w:p>
            <w:pPr>
              <w:spacing w:after="0"/>
            </w:pPr>
            <w:r/>
            <w:r>
              <w:rPr>
                <w:b w:val="0"/>
                <w:sz w:val="17"/>
              </w:rPr>
              <w:t>Project objective</w:t>
            </w:r>
          </w:p>
        </w:tc>
        <w:tc>
          <w:tcPr>
            <w:tcW w:type="dxa" w:w="6912"/>
            <w:shd w:fill="FFFFFF"/>
            <w:vAlign w:val="center"/>
          </w:tcPr>
          <w:p>
            <w:pPr>
              <w:spacing w:after="0"/>
            </w:pPr>
            <w:r/>
            <w:r>
              <w:rPr>
                <w:b w:val="0"/>
                <w:sz w:val="17"/>
              </w:rPr>
              <w:t>Use SQL to validate, clean, transform, and engineer KPIs from campaign data, then build a Tableau dashboard with KPI cards and four focused charts.</w:t>
            </w:r>
          </w:p>
        </w:tc>
      </w:tr>
      <w:tr>
        <w:tc>
          <w:tcPr>
            <w:tcW w:type="dxa" w:w="2448"/>
            <w:shd w:fill="EEF5FB"/>
            <w:vAlign w:val="center"/>
          </w:tcPr>
          <w:p>
            <w:pPr>
              <w:spacing w:after="0"/>
            </w:pPr>
            <w:r/>
            <w:r>
              <w:rPr>
                <w:b w:val="0"/>
                <w:sz w:val="17"/>
              </w:rPr>
              <w:t>Dashboard users</w:t>
            </w:r>
          </w:p>
        </w:tc>
        <w:tc>
          <w:tcPr>
            <w:tcW w:type="dxa" w:w="6912"/>
            <w:shd w:fill="EEF5FB"/>
            <w:vAlign w:val="center"/>
          </w:tcPr>
          <w:p>
            <w:pPr>
              <w:spacing w:after="0"/>
            </w:pPr>
            <w:r/>
            <w:r>
              <w:rPr>
                <w:b w:val="0"/>
                <w:sz w:val="17"/>
              </w:rPr>
              <w:t>Marketing manager, performance marketing team, client services/account manager, and leadership.</w:t>
            </w:r>
          </w:p>
        </w:tc>
      </w:tr>
      <w:tr>
        <w:tc>
          <w:tcPr>
            <w:tcW w:type="dxa" w:w="2448"/>
            <w:shd w:fill="FFFFFF"/>
            <w:vAlign w:val="center"/>
          </w:tcPr>
          <w:p>
            <w:pPr>
              <w:spacing w:after="0"/>
            </w:pPr>
            <w:r/>
            <w:r>
              <w:rPr>
                <w:b w:val="0"/>
                <w:sz w:val="17"/>
              </w:rPr>
              <w:t>Dataset</w:t>
            </w:r>
          </w:p>
        </w:tc>
        <w:tc>
          <w:tcPr>
            <w:tcW w:type="dxa" w:w="6912"/>
            <w:shd w:fill="FFFFFF"/>
            <w:vAlign w:val="center"/>
          </w:tcPr>
          <w:p>
            <w:pPr>
              <w:spacing w:after="0"/>
            </w:pPr>
            <w:r/>
            <w:r>
              <w:rPr>
                <w:b w:val="0"/>
                <w:sz w:val="17"/>
              </w:rPr>
              <w:t>Public e-commerce campaign dataset used for portfolio demonstration; final Tableau file contains 55,555 rows and 28 fields.</w:t>
            </w:r>
          </w:p>
        </w:tc>
      </w:tr>
    </w:tbl>
    <w:p>
      <w:pPr>
        <w:spacing w:before="80" w:after="40"/>
      </w:pPr>
      <w:r>
        <w:rPr>
          <w:b/>
          <w:color w:val="1F4E79"/>
          <w:sz w:val="26"/>
        </w:rPr>
        <w:t>2. End-to-End Workflow</w:t>
      </w: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1F4E79"/>
            <w:vAlign w:val="center"/>
          </w:tcPr>
          <w:p>
            <w:pPr>
              <w:spacing w:after="0"/>
            </w:pPr>
            <w:r/>
            <w:r>
              <w:rPr>
                <w:b/>
                <w:color w:val="FFFFFF"/>
                <w:sz w:val="17"/>
              </w:rPr>
              <w:t>Step</w:t>
            </w:r>
          </w:p>
        </w:tc>
        <w:tc>
          <w:tcPr>
            <w:tcW w:type="dxa" w:w="4320"/>
            <w:shd w:fill="1F4E79"/>
            <w:vAlign w:val="center"/>
          </w:tcPr>
          <w:p>
            <w:pPr>
              <w:spacing w:after="0"/>
            </w:pPr>
            <w:r/>
            <w:r>
              <w:rPr>
                <w:b/>
                <w:color w:val="FFFFFF"/>
                <w:sz w:val="17"/>
              </w:rPr>
              <w:t>What was done</w:t>
            </w:r>
          </w:p>
        </w:tc>
        <w:tc>
          <w:tcPr>
            <w:tcW w:type="dxa" w:w="4032"/>
            <w:shd w:fill="1F4E79"/>
            <w:vAlign w:val="center"/>
          </w:tcPr>
          <w:p>
            <w:pPr>
              <w:spacing w:after="0"/>
            </w:pPr>
            <w:r/>
            <w:r>
              <w:rPr>
                <w:b/>
                <w:color w:val="FFFFFF"/>
                <w:sz w:val="17"/>
              </w:rPr>
              <w:t>Why it mattered</w:t>
            </w:r>
          </w:p>
        </w:tc>
      </w:tr>
      <w:tr>
        <w:tc>
          <w:tcPr>
            <w:tcW w:type="dxa" w:w="1008"/>
            <w:shd w:fill="EEF5FB"/>
            <w:vAlign w:val="center"/>
          </w:tcPr>
          <w:p>
            <w:pPr>
              <w:spacing w:after="0"/>
            </w:pPr>
            <w:r/>
            <w:r>
              <w:rPr>
                <w:b w:val="0"/>
                <w:sz w:val="17"/>
              </w:rPr>
              <w:t>1. Requirement gathering</w:t>
            </w:r>
          </w:p>
        </w:tc>
        <w:tc>
          <w:tcPr>
            <w:tcW w:type="dxa" w:w="4320"/>
            <w:shd w:fill="EEF5FB"/>
            <w:vAlign w:val="center"/>
          </w:tcPr>
          <w:p>
            <w:pPr>
              <w:spacing w:after="0"/>
            </w:pPr>
            <w:r/>
            <w:r>
              <w:rPr>
                <w:b w:val="0"/>
                <w:sz w:val="17"/>
              </w:rPr>
              <w:t>Defined business questions, KPIs, dashboard scope, and stakeholder needs.</w:t>
            </w:r>
          </w:p>
        </w:tc>
        <w:tc>
          <w:tcPr>
            <w:tcW w:type="dxa" w:w="4032"/>
            <w:shd w:fill="EEF5FB"/>
            <w:vAlign w:val="center"/>
          </w:tcPr>
          <w:p>
            <w:pPr>
              <w:spacing w:after="0"/>
            </w:pPr>
            <w:r/>
            <w:r>
              <w:rPr>
                <w:b w:val="0"/>
                <w:sz w:val="17"/>
              </w:rPr>
              <w:t>Prevents random chart-building and keeps analysis tied to decisions.</w:t>
            </w:r>
          </w:p>
        </w:tc>
      </w:tr>
      <w:tr>
        <w:tc>
          <w:tcPr>
            <w:tcW w:type="dxa" w:w="1008"/>
            <w:shd w:fill="FFFFFF"/>
            <w:vAlign w:val="center"/>
          </w:tcPr>
          <w:p>
            <w:pPr>
              <w:spacing w:after="0"/>
            </w:pPr>
            <w:r/>
            <w:r>
              <w:rPr>
                <w:b w:val="0"/>
                <w:sz w:val="17"/>
              </w:rPr>
              <w:t>2. Project folder setup</w:t>
            </w:r>
          </w:p>
        </w:tc>
        <w:tc>
          <w:tcPr>
            <w:tcW w:type="dxa" w:w="4320"/>
            <w:shd w:fill="FFFFFF"/>
            <w:vAlign w:val="center"/>
          </w:tcPr>
          <w:p>
            <w:pPr>
              <w:spacing w:after="0"/>
            </w:pPr>
            <w:r/>
            <w:r>
              <w:rPr>
                <w:b w:val="0"/>
                <w:sz w:val="17"/>
              </w:rPr>
              <w:t>Created folders for dataset, SQL scripts, Tableau workbook, screenshots, and documentation.</w:t>
            </w:r>
          </w:p>
        </w:tc>
        <w:tc>
          <w:tcPr>
            <w:tcW w:type="dxa" w:w="4032"/>
            <w:shd w:fill="FFFFFF"/>
            <w:vAlign w:val="center"/>
          </w:tcPr>
          <w:p>
            <w:pPr>
              <w:spacing w:after="0"/>
            </w:pPr>
            <w:r/>
            <w:r>
              <w:rPr>
                <w:b w:val="0"/>
                <w:sz w:val="17"/>
              </w:rPr>
              <w:t>Shows professional project organization.</w:t>
            </w:r>
          </w:p>
        </w:tc>
      </w:tr>
      <w:tr>
        <w:tc>
          <w:tcPr>
            <w:tcW w:type="dxa" w:w="1008"/>
            <w:shd w:fill="EEF5FB"/>
            <w:vAlign w:val="center"/>
          </w:tcPr>
          <w:p>
            <w:pPr>
              <w:spacing w:after="0"/>
            </w:pPr>
            <w:r/>
            <w:r>
              <w:rPr>
                <w:b w:val="0"/>
                <w:sz w:val="17"/>
              </w:rPr>
              <w:t>3. MySQL staging table</w:t>
            </w:r>
          </w:p>
        </w:tc>
        <w:tc>
          <w:tcPr>
            <w:tcW w:type="dxa" w:w="4320"/>
            <w:shd w:fill="EEF5FB"/>
            <w:vAlign w:val="center"/>
          </w:tcPr>
          <w:p>
            <w:pPr>
              <w:spacing w:after="0"/>
            </w:pPr>
            <w:r/>
            <w:r>
              <w:rPr>
                <w:b w:val="0"/>
                <w:sz w:val="17"/>
              </w:rPr>
              <w:t>Imported raw CSV into a staging table.</w:t>
            </w:r>
          </w:p>
        </w:tc>
        <w:tc>
          <w:tcPr>
            <w:tcW w:type="dxa" w:w="4032"/>
            <w:shd w:fill="EEF5FB"/>
            <w:vAlign w:val="center"/>
          </w:tcPr>
          <w:p>
            <w:pPr>
              <w:spacing w:after="0"/>
            </w:pPr>
            <w:r/>
            <w:r>
              <w:rPr>
                <w:b w:val="0"/>
                <w:sz w:val="17"/>
              </w:rPr>
              <w:t>Preserves raw source data before transformations.</w:t>
            </w:r>
          </w:p>
        </w:tc>
      </w:tr>
      <w:tr>
        <w:tc>
          <w:tcPr>
            <w:tcW w:type="dxa" w:w="1008"/>
            <w:shd w:fill="FFFFFF"/>
            <w:vAlign w:val="center"/>
          </w:tcPr>
          <w:p>
            <w:pPr>
              <w:spacing w:after="0"/>
            </w:pPr>
            <w:r/>
            <w:r>
              <w:rPr>
                <w:b w:val="0"/>
                <w:sz w:val="17"/>
              </w:rPr>
              <w:t>4. Data validation</w:t>
            </w:r>
          </w:p>
        </w:tc>
        <w:tc>
          <w:tcPr>
            <w:tcW w:type="dxa" w:w="4320"/>
            <w:shd w:fill="FFFFFF"/>
            <w:vAlign w:val="center"/>
          </w:tcPr>
          <w:p>
            <w:pPr>
              <w:spacing w:after="0"/>
            </w:pPr>
            <w:r/>
            <w:r>
              <w:rPr>
                <w:b w:val="0"/>
                <w:sz w:val="17"/>
              </w:rPr>
              <w:t>Checked row count, structure, missing values, duplicates, date range, impossible values, and funnel logic.</w:t>
            </w:r>
          </w:p>
        </w:tc>
        <w:tc>
          <w:tcPr>
            <w:tcW w:type="dxa" w:w="4032"/>
            <w:shd w:fill="FFFFFF"/>
            <w:vAlign w:val="center"/>
          </w:tcPr>
          <w:p>
            <w:pPr>
              <w:spacing w:after="0"/>
            </w:pPr>
            <w:r/>
            <w:r>
              <w:rPr>
                <w:b w:val="0"/>
                <w:sz w:val="17"/>
              </w:rPr>
              <w:t>Ensures dashboard is built on reliable data.</w:t>
            </w:r>
          </w:p>
        </w:tc>
      </w:tr>
      <w:tr>
        <w:tc>
          <w:tcPr>
            <w:tcW w:type="dxa" w:w="1008"/>
            <w:shd w:fill="EEF5FB"/>
            <w:vAlign w:val="center"/>
          </w:tcPr>
          <w:p>
            <w:pPr>
              <w:spacing w:after="0"/>
            </w:pPr>
            <w:r/>
            <w:r>
              <w:rPr>
                <w:b w:val="0"/>
                <w:sz w:val="17"/>
              </w:rPr>
              <w:t>5. Clean table</w:t>
            </w:r>
          </w:p>
        </w:tc>
        <w:tc>
          <w:tcPr>
            <w:tcW w:type="dxa" w:w="4320"/>
            <w:shd w:fill="EEF5FB"/>
            <w:vAlign w:val="center"/>
          </w:tcPr>
          <w:p>
            <w:pPr>
              <w:spacing w:after="0"/>
            </w:pPr>
            <w:r/>
            <w:r>
              <w:rPr>
                <w:b w:val="0"/>
                <w:sz w:val="17"/>
              </w:rPr>
              <w:t>Converted date and calculated spend, profit, ROI, ROAS, CTR, conversion rates, CPC, and CPL.</w:t>
            </w:r>
          </w:p>
        </w:tc>
        <w:tc>
          <w:tcPr>
            <w:tcW w:type="dxa" w:w="4032"/>
            <w:shd w:fill="EEF5FB"/>
            <w:vAlign w:val="center"/>
          </w:tcPr>
          <w:p>
            <w:pPr>
              <w:spacing w:after="0"/>
            </w:pPr>
            <w:r/>
            <w:r>
              <w:rPr>
                <w:b w:val="0"/>
                <w:sz w:val="17"/>
              </w:rPr>
              <w:t>Creates analysis-ready fields for Tableau.</w:t>
            </w:r>
          </w:p>
        </w:tc>
      </w:tr>
      <w:tr>
        <w:tc>
          <w:tcPr>
            <w:tcW w:type="dxa" w:w="1008"/>
            <w:shd w:fill="FFFFFF"/>
            <w:vAlign w:val="center"/>
          </w:tcPr>
          <w:p>
            <w:pPr>
              <w:spacing w:after="0"/>
            </w:pPr>
            <w:r/>
            <w:r>
              <w:rPr>
                <w:b w:val="0"/>
                <w:sz w:val="17"/>
              </w:rPr>
              <w:t>6. Final table</w:t>
            </w:r>
          </w:p>
        </w:tc>
        <w:tc>
          <w:tcPr>
            <w:tcW w:type="dxa" w:w="4320"/>
            <w:shd w:fill="FFFFFF"/>
            <w:vAlign w:val="center"/>
          </w:tcPr>
          <w:p>
            <w:pPr>
              <w:spacing w:after="0"/>
            </w:pPr>
            <w:r/>
            <w:r>
              <w:rPr>
                <w:b w:val="0"/>
                <w:sz w:val="17"/>
              </w:rPr>
              <w:t>Added performance category and recommended action.</w:t>
            </w:r>
          </w:p>
        </w:tc>
        <w:tc>
          <w:tcPr>
            <w:tcW w:type="dxa" w:w="4032"/>
            <w:shd w:fill="FFFFFF"/>
            <w:vAlign w:val="center"/>
          </w:tcPr>
          <w:p>
            <w:pPr>
              <w:spacing w:after="0"/>
            </w:pPr>
            <w:r/>
            <w:r>
              <w:rPr>
                <w:b w:val="0"/>
                <w:sz w:val="17"/>
              </w:rPr>
              <w:t>Turns metrics into actionable business recommendations.</w:t>
            </w:r>
          </w:p>
        </w:tc>
      </w:tr>
      <w:tr>
        <w:tc>
          <w:tcPr>
            <w:tcW w:type="dxa" w:w="1008"/>
            <w:shd w:fill="EEF5FB"/>
            <w:vAlign w:val="center"/>
          </w:tcPr>
          <w:p>
            <w:pPr>
              <w:spacing w:after="0"/>
            </w:pPr>
            <w:r/>
            <w:r>
              <w:rPr>
                <w:b w:val="0"/>
                <w:sz w:val="17"/>
              </w:rPr>
              <w:t>7. Tableau dashboard</w:t>
            </w:r>
          </w:p>
        </w:tc>
        <w:tc>
          <w:tcPr>
            <w:tcW w:type="dxa" w:w="4320"/>
            <w:shd w:fill="EEF5FB"/>
            <w:vAlign w:val="center"/>
          </w:tcPr>
          <w:p>
            <w:pPr>
              <w:spacing w:after="0"/>
            </w:pPr>
            <w:r/>
            <w:r>
              <w:rPr>
                <w:b w:val="0"/>
                <w:sz w:val="17"/>
              </w:rPr>
              <w:t>Built KPI cards and four charts.</w:t>
            </w:r>
          </w:p>
        </w:tc>
        <w:tc>
          <w:tcPr>
            <w:tcW w:type="dxa" w:w="4032"/>
            <w:shd w:fill="EEF5FB"/>
            <w:vAlign w:val="center"/>
          </w:tcPr>
          <w:p>
            <w:pPr>
              <w:spacing w:after="0"/>
            </w:pPr>
            <w:r/>
            <w:r>
              <w:rPr>
                <w:b w:val="0"/>
                <w:sz w:val="17"/>
              </w:rPr>
              <w:t>Communicates findings clearly to interviewers and stakeholders.</w:t>
            </w:r>
          </w:p>
        </w:tc>
      </w:tr>
    </w:tbl>
    <w:p>
      <w:pPr>
        <w:spacing w:before="80" w:after="40"/>
      </w:pPr>
      <w:r>
        <w:rPr>
          <w:b/>
          <w:color w:val="1F4E79"/>
          <w:sz w:val="26"/>
        </w:rPr>
        <w:t>3. Key KPI Definitions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pPr>
              <w:spacing w:after="0"/>
            </w:pPr>
            <w:r/>
            <w:r>
              <w:rPr>
                <w:b/>
                <w:color w:val="FFFFFF"/>
                <w:sz w:val="16"/>
              </w:rPr>
              <w:t>KPI</w:t>
            </w:r>
          </w:p>
        </w:tc>
        <w:tc>
          <w:tcPr>
            <w:tcW w:type="dxa" w:w="3168"/>
            <w:shd w:fill="1F4E79"/>
            <w:vAlign w:val="center"/>
          </w:tcPr>
          <w:p>
            <w:pPr>
              <w:spacing w:after="0"/>
            </w:pPr>
            <w:r/>
            <w:r>
              <w:rPr>
                <w:b/>
                <w:color w:val="FFFFFF"/>
                <w:sz w:val="16"/>
              </w:rPr>
              <w:t>Formula</w:t>
            </w:r>
          </w:p>
        </w:tc>
        <w:tc>
          <w:tcPr>
            <w:tcW w:type="dxa" w:w="3888"/>
            <w:shd w:fill="1F4E79"/>
            <w:vAlign w:val="center"/>
          </w:tcPr>
          <w:p>
            <w:pPr>
              <w:spacing w:after="0"/>
            </w:pPr>
            <w:r/>
            <w:r>
              <w:rPr>
                <w:b/>
                <w:color w:val="FFFFFF"/>
                <w:sz w:val="16"/>
              </w:rPr>
              <w:t>Meaning</w:t>
            </w:r>
          </w:p>
        </w:tc>
      </w:tr>
      <w:tr>
        <w:tc>
          <w:tcPr>
            <w:tcW w:type="dxa" w:w="2448"/>
            <w:shd w:fill="EEF5FB"/>
            <w:vAlign w:val="center"/>
          </w:tcPr>
          <w:p>
            <w:pPr>
              <w:spacing w:after="0"/>
            </w:pPr>
            <w:r/>
            <w:r>
              <w:rPr>
                <w:b w:val="0"/>
                <w:sz w:val="16"/>
              </w:rPr>
              <w:t>Estimated Spend</w:t>
            </w:r>
          </w:p>
        </w:tc>
        <w:tc>
          <w:tcPr>
            <w:tcW w:type="dxa" w:w="3168"/>
            <w:shd w:fill="EEF5FB"/>
            <w:vAlign w:val="center"/>
          </w:tcPr>
          <w:p>
            <w:pPr>
              <w:spacing w:after="0"/>
            </w:pPr>
            <w:r/>
            <w:r>
              <w:rPr>
                <w:b w:val="0"/>
                <w:sz w:val="16"/>
              </w:rPr>
              <w:t>Acquisition Cost x Conversions</w:t>
            </w:r>
          </w:p>
        </w:tc>
        <w:tc>
          <w:tcPr>
            <w:tcW w:type="dxa" w:w="3888"/>
            <w:shd w:fill="EEF5FB"/>
            <w:vAlign w:val="center"/>
          </w:tcPr>
          <w:p>
            <w:pPr>
              <w:spacing w:after="0"/>
            </w:pPr>
            <w:r/>
            <w:r>
              <w:rPr>
                <w:b w:val="0"/>
                <w:sz w:val="16"/>
              </w:rPr>
              <w:t>Estimated campaign cost because direct spend was not provided in the dataset.</w:t>
            </w:r>
          </w:p>
        </w:tc>
      </w:tr>
      <w:tr>
        <w:tc>
          <w:tcPr>
            <w:tcW w:type="dxa" w:w="2448"/>
            <w:shd w:fill="FFFFFF"/>
            <w:vAlign w:val="center"/>
          </w:tcPr>
          <w:p>
            <w:pPr>
              <w:spacing w:after="0"/>
            </w:pPr>
            <w:r/>
            <w:r>
              <w:rPr>
                <w:b w:val="0"/>
                <w:sz w:val="16"/>
              </w:rPr>
              <w:t>Profit</w:t>
            </w:r>
          </w:p>
        </w:tc>
        <w:tc>
          <w:tcPr>
            <w:tcW w:type="dxa" w:w="3168"/>
            <w:shd w:fill="FFFFFF"/>
            <w:vAlign w:val="center"/>
          </w:tcPr>
          <w:p>
            <w:pPr>
              <w:spacing w:after="0"/>
            </w:pPr>
            <w:r/>
            <w:r>
              <w:rPr>
                <w:b w:val="0"/>
                <w:sz w:val="16"/>
              </w:rPr>
              <w:t>Revenue - Estimated Spend</w:t>
            </w:r>
          </w:p>
        </w:tc>
        <w:tc>
          <w:tcPr>
            <w:tcW w:type="dxa" w:w="3888"/>
            <w:shd w:fill="FFFFFF"/>
            <w:vAlign w:val="center"/>
          </w:tcPr>
          <w:p>
            <w:pPr>
              <w:spacing w:after="0"/>
            </w:pPr>
            <w:r/>
            <w:r>
              <w:rPr>
                <w:b w:val="0"/>
                <w:sz w:val="16"/>
              </w:rPr>
              <w:t>Campaign-attributed profit based on available fields.</w:t>
            </w:r>
          </w:p>
        </w:tc>
      </w:tr>
      <w:tr>
        <w:tc>
          <w:tcPr>
            <w:tcW w:type="dxa" w:w="2448"/>
            <w:shd w:fill="EEF5FB"/>
            <w:vAlign w:val="center"/>
          </w:tcPr>
          <w:p>
            <w:pPr>
              <w:spacing w:after="0"/>
            </w:pPr>
            <w:r/>
            <w:r>
              <w:rPr>
                <w:b w:val="0"/>
                <w:sz w:val="16"/>
              </w:rPr>
              <w:t>ROI</w:t>
            </w:r>
          </w:p>
        </w:tc>
        <w:tc>
          <w:tcPr>
            <w:tcW w:type="dxa" w:w="3168"/>
            <w:shd w:fill="EEF5FB"/>
            <w:vAlign w:val="center"/>
          </w:tcPr>
          <w:p>
            <w:pPr>
              <w:spacing w:after="0"/>
            </w:pPr>
            <w:r/>
            <w:r>
              <w:rPr>
                <w:b w:val="0"/>
                <w:sz w:val="16"/>
              </w:rPr>
              <w:t>Profit / Estimated Spend</w:t>
            </w:r>
          </w:p>
        </w:tc>
        <w:tc>
          <w:tcPr>
            <w:tcW w:type="dxa" w:w="3888"/>
            <w:shd w:fill="EEF5FB"/>
            <w:vAlign w:val="center"/>
          </w:tcPr>
          <w:p>
            <w:pPr>
              <w:spacing w:after="0"/>
            </w:pPr>
            <w:r/>
            <w:r>
              <w:rPr>
                <w:b w:val="0"/>
                <w:sz w:val="16"/>
              </w:rPr>
              <w:t>Profit generated for every Rs 1 spent. Example: 1.95x means Rs 1 spend generated Rs 1.95 profit.</w:t>
            </w:r>
          </w:p>
        </w:tc>
      </w:tr>
      <w:tr>
        <w:tc>
          <w:tcPr>
            <w:tcW w:type="dxa" w:w="2448"/>
            <w:shd w:fill="FFFFFF"/>
            <w:vAlign w:val="center"/>
          </w:tcPr>
          <w:p>
            <w:pPr>
              <w:spacing w:after="0"/>
            </w:pPr>
            <w:r/>
            <w:r>
              <w:rPr>
                <w:b w:val="0"/>
                <w:sz w:val="16"/>
              </w:rPr>
              <w:t>ROAS</w:t>
            </w:r>
          </w:p>
        </w:tc>
        <w:tc>
          <w:tcPr>
            <w:tcW w:type="dxa" w:w="3168"/>
            <w:shd w:fill="FFFFFF"/>
            <w:vAlign w:val="center"/>
          </w:tcPr>
          <w:p>
            <w:pPr>
              <w:spacing w:after="0"/>
            </w:pPr>
            <w:r/>
            <w:r>
              <w:rPr>
                <w:b w:val="0"/>
                <w:sz w:val="16"/>
              </w:rPr>
              <w:t>Revenue / Estimated Spend</w:t>
            </w:r>
          </w:p>
        </w:tc>
        <w:tc>
          <w:tcPr>
            <w:tcW w:type="dxa" w:w="3888"/>
            <w:shd w:fill="FFFFFF"/>
            <w:vAlign w:val="center"/>
          </w:tcPr>
          <w:p>
            <w:pPr>
              <w:spacing w:after="0"/>
            </w:pPr>
            <w:r/>
            <w:r>
              <w:rPr>
                <w:b w:val="0"/>
                <w:sz w:val="16"/>
              </w:rPr>
              <w:t>Revenue generated for every Rs 1 spent.</w:t>
            </w:r>
          </w:p>
        </w:tc>
      </w:tr>
      <w:tr>
        <w:tc>
          <w:tcPr>
            <w:tcW w:type="dxa" w:w="2448"/>
            <w:shd w:fill="EEF5FB"/>
            <w:vAlign w:val="center"/>
          </w:tcPr>
          <w:p>
            <w:pPr>
              <w:spacing w:after="0"/>
            </w:pPr>
            <w:r/>
            <w:r>
              <w:rPr>
                <w:b w:val="0"/>
                <w:sz w:val="16"/>
              </w:rPr>
              <w:t>CTR</w:t>
            </w:r>
          </w:p>
        </w:tc>
        <w:tc>
          <w:tcPr>
            <w:tcW w:type="dxa" w:w="3168"/>
            <w:shd w:fill="EEF5FB"/>
            <w:vAlign w:val="center"/>
          </w:tcPr>
          <w:p>
            <w:pPr>
              <w:spacing w:after="0"/>
            </w:pPr>
            <w:r/>
            <w:r>
              <w:rPr>
                <w:b w:val="0"/>
                <w:sz w:val="16"/>
              </w:rPr>
              <w:t>Clicks / Impressions x 100</w:t>
            </w:r>
          </w:p>
        </w:tc>
        <w:tc>
          <w:tcPr>
            <w:tcW w:type="dxa" w:w="3888"/>
            <w:shd w:fill="EEF5FB"/>
            <w:vAlign w:val="center"/>
          </w:tcPr>
          <w:p>
            <w:pPr>
              <w:spacing w:after="0"/>
            </w:pPr>
            <w:r/>
            <w:r>
              <w:rPr>
                <w:b w:val="0"/>
                <w:sz w:val="16"/>
              </w:rPr>
              <w:t>Percentage of impressions that became clicks.</w:t>
            </w:r>
          </w:p>
        </w:tc>
      </w:tr>
      <w:tr>
        <w:tc>
          <w:tcPr>
            <w:tcW w:type="dxa" w:w="2448"/>
            <w:shd w:fill="FFFFFF"/>
            <w:vAlign w:val="center"/>
          </w:tcPr>
          <w:p>
            <w:pPr>
              <w:spacing w:after="0"/>
            </w:pPr>
            <w:r/>
            <w:r>
              <w:rPr>
                <w:b w:val="0"/>
                <w:sz w:val="16"/>
              </w:rPr>
              <w:t>Click-to-Lead Rate</w:t>
            </w:r>
          </w:p>
        </w:tc>
        <w:tc>
          <w:tcPr>
            <w:tcW w:type="dxa" w:w="3168"/>
            <w:shd w:fill="FFFFFF"/>
            <w:vAlign w:val="center"/>
          </w:tcPr>
          <w:p>
            <w:pPr>
              <w:spacing w:after="0"/>
            </w:pPr>
            <w:r/>
            <w:r>
              <w:rPr>
                <w:b w:val="0"/>
                <w:sz w:val="16"/>
              </w:rPr>
              <w:t>Leads / Clicks x 100</w:t>
            </w:r>
          </w:p>
        </w:tc>
        <w:tc>
          <w:tcPr>
            <w:tcW w:type="dxa" w:w="3888"/>
            <w:shd w:fill="FFFFFF"/>
            <w:vAlign w:val="center"/>
          </w:tcPr>
          <w:p>
            <w:pPr>
              <w:spacing w:after="0"/>
            </w:pPr>
            <w:r/>
            <w:r>
              <w:rPr>
                <w:b w:val="0"/>
                <w:sz w:val="16"/>
              </w:rPr>
              <w:t>Percentage of clicks that generated leads.</w:t>
            </w:r>
          </w:p>
        </w:tc>
      </w:tr>
      <w:tr>
        <w:tc>
          <w:tcPr>
            <w:tcW w:type="dxa" w:w="2448"/>
            <w:shd w:fill="EEF5FB"/>
            <w:vAlign w:val="center"/>
          </w:tcPr>
          <w:p>
            <w:pPr>
              <w:spacing w:after="0"/>
            </w:pPr>
            <w:r/>
            <w:r>
              <w:rPr>
                <w:b w:val="0"/>
                <w:sz w:val="16"/>
              </w:rPr>
              <w:t>Lead-to-Conversion Rate</w:t>
            </w:r>
          </w:p>
        </w:tc>
        <w:tc>
          <w:tcPr>
            <w:tcW w:type="dxa" w:w="3168"/>
            <w:shd w:fill="EEF5FB"/>
            <w:vAlign w:val="center"/>
          </w:tcPr>
          <w:p>
            <w:pPr>
              <w:spacing w:after="0"/>
            </w:pPr>
            <w:r/>
            <w:r>
              <w:rPr>
                <w:b w:val="0"/>
                <w:sz w:val="16"/>
              </w:rPr>
              <w:t>Conversions / Leads x 100</w:t>
            </w:r>
          </w:p>
        </w:tc>
        <w:tc>
          <w:tcPr>
            <w:tcW w:type="dxa" w:w="3888"/>
            <w:shd w:fill="EEF5FB"/>
            <w:vAlign w:val="center"/>
          </w:tcPr>
          <w:p>
            <w:pPr>
              <w:spacing w:after="0"/>
            </w:pPr>
            <w:r/>
            <w:r>
              <w:rPr>
                <w:b w:val="0"/>
                <w:sz w:val="16"/>
              </w:rPr>
              <w:t>Percentage of leads that converted.</w:t>
            </w:r>
          </w:p>
        </w:tc>
      </w:tr>
      <w:tr>
        <w:tc>
          <w:tcPr>
            <w:tcW w:type="dxa" w:w="2448"/>
            <w:shd w:fill="FFFFFF"/>
            <w:vAlign w:val="center"/>
          </w:tcPr>
          <w:p>
            <w:pPr>
              <w:spacing w:after="0"/>
            </w:pPr>
            <w:r/>
            <w:r>
              <w:rPr>
                <w:b w:val="0"/>
                <w:sz w:val="16"/>
              </w:rPr>
              <w:t>CPC</w:t>
            </w:r>
          </w:p>
        </w:tc>
        <w:tc>
          <w:tcPr>
            <w:tcW w:type="dxa" w:w="3168"/>
            <w:shd w:fill="FFFFFF"/>
            <w:vAlign w:val="center"/>
          </w:tcPr>
          <w:p>
            <w:pPr>
              <w:spacing w:after="0"/>
            </w:pPr>
            <w:r/>
            <w:r>
              <w:rPr>
                <w:b w:val="0"/>
                <w:sz w:val="16"/>
              </w:rPr>
              <w:t>Estimated Spend / Clicks</w:t>
            </w:r>
          </w:p>
        </w:tc>
        <w:tc>
          <w:tcPr>
            <w:tcW w:type="dxa" w:w="3888"/>
            <w:shd w:fill="FFFFFF"/>
            <w:vAlign w:val="center"/>
          </w:tcPr>
          <w:p>
            <w:pPr>
              <w:spacing w:after="0"/>
            </w:pPr>
            <w:r/>
            <w:r>
              <w:rPr>
                <w:b w:val="0"/>
                <w:sz w:val="16"/>
              </w:rPr>
              <w:t>Estimated cost per click.</w:t>
            </w:r>
          </w:p>
        </w:tc>
      </w:tr>
      <w:tr>
        <w:tc>
          <w:tcPr>
            <w:tcW w:type="dxa" w:w="2448"/>
            <w:shd w:fill="EEF5FB"/>
            <w:vAlign w:val="center"/>
          </w:tcPr>
          <w:p>
            <w:pPr>
              <w:spacing w:after="0"/>
            </w:pPr>
            <w:r/>
            <w:r>
              <w:rPr>
                <w:b w:val="0"/>
                <w:sz w:val="16"/>
              </w:rPr>
              <w:t>CPL</w:t>
            </w:r>
          </w:p>
        </w:tc>
        <w:tc>
          <w:tcPr>
            <w:tcW w:type="dxa" w:w="3168"/>
            <w:shd w:fill="EEF5FB"/>
            <w:vAlign w:val="center"/>
          </w:tcPr>
          <w:p>
            <w:pPr>
              <w:spacing w:after="0"/>
            </w:pPr>
            <w:r/>
            <w:r>
              <w:rPr>
                <w:b w:val="0"/>
                <w:sz w:val="16"/>
              </w:rPr>
              <w:t>Estimated Spend / Leads</w:t>
            </w:r>
          </w:p>
        </w:tc>
        <w:tc>
          <w:tcPr>
            <w:tcW w:type="dxa" w:w="3888"/>
            <w:shd w:fill="EEF5FB"/>
            <w:vAlign w:val="center"/>
          </w:tcPr>
          <w:p>
            <w:pPr>
              <w:spacing w:after="0"/>
            </w:pPr>
            <w:r/>
            <w:r>
              <w:rPr>
                <w:b w:val="0"/>
                <w:sz w:val="16"/>
              </w:rPr>
              <w:t>Estimated cost per lead.</w:t>
            </w:r>
          </w:p>
        </w:tc>
      </w:tr>
    </w:tbl>
    <w:p>
      <w:pPr>
        <w:spacing w:before="80" w:after="40"/>
      </w:pPr>
      <w:r>
        <w:rPr>
          <w:b/>
          <w:color w:val="1F4E79"/>
          <w:sz w:val="26"/>
        </w:rPr>
        <w:t>4. Final SQL Query Set</w:t>
      </w:r>
    </w:p>
    <w:p>
      <w:pPr>
        <w:spacing w:after="40"/>
      </w:pPr>
      <w:r>
        <w:rPr>
          <w:sz w:val="18"/>
        </w:rPr>
        <w:t>The project used a focused set of SQL queries. The final set below is curated for interview preparation and excludes trial/error steps.</w:t>
      </w:r>
    </w:p>
    <w:p>
      <w:pPr>
        <w:spacing w:before="80" w:after="40"/>
      </w:pPr>
      <w:r>
        <w:rPr>
          <w:b/>
          <w:color w:val="1F4E79"/>
          <w:sz w:val="22"/>
        </w:rPr>
        <w:t>Query 1: Create database and select it</w:t>
      </w:r>
    </w:p>
    <w:p>
      <w:pPr>
        <w:spacing w:after="40"/>
      </w:pPr>
      <w:r>
        <w:rPr>
          <w:sz w:val="17"/>
        </w:rPr>
        <w:t>Purpose: Created a separate MySQL database for this project and selected it as the active working database.</w:t>
      </w:r>
    </w:p>
    <w:p>
      <w:pPr>
        <w:spacing w:before="20" w:after="60"/>
        <w:ind w:left="216"/>
        <w:shd w:fill="F2F2F2"/>
      </w:pPr>
      <w:r>
        <w:rPr>
          <w:rFonts w:ascii="Courier New" w:hAnsi="Courier New" w:eastAsia="Courier New"/>
          <w:sz w:val="13"/>
        </w:rPr>
        <w:t>CREATE DATABASE nykaa_marketing_db;</w:t>
        <w:br/>
      </w:r>
      <w:r>
        <w:rPr>
          <w:rFonts w:ascii="Courier New" w:hAnsi="Courier New" w:eastAsia="Courier New"/>
          <w:sz w:val="13"/>
        </w:rPr>
        <w:t>USE nykaa_marketing_db;</w:t>
        <w:br/>
      </w:r>
    </w:p>
    <w:p>
      <w:pPr>
        <w:pStyle w:val="ListBullet"/>
        <w:spacing w:after="0"/>
        <w:ind w:left="259"/>
      </w:pPr>
      <w:r>
        <w:rPr>
          <w:sz w:val="16"/>
        </w:rPr>
        <w:t>CREATE DATABASE creates a project-specific database.</w:t>
      </w:r>
    </w:p>
    <w:p>
      <w:pPr>
        <w:pStyle w:val="ListBullet"/>
        <w:spacing w:after="0"/>
        <w:ind w:left="259"/>
      </w:pPr>
      <w:r>
        <w:rPr>
          <w:sz w:val="16"/>
        </w:rPr>
        <w:t>USE tells MySQL to run subsequent commands inside that database.</w:t>
      </w:r>
    </w:p>
    <w:p>
      <w:pPr>
        <w:pStyle w:val="ListBullet"/>
        <w:spacing w:after="0"/>
        <w:ind w:left="259"/>
      </w:pPr>
      <w:r>
        <w:rPr>
          <w:sz w:val="16"/>
        </w:rPr>
        <w:t>Business value: keeps the project organized and separate from other work.</w:t>
      </w:r>
    </w:p>
    <w:p>
      <w:pPr>
        <w:spacing w:before="80" w:after="40"/>
      </w:pPr>
      <w:r>
        <w:rPr>
          <w:b/>
          <w:color w:val="1F4E79"/>
          <w:sz w:val="22"/>
        </w:rPr>
        <w:t>Query 2: Create raw staging table</w:t>
      </w:r>
    </w:p>
    <w:p>
      <w:pPr>
        <w:spacing w:after="40"/>
      </w:pPr>
      <w:r>
        <w:rPr>
          <w:sz w:val="17"/>
        </w:rPr>
        <w:t>Purpose: Created a raw table matching the CSV structure. Date was kept as text at first because the source format was DD-MM-YYYY.</w:t>
      </w:r>
    </w:p>
    <w:p>
      <w:pPr>
        <w:spacing w:before="20" w:after="60"/>
        <w:ind w:left="216"/>
        <w:shd w:fill="F2F2F2"/>
      </w:pPr>
      <w:r>
        <w:rPr>
          <w:rFonts w:ascii="Courier New" w:hAnsi="Courier New" w:eastAsia="Courier New"/>
          <w:sz w:val="13"/>
        </w:rPr>
        <w:t>CREATE TABLE nykaa_campaign_staging (</w:t>
        <w:br/>
      </w:r>
      <w:r>
        <w:rPr>
          <w:rFonts w:ascii="Courier New" w:hAnsi="Courier New" w:eastAsia="Courier New"/>
          <w:sz w:val="13"/>
        </w:rPr>
        <w:t xml:space="preserve">    Campaign_ID VARCHAR(50),</w:t>
        <w:br/>
      </w:r>
      <w:r>
        <w:rPr>
          <w:rFonts w:ascii="Courier New" w:hAnsi="Courier New" w:eastAsia="Courier New"/>
          <w:sz w:val="13"/>
        </w:rPr>
        <w:t xml:space="preserve">    Campaign_Type VARCHAR(100),</w:t>
        <w:br/>
      </w:r>
      <w:r>
        <w:rPr>
          <w:rFonts w:ascii="Courier New" w:hAnsi="Courier New" w:eastAsia="Courier New"/>
          <w:sz w:val="13"/>
        </w:rPr>
        <w:t xml:space="preserve">    Target_Audience VARCHAR(100),</w:t>
        <w:br/>
      </w:r>
      <w:r>
        <w:rPr>
          <w:rFonts w:ascii="Courier New" w:hAnsi="Courier New" w:eastAsia="Courier New"/>
          <w:sz w:val="13"/>
        </w:rPr>
        <w:t xml:space="preserve">    Duration INT,</w:t>
        <w:br/>
      </w:r>
      <w:r>
        <w:rPr>
          <w:rFonts w:ascii="Courier New" w:hAnsi="Courier New" w:eastAsia="Courier New"/>
          <w:sz w:val="13"/>
        </w:rPr>
        <w:t xml:space="preserve">    Channel_Used VARCHAR(255),</w:t>
        <w:br/>
      </w:r>
      <w:r>
        <w:rPr>
          <w:rFonts w:ascii="Courier New" w:hAnsi="Courier New" w:eastAsia="Courier New"/>
          <w:sz w:val="13"/>
        </w:rPr>
        <w:t xml:space="preserve">    Impressions INT,</w:t>
        <w:br/>
      </w:r>
      <w:r>
        <w:rPr>
          <w:rFonts w:ascii="Courier New" w:hAnsi="Courier New" w:eastAsia="Courier New"/>
          <w:sz w:val="13"/>
        </w:rPr>
        <w:t xml:space="preserve">    Clicks INT,</w:t>
        <w:br/>
      </w:r>
      <w:r>
        <w:rPr>
          <w:rFonts w:ascii="Courier New" w:hAnsi="Courier New" w:eastAsia="Courier New"/>
          <w:sz w:val="13"/>
        </w:rPr>
        <w:t xml:space="preserve">    Leads INT,</w:t>
        <w:br/>
      </w:r>
      <w:r>
        <w:rPr>
          <w:rFonts w:ascii="Courier New" w:hAnsi="Courier New" w:eastAsia="Courier New"/>
          <w:sz w:val="13"/>
        </w:rPr>
        <w:t xml:space="preserve">    Conversions INT,</w:t>
        <w:br/>
      </w:r>
      <w:r>
        <w:rPr>
          <w:rFonts w:ascii="Courier New" w:hAnsi="Courier New" w:eastAsia="Courier New"/>
          <w:sz w:val="13"/>
        </w:rPr>
        <w:t xml:space="preserve">    Revenue DECIMAL(15,2),</w:t>
        <w:br/>
      </w:r>
      <w:r>
        <w:rPr>
          <w:rFonts w:ascii="Courier New" w:hAnsi="Courier New" w:eastAsia="Courier New"/>
          <w:sz w:val="13"/>
        </w:rPr>
        <w:t xml:space="preserve">    Acquisition_Cost DECIMAL(15,2),</w:t>
        <w:br/>
      </w:r>
      <w:r>
        <w:rPr>
          <w:rFonts w:ascii="Courier New" w:hAnsi="Courier New" w:eastAsia="Courier New"/>
          <w:sz w:val="13"/>
        </w:rPr>
        <w:t xml:space="preserve">    ROI DECIMAL(10,4),</w:t>
        <w:br/>
      </w:r>
      <w:r>
        <w:rPr>
          <w:rFonts w:ascii="Courier New" w:hAnsi="Courier New" w:eastAsia="Courier New"/>
          <w:sz w:val="13"/>
        </w:rPr>
        <w:t xml:space="preserve">    Language VARCHAR(50),</w:t>
        <w:br/>
      </w:r>
      <w:r>
        <w:rPr>
          <w:rFonts w:ascii="Courier New" w:hAnsi="Courier New" w:eastAsia="Courier New"/>
          <w:sz w:val="13"/>
        </w:rPr>
        <w:t xml:space="preserve">    Engagement_Score DECIMAL(10,2),</w:t>
        <w:br/>
      </w:r>
      <w:r>
        <w:rPr>
          <w:rFonts w:ascii="Courier New" w:hAnsi="Courier New" w:eastAsia="Courier New"/>
          <w:sz w:val="13"/>
        </w:rPr>
        <w:t xml:space="preserve">    Customer_Segment VARCHAR(100),</w:t>
        <w:br/>
      </w:r>
      <w:r>
        <w:rPr>
          <w:rFonts w:ascii="Courier New" w:hAnsi="Courier New" w:eastAsia="Courier New"/>
          <w:sz w:val="13"/>
        </w:rPr>
        <w:t xml:space="preserve">    Date VARCHAR(20)</w:t>
        <w:br/>
      </w:r>
      <w:r>
        <w:rPr>
          <w:rFonts w:ascii="Courier New" w:hAnsi="Courier New" w:eastAsia="Courier New"/>
          <w:sz w:val="13"/>
        </w:rPr>
        <w:t>);</w:t>
        <w:br/>
      </w:r>
    </w:p>
    <w:p>
      <w:pPr>
        <w:pStyle w:val="ListBullet"/>
        <w:spacing w:after="0"/>
        <w:ind w:left="259"/>
      </w:pPr>
      <w:r>
        <w:rPr>
          <w:sz w:val="16"/>
        </w:rPr>
        <w:t>CREATE TABLE defines the raw import structure.</w:t>
      </w:r>
    </w:p>
    <w:p>
      <w:pPr>
        <w:pStyle w:val="ListBullet"/>
        <w:spacing w:after="0"/>
        <w:ind w:left="259"/>
      </w:pPr>
      <w:r>
        <w:rPr>
          <w:sz w:val="16"/>
        </w:rPr>
        <w:t>VARCHAR stores text fields such as campaign type and channel.</w:t>
      </w:r>
    </w:p>
    <w:p>
      <w:pPr>
        <w:pStyle w:val="ListBullet"/>
        <w:spacing w:after="0"/>
        <w:ind w:left="259"/>
      </w:pPr>
      <w:r>
        <w:rPr>
          <w:sz w:val="16"/>
        </w:rPr>
        <w:t>INT stores whole-number metrics such as clicks and conversions.</w:t>
      </w:r>
    </w:p>
    <w:p>
      <w:pPr>
        <w:pStyle w:val="ListBullet"/>
        <w:spacing w:after="0"/>
        <w:ind w:left="259"/>
      </w:pPr>
      <w:r>
        <w:rPr>
          <w:sz w:val="16"/>
        </w:rPr>
        <w:t>DECIMAL stores financial and ratio values accurately.</w:t>
      </w:r>
    </w:p>
    <w:p>
      <w:pPr>
        <w:pStyle w:val="ListBullet"/>
        <w:spacing w:after="0"/>
        <w:ind w:left="259"/>
      </w:pPr>
      <w:r>
        <w:rPr>
          <w:sz w:val="16"/>
        </w:rPr>
        <w:t>Business value: creates a safe raw layer before cleaning.</w:t>
      </w:r>
    </w:p>
    <w:p>
      <w:pPr>
        <w:spacing w:before="80" w:after="40"/>
      </w:pPr>
      <w:r>
        <w:rPr>
          <w:b/>
          <w:color w:val="1F4E79"/>
          <w:sz w:val="22"/>
        </w:rPr>
        <w:t>Query 3: Row count validation</w:t>
      </w:r>
    </w:p>
    <w:p>
      <w:pPr>
        <w:spacing w:after="40"/>
      </w:pPr>
      <w:r>
        <w:rPr>
          <w:sz w:val="17"/>
        </w:rPr>
        <w:t>Purpose: Confirmed that all raw rows were imported successfully.</w:t>
      </w:r>
    </w:p>
    <w:p>
      <w:pPr>
        <w:spacing w:before="20" w:after="60"/>
        <w:ind w:left="216"/>
        <w:shd w:fill="F2F2F2"/>
      </w:pPr>
      <w:r>
        <w:rPr>
          <w:rFonts w:ascii="Courier New" w:hAnsi="Courier New" w:eastAsia="Courier New"/>
          <w:sz w:val="13"/>
        </w:rPr>
        <w:t>SELECT COUNT(*) AS total_rows</w:t>
        <w:br/>
      </w:r>
      <w:r>
        <w:rPr>
          <w:rFonts w:ascii="Courier New" w:hAnsi="Courier New" w:eastAsia="Courier New"/>
          <w:sz w:val="13"/>
        </w:rPr>
        <w:t>FROM nykaa_campaign_staging;</w:t>
        <w:br/>
      </w:r>
    </w:p>
    <w:p>
      <w:pPr>
        <w:pStyle w:val="ListBullet"/>
        <w:spacing w:after="0"/>
        <w:ind w:left="259"/>
      </w:pPr>
      <w:r>
        <w:rPr>
          <w:sz w:val="16"/>
        </w:rPr>
        <w:t>COUNT(*) counts all rows.</w:t>
      </w:r>
    </w:p>
    <w:p>
      <w:pPr>
        <w:pStyle w:val="ListBullet"/>
        <w:spacing w:after="0"/>
        <w:ind w:left="259"/>
      </w:pPr>
      <w:r>
        <w:rPr>
          <w:sz w:val="16"/>
        </w:rPr>
        <w:t>AS gives the output a readable name.</w:t>
      </w:r>
    </w:p>
    <w:p>
      <w:pPr>
        <w:pStyle w:val="ListBullet"/>
        <w:spacing w:after="0"/>
        <w:ind w:left="259"/>
      </w:pPr>
      <w:r>
        <w:rPr>
          <w:sz w:val="16"/>
        </w:rPr>
        <w:t>Expected result: 55,555 rows.</w:t>
      </w:r>
    </w:p>
    <w:p>
      <w:pPr>
        <w:pStyle w:val="ListBullet"/>
        <w:spacing w:after="0"/>
        <w:ind w:left="259"/>
      </w:pPr>
      <w:r>
        <w:rPr>
          <w:sz w:val="16"/>
        </w:rPr>
        <w:t>Business value: avoids building a dashboard on partial data.</w:t>
      </w:r>
    </w:p>
    <w:p>
      <w:pPr>
        <w:spacing w:before="80" w:after="40"/>
      </w:pPr>
      <w:r>
        <w:rPr>
          <w:b/>
          <w:color w:val="1F4E79"/>
          <w:sz w:val="22"/>
        </w:rPr>
        <w:t>Query 4: Table structure validation</w:t>
      </w:r>
    </w:p>
    <w:p>
      <w:pPr>
        <w:spacing w:after="40"/>
      </w:pPr>
      <w:r>
        <w:rPr>
          <w:sz w:val="17"/>
        </w:rPr>
        <w:t>Purpose: Checked column names and data types after import.</w:t>
      </w:r>
    </w:p>
    <w:p>
      <w:pPr>
        <w:spacing w:before="20" w:after="60"/>
        <w:ind w:left="216"/>
        <w:shd w:fill="F2F2F2"/>
      </w:pPr>
      <w:r>
        <w:rPr>
          <w:rFonts w:ascii="Courier New" w:hAnsi="Courier New" w:eastAsia="Courier New"/>
          <w:sz w:val="13"/>
        </w:rPr>
        <w:t>DESCRIBE nykaa_campaign_staging;</w:t>
        <w:br/>
      </w:r>
    </w:p>
    <w:p>
      <w:pPr>
        <w:pStyle w:val="ListBullet"/>
        <w:spacing w:after="0"/>
        <w:ind w:left="259"/>
      </w:pPr>
      <w:r>
        <w:rPr>
          <w:sz w:val="16"/>
        </w:rPr>
        <w:t>DESCRIBE shows field names and data types.</w:t>
      </w:r>
    </w:p>
    <w:p>
      <w:pPr>
        <w:pStyle w:val="ListBullet"/>
        <w:spacing w:after="0"/>
        <w:ind w:left="259"/>
      </w:pPr>
      <w:r>
        <w:rPr>
          <w:sz w:val="16"/>
        </w:rPr>
        <w:t>Business value: confirms MySQL understood numeric, text, and date-like fields as expected.</w:t>
      </w:r>
    </w:p>
    <w:p>
      <w:pPr>
        <w:spacing w:before="80" w:after="40"/>
      </w:pPr>
      <w:r>
        <w:rPr>
          <w:b/>
          <w:color w:val="1F4E79"/>
          <w:sz w:val="22"/>
        </w:rPr>
        <w:t>Query 5: Missing value check</w:t>
      </w:r>
    </w:p>
    <w:p>
      <w:pPr>
        <w:spacing w:after="40"/>
      </w:pPr>
      <w:r>
        <w:rPr>
          <w:sz w:val="17"/>
        </w:rPr>
        <w:t>Purpose: Checked whether any important field was missing or blank.</w:t>
      </w:r>
    </w:p>
    <w:p>
      <w:pPr>
        <w:spacing w:before="20" w:after="60"/>
        <w:ind w:left="216"/>
        <w:shd w:fill="F2F2F2"/>
      </w:pPr>
      <w:r>
        <w:rPr>
          <w:rFonts w:ascii="Courier New" w:hAnsi="Courier New" w:eastAsia="Courier New"/>
          <w:sz w:val="13"/>
        </w:rPr>
        <w:t>SELECT COUNT(*) AS rows_with_missing_values</w:t>
        <w:br/>
      </w:r>
      <w:r>
        <w:rPr>
          <w:rFonts w:ascii="Courier New" w:hAnsi="Courier New" w:eastAsia="Courier New"/>
          <w:sz w:val="13"/>
        </w:rPr>
        <w:t>FROM nykaa_campaign_staging</w:t>
        <w:br/>
      </w:r>
      <w:r>
        <w:rPr>
          <w:rFonts w:ascii="Courier New" w:hAnsi="Courier New" w:eastAsia="Courier New"/>
          <w:sz w:val="13"/>
        </w:rPr>
        <w:t>WHERE Campaign_ID IS NULL OR Campaign_ID = ''</w:t>
        <w:br/>
      </w:r>
      <w:r>
        <w:rPr>
          <w:rFonts w:ascii="Courier New" w:hAnsi="Courier New" w:eastAsia="Courier New"/>
          <w:sz w:val="13"/>
        </w:rPr>
        <w:t xml:space="preserve">   OR Campaign_Type IS NULL OR Campaign_Type = ''</w:t>
        <w:br/>
      </w:r>
      <w:r>
        <w:rPr>
          <w:rFonts w:ascii="Courier New" w:hAnsi="Courier New" w:eastAsia="Courier New"/>
          <w:sz w:val="13"/>
        </w:rPr>
        <w:t xml:space="preserve">   OR Target_Audience IS NULL OR Target_Audience = ''</w:t>
        <w:br/>
      </w:r>
      <w:r>
        <w:rPr>
          <w:rFonts w:ascii="Courier New" w:hAnsi="Courier New" w:eastAsia="Courier New"/>
          <w:sz w:val="13"/>
        </w:rPr>
        <w:t xml:space="preserve">   OR Duration IS NULL</w:t>
        <w:br/>
      </w:r>
      <w:r>
        <w:rPr>
          <w:rFonts w:ascii="Courier New" w:hAnsi="Courier New" w:eastAsia="Courier New"/>
          <w:sz w:val="13"/>
        </w:rPr>
        <w:t xml:space="preserve">   OR Channel_Used IS NULL OR Channel_Used = ''</w:t>
        <w:br/>
      </w:r>
      <w:r>
        <w:rPr>
          <w:rFonts w:ascii="Courier New" w:hAnsi="Courier New" w:eastAsia="Courier New"/>
          <w:sz w:val="13"/>
        </w:rPr>
        <w:t xml:space="preserve">   OR Impressions IS NULL</w:t>
        <w:br/>
      </w:r>
      <w:r>
        <w:rPr>
          <w:rFonts w:ascii="Courier New" w:hAnsi="Courier New" w:eastAsia="Courier New"/>
          <w:sz w:val="13"/>
        </w:rPr>
        <w:t xml:space="preserve">   OR Clicks IS NULL</w:t>
        <w:br/>
      </w:r>
      <w:r>
        <w:rPr>
          <w:rFonts w:ascii="Courier New" w:hAnsi="Courier New" w:eastAsia="Courier New"/>
          <w:sz w:val="13"/>
        </w:rPr>
        <w:t xml:space="preserve">   OR Leads IS NULL</w:t>
        <w:br/>
      </w:r>
      <w:r>
        <w:rPr>
          <w:rFonts w:ascii="Courier New" w:hAnsi="Courier New" w:eastAsia="Courier New"/>
          <w:sz w:val="13"/>
        </w:rPr>
        <w:t xml:space="preserve">   OR Conversions IS NULL</w:t>
        <w:br/>
      </w:r>
      <w:r>
        <w:rPr>
          <w:rFonts w:ascii="Courier New" w:hAnsi="Courier New" w:eastAsia="Courier New"/>
          <w:sz w:val="13"/>
        </w:rPr>
        <w:t xml:space="preserve">   OR Revenue IS NULL</w:t>
        <w:br/>
      </w:r>
      <w:r>
        <w:rPr>
          <w:rFonts w:ascii="Courier New" w:hAnsi="Courier New" w:eastAsia="Courier New"/>
          <w:sz w:val="13"/>
        </w:rPr>
        <w:t xml:space="preserve">   OR Acquisition_Cost IS NULL</w:t>
        <w:br/>
      </w:r>
      <w:r>
        <w:rPr>
          <w:rFonts w:ascii="Courier New" w:hAnsi="Courier New" w:eastAsia="Courier New"/>
          <w:sz w:val="13"/>
        </w:rPr>
        <w:t xml:space="preserve">   OR ROI IS NULL</w:t>
        <w:br/>
      </w:r>
      <w:r>
        <w:rPr>
          <w:rFonts w:ascii="Courier New" w:hAnsi="Courier New" w:eastAsia="Courier New"/>
          <w:sz w:val="13"/>
        </w:rPr>
        <w:t xml:space="preserve">   OR Language IS NULL OR Language = ''</w:t>
        <w:br/>
      </w:r>
      <w:r>
        <w:rPr>
          <w:rFonts w:ascii="Courier New" w:hAnsi="Courier New" w:eastAsia="Courier New"/>
          <w:sz w:val="13"/>
        </w:rPr>
        <w:t xml:space="preserve">   OR Engagement_Score IS NULL</w:t>
        <w:br/>
      </w:r>
      <w:r>
        <w:rPr>
          <w:rFonts w:ascii="Courier New" w:hAnsi="Courier New" w:eastAsia="Courier New"/>
          <w:sz w:val="13"/>
        </w:rPr>
        <w:t xml:space="preserve">   OR Customer_Segment IS NULL OR Customer_Segment = ''</w:t>
        <w:br/>
      </w:r>
      <w:r>
        <w:rPr>
          <w:rFonts w:ascii="Courier New" w:hAnsi="Courier New" w:eastAsia="Courier New"/>
          <w:sz w:val="13"/>
        </w:rPr>
        <w:t xml:space="preserve">   OR Date IS NULL OR Date = '';</w:t>
        <w:br/>
      </w:r>
    </w:p>
    <w:p>
      <w:pPr>
        <w:pStyle w:val="ListBullet"/>
        <w:spacing w:after="0"/>
        <w:ind w:left="259"/>
      </w:pPr>
      <w:r>
        <w:rPr>
          <w:sz w:val="16"/>
        </w:rPr>
        <w:t>WHERE filters rows that match missing-value conditions.</w:t>
      </w:r>
    </w:p>
    <w:p>
      <w:pPr>
        <w:pStyle w:val="ListBullet"/>
        <w:spacing w:after="0"/>
        <w:ind w:left="259"/>
      </w:pPr>
      <w:r>
        <w:rPr>
          <w:sz w:val="16"/>
        </w:rPr>
        <w:t>IS NULL checks true missing values.</w:t>
      </w:r>
    </w:p>
    <w:p>
      <w:pPr>
        <w:pStyle w:val="ListBullet"/>
        <w:spacing w:after="0"/>
        <w:ind w:left="259"/>
      </w:pPr>
      <w:r>
        <w:rPr>
          <w:sz w:val="16"/>
        </w:rPr>
        <w:t>= '' checks blank text values.</w:t>
      </w:r>
    </w:p>
    <w:p>
      <w:pPr>
        <w:pStyle w:val="ListBullet"/>
        <w:spacing w:after="0"/>
        <w:ind w:left="259"/>
      </w:pPr>
      <w:r>
        <w:rPr>
          <w:sz w:val="16"/>
        </w:rPr>
        <w:t>OR means any one missing field is enough to flag the row.</w:t>
      </w:r>
    </w:p>
    <w:p>
      <w:pPr>
        <w:pStyle w:val="ListBullet"/>
        <w:spacing w:after="0"/>
        <w:ind w:left="259"/>
      </w:pPr>
      <w:r>
        <w:rPr>
          <w:sz w:val="16"/>
        </w:rPr>
        <w:t>Business value: incomplete campaign data can break KPIs and insights.</w:t>
      </w:r>
    </w:p>
    <w:p>
      <w:pPr>
        <w:spacing w:before="80" w:after="40"/>
      </w:pPr>
      <w:r>
        <w:rPr>
          <w:b/>
          <w:color w:val="1F4E79"/>
          <w:sz w:val="22"/>
        </w:rPr>
        <w:t>Query 6: Duplicate campaign ID check</w:t>
      </w:r>
    </w:p>
    <w:p>
      <w:pPr>
        <w:spacing w:after="40"/>
      </w:pPr>
      <w:r>
        <w:rPr>
          <w:sz w:val="17"/>
        </w:rPr>
        <w:t>Purpose: Checked if campaign IDs were repeated.</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Campaign_ID,</w:t>
        <w:br/>
      </w:r>
      <w:r>
        <w:rPr>
          <w:rFonts w:ascii="Courier New" w:hAnsi="Courier New" w:eastAsia="Courier New"/>
          <w:sz w:val="13"/>
        </w:rPr>
        <w:t xml:space="preserve">    COUNT(*) AS duplicate_count</w:t>
        <w:br/>
      </w:r>
      <w:r>
        <w:rPr>
          <w:rFonts w:ascii="Courier New" w:hAnsi="Courier New" w:eastAsia="Courier New"/>
          <w:sz w:val="13"/>
        </w:rPr>
        <w:t>FROM nykaa_campaign_staging</w:t>
        <w:br/>
      </w:r>
      <w:r>
        <w:rPr>
          <w:rFonts w:ascii="Courier New" w:hAnsi="Courier New" w:eastAsia="Courier New"/>
          <w:sz w:val="13"/>
        </w:rPr>
        <w:t>GROUP BY Campaign_ID</w:t>
        <w:br/>
      </w:r>
      <w:r>
        <w:rPr>
          <w:rFonts w:ascii="Courier New" w:hAnsi="Courier New" w:eastAsia="Courier New"/>
          <w:sz w:val="13"/>
        </w:rPr>
        <w:t>HAVING COUNT(*) &gt; 1;</w:t>
        <w:br/>
      </w:r>
    </w:p>
    <w:p>
      <w:pPr>
        <w:pStyle w:val="ListBullet"/>
        <w:spacing w:after="0"/>
        <w:ind w:left="259"/>
      </w:pPr>
      <w:r>
        <w:rPr>
          <w:sz w:val="16"/>
        </w:rPr>
        <w:t>GROUP BY groups all rows with the same Campaign_ID.</w:t>
      </w:r>
    </w:p>
    <w:p>
      <w:pPr>
        <w:pStyle w:val="ListBullet"/>
        <w:spacing w:after="0"/>
        <w:ind w:left="259"/>
      </w:pPr>
      <w:r>
        <w:rPr>
          <w:sz w:val="16"/>
        </w:rPr>
        <w:t>COUNT(*) counts how many times each ID appears.</w:t>
      </w:r>
    </w:p>
    <w:p>
      <w:pPr>
        <w:pStyle w:val="ListBullet"/>
        <w:spacing w:after="0"/>
        <w:ind w:left="259"/>
      </w:pPr>
      <w:r>
        <w:rPr>
          <w:sz w:val="16"/>
        </w:rPr>
        <w:t>HAVING filters grouped results after counting.</w:t>
      </w:r>
    </w:p>
    <w:p>
      <w:pPr>
        <w:pStyle w:val="ListBullet"/>
        <w:spacing w:after="0"/>
        <w:ind w:left="259"/>
      </w:pPr>
      <w:r>
        <w:rPr>
          <w:sz w:val="16"/>
        </w:rPr>
        <w:t>Business value: duplicates can inflate revenue, spend, and campaign count.</w:t>
      </w:r>
    </w:p>
    <w:p>
      <w:pPr>
        <w:spacing w:before="80" w:after="40"/>
      </w:pPr>
      <w:r>
        <w:rPr>
          <w:b/>
          <w:color w:val="1F4E79"/>
          <w:sz w:val="22"/>
        </w:rPr>
        <w:t>Query 7: Date range validation</w:t>
      </w:r>
    </w:p>
    <w:p>
      <w:pPr>
        <w:spacing w:after="40"/>
      </w:pPr>
      <w:r>
        <w:rPr>
          <w:sz w:val="17"/>
        </w:rPr>
        <w:t>Purpose: Confirmed the reporting period and tested date conversion.</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MIN(STR_TO_DATE(Date, '%d-%m-%Y')) AS earliest_campaign_date,</w:t>
        <w:br/>
      </w:r>
      <w:r>
        <w:rPr>
          <w:rFonts w:ascii="Courier New" w:hAnsi="Courier New" w:eastAsia="Courier New"/>
          <w:sz w:val="13"/>
        </w:rPr>
        <w:t xml:space="preserve">    MAX(STR_TO_DATE(Date, '%d-%m-%Y')) AS latest_campaign_date</w:t>
        <w:br/>
      </w:r>
      <w:r>
        <w:rPr>
          <w:rFonts w:ascii="Courier New" w:hAnsi="Courier New" w:eastAsia="Courier New"/>
          <w:sz w:val="13"/>
        </w:rPr>
        <w:t>FROM nykaa_campaign_staging;</w:t>
        <w:br/>
      </w:r>
    </w:p>
    <w:p>
      <w:pPr>
        <w:pStyle w:val="ListBullet"/>
        <w:spacing w:after="0"/>
        <w:ind w:left="259"/>
      </w:pPr>
      <w:r>
        <w:rPr>
          <w:sz w:val="16"/>
        </w:rPr>
        <w:t>STR_TO_DATE converts DD-MM-YYYY text into a real date.</w:t>
      </w:r>
    </w:p>
    <w:p>
      <w:pPr>
        <w:pStyle w:val="ListBullet"/>
        <w:spacing w:after="0"/>
        <w:ind w:left="259"/>
      </w:pPr>
      <w:r>
        <w:rPr>
          <w:sz w:val="16"/>
        </w:rPr>
        <w:t>MIN returns earliest date; MAX returns latest date.</w:t>
      </w:r>
    </w:p>
    <w:p>
      <w:pPr>
        <w:pStyle w:val="ListBullet"/>
        <w:spacing w:after="0"/>
        <w:ind w:left="259"/>
      </w:pPr>
      <w:r>
        <w:rPr>
          <w:sz w:val="16"/>
        </w:rPr>
        <w:t>Business value: confirms monthly trend analysis is possible.</w:t>
      </w:r>
    </w:p>
    <w:p>
      <w:pPr>
        <w:spacing w:before="80" w:after="40"/>
      </w:pPr>
      <w:r>
        <w:rPr>
          <w:b/>
          <w:color w:val="1F4E79"/>
          <w:sz w:val="22"/>
        </w:rPr>
        <w:t>Query 8: Impossible value check</w:t>
      </w:r>
    </w:p>
    <w:p>
      <w:pPr>
        <w:spacing w:after="40"/>
      </w:pPr>
      <w:r>
        <w:rPr>
          <w:sz w:val="17"/>
        </w:rPr>
        <w:t>Purpose: Checked for negative values in fields where negative numbers do not make sense.</w:t>
      </w:r>
    </w:p>
    <w:p>
      <w:pPr>
        <w:spacing w:before="20" w:after="60"/>
        <w:ind w:left="216"/>
        <w:shd w:fill="F2F2F2"/>
      </w:pPr>
      <w:r>
        <w:rPr>
          <w:rFonts w:ascii="Courier New" w:hAnsi="Courier New" w:eastAsia="Courier New"/>
          <w:sz w:val="13"/>
        </w:rPr>
        <w:t>SELECT *</w:t>
        <w:br/>
      </w:r>
      <w:r>
        <w:rPr>
          <w:rFonts w:ascii="Courier New" w:hAnsi="Courier New" w:eastAsia="Courier New"/>
          <w:sz w:val="13"/>
        </w:rPr>
        <w:t>FROM nykaa_campaign_staging</w:t>
        <w:br/>
      </w:r>
      <w:r>
        <w:rPr>
          <w:rFonts w:ascii="Courier New" w:hAnsi="Courier New" w:eastAsia="Courier New"/>
          <w:sz w:val="13"/>
        </w:rPr>
        <w:t>WHERE Impressions &lt; 0</w:t>
        <w:br/>
      </w:r>
      <w:r>
        <w:rPr>
          <w:rFonts w:ascii="Courier New" w:hAnsi="Courier New" w:eastAsia="Courier New"/>
          <w:sz w:val="13"/>
        </w:rPr>
        <w:t xml:space="preserve">   OR Clicks &lt; 0</w:t>
        <w:br/>
      </w:r>
      <w:r>
        <w:rPr>
          <w:rFonts w:ascii="Courier New" w:hAnsi="Courier New" w:eastAsia="Courier New"/>
          <w:sz w:val="13"/>
        </w:rPr>
        <w:t xml:space="preserve">   OR Leads &lt; 0</w:t>
        <w:br/>
      </w:r>
      <w:r>
        <w:rPr>
          <w:rFonts w:ascii="Courier New" w:hAnsi="Courier New" w:eastAsia="Courier New"/>
          <w:sz w:val="13"/>
        </w:rPr>
        <w:t xml:space="preserve">   OR Conversions &lt; 0</w:t>
        <w:br/>
      </w:r>
      <w:r>
        <w:rPr>
          <w:rFonts w:ascii="Courier New" w:hAnsi="Courier New" w:eastAsia="Courier New"/>
          <w:sz w:val="13"/>
        </w:rPr>
        <w:t xml:space="preserve">   OR Revenue &lt; 0</w:t>
        <w:br/>
      </w:r>
      <w:r>
        <w:rPr>
          <w:rFonts w:ascii="Courier New" w:hAnsi="Courier New" w:eastAsia="Courier New"/>
          <w:sz w:val="13"/>
        </w:rPr>
        <w:t xml:space="preserve">   OR Acquisition_Cost &lt; 0</w:t>
        <w:br/>
      </w:r>
      <w:r>
        <w:rPr>
          <w:rFonts w:ascii="Courier New" w:hAnsi="Courier New" w:eastAsia="Courier New"/>
          <w:sz w:val="13"/>
        </w:rPr>
        <w:t xml:space="preserve">   OR Duration &lt; 0</w:t>
        <w:br/>
      </w:r>
      <w:r>
        <w:rPr>
          <w:rFonts w:ascii="Courier New" w:hAnsi="Courier New" w:eastAsia="Courier New"/>
          <w:sz w:val="13"/>
        </w:rPr>
        <w:t xml:space="preserve">   OR Engagement_Score &lt; 0;</w:t>
        <w:br/>
      </w:r>
    </w:p>
    <w:p>
      <w:pPr>
        <w:pStyle w:val="ListBullet"/>
        <w:spacing w:after="0"/>
        <w:ind w:left="259"/>
      </w:pPr>
      <w:r>
        <w:rPr>
          <w:sz w:val="16"/>
        </w:rPr>
        <w:t>SELECT * returns full rows for review.</w:t>
      </w:r>
    </w:p>
    <w:p>
      <w:pPr>
        <w:pStyle w:val="ListBullet"/>
        <w:spacing w:after="0"/>
        <w:ind w:left="259"/>
      </w:pPr>
      <w:r>
        <w:rPr>
          <w:sz w:val="16"/>
        </w:rPr>
        <w:t>&lt; 0 checks impossible negative values.</w:t>
      </w:r>
    </w:p>
    <w:p>
      <w:pPr>
        <w:pStyle w:val="ListBullet"/>
        <w:spacing w:after="0"/>
        <w:ind w:left="259"/>
      </w:pPr>
      <w:r>
        <w:rPr>
          <w:sz w:val="16"/>
        </w:rPr>
        <w:t>Business value: protects dashboard accuracy from invalid metrics.</w:t>
      </w:r>
    </w:p>
    <w:p>
      <w:pPr>
        <w:spacing w:before="80" w:after="40"/>
      </w:pPr>
      <w:r>
        <w:rPr>
          <w:b/>
          <w:color w:val="1F4E79"/>
          <w:sz w:val="22"/>
        </w:rPr>
        <w:t>Query 9: Marketing funnel logic check</w:t>
      </w:r>
    </w:p>
    <w:p>
      <w:pPr>
        <w:spacing w:after="40"/>
      </w:pPr>
      <w:r>
        <w:rPr>
          <w:sz w:val="17"/>
        </w:rPr>
        <w:t>Purpose: Checked whether funnel numbers followed logical order.</w:t>
      </w:r>
    </w:p>
    <w:p>
      <w:pPr>
        <w:spacing w:before="20" w:after="60"/>
        <w:ind w:left="216"/>
        <w:shd w:fill="F2F2F2"/>
      </w:pPr>
      <w:r>
        <w:rPr>
          <w:rFonts w:ascii="Courier New" w:hAnsi="Courier New" w:eastAsia="Courier New"/>
          <w:sz w:val="13"/>
        </w:rPr>
        <w:t>SELECT *</w:t>
        <w:br/>
      </w:r>
      <w:r>
        <w:rPr>
          <w:rFonts w:ascii="Courier New" w:hAnsi="Courier New" w:eastAsia="Courier New"/>
          <w:sz w:val="13"/>
        </w:rPr>
        <w:t>FROM nykaa_campaign_staging</w:t>
        <w:br/>
      </w:r>
      <w:r>
        <w:rPr>
          <w:rFonts w:ascii="Courier New" w:hAnsi="Courier New" w:eastAsia="Courier New"/>
          <w:sz w:val="13"/>
        </w:rPr>
        <w:t>WHERE Clicks &gt; Impressions</w:t>
        <w:br/>
      </w:r>
      <w:r>
        <w:rPr>
          <w:rFonts w:ascii="Courier New" w:hAnsi="Courier New" w:eastAsia="Courier New"/>
          <w:sz w:val="13"/>
        </w:rPr>
        <w:t xml:space="preserve">   OR Leads &gt; Clicks</w:t>
        <w:br/>
      </w:r>
      <w:r>
        <w:rPr>
          <w:rFonts w:ascii="Courier New" w:hAnsi="Courier New" w:eastAsia="Courier New"/>
          <w:sz w:val="13"/>
        </w:rPr>
        <w:t xml:space="preserve">   OR Conversions &gt; Leads;</w:t>
        <w:br/>
      </w:r>
    </w:p>
    <w:p>
      <w:pPr>
        <w:pStyle w:val="ListBullet"/>
        <w:spacing w:after="0"/>
        <w:ind w:left="259"/>
      </w:pPr>
      <w:r>
        <w:rPr>
          <w:sz w:val="16"/>
        </w:rPr>
        <w:t>Funnel logic: Impressions -&gt; Clicks -&gt; Leads -&gt; Conversions.</w:t>
      </w:r>
    </w:p>
    <w:p>
      <w:pPr>
        <w:pStyle w:val="ListBullet"/>
        <w:spacing w:after="0"/>
        <w:ind w:left="259"/>
      </w:pPr>
      <w:r>
        <w:rPr>
          <w:sz w:val="16"/>
        </w:rPr>
        <w:t>Clicks should not exceed impressions; leads should not exceed clicks; conversions should not exceed leads.</w:t>
      </w:r>
    </w:p>
    <w:p>
      <w:pPr>
        <w:pStyle w:val="ListBullet"/>
        <w:spacing w:after="0"/>
        <w:ind w:left="259"/>
      </w:pPr>
      <w:r>
        <w:rPr>
          <w:sz w:val="16"/>
        </w:rPr>
        <w:t>Business value: validates conversion funnel reliability.</w:t>
      </w:r>
    </w:p>
    <w:p>
      <w:pPr>
        <w:spacing w:before="80" w:after="40"/>
      </w:pPr>
      <w:r>
        <w:rPr>
          <w:b/>
          <w:color w:val="1F4E79"/>
          <w:sz w:val="22"/>
        </w:rPr>
        <w:t>Query 10: Create clean analysis table</w:t>
      </w:r>
    </w:p>
    <w:p>
      <w:pPr>
        <w:spacing w:after="40"/>
      </w:pPr>
      <w:r>
        <w:rPr>
          <w:sz w:val="17"/>
        </w:rPr>
        <w:t>Purpose: Created the clean table used for analysis and Tableau.</w:t>
      </w:r>
    </w:p>
    <w:p>
      <w:pPr>
        <w:spacing w:before="20" w:after="60"/>
        <w:ind w:left="216"/>
        <w:shd w:fill="F2F2F2"/>
      </w:pPr>
      <w:r>
        <w:rPr>
          <w:rFonts w:ascii="Courier New" w:hAnsi="Courier New" w:eastAsia="Courier New"/>
          <w:sz w:val="13"/>
        </w:rPr>
        <w:t>DROP TABLE IF EXISTS nykaa_campaign_clean;</w:t>
        <w:br/>
      </w:r>
      <w:r>
        <w:rPr>
          <w:rFonts w:ascii="Courier New" w:hAnsi="Courier New" w:eastAsia="Courier New"/>
          <w:sz w:val="13"/>
        </w:rPr>
        <w:br/>
      </w:r>
      <w:r>
        <w:rPr>
          <w:rFonts w:ascii="Courier New" w:hAnsi="Courier New" w:eastAsia="Courier New"/>
          <w:sz w:val="13"/>
        </w:rPr>
        <w:t>CREATE TABLE nykaa_campaign_clean AS</w:t>
        <w:br/>
      </w:r>
      <w:r>
        <w:rPr>
          <w:rFonts w:ascii="Courier New" w:hAnsi="Courier New" w:eastAsia="Courier New"/>
          <w:sz w:val="13"/>
        </w:rPr>
        <w:t>SELECT</w:t>
        <w:br/>
      </w:r>
      <w:r>
        <w:rPr>
          <w:rFonts w:ascii="Courier New" w:hAnsi="Courier New" w:eastAsia="Courier New"/>
          <w:sz w:val="13"/>
        </w:rPr>
        <w:t xml:space="preserve">    Campaign_ID AS campaign_id,</w:t>
        <w:br/>
      </w:r>
      <w:r>
        <w:rPr>
          <w:rFonts w:ascii="Courier New" w:hAnsi="Courier New" w:eastAsia="Courier New"/>
          <w:sz w:val="13"/>
        </w:rPr>
        <w:t xml:space="preserve">    Campaign_Type AS campaign_type,</w:t>
        <w:br/>
      </w:r>
      <w:r>
        <w:rPr>
          <w:rFonts w:ascii="Courier New" w:hAnsi="Courier New" w:eastAsia="Courier New"/>
          <w:sz w:val="13"/>
        </w:rPr>
        <w:t xml:space="preserve">    Target_Audience AS target_audience,</w:t>
        <w:br/>
      </w:r>
      <w:r>
        <w:rPr>
          <w:rFonts w:ascii="Courier New" w:hAnsi="Courier New" w:eastAsia="Courier New"/>
          <w:sz w:val="13"/>
        </w:rPr>
        <w:t xml:space="preserve">    Duration AS duration_days,</w:t>
        <w:br/>
      </w:r>
      <w:r>
        <w:rPr>
          <w:rFonts w:ascii="Courier New" w:hAnsi="Courier New" w:eastAsia="Courier New"/>
          <w:sz w:val="13"/>
        </w:rPr>
        <w:t xml:space="preserve">    Channel_Used AS channel_used,</w:t>
        <w:br/>
      </w:r>
      <w:r>
        <w:rPr>
          <w:rFonts w:ascii="Courier New" w:hAnsi="Courier New" w:eastAsia="Courier New"/>
          <w:sz w:val="13"/>
        </w:rPr>
        <w:t xml:space="preserve">    Impressions AS impressions,</w:t>
        <w:br/>
      </w:r>
      <w:r>
        <w:rPr>
          <w:rFonts w:ascii="Courier New" w:hAnsi="Courier New" w:eastAsia="Courier New"/>
          <w:sz w:val="13"/>
        </w:rPr>
        <w:t xml:space="preserve">    Clicks AS clicks,</w:t>
        <w:br/>
      </w:r>
      <w:r>
        <w:rPr>
          <w:rFonts w:ascii="Courier New" w:hAnsi="Courier New" w:eastAsia="Courier New"/>
          <w:sz w:val="13"/>
        </w:rPr>
        <w:t xml:space="preserve">    Leads AS leads,</w:t>
        <w:br/>
      </w:r>
      <w:r>
        <w:rPr>
          <w:rFonts w:ascii="Courier New" w:hAnsi="Courier New" w:eastAsia="Courier New"/>
          <w:sz w:val="13"/>
        </w:rPr>
        <w:t xml:space="preserve">    Conversions AS conversions,</w:t>
        <w:br/>
      </w:r>
      <w:r>
        <w:rPr>
          <w:rFonts w:ascii="Courier New" w:hAnsi="Courier New" w:eastAsia="Courier New"/>
          <w:sz w:val="13"/>
        </w:rPr>
        <w:t xml:space="preserve">    Revenue AS revenue,</w:t>
        <w:br/>
      </w:r>
      <w:r>
        <w:rPr>
          <w:rFonts w:ascii="Courier New" w:hAnsi="Courier New" w:eastAsia="Courier New"/>
          <w:sz w:val="13"/>
        </w:rPr>
        <w:t xml:space="preserve">    Acquisition_Cost AS acquisition_cost,</w:t>
        <w:br/>
      </w:r>
      <w:r>
        <w:rPr>
          <w:rFonts w:ascii="Courier New" w:hAnsi="Courier New" w:eastAsia="Courier New"/>
          <w:sz w:val="13"/>
        </w:rPr>
        <w:t xml:space="preserve">    ROI AS source_roi,</w:t>
        <w:br/>
      </w:r>
      <w:r>
        <w:rPr>
          <w:rFonts w:ascii="Courier New" w:hAnsi="Courier New" w:eastAsia="Courier New"/>
          <w:sz w:val="13"/>
        </w:rPr>
        <w:t xml:space="preserve">    Language AS campaign_language,</w:t>
        <w:br/>
      </w:r>
      <w:r>
        <w:rPr>
          <w:rFonts w:ascii="Courier New" w:hAnsi="Courier New" w:eastAsia="Courier New"/>
          <w:sz w:val="13"/>
        </w:rPr>
        <w:t xml:space="preserve">    Engagement_Score AS engagement_score,</w:t>
        <w:br/>
      </w:r>
      <w:r>
        <w:rPr>
          <w:rFonts w:ascii="Courier New" w:hAnsi="Courier New" w:eastAsia="Courier New"/>
          <w:sz w:val="13"/>
        </w:rPr>
        <w:t xml:space="preserve">    Customer_Segment AS customer_segment,</w:t>
        <w:br/>
      </w:r>
      <w:r>
        <w:rPr>
          <w:rFonts w:ascii="Courier New" w:hAnsi="Courier New" w:eastAsia="Courier New"/>
          <w:sz w:val="13"/>
        </w:rPr>
        <w:t xml:space="preserve">    STR_TO_DATE(Date, '%d-%m-%Y') AS campaign_date,</w:t>
        <w:br/>
      </w:r>
      <w:r>
        <w:rPr>
          <w:rFonts w:ascii="Courier New" w:hAnsi="Courier New" w:eastAsia="Courier New"/>
          <w:sz w:val="13"/>
        </w:rPr>
        <w:t xml:space="preserve">    ROUND(Acquisition_Cost * Conversions, 2) AS estimated_spend,</w:t>
        <w:br/>
      </w:r>
      <w:r>
        <w:rPr>
          <w:rFonts w:ascii="Courier New" w:hAnsi="Courier New" w:eastAsia="Courier New"/>
          <w:sz w:val="13"/>
        </w:rPr>
        <w:t xml:space="preserve">    ROUND(Revenue - (Acquisition_Cost * Conversions), 2) AS profit,</w:t>
        <w:br/>
      </w:r>
      <w:r>
        <w:rPr>
          <w:rFonts w:ascii="Courier New" w:hAnsi="Courier New" w:eastAsia="Courier New"/>
          <w:sz w:val="13"/>
        </w:rPr>
        <w:t xml:space="preserve">    ROUND((Revenue - (Acquisition_Cost * Conversions)) / NULLIF(Acquisition_Cost * Conversions, 0), 2) AS calculated_roi,</w:t>
        <w:br/>
      </w:r>
      <w:r>
        <w:rPr>
          <w:rFonts w:ascii="Courier New" w:hAnsi="Courier New" w:eastAsia="Courier New"/>
          <w:sz w:val="13"/>
        </w:rPr>
        <w:t xml:space="preserve">    ROUND(Revenue / NULLIF(Acquisition_Cost * Conversions, 0), 2) AS roas,</w:t>
        <w:br/>
      </w:r>
      <w:r>
        <w:rPr>
          <w:rFonts w:ascii="Courier New" w:hAnsi="Courier New" w:eastAsia="Courier New"/>
          <w:sz w:val="13"/>
        </w:rPr>
        <w:t xml:space="preserve">    ROUND(Clicks / NULLIF(Impressions, 0) * 100, 2) AS click_through_rate_pct,</w:t>
        <w:br/>
      </w:r>
      <w:r>
        <w:rPr>
          <w:rFonts w:ascii="Courier New" w:hAnsi="Courier New" w:eastAsia="Courier New"/>
          <w:sz w:val="13"/>
        </w:rPr>
        <w:t xml:space="preserve">    ROUND(Leads / NULLIF(Clicks, 0) * 100, 2) AS click_to_lead_rate_pct,</w:t>
        <w:br/>
      </w:r>
      <w:r>
        <w:rPr>
          <w:rFonts w:ascii="Courier New" w:hAnsi="Courier New" w:eastAsia="Courier New"/>
          <w:sz w:val="13"/>
        </w:rPr>
        <w:t xml:space="preserve">    ROUND(Conversions / NULLIF(Leads, 0) * 100, 2) AS lead_to_conversion_rate_pct,</w:t>
        <w:br/>
      </w:r>
      <w:r>
        <w:rPr>
          <w:rFonts w:ascii="Courier New" w:hAnsi="Courier New" w:eastAsia="Courier New"/>
          <w:sz w:val="13"/>
        </w:rPr>
        <w:t xml:space="preserve">    ROUND(Conversions / NULLIF(Clicks, 0) * 100, 2) AS click_to_conversion_rate_pct,</w:t>
        <w:br/>
      </w:r>
      <w:r>
        <w:rPr>
          <w:rFonts w:ascii="Courier New" w:hAnsi="Courier New" w:eastAsia="Courier New"/>
          <w:sz w:val="13"/>
        </w:rPr>
        <w:t xml:space="preserve">    ROUND((Acquisition_Cost * Conversions) / NULLIF(Clicks, 0), 2) AS cost_per_click,</w:t>
        <w:br/>
      </w:r>
      <w:r>
        <w:rPr>
          <w:rFonts w:ascii="Courier New" w:hAnsi="Courier New" w:eastAsia="Courier New"/>
          <w:sz w:val="13"/>
        </w:rPr>
        <w:t xml:space="preserve">    ROUND((Acquisition_Cost * Conversions) / NULLIF(Leads, 0), 2) AS cost_per_lead</w:t>
        <w:br/>
      </w:r>
      <w:r>
        <w:rPr>
          <w:rFonts w:ascii="Courier New" w:hAnsi="Courier New" w:eastAsia="Courier New"/>
          <w:sz w:val="13"/>
        </w:rPr>
        <w:t>FROM nykaa_campaign_staging;</w:t>
        <w:br/>
      </w:r>
    </w:p>
    <w:p>
      <w:pPr>
        <w:pStyle w:val="ListBullet"/>
        <w:spacing w:after="0"/>
        <w:ind w:left="259"/>
      </w:pPr>
      <w:r>
        <w:rPr>
          <w:sz w:val="16"/>
        </w:rPr>
        <w:t>DROP TABLE IF EXISTS lets us safely recreate the clean table.</w:t>
      </w:r>
    </w:p>
    <w:p>
      <w:pPr>
        <w:pStyle w:val="ListBullet"/>
        <w:spacing w:after="0"/>
        <w:ind w:left="259"/>
      </w:pPr>
      <w:r>
        <w:rPr>
          <w:sz w:val="16"/>
        </w:rPr>
        <w:t>CREATE TABLE AS SELECT creates a new table from selected and calculated fields.</w:t>
      </w:r>
    </w:p>
    <w:p>
      <w:pPr>
        <w:pStyle w:val="ListBullet"/>
        <w:spacing w:after="0"/>
        <w:ind w:left="259"/>
      </w:pPr>
      <w:r>
        <w:rPr>
          <w:sz w:val="16"/>
        </w:rPr>
        <w:t>AS renames columns into cleaner snake_case names.</w:t>
      </w:r>
    </w:p>
    <w:p>
      <w:pPr>
        <w:pStyle w:val="ListBullet"/>
        <w:spacing w:after="0"/>
        <w:ind w:left="259"/>
      </w:pPr>
      <w:r>
        <w:rPr>
          <w:sz w:val="16"/>
        </w:rPr>
        <w:t>STR_TO_DATE creates a real date field.</w:t>
      </w:r>
    </w:p>
    <w:p>
      <w:pPr>
        <w:pStyle w:val="ListBullet"/>
        <w:spacing w:after="0"/>
        <w:ind w:left="259"/>
      </w:pPr>
      <w:r>
        <w:rPr>
          <w:sz w:val="16"/>
        </w:rPr>
        <w:t>ROUND formats calculated metrics.</w:t>
      </w:r>
    </w:p>
    <w:p>
      <w:pPr>
        <w:pStyle w:val="ListBullet"/>
        <w:spacing w:after="0"/>
        <w:ind w:left="259"/>
      </w:pPr>
      <w:r>
        <w:rPr>
          <w:sz w:val="16"/>
        </w:rPr>
        <w:t>NULLIF prevents division by zero.</w:t>
      </w:r>
    </w:p>
    <w:p>
      <w:pPr>
        <w:pStyle w:val="ListBullet"/>
        <w:spacing w:after="0"/>
        <w:ind w:left="259"/>
      </w:pPr>
      <w:r>
        <w:rPr>
          <w:sz w:val="16"/>
        </w:rPr>
        <w:t>Business value: creates trusted KPIs for analysis and dashboarding.</w:t>
      </w:r>
    </w:p>
    <w:p>
      <w:pPr>
        <w:spacing w:before="80" w:after="40"/>
      </w:pPr>
      <w:r>
        <w:rPr>
          <w:b/>
          <w:color w:val="1F4E79"/>
          <w:sz w:val="22"/>
        </w:rPr>
        <w:t>Query 11: ROI mismatch check</w:t>
      </w:r>
    </w:p>
    <w:p>
      <w:pPr>
        <w:spacing w:after="40"/>
      </w:pPr>
      <w:r>
        <w:rPr>
          <w:sz w:val="17"/>
        </w:rPr>
        <w:t>Purpose: Checked whether source ROI and calculated ROI matched closely.</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COUNT(*) AS roi_mismatch_rows</w:t>
        <w:br/>
      </w:r>
      <w:r>
        <w:rPr>
          <w:rFonts w:ascii="Courier New" w:hAnsi="Courier New" w:eastAsia="Courier New"/>
          <w:sz w:val="13"/>
        </w:rPr>
        <w:t>FROM nykaa_campaign_clean</w:t>
        <w:br/>
      </w:r>
      <w:r>
        <w:rPr>
          <w:rFonts w:ascii="Courier New" w:hAnsi="Courier New" w:eastAsia="Courier New"/>
          <w:sz w:val="13"/>
        </w:rPr>
        <w:t>WHERE ABS(source_roi - calculated_roi) &gt; 0.05;</w:t>
        <w:br/>
      </w:r>
    </w:p>
    <w:p>
      <w:pPr>
        <w:pStyle w:val="ListBullet"/>
        <w:spacing w:after="0"/>
        <w:ind w:left="259"/>
      </w:pPr>
      <w:r>
        <w:rPr>
          <w:sz w:val="16"/>
        </w:rPr>
        <w:t>ABS converts differences into positive values.</w:t>
      </w:r>
    </w:p>
    <w:p>
      <w:pPr>
        <w:pStyle w:val="ListBullet"/>
        <w:spacing w:after="0"/>
        <w:ind w:left="259"/>
      </w:pPr>
      <w:r>
        <w:rPr>
          <w:sz w:val="16"/>
        </w:rPr>
        <w:t>&gt; 0.05 flags meaningful mismatch beyond rounding tolerance.</w:t>
      </w:r>
    </w:p>
    <w:p>
      <w:pPr>
        <w:pStyle w:val="ListBullet"/>
        <w:spacing w:after="0"/>
        <w:ind w:left="259"/>
      </w:pPr>
      <w:r>
        <w:rPr>
          <w:sz w:val="16"/>
        </w:rPr>
        <w:t>Business value: proves the derived spend and ROI logic is reasonable.</w:t>
      </w:r>
    </w:p>
    <w:p>
      <w:pPr>
        <w:spacing w:before="80" w:after="40"/>
      </w:pPr>
      <w:r>
        <w:rPr>
          <w:b/>
          <w:color w:val="1F4E79"/>
          <w:sz w:val="22"/>
        </w:rPr>
        <w:t>Query 12: Benchmark query</w:t>
      </w:r>
    </w:p>
    <w:p>
      <w:pPr>
        <w:spacing w:after="40"/>
      </w:pPr>
      <w:r>
        <w:rPr>
          <w:sz w:val="17"/>
        </w:rPr>
        <w:t>Purpose: Calculated benchmark values used for campaign classification.</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ROUND(AVG(calculated_roi), 2) AS average_roi,</w:t>
        <w:br/>
      </w:r>
      <w:r>
        <w:rPr>
          <w:rFonts w:ascii="Courier New" w:hAnsi="Courier New" w:eastAsia="Courier New"/>
          <w:sz w:val="13"/>
        </w:rPr>
        <w:t xml:space="preserve">    ROUND(AVG(revenue), 2) AS average_revenue,</w:t>
        <w:br/>
      </w:r>
      <w:r>
        <w:rPr>
          <w:rFonts w:ascii="Courier New" w:hAnsi="Courier New" w:eastAsia="Courier New"/>
          <w:sz w:val="13"/>
        </w:rPr>
        <w:t xml:space="preserve">    ROUND(AVG(profit), 2) AS average_profit</w:t>
        <w:br/>
      </w:r>
      <w:r>
        <w:rPr>
          <w:rFonts w:ascii="Courier New" w:hAnsi="Courier New" w:eastAsia="Courier New"/>
          <w:sz w:val="13"/>
        </w:rPr>
        <w:t>FROM nykaa_campaign_clean;</w:t>
        <w:br/>
      </w:r>
    </w:p>
    <w:p>
      <w:pPr>
        <w:pStyle w:val="ListBullet"/>
        <w:spacing w:after="0"/>
        <w:ind w:left="259"/>
      </w:pPr>
      <w:r>
        <w:rPr>
          <w:sz w:val="16"/>
        </w:rPr>
        <w:t>AVG calculates average ROI, revenue, and profit across campaigns.</w:t>
      </w:r>
    </w:p>
    <w:p>
      <w:pPr>
        <w:pStyle w:val="ListBullet"/>
        <w:spacing w:after="0"/>
        <w:ind w:left="259"/>
      </w:pPr>
      <w:r>
        <w:rPr>
          <w:sz w:val="16"/>
        </w:rPr>
        <w:t>Benchmarks returned: average ROI 2.71, average revenue Rs 515,819.72, average profit Rs 341,233.72.</w:t>
      </w:r>
    </w:p>
    <w:p>
      <w:pPr>
        <w:pStyle w:val="ListBullet"/>
        <w:spacing w:after="0"/>
        <w:ind w:left="259"/>
      </w:pPr>
      <w:r>
        <w:rPr>
          <w:sz w:val="16"/>
        </w:rPr>
        <w:t>Business value: provides a simple comparison baseline for classifying campaign performance.</w:t>
      </w:r>
    </w:p>
    <w:p>
      <w:pPr>
        <w:spacing w:before="80" w:after="40"/>
      </w:pPr>
      <w:r>
        <w:rPr>
          <w:b/>
          <w:color w:val="1F4E79"/>
          <w:sz w:val="22"/>
        </w:rPr>
        <w:t>Query 13: Final campaign classification table</w:t>
      </w:r>
    </w:p>
    <w:p>
      <w:pPr>
        <w:spacing w:after="40"/>
      </w:pPr>
      <w:r>
        <w:rPr>
          <w:sz w:val="17"/>
        </w:rPr>
        <w:t>Purpose: Created final Tableau-ready table with campaign category and action recommendation.</w:t>
      </w:r>
    </w:p>
    <w:p>
      <w:pPr>
        <w:spacing w:before="20" w:after="60"/>
        <w:ind w:left="216"/>
        <w:shd w:fill="F2F2F2"/>
      </w:pPr>
      <w:r>
        <w:rPr>
          <w:rFonts w:ascii="Courier New" w:hAnsi="Courier New" w:eastAsia="Courier New"/>
          <w:sz w:val="13"/>
        </w:rPr>
        <w:t>DROP TABLE IF EXISTS nykaa_campaign_final;</w:t>
        <w:br/>
      </w:r>
      <w:r>
        <w:rPr>
          <w:rFonts w:ascii="Courier New" w:hAnsi="Courier New" w:eastAsia="Courier New"/>
          <w:sz w:val="13"/>
        </w:rPr>
        <w:br/>
      </w:r>
      <w:r>
        <w:rPr>
          <w:rFonts w:ascii="Courier New" w:hAnsi="Courier New" w:eastAsia="Courier New"/>
          <w:sz w:val="13"/>
        </w:rPr>
        <w:t>CREATE TABLE nykaa_campaign_final AS</w:t>
        <w:br/>
      </w:r>
      <w:r>
        <w:rPr>
          <w:rFonts w:ascii="Courier New" w:hAnsi="Courier New" w:eastAsia="Courier New"/>
          <w:sz w:val="13"/>
        </w:rPr>
        <w:t>SELECT</w:t>
        <w:br/>
      </w:r>
      <w:r>
        <w:rPr>
          <w:rFonts w:ascii="Courier New" w:hAnsi="Courier New" w:eastAsia="Courier New"/>
          <w:sz w:val="13"/>
        </w:rPr>
        <w:t xml:space="preserve">    *,</w:t>
        <w:br/>
      </w:r>
      <w:r>
        <w:rPr>
          <w:rFonts w:ascii="Courier New" w:hAnsi="Courier New" w:eastAsia="Courier New"/>
          <w:sz w:val="13"/>
        </w:rPr>
        <w:t xml:space="preserve">    CASE</w:t>
        <w:br/>
      </w:r>
      <w:r>
        <w:rPr>
          <w:rFonts w:ascii="Courier New" w:hAnsi="Courier New" w:eastAsia="Courier New"/>
          <w:sz w:val="13"/>
        </w:rPr>
        <w:t xml:space="preserve">        WHEN calculated_roi &gt;= 2.71 AND revenue &gt;= 515819.72 THEN 'High Performer'</w:t>
        <w:br/>
      </w:r>
      <w:r>
        <w:rPr>
          <w:rFonts w:ascii="Courier New" w:hAnsi="Courier New" w:eastAsia="Courier New"/>
          <w:sz w:val="13"/>
        </w:rPr>
        <w:t xml:space="preserve">        WHEN calculated_roi &gt;= 2.71 AND revenue &lt; 515819.72 THEN 'Efficient but Low Revenue'</w:t>
        <w:br/>
      </w:r>
      <w:r>
        <w:rPr>
          <w:rFonts w:ascii="Courier New" w:hAnsi="Courier New" w:eastAsia="Courier New"/>
          <w:sz w:val="13"/>
        </w:rPr>
        <w:t xml:space="preserve">        WHEN calculated_roi &lt; 2.71 AND revenue &gt;= 515819.72 THEN 'High Revenue but Low ROI'</w:t>
        <w:br/>
      </w:r>
      <w:r>
        <w:rPr>
          <w:rFonts w:ascii="Courier New" w:hAnsi="Courier New" w:eastAsia="Courier New"/>
          <w:sz w:val="13"/>
        </w:rPr>
        <w:t xml:space="preserve">        ELSE 'Underperformer'</w:t>
        <w:br/>
      </w:r>
      <w:r>
        <w:rPr>
          <w:rFonts w:ascii="Courier New" w:hAnsi="Courier New" w:eastAsia="Courier New"/>
          <w:sz w:val="13"/>
        </w:rPr>
        <w:t xml:space="preserve">    END AS performance_category,</w:t>
        <w:br/>
      </w:r>
      <w:r>
        <w:rPr>
          <w:rFonts w:ascii="Courier New" w:hAnsi="Courier New" w:eastAsia="Courier New"/>
          <w:sz w:val="13"/>
        </w:rPr>
        <w:t xml:space="preserve">    CASE</w:t>
        <w:br/>
      </w:r>
      <w:r>
        <w:rPr>
          <w:rFonts w:ascii="Courier New" w:hAnsi="Courier New" w:eastAsia="Courier New"/>
          <w:sz w:val="13"/>
        </w:rPr>
        <w:t xml:space="preserve">        WHEN calculated_roi &gt;= 2.71 AND revenue &gt;= 515819.72 THEN 'Scale Campaign'</w:t>
        <w:br/>
      </w:r>
      <w:r>
        <w:rPr>
          <w:rFonts w:ascii="Courier New" w:hAnsi="Courier New" w:eastAsia="Courier New"/>
          <w:sz w:val="13"/>
        </w:rPr>
        <w:t xml:space="preserve">        WHEN calculated_roi &gt;= 2.71 AND revenue &lt; 515819.72 THEN 'Increase Budget Carefully'</w:t>
        <w:br/>
      </w:r>
      <w:r>
        <w:rPr>
          <w:rFonts w:ascii="Courier New" w:hAnsi="Courier New" w:eastAsia="Courier New"/>
          <w:sz w:val="13"/>
        </w:rPr>
        <w:t xml:space="preserve">        WHEN calculated_roi &lt; 2.71 AND revenue &gt;= 515819.72 THEN 'Optimize Cost'</w:t>
        <w:br/>
      </w:r>
      <w:r>
        <w:rPr>
          <w:rFonts w:ascii="Courier New" w:hAnsi="Courier New" w:eastAsia="Courier New"/>
          <w:sz w:val="13"/>
        </w:rPr>
        <w:t xml:space="preserve">        ELSE 'Reduce Spend'</w:t>
        <w:br/>
      </w:r>
      <w:r>
        <w:rPr>
          <w:rFonts w:ascii="Courier New" w:hAnsi="Courier New" w:eastAsia="Courier New"/>
          <w:sz w:val="13"/>
        </w:rPr>
        <w:t xml:space="preserve">    END AS recommended_action</w:t>
        <w:br/>
      </w:r>
      <w:r>
        <w:rPr>
          <w:rFonts w:ascii="Courier New" w:hAnsi="Courier New" w:eastAsia="Courier New"/>
          <w:sz w:val="13"/>
        </w:rPr>
        <w:t>FROM nykaa_campaign_clean;</w:t>
        <w:br/>
      </w:r>
    </w:p>
    <w:p>
      <w:pPr>
        <w:pStyle w:val="ListBullet"/>
        <w:spacing w:after="0"/>
        <w:ind w:left="259"/>
      </w:pPr>
      <w:r>
        <w:rPr>
          <w:sz w:val="16"/>
        </w:rPr>
        <w:t>CASE WHEN applies business rules.</w:t>
      </w:r>
    </w:p>
    <w:p>
      <w:pPr>
        <w:pStyle w:val="ListBullet"/>
        <w:spacing w:after="0"/>
        <w:ind w:left="259"/>
      </w:pPr>
      <w:r>
        <w:rPr>
          <w:sz w:val="16"/>
        </w:rPr>
        <w:t>AND requires both ROI and revenue conditions to be true.</w:t>
      </w:r>
    </w:p>
    <w:p>
      <w:pPr>
        <w:pStyle w:val="ListBullet"/>
        <w:spacing w:after="0"/>
        <w:ind w:left="259"/>
      </w:pPr>
      <w:r>
        <w:rPr>
          <w:sz w:val="16"/>
        </w:rPr>
        <w:t>ELSE catches campaigns that do not meet earlier rules.</w:t>
      </w:r>
    </w:p>
    <w:p>
      <w:pPr>
        <w:pStyle w:val="ListBullet"/>
        <w:spacing w:after="0"/>
        <w:ind w:left="259"/>
      </w:pPr>
      <w:r>
        <w:rPr>
          <w:sz w:val="16"/>
        </w:rPr>
        <w:t>Business value: transforms numbers into decisions like Scale Campaign, Optimize Cost, and Reduce Spend.</w:t>
      </w:r>
    </w:p>
    <w:p>
      <w:pPr>
        <w:spacing w:before="80" w:after="40"/>
      </w:pPr>
      <w:r>
        <w:rPr>
          <w:b/>
          <w:color w:val="1F4E79"/>
          <w:sz w:val="22"/>
        </w:rPr>
        <w:t>Query 14: Overall KPI summary</w:t>
      </w:r>
    </w:p>
    <w:p>
      <w:pPr>
        <w:spacing w:after="40"/>
      </w:pPr>
      <w:r>
        <w:rPr>
          <w:sz w:val="17"/>
        </w:rPr>
        <w:t>Purpose: Generated KPI card values for Tableau.</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COUNT(DISTINCT campaign_id) AS total_campaigns,</w:t>
        <w:br/>
      </w:r>
      <w:r>
        <w:rPr>
          <w:rFonts w:ascii="Courier New" w:hAnsi="Courier New" w:eastAsia="Courier New"/>
          <w:sz w:val="13"/>
        </w:rPr>
        <w:t xml:space="preserve">    ROUND(SUM(revenue), 2) AS total_revenue,</w:t>
        <w:br/>
      </w:r>
      <w:r>
        <w:rPr>
          <w:rFonts w:ascii="Courier New" w:hAnsi="Courier New" w:eastAsia="Courier New"/>
          <w:sz w:val="13"/>
        </w:rPr>
        <w:t xml:space="preserve">    ROUND(SUM(estimated_spend), 2) AS total_estimated_spend,</w:t>
        <w:br/>
      </w:r>
      <w:r>
        <w:rPr>
          <w:rFonts w:ascii="Courier New" w:hAnsi="Courier New" w:eastAsia="Courier New"/>
          <w:sz w:val="13"/>
        </w:rPr>
        <w:t xml:space="preserve">    ROUND(SUM(profit), 2) AS total_profit,</w:t>
        <w:br/>
      </w:r>
      <w:r>
        <w:rPr>
          <w:rFonts w:ascii="Courier New" w:hAnsi="Courier New" w:eastAsia="Courier New"/>
          <w:sz w:val="13"/>
        </w:rPr>
        <w:t xml:space="preserve">    ROUND(SUM(profit) / NULLIF(SUM(estimated_spend), 0), 2) AS overall_roi,</w:t>
        <w:br/>
      </w:r>
      <w:r>
        <w:rPr>
          <w:rFonts w:ascii="Courier New" w:hAnsi="Courier New" w:eastAsia="Courier New"/>
          <w:sz w:val="13"/>
        </w:rPr>
        <w:t xml:space="preserve">    SUM(conversions) AS total_conversions</w:t>
        <w:br/>
      </w:r>
      <w:r>
        <w:rPr>
          <w:rFonts w:ascii="Courier New" w:hAnsi="Courier New" w:eastAsia="Courier New"/>
          <w:sz w:val="13"/>
        </w:rPr>
        <w:t>FROM nykaa_campaign_final;</w:t>
        <w:br/>
      </w:r>
    </w:p>
    <w:p>
      <w:pPr>
        <w:pStyle w:val="ListBullet"/>
        <w:spacing w:after="0"/>
        <w:ind w:left="259"/>
      </w:pPr>
      <w:r>
        <w:rPr>
          <w:sz w:val="16"/>
        </w:rPr>
        <w:t>COUNT DISTINCT counts unique campaigns.</w:t>
      </w:r>
    </w:p>
    <w:p>
      <w:pPr>
        <w:pStyle w:val="ListBullet"/>
        <w:spacing w:after="0"/>
        <w:ind w:left="259"/>
      </w:pPr>
      <w:r>
        <w:rPr>
          <w:sz w:val="16"/>
        </w:rPr>
        <w:t>SUM aggregates revenue, spend, profit, and conversions.</w:t>
      </w:r>
    </w:p>
    <w:p>
      <w:pPr>
        <w:pStyle w:val="ListBullet"/>
        <w:spacing w:after="0"/>
        <w:ind w:left="259"/>
      </w:pPr>
      <w:r>
        <w:rPr>
          <w:sz w:val="16"/>
        </w:rPr>
        <w:t>Overall ROI uses total profit divided by total spend, not simple average ROI.</w:t>
      </w:r>
    </w:p>
    <w:p>
      <w:pPr>
        <w:pStyle w:val="ListBullet"/>
        <w:spacing w:after="0"/>
        <w:ind w:left="259"/>
      </w:pPr>
      <w:r>
        <w:rPr>
          <w:sz w:val="16"/>
        </w:rPr>
        <w:t>Business value: gives executive summary metrics.</w:t>
      </w:r>
    </w:p>
    <w:p>
      <w:pPr>
        <w:spacing w:before="80" w:after="40"/>
      </w:pPr>
      <w:r>
        <w:rPr>
          <w:b/>
          <w:color w:val="1F4E79"/>
          <w:sz w:val="22"/>
        </w:rPr>
        <w:t>Query 15: Campaign type performance</w:t>
      </w:r>
    </w:p>
    <w:p>
      <w:pPr>
        <w:spacing w:after="40"/>
      </w:pPr>
      <w:r>
        <w:rPr>
          <w:sz w:val="17"/>
        </w:rPr>
        <w:t>Purpose: Compared campaign types by revenue, spend, profit, ROI, and conversions.</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campaign_type,</w:t>
        <w:br/>
      </w:r>
      <w:r>
        <w:rPr>
          <w:rFonts w:ascii="Courier New" w:hAnsi="Courier New" w:eastAsia="Courier New"/>
          <w:sz w:val="13"/>
        </w:rPr>
        <w:t xml:space="preserve">    COUNT(DISTINCT campaign_id) AS total_campaigns,</w:t>
        <w:br/>
      </w:r>
      <w:r>
        <w:rPr>
          <w:rFonts w:ascii="Courier New" w:hAnsi="Courier New" w:eastAsia="Courier New"/>
          <w:sz w:val="13"/>
        </w:rPr>
        <w:t xml:space="preserve">    ROUND(SUM(revenue), 2) AS total_revenue,</w:t>
        <w:br/>
      </w:r>
      <w:r>
        <w:rPr>
          <w:rFonts w:ascii="Courier New" w:hAnsi="Courier New" w:eastAsia="Courier New"/>
          <w:sz w:val="13"/>
        </w:rPr>
        <w:t xml:space="preserve">    ROUND(SUM(estimated_spend), 2) AS total_estimated_spend,</w:t>
        <w:br/>
      </w:r>
      <w:r>
        <w:rPr>
          <w:rFonts w:ascii="Courier New" w:hAnsi="Courier New" w:eastAsia="Courier New"/>
          <w:sz w:val="13"/>
        </w:rPr>
        <w:t xml:space="preserve">    ROUND(SUM(profit), 2) AS total_profit,</w:t>
        <w:br/>
      </w:r>
      <w:r>
        <w:rPr>
          <w:rFonts w:ascii="Courier New" w:hAnsi="Courier New" w:eastAsia="Courier New"/>
          <w:sz w:val="13"/>
        </w:rPr>
        <w:t xml:space="preserve">    ROUND(SUM(profit) / NULLIF(SUM(estimated_spend), 0), 2) AS overall_roi,</w:t>
        <w:br/>
      </w:r>
      <w:r>
        <w:rPr>
          <w:rFonts w:ascii="Courier New" w:hAnsi="Courier New" w:eastAsia="Courier New"/>
          <w:sz w:val="13"/>
        </w:rPr>
        <w:t xml:space="preserve">    SUM(conversions) AS total_conversions</w:t>
        <w:br/>
      </w:r>
      <w:r>
        <w:rPr>
          <w:rFonts w:ascii="Courier New" w:hAnsi="Courier New" w:eastAsia="Courier New"/>
          <w:sz w:val="13"/>
        </w:rPr>
        <w:t>FROM nykaa_campaign_final</w:t>
        <w:br/>
      </w:r>
      <w:r>
        <w:rPr>
          <w:rFonts w:ascii="Courier New" w:hAnsi="Courier New" w:eastAsia="Courier New"/>
          <w:sz w:val="13"/>
        </w:rPr>
        <w:t>GROUP BY campaign_type</w:t>
        <w:br/>
      </w:r>
      <w:r>
        <w:rPr>
          <w:rFonts w:ascii="Courier New" w:hAnsi="Courier New" w:eastAsia="Courier New"/>
          <w:sz w:val="13"/>
        </w:rPr>
        <w:t>ORDER BY total_profit DESC;</w:t>
        <w:br/>
      </w:r>
    </w:p>
    <w:p>
      <w:pPr>
        <w:pStyle w:val="ListBullet"/>
        <w:spacing w:after="0"/>
        <w:ind w:left="259"/>
      </w:pPr>
      <w:r>
        <w:rPr>
          <w:sz w:val="16"/>
        </w:rPr>
        <w:t>GROUP BY campaign_type creates one row per campaign type.</w:t>
      </w:r>
    </w:p>
    <w:p>
      <w:pPr>
        <w:pStyle w:val="ListBullet"/>
        <w:spacing w:after="0"/>
        <w:ind w:left="259"/>
      </w:pPr>
      <w:r>
        <w:rPr>
          <w:sz w:val="16"/>
        </w:rPr>
        <w:t>ORDER BY total_profit DESC ranks highest-profit type first.</w:t>
      </w:r>
    </w:p>
    <w:p>
      <w:pPr>
        <w:pStyle w:val="ListBullet"/>
        <w:spacing w:after="0"/>
        <w:ind w:left="259"/>
      </w:pPr>
      <w:r>
        <w:rPr>
          <w:sz w:val="16"/>
        </w:rPr>
        <w:t>Business value: identifies Social Media as the strongest campaign type by profit.</w:t>
      </w:r>
    </w:p>
    <w:p>
      <w:pPr>
        <w:spacing w:before="80" w:after="40"/>
      </w:pPr>
      <w:r>
        <w:rPr>
          <w:b/>
          <w:color w:val="1F4E79"/>
          <w:sz w:val="22"/>
        </w:rPr>
        <w:t>Query 16: Customer segment performance</w:t>
      </w:r>
    </w:p>
    <w:p>
      <w:pPr>
        <w:spacing w:after="40"/>
      </w:pPr>
      <w:r>
        <w:rPr>
          <w:sz w:val="17"/>
        </w:rPr>
        <w:t>Purpose: Compared customer segments by core business metrics.</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customer_segment,</w:t>
        <w:br/>
      </w:r>
      <w:r>
        <w:rPr>
          <w:rFonts w:ascii="Courier New" w:hAnsi="Courier New" w:eastAsia="Courier New"/>
          <w:sz w:val="13"/>
        </w:rPr>
        <w:t xml:space="preserve">    COUNT(DISTINCT campaign_id) AS total_campaigns,</w:t>
        <w:br/>
      </w:r>
      <w:r>
        <w:rPr>
          <w:rFonts w:ascii="Courier New" w:hAnsi="Courier New" w:eastAsia="Courier New"/>
          <w:sz w:val="13"/>
        </w:rPr>
        <w:t xml:space="preserve">    ROUND(SUM(revenue), 2) AS total_revenue,</w:t>
        <w:br/>
      </w:r>
      <w:r>
        <w:rPr>
          <w:rFonts w:ascii="Courier New" w:hAnsi="Courier New" w:eastAsia="Courier New"/>
          <w:sz w:val="13"/>
        </w:rPr>
        <w:t xml:space="preserve">    ROUND(SUM(estimated_spend), 2) AS total_estimated_spend,</w:t>
        <w:br/>
      </w:r>
      <w:r>
        <w:rPr>
          <w:rFonts w:ascii="Courier New" w:hAnsi="Courier New" w:eastAsia="Courier New"/>
          <w:sz w:val="13"/>
        </w:rPr>
        <w:t xml:space="preserve">    ROUND(SUM(profit), 2) AS total_profit,</w:t>
        <w:br/>
      </w:r>
      <w:r>
        <w:rPr>
          <w:rFonts w:ascii="Courier New" w:hAnsi="Courier New" w:eastAsia="Courier New"/>
          <w:sz w:val="13"/>
        </w:rPr>
        <w:t xml:space="preserve">    ROUND(SUM(profit) / NULLIF(SUM(estimated_spend), 0), 2) AS overall_roi,</w:t>
        <w:br/>
      </w:r>
      <w:r>
        <w:rPr>
          <w:rFonts w:ascii="Courier New" w:hAnsi="Courier New" w:eastAsia="Courier New"/>
          <w:sz w:val="13"/>
        </w:rPr>
        <w:t xml:space="preserve">    SUM(conversions) AS total_conversions</w:t>
        <w:br/>
      </w:r>
      <w:r>
        <w:rPr>
          <w:rFonts w:ascii="Courier New" w:hAnsi="Courier New" w:eastAsia="Courier New"/>
          <w:sz w:val="13"/>
        </w:rPr>
        <w:t>FROM nykaa_campaign_final</w:t>
        <w:br/>
      </w:r>
      <w:r>
        <w:rPr>
          <w:rFonts w:ascii="Courier New" w:hAnsi="Courier New" w:eastAsia="Courier New"/>
          <w:sz w:val="13"/>
        </w:rPr>
        <w:t>GROUP BY customer_segment</w:t>
        <w:br/>
      </w:r>
      <w:r>
        <w:rPr>
          <w:rFonts w:ascii="Courier New" w:hAnsi="Courier New" w:eastAsia="Courier New"/>
          <w:sz w:val="13"/>
        </w:rPr>
        <w:t>ORDER BY total_profit DESC;</w:t>
        <w:br/>
      </w:r>
    </w:p>
    <w:p>
      <w:pPr>
        <w:pStyle w:val="ListBullet"/>
        <w:spacing w:after="0"/>
        <w:ind w:left="259"/>
      </w:pPr>
      <w:r>
        <w:rPr>
          <w:sz w:val="16"/>
        </w:rPr>
        <w:t>GROUP BY customer_segment creates segment-level results.</w:t>
      </w:r>
    </w:p>
    <w:p>
      <w:pPr>
        <w:pStyle w:val="ListBullet"/>
        <w:spacing w:after="0"/>
        <w:ind w:left="259"/>
      </w:pPr>
      <w:r>
        <w:rPr>
          <w:sz w:val="16"/>
        </w:rPr>
        <w:t>ORDER BY total_profit DESC ranks the most financially valuable segment first.</w:t>
      </w:r>
    </w:p>
    <w:p>
      <w:pPr>
        <w:pStyle w:val="ListBullet"/>
        <w:spacing w:after="0"/>
        <w:ind w:left="259"/>
      </w:pPr>
      <w:r>
        <w:rPr>
          <w:sz w:val="16"/>
        </w:rPr>
        <w:t>Business value: identifies Working Women as the highest-profit segment.</w:t>
      </w:r>
    </w:p>
    <w:p>
      <w:pPr>
        <w:spacing w:before="80" w:after="40"/>
      </w:pPr>
      <w:r>
        <w:rPr>
          <w:b/>
          <w:color w:val="1F4E79"/>
          <w:sz w:val="22"/>
        </w:rPr>
        <w:t>Query 17: Marketing channel performance</w:t>
      </w:r>
    </w:p>
    <w:p>
      <w:pPr>
        <w:spacing w:after="40"/>
      </w:pPr>
      <w:r>
        <w:rPr>
          <w:sz w:val="17"/>
        </w:rPr>
        <w:t>Purpose: Ranked marketing channels by total profit and supporting metrics.</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channel_used,</w:t>
        <w:br/>
      </w:r>
      <w:r>
        <w:rPr>
          <w:rFonts w:ascii="Courier New" w:hAnsi="Courier New" w:eastAsia="Courier New"/>
          <w:sz w:val="13"/>
        </w:rPr>
        <w:t xml:space="preserve">    COUNT(DISTINCT campaign_id) AS total_campaigns,</w:t>
        <w:br/>
      </w:r>
      <w:r>
        <w:rPr>
          <w:rFonts w:ascii="Courier New" w:hAnsi="Courier New" w:eastAsia="Courier New"/>
          <w:sz w:val="13"/>
        </w:rPr>
        <w:t xml:space="preserve">    ROUND(SUM(revenue), 2) AS total_revenue,</w:t>
        <w:br/>
      </w:r>
      <w:r>
        <w:rPr>
          <w:rFonts w:ascii="Courier New" w:hAnsi="Courier New" w:eastAsia="Courier New"/>
          <w:sz w:val="13"/>
        </w:rPr>
        <w:t xml:space="preserve">    ROUND(SUM(estimated_spend), 2) AS total_estimated_spend,</w:t>
        <w:br/>
      </w:r>
      <w:r>
        <w:rPr>
          <w:rFonts w:ascii="Courier New" w:hAnsi="Courier New" w:eastAsia="Courier New"/>
          <w:sz w:val="13"/>
        </w:rPr>
        <w:t xml:space="preserve">    ROUND(SUM(profit), 2) AS total_profit,</w:t>
        <w:br/>
      </w:r>
      <w:r>
        <w:rPr>
          <w:rFonts w:ascii="Courier New" w:hAnsi="Courier New" w:eastAsia="Courier New"/>
          <w:sz w:val="13"/>
        </w:rPr>
        <w:t xml:space="preserve">    ROUND(SUM(profit) / NULLIF(SUM(estimated_spend), 0), 2) AS overall_roi,</w:t>
        <w:br/>
      </w:r>
      <w:r>
        <w:rPr>
          <w:rFonts w:ascii="Courier New" w:hAnsi="Courier New" w:eastAsia="Courier New"/>
          <w:sz w:val="13"/>
        </w:rPr>
        <w:t xml:space="preserve">    SUM(conversions) AS total_conversions</w:t>
        <w:br/>
      </w:r>
      <w:r>
        <w:rPr>
          <w:rFonts w:ascii="Courier New" w:hAnsi="Courier New" w:eastAsia="Courier New"/>
          <w:sz w:val="13"/>
        </w:rPr>
        <w:t>FROM nykaa_campaign_final</w:t>
        <w:br/>
      </w:r>
      <w:r>
        <w:rPr>
          <w:rFonts w:ascii="Courier New" w:hAnsi="Courier New" w:eastAsia="Courier New"/>
          <w:sz w:val="13"/>
        </w:rPr>
        <w:t>GROUP BY channel_used</w:t>
        <w:br/>
      </w:r>
      <w:r>
        <w:rPr>
          <w:rFonts w:ascii="Courier New" w:hAnsi="Courier New" w:eastAsia="Courier New"/>
          <w:sz w:val="13"/>
        </w:rPr>
        <w:t>ORDER BY total_profit DESC;</w:t>
        <w:br/>
      </w:r>
    </w:p>
    <w:p>
      <w:pPr>
        <w:pStyle w:val="ListBullet"/>
        <w:spacing w:after="0"/>
        <w:ind w:left="259"/>
      </w:pPr>
      <w:r>
        <w:rPr>
          <w:sz w:val="16"/>
        </w:rPr>
        <w:t>GROUP BY channel_used aggregates performance by channel value.</w:t>
      </w:r>
    </w:p>
    <w:p>
      <w:pPr>
        <w:pStyle w:val="ListBullet"/>
        <w:spacing w:after="0"/>
        <w:ind w:left="259"/>
      </w:pPr>
      <w:r>
        <w:rPr>
          <w:sz w:val="16"/>
        </w:rPr>
        <w:t>ORDER BY total_profit DESC ranks channels by financial contribution.</w:t>
      </w:r>
    </w:p>
    <w:p>
      <w:pPr>
        <w:pStyle w:val="ListBullet"/>
        <w:spacing w:after="0"/>
        <w:ind w:left="259"/>
      </w:pPr>
      <w:r>
        <w:rPr>
          <w:sz w:val="16"/>
        </w:rPr>
        <w:t>Business value: identifies Instagram as the top marketing channel by profit.</w:t>
      </w:r>
    </w:p>
    <w:p>
      <w:pPr>
        <w:spacing w:before="80" w:after="40"/>
      </w:pPr>
      <w:r>
        <w:rPr>
          <w:b/>
          <w:color w:val="1F4E79"/>
          <w:sz w:val="22"/>
        </w:rPr>
        <w:t>Query 18: Monthly performance trend</w:t>
      </w:r>
    </w:p>
    <w:p>
      <w:pPr>
        <w:spacing w:after="40"/>
      </w:pPr>
      <w:r>
        <w:rPr>
          <w:sz w:val="17"/>
        </w:rPr>
        <w:t>Purpose: Created month-level performance results for Tableau trend chart.</w:t>
      </w:r>
    </w:p>
    <w:p>
      <w:pPr>
        <w:spacing w:before="20" w:after="60"/>
        <w:ind w:left="216"/>
        <w:shd w:fill="F2F2F2"/>
      </w:pPr>
      <w:r>
        <w:rPr>
          <w:rFonts w:ascii="Courier New" w:hAnsi="Courier New" w:eastAsia="Courier New"/>
          <w:sz w:val="13"/>
        </w:rPr>
        <w:t>SELECT</w:t>
        <w:br/>
      </w:r>
      <w:r>
        <w:rPr>
          <w:rFonts w:ascii="Courier New" w:hAnsi="Courier New" w:eastAsia="Courier New"/>
          <w:sz w:val="13"/>
        </w:rPr>
        <w:t xml:space="preserve">    DATE_FORMAT(campaign_date, '%Y-%m') AS campaign_month,</w:t>
        <w:br/>
      </w:r>
      <w:r>
        <w:rPr>
          <w:rFonts w:ascii="Courier New" w:hAnsi="Courier New" w:eastAsia="Courier New"/>
          <w:sz w:val="13"/>
        </w:rPr>
        <w:t xml:space="preserve">    COUNT(DISTINCT campaign_id) AS total_campaigns,</w:t>
        <w:br/>
      </w:r>
      <w:r>
        <w:rPr>
          <w:rFonts w:ascii="Courier New" w:hAnsi="Courier New" w:eastAsia="Courier New"/>
          <w:sz w:val="13"/>
        </w:rPr>
        <w:t xml:space="preserve">    ROUND(SUM(revenue), 2) AS total_revenue,</w:t>
        <w:br/>
      </w:r>
      <w:r>
        <w:rPr>
          <w:rFonts w:ascii="Courier New" w:hAnsi="Courier New" w:eastAsia="Courier New"/>
          <w:sz w:val="13"/>
        </w:rPr>
        <w:t xml:space="preserve">    ROUND(SUM(estimated_spend), 2) AS total_estimated_spend,</w:t>
        <w:br/>
      </w:r>
      <w:r>
        <w:rPr>
          <w:rFonts w:ascii="Courier New" w:hAnsi="Courier New" w:eastAsia="Courier New"/>
          <w:sz w:val="13"/>
        </w:rPr>
        <w:t xml:space="preserve">    ROUND(SUM(profit), 2) AS total_profit,</w:t>
        <w:br/>
      </w:r>
      <w:r>
        <w:rPr>
          <w:rFonts w:ascii="Courier New" w:hAnsi="Courier New" w:eastAsia="Courier New"/>
          <w:sz w:val="13"/>
        </w:rPr>
        <w:t xml:space="preserve">    ROUND(SUM(profit) / NULLIF(SUM(estimated_spend), 0), 2) AS overall_roi,</w:t>
        <w:br/>
      </w:r>
      <w:r>
        <w:rPr>
          <w:rFonts w:ascii="Courier New" w:hAnsi="Courier New" w:eastAsia="Courier New"/>
          <w:sz w:val="13"/>
        </w:rPr>
        <w:t xml:space="preserve">    SUM(conversions) AS total_conversions</w:t>
        <w:br/>
      </w:r>
      <w:r>
        <w:rPr>
          <w:rFonts w:ascii="Courier New" w:hAnsi="Courier New" w:eastAsia="Courier New"/>
          <w:sz w:val="13"/>
        </w:rPr>
        <w:t>FROM nykaa_campaign_final</w:t>
        <w:br/>
      </w:r>
      <w:r>
        <w:rPr>
          <w:rFonts w:ascii="Courier New" w:hAnsi="Courier New" w:eastAsia="Courier New"/>
          <w:sz w:val="13"/>
        </w:rPr>
        <w:t>GROUP BY DATE_FORMAT(campaign_date, '%Y-%m')</w:t>
        <w:br/>
      </w:r>
      <w:r>
        <w:rPr>
          <w:rFonts w:ascii="Courier New" w:hAnsi="Courier New" w:eastAsia="Courier New"/>
          <w:sz w:val="13"/>
        </w:rPr>
        <w:t>ORDER BY campaign_month;</w:t>
        <w:br/>
      </w:r>
    </w:p>
    <w:p>
      <w:pPr>
        <w:pStyle w:val="ListBullet"/>
        <w:spacing w:after="0"/>
        <w:ind w:left="259"/>
      </w:pPr>
      <w:r>
        <w:rPr>
          <w:sz w:val="16"/>
        </w:rPr>
        <w:t>DATE_FORMAT converts campaign_date into YYYY-MM month groups.</w:t>
      </w:r>
    </w:p>
    <w:p>
      <w:pPr>
        <w:pStyle w:val="ListBullet"/>
        <w:spacing w:after="0"/>
        <w:ind w:left="259"/>
      </w:pPr>
      <w:r>
        <w:rPr>
          <w:sz w:val="16"/>
        </w:rPr>
        <w:t>GROUP BY DATE_FORMAT aggregates records by month.</w:t>
      </w:r>
    </w:p>
    <w:p>
      <w:pPr>
        <w:pStyle w:val="ListBullet"/>
        <w:spacing w:after="0"/>
        <w:ind w:left="259"/>
      </w:pPr>
      <w:r>
        <w:rPr>
          <w:sz w:val="16"/>
        </w:rPr>
        <w:t>ORDER BY campaign_month keeps months in chronological order.</w:t>
      </w:r>
    </w:p>
    <w:p>
      <w:pPr>
        <w:pStyle w:val="ListBullet"/>
        <w:spacing w:after="0"/>
        <w:ind w:left="259"/>
      </w:pPr>
      <w:r>
        <w:rPr>
          <w:sz w:val="16"/>
        </w:rPr>
        <w:t>Business value: shows revenue and profit movement over time; June 2025 is partial.</w:t>
      </w:r>
    </w:p>
    <w:p>
      <w:pPr>
        <w:spacing w:before="80" w:after="40"/>
      </w:pPr>
      <w:r>
        <w:rPr>
          <w:b/>
          <w:color w:val="1F4E79"/>
          <w:sz w:val="26"/>
        </w:rPr>
        <w:t>5. Tableau Dashboard Build Steps</w:t>
      </w:r>
    </w:p>
    <w:p>
      <w:pPr>
        <w:spacing w:after="40"/>
      </w:pPr>
      <w:r>
        <w:rPr>
          <w:sz w:val="17"/>
        </w:rPr>
        <w:t>Tableau Public was used for visualization. Because Tableau Public did not show a MySQL connector in this environment, the final MySQL analysis table was exported to CSV and used as the Tableau data source.</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pPr>
              <w:spacing w:after="0"/>
            </w:pPr>
            <w:r/>
            <w:r>
              <w:rPr>
                <w:b/>
                <w:color w:val="FFFFFF"/>
                <w:sz w:val="15"/>
              </w:rPr>
              <w:t>Dashboard component</w:t>
            </w:r>
          </w:p>
        </w:tc>
        <w:tc>
          <w:tcPr>
            <w:tcW w:type="dxa" w:w="5184"/>
            <w:shd w:fill="1F4E79"/>
            <w:vAlign w:val="center"/>
          </w:tcPr>
          <w:p>
            <w:pPr>
              <w:spacing w:after="0"/>
            </w:pPr>
            <w:r/>
            <w:r>
              <w:rPr>
                <w:b/>
                <w:color w:val="FFFFFF"/>
                <w:sz w:val="15"/>
              </w:rPr>
              <w:t>Build steps</w:t>
            </w:r>
          </w:p>
        </w:tc>
        <w:tc>
          <w:tcPr>
            <w:tcW w:type="dxa" w:w="2592"/>
            <w:shd w:fill="1F4E79"/>
            <w:vAlign w:val="center"/>
          </w:tcPr>
          <w:p>
            <w:pPr>
              <w:spacing w:after="0"/>
            </w:pPr>
            <w:r/>
            <w:r>
              <w:rPr>
                <w:b/>
                <w:color w:val="FFFFFF"/>
                <w:sz w:val="15"/>
              </w:rPr>
              <w:t>Purpose</w:t>
            </w:r>
          </w:p>
        </w:tc>
      </w:tr>
      <w:tr>
        <w:tc>
          <w:tcPr>
            <w:tcW w:type="dxa" w:w="2160"/>
            <w:shd w:fill="EEF5FB"/>
            <w:vAlign w:val="center"/>
          </w:tcPr>
          <w:p>
            <w:pPr>
              <w:spacing w:after="0"/>
            </w:pPr>
            <w:r/>
            <w:r>
              <w:rPr>
                <w:b w:val="0"/>
                <w:sz w:val="15"/>
              </w:rPr>
              <w:t>KPI Cards</w:t>
            </w:r>
          </w:p>
        </w:tc>
        <w:tc>
          <w:tcPr>
            <w:tcW w:type="dxa" w:w="5184"/>
            <w:shd w:fill="EEF5FB"/>
            <w:vAlign w:val="center"/>
          </w:tcPr>
          <w:p>
            <w:pPr>
              <w:spacing w:after="0"/>
            </w:pPr>
            <w:r/>
            <w:r>
              <w:rPr>
                <w:b w:val="0"/>
                <w:sz w:val="15"/>
              </w:rPr>
              <w:t>Create separate text sheets for Total Campaigns, Total Conversions, Total Revenue, Estimated Spend, Total Profit, Overall ROI. Use SUM measures and COUNTD for campaigns. For Overall ROI, create calculated field: SUM([Profit]) / SUM([Estimated Spend]).</w:t>
            </w:r>
          </w:p>
        </w:tc>
        <w:tc>
          <w:tcPr>
            <w:tcW w:type="dxa" w:w="2592"/>
            <w:shd w:fill="EEF5FB"/>
            <w:vAlign w:val="center"/>
          </w:tcPr>
          <w:p>
            <w:pPr>
              <w:spacing w:after="0"/>
            </w:pPr>
            <w:r/>
            <w:r>
              <w:rPr>
                <w:b w:val="0"/>
                <w:sz w:val="15"/>
              </w:rPr>
              <w:t>Gives interviewer and stakeholder a fast overview of total campaign performance.</w:t>
            </w:r>
          </w:p>
        </w:tc>
      </w:tr>
      <w:tr>
        <w:tc>
          <w:tcPr>
            <w:tcW w:type="dxa" w:w="2160"/>
            <w:shd w:fill="FFFFFF"/>
            <w:vAlign w:val="center"/>
          </w:tcPr>
          <w:p>
            <w:pPr>
              <w:spacing w:after="0"/>
            </w:pPr>
            <w:r/>
            <w:r>
              <w:rPr>
                <w:b w:val="0"/>
                <w:sz w:val="15"/>
              </w:rPr>
              <w:t>Campaign Type Performance</w:t>
            </w:r>
          </w:p>
        </w:tc>
        <w:tc>
          <w:tcPr>
            <w:tcW w:type="dxa" w:w="5184"/>
            <w:shd w:fill="FFFFFF"/>
            <w:vAlign w:val="center"/>
          </w:tcPr>
          <w:p>
            <w:pPr>
              <w:spacing w:after="0"/>
            </w:pPr>
            <w:r/>
            <w:r>
              <w:rPr>
                <w:b w:val="0"/>
                <w:sz w:val="15"/>
              </w:rPr>
              <w:t>Rows: Campaign Type. Columns: SUM(Profit). Sort descending. Add Revenue, Overall ROI, and Conversions to Tooltip. Label bars with Profit.</w:t>
            </w:r>
          </w:p>
        </w:tc>
        <w:tc>
          <w:tcPr>
            <w:tcW w:type="dxa" w:w="2592"/>
            <w:shd w:fill="FFFFFF"/>
            <w:vAlign w:val="center"/>
          </w:tcPr>
          <w:p>
            <w:pPr>
              <w:spacing w:after="0"/>
            </w:pPr>
            <w:r/>
            <w:r>
              <w:rPr>
                <w:b w:val="0"/>
                <w:sz w:val="15"/>
              </w:rPr>
              <w:t>Shows which campaign type contributes the most profit.</w:t>
            </w:r>
          </w:p>
        </w:tc>
      </w:tr>
      <w:tr>
        <w:tc>
          <w:tcPr>
            <w:tcW w:type="dxa" w:w="2160"/>
            <w:shd w:fill="EEF5FB"/>
            <w:vAlign w:val="center"/>
          </w:tcPr>
          <w:p>
            <w:pPr>
              <w:spacing w:after="0"/>
            </w:pPr>
            <w:r/>
            <w:r>
              <w:rPr>
                <w:b w:val="0"/>
                <w:sz w:val="15"/>
              </w:rPr>
              <w:t>Customer Segment Performance</w:t>
            </w:r>
          </w:p>
        </w:tc>
        <w:tc>
          <w:tcPr>
            <w:tcW w:type="dxa" w:w="5184"/>
            <w:shd w:fill="EEF5FB"/>
            <w:vAlign w:val="center"/>
          </w:tcPr>
          <w:p>
            <w:pPr>
              <w:spacing w:after="0"/>
            </w:pPr>
            <w:r/>
            <w:r>
              <w:rPr>
                <w:b w:val="0"/>
                <w:sz w:val="15"/>
              </w:rPr>
              <w:t>Rows: Customer Segment. Columns: SUM(Profit). Sort descending. Add Revenue, Overall ROI, and Conversions to Tooltip. Label bars with Profit.</w:t>
            </w:r>
          </w:p>
        </w:tc>
        <w:tc>
          <w:tcPr>
            <w:tcW w:type="dxa" w:w="2592"/>
            <w:shd w:fill="EEF5FB"/>
            <w:vAlign w:val="center"/>
          </w:tcPr>
          <w:p>
            <w:pPr>
              <w:spacing w:after="0"/>
            </w:pPr>
            <w:r/>
            <w:r>
              <w:rPr>
                <w:b w:val="0"/>
                <w:sz w:val="15"/>
              </w:rPr>
              <w:t>Shows which customer segment is most valuable.</w:t>
            </w:r>
          </w:p>
        </w:tc>
      </w:tr>
      <w:tr>
        <w:tc>
          <w:tcPr>
            <w:tcW w:type="dxa" w:w="2160"/>
            <w:shd w:fill="FFFFFF"/>
            <w:vAlign w:val="center"/>
          </w:tcPr>
          <w:p>
            <w:pPr>
              <w:spacing w:after="0"/>
            </w:pPr>
            <w:r/>
            <w:r>
              <w:rPr>
                <w:b w:val="0"/>
                <w:sz w:val="15"/>
              </w:rPr>
              <w:t>Top 5 Marketing Channels</w:t>
            </w:r>
          </w:p>
        </w:tc>
        <w:tc>
          <w:tcPr>
            <w:tcW w:type="dxa" w:w="5184"/>
            <w:shd w:fill="FFFFFF"/>
            <w:vAlign w:val="center"/>
          </w:tcPr>
          <w:p>
            <w:pPr>
              <w:spacing w:after="0"/>
            </w:pPr>
            <w:r/>
            <w:r>
              <w:rPr>
                <w:b w:val="0"/>
                <w:sz w:val="15"/>
              </w:rPr>
              <w:t>Rows: Channel Used. Columns: SUM(Profit). Apply Top 5 filter by SUM(Profit). Sort descending. Tooltip includes Revenue, Profit, ROI, Conversions.</w:t>
            </w:r>
          </w:p>
        </w:tc>
        <w:tc>
          <w:tcPr>
            <w:tcW w:type="dxa" w:w="2592"/>
            <w:shd w:fill="FFFFFF"/>
            <w:vAlign w:val="center"/>
          </w:tcPr>
          <w:p>
            <w:pPr>
              <w:spacing w:after="0"/>
            </w:pPr>
            <w:r/>
            <w:r>
              <w:rPr>
                <w:b w:val="0"/>
                <w:sz w:val="15"/>
              </w:rPr>
              <w:t>Highlights the most profitable marketing channels without overcrowding the dashboard.</w:t>
            </w:r>
          </w:p>
        </w:tc>
      </w:tr>
      <w:tr>
        <w:tc>
          <w:tcPr>
            <w:tcW w:type="dxa" w:w="2160"/>
            <w:shd w:fill="EEF5FB"/>
            <w:vAlign w:val="center"/>
          </w:tcPr>
          <w:p>
            <w:pPr>
              <w:spacing w:after="0"/>
            </w:pPr>
            <w:r/>
            <w:r>
              <w:rPr>
                <w:b w:val="0"/>
                <w:sz w:val="15"/>
              </w:rPr>
              <w:t>Monthly Revenue &amp; Profit Trend</w:t>
            </w:r>
          </w:p>
        </w:tc>
        <w:tc>
          <w:tcPr>
            <w:tcW w:type="dxa" w:w="5184"/>
            <w:shd w:fill="EEF5FB"/>
            <w:vAlign w:val="center"/>
          </w:tcPr>
          <w:p>
            <w:pPr>
              <w:spacing w:after="0"/>
            </w:pPr>
            <w:r/>
            <w:r>
              <w:rPr>
                <w:b w:val="0"/>
                <w:sz w:val="15"/>
              </w:rPr>
              <w:t>Columns: MONTH(Campaign Date). Rows: SUM(Revenue) and SUM(Profit). Use line chart, dual axis or measure values. Add ROI and conversions to Tooltip. Mention June 2025 partial month.</w:t>
            </w:r>
          </w:p>
        </w:tc>
        <w:tc>
          <w:tcPr>
            <w:tcW w:type="dxa" w:w="2592"/>
            <w:shd w:fill="EEF5FB"/>
            <w:vAlign w:val="center"/>
          </w:tcPr>
          <w:p>
            <w:pPr>
              <w:spacing w:after="0"/>
            </w:pPr>
            <w:r/>
            <w:r>
              <w:rPr>
                <w:b w:val="0"/>
                <w:sz w:val="15"/>
              </w:rPr>
              <w:t>Shows whether revenue and profit are stable, improving, or declining over time.</w:t>
            </w:r>
          </w:p>
        </w:tc>
      </w:tr>
      <w:tr>
        <w:tc>
          <w:tcPr>
            <w:tcW w:type="dxa" w:w="2160"/>
            <w:shd w:fill="FFFFFF"/>
            <w:vAlign w:val="center"/>
          </w:tcPr>
          <w:p>
            <w:pPr>
              <w:spacing w:after="0"/>
            </w:pPr>
            <w:r/>
            <w:r>
              <w:rPr>
                <w:b w:val="0"/>
                <w:sz w:val="15"/>
              </w:rPr>
              <w:t>Filters</w:t>
            </w:r>
          </w:p>
        </w:tc>
        <w:tc>
          <w:tcPr>
            <w:tcW w:type="dxa" w:w="5184"/>
            <w:shd w:fill="FFFFFF"/>
            <w:vAlign w:val="center"/>
          </w:tcPr>
          <w:p>
            <w:pPr>
              <w:spacing w:after="0"/>
            </w:pPr>
            <w:r/>
            <w:r>
              <w:rPr>
                <w:b w:val="0"/>
                <w:sz w:val="15"/>
              </w:rPr>
              <w:t>Add dropdown filters for Campaign Type, Customer Segment, and Performance Category. Apply to all worksheets using the same data source.</w:t>
            </w:r>
          </w:p>
        </w:tc>
        <w:tc>
          <w:tcPr>
            <w:tcW w:type="dxa" w:w="2592"/>
            <w:shd w:fill="FFFFFF"/>
            <w:vAlign w:val="center"/>
          </w:tcPr>
          <w:p>
            <w:pPr>
              <w:spacing w:after="0"/>
            </w:pPr>
            <w:r/>
            <w:r>
              <w:rPr>
                <w:b w:val="0"/>
                <w:sz w:val="15"/>
              </w:rPr>
              <w:t>Enables recruiter/stakeholder to interactively slice the dashboard.</w:t>
            </w:r>
          </w:p>
        </w:tc>
      </w:tr>
    </w:tbl>
    <w:p>
      <w:pPr>
        <w:spacing w:before="80" w:after="40"/>
      </w:pPr>
      <w:r>
        <w:rPr>
          <w:b/>
          <w:color w:val="1F4E79"/>
          <w:sz w:val="26"/>
        </w:rPr>
        <w:t>6. Dashboard Layout</w:t>
      </w:r>
    </w:p>
    <w:tbl>
      <w:tblPr>
        <w:tblStyle w:val="TableGrid"/>
        <w:tblW w:type="auto" w:w="0"/>
        <w:jc w:val="center"/>
        <w:tblLook w:firstColumn="1" w:firstRow="1" w:lastColumn="0" w:lastRow="0" w:noHBand="0" w:noVBand="1" w:val="04A0"/>
      </w:tblPr>
      <w:tblGrid>
        <w:gridCol w:w="5184"/>
        <w:gridCol w:w="5184"/>
      </w:tblGrid>
      <w:tr>
        <w:tc>
          <w:tcPr>
            <w:tcW w:type="dxa" w:w="2160"/>
            <w:shd w:fill="1F4E79"/>
            <w:vAlign w:val="center"/>
          </w:tcPr>
          <w:p>
            <w:pPr>
              <w:spacing w:after="0"/>
            </w:pPr>
            <w:r/>
            <w:r>
              <w:rPr>
                <w:b/>
                <w:color w:val="FFFFFF"/>
                <w:sz w:val="17"/>
              </w:rPr>
              <w:t>Section</w:t>
            </w:r>
          </w:p>
        </w:tc>
        <w:tc>
          <w:tcPr>
            <w:tcW w:type="dxa" w:w="7200"/>
            <w:shd w:fill="1F4E79"/>
            <w:vAlign w:val="center"/>
          </w:tcPr>
          <w:p>
            <w:pPr>
              <w:spacing w:after="0"/>
            </w:pPr>
            <w:r/>
            <w:r>
              <w:rPr>
                <w:b/>
                <w:color w:val="FFFFFF"/>
                <w:sz w:val="17"/>
              </w:rPr>
              <w:t>Content</w:t>
            </w:r>
          </w:p>
        </w:tc>
      </w:tr>
      <w:tr>
        <w:tc>
          <w:tcPr>
            <w:tcW w:type="dxa" w:w="2160"/>
            <w:shd w:fill="EEF5FB"/>
            <w:vAlign w:val="center"/>
          </w:tcPr>
          <w:p>
            <w:pPr>
              <w:spacing w:after="0"/>
            </w:pPr>
            <w:r/>
            <w:r>
              <w:rPr>
                <w:b w:val="0"/>
                <w:sz w:val="17"/>
              </w:rPr>
              <w:t>Title area</w:t>
            </w:r>
          </w:p>
        </w:tc>
        <w:tc>
          <w:tcPr>
            <w:tcW w:type="dxa" w:w="7200"/>
            <w:shd w:fill="EEF5FB"/>
            <w:vAlign w:val="center"/>
          </w:tcPr>
          <w:p>
            <w:pPr>
              <w:spacing w:after="0"/>
            </w:pPr>
            <w:r/>
            <w:r>
              <w:rPr>
                <w:b w:val="0"/>
                <w:sz w:val="17"/>
              </w:rPr>
              <w:t>Nykaa Marketing Campaign Performance Dashboard; subtitle: Campaign ROI, Profitability, Customer Segment, Channel and Monthly Trend Analysis.</w:t>
            </w:r>
          </w:p>
        </w:tc>
      </w:tr>
      <w:tr>
        <w:tc>
          <w:tcPr>
            <w:tcW w:type="dxa" w:w="2160"/>
            <w:shd w:fill="FFFFFF"/>
            <w:vAlign w:val="center"/>
          </w:tcPr>
          <w:p>
            <w:pPr>
              <w:spacing w:after="0"/>
            </w:pPr>
            <w:r/>
            <w:r>
              <w:rPr>
                <w:b w:val="0"/>
                <w:sz w:val="17"/>
              </w:rPr>
              <w:t>Filter row</w:t>
            </w:r>
          </w:p>
        </w:tc>
        <w:tc>
          <w:tcPr>
            <w:tcW w:type="dxa" w:w="7200"/>
            <w:shd w:fill="FFFFFF"/>
            <w:vAlign w:val="center"/>
          </w:tcPr>
          <w:p>
            <w:pPr>
              <w:spacing w:after="0"/>
            </w:pPr>
            <w:r/>
            <w:r>
              <w:rPr>
                <w:b w:val="0"/>
                <w:sz w:val="17"/>
              </w:rPr>
              <w:t>Campaign Type, Customer Segment, Performance Category dropdowns.</w:t>
            </w:r>
          </w:p>
        </w:tc>
      </w:tr>
      <w:tr>
        <w:tc>
          <w:tcPr>
            <w:tcW w:type="dxa" w:w="2160"/>
            <w:shd w:fill="EEF5FB"/>
            <w:vAlign w:val="center"/>
          </w:tcPr>
          <w:p>
            <w:pPr>
              <w:spacing w:after="0"/>
            </w:pPr>
            <w:r/>
            <w:r>
              <w:rPr>
                <w:b w:val="0"/>
                <w:sz w:val="17"/>
              </w:rPr>
              <w:t>KPI row</w:t>
            </w:r>
          </w:p>
        </w:tc>
        <w:tc>
          <w:tcPr>
            <w:tcW w:type="dxa" w:w="7200"/>
            <w:shd w:fill="EEF5FB"/>
            <w:vAlign w:val="center"/>
          </w:tcPr>
          <w:p>
            <w:pPr>
              <w:spacing w:after="0"/>
            </w:pPr>
            <w:r/>
            <w:r>
              <w:rPr>
                <w:b w:val="0"/>
                <w:sz w:val="17"/>
              </w:rPr>
              <w:t>Total Campaigns, Total Conversions, Total Revenue, Estimated Spend, Total Profit, Overall ROI.</w:t>
            </w:r>
          </w:p>
        </w:tc>
      </w:tr>
      <w:tr>
        <w:tc>
          <w:tcPr>
            <w:tcW w:type="dxa" w:w="2160"/>
            <w:shd w:fill="FFFFFF"/>
            <w:vAlign w:val="center"/>
          </w:tcPr>
          <w:p>
            <w:pPr>
              <w:spacing w:after="0"/>
            </w:pPr>
            <w:r/>
            <w:r>
              <w:rPr>
                <w:b w:val="0"/>
                <w:sz w:val="17"/>
              </w:rPr>
              <w:t>Chart row 1</w:t>
            </w:r>
          </w:p>
        </w:tc>
        <w:tc>
          <w:tcPr>
            <w:tcW w:type="dxa" w:w="7200"/>
            <w:shd w:fill="FFFFFF"/>
            <w:vAlign w:val="center"/>
          </w:tcPr>
          <w:p>
            <w:pPr>
              <w:spacing w:after="0"/>
            </w:pPr>
            <w:r/>
            <w:r>
              <w:rPr>
                <w:b w:val="0"/>
                <w:sz w:val="17"/>
              </w:rPr>
              <w:t>Campaign Type Performance and Customer Segment Performance.</w:t>
            </w:r>
          </w:p>
        </w:tc>
      </w:tr>
      <w:tr>
        <w:tc>
          <w:tcPr>
            <w:tcW w:type="dxa" w:w="2160"/>
            <w:shd w:fill="EEF5FB"/>
            <w:vAlign w:val="center"/>
          </w:tcPr>
          <w:p>
            <w:pPr>
              <w:spacing w:after="0"/>
            </w:pPr>
            <w:r/>
            <w:r>
              <w:rPr>
                <w:b w:val="0"/>
                <w:sz w:val="17"/>
              </w:rPr>
              <w:t>Chart row 2</w:t>
            </w:r>
          </w:p>
        </w:tc>
        <w:tc>
          <w:tcPr>
            <w:tcW w:type="dxa" w:w="7200"/>
            <w:shd w:fill="EEF5FB"/>
            <w:vAlign w:val="center"/>
          </w:tcPr>
          <w:p>
            <w:pPr>
              <w:spacing w:after="0"/>
            </w:pPr>
            <w:r/>
            <w:r>
              <w:rPr>
                <w:b w:val="0"/>
                <w:sz w:val="17"/>
              </w:rPr>
              <w:t>Top 5 Marketing Channels and Monthly Revenue &amp; Profit Trend.</w:t>
            </w:r>
          </w:p>
        </w:tc>
      </w:tr>
    </w:tbl>
    <w:p>
      <w:pPr>
        <w:spacing w:before="80" w:after="40"/>
      </w:pPr>
      <w:r>
        <w:rPr>
          <w:b/>
          <w:color w:val="1F4E79"/>
          <w:sz w:val="26"/>
        </w:rPr>
        <w:t>7. Final Business Insights</w:t>
      </w:r>
    </w:p>
    <w:p>
      <w:pPr>
        <w:pStyle w:val="ListBullet"/>
        <w:spacing w:after="0"/>
        <w:ind w:left="259"/>
      </w:pPr>
      <w:r>
        <w:rPr>
          <w:sz w:val="18"/>
        </w:rPr>
        <w:t>The portfolio generated Rs 28,656.36M revenue, Rs 18,957.24M profit, and 1.95x ROI.</w:t>
      </w:r>
    </w:p>
    <w:p>
      <w:pPr>
        <w:pStyle w:val="ListBullet"/>
        <w:spacing w:after="0"/>
        <w:ind w:left="259"/>
      </w:pPr>
      <w:r>
        <w:rPr>
          <w:sz w:val="18"/>
        </w:rPr>
        <w:t>Social Media was the strongest campaign type by total profit, making it a strong candidate for continued investment.</w:t>
      </w:r>
    </w:p>
    <w:p>
      <w:pPr>
        <w:pStyle w:val="ListBullet"/>
        <w:spacing w:after="0"/>
        <w:ind w:left="259"/>
      </w:pPr>
      <w:r>
        <w:rPr>
          <w:sz w:val="18"/>
        </w:rPr>
        <w:t>Working Women was the highest-profit customer segment, indicating strong campaign-market fit for this audience.</w:t>
      </w:r>
    </w:p>
    <w:p>
      <w:pPr>
        <w:pStyle w:val="ListBullet"/>
        <w:spacing w:after="0"/>
        <w:ind w:left="259"/>
      </w:pPr>
      <w:r>
        <w:rPr>
          <w:sz w:val="18"/>
        </w:rPr>
        <w:t>Instagram led the top marketing channels by profit, followed by WhatsApp and Email.</w:t>
      </w:r>
    </w:p>
    <w:p>
      <w:pPr>
        <w:pStyle w:val="ListBullet"/>
        <w:spacing w:after="0"/>
        <w:ind w:left="259"/>
      </w:pPr>
      <w:r>
        <w:rPr>
          <w:sz w:val="18"/>
        </w:rPr>
        <w:t>Monthly revenue and profit were broadly stable across the reporting period.</w:t>
      </w:r>
    </w:p>
    <w:p>
      <w:pPr>
        <w:pStyle w:val="ListBullet"/>
        <w:spacing w:after="0"/>
        <w:ind w:left="259"/>
      </w:pPr>
      <w:r>
        <w:rPr>
          <w:sz w:val="18"/>
        </w:rPr>
        <w:t>June 2025 is a partial month and should not be directly compared with full months.</w:t>
      </w:r>
    </w:p>
    <w:p>
      <w:pPr>
        <w:spacing w:before="80" w:after="40"/>
      </w:pPr>
      <w:r>
        <w:rPr>
          <w:b/>
          <w:color w:val="1F4E79"/>
          <w:sz w:val="26"/>
        </w:rPr>
        <w:t>8. Interview Explanation</w:t>
      </w:r>
    </w:p>
    <w:p>
      <w:pPr>
        <w:spacing w:after="40"/>
      </w:pPr>
      <w:r>
        <w:rPr>
          <w:sz w:val="18"/>
        </w:rPr>
        <w:t>A concise way to explain the project:</w:t>
      </w:r>
    </w:p>
    <w:p>
      <w:pPr>
        <w:spacing w:after="40"/>
      </w:pPr>
      <w:r>
        <w:rPr>
          <w:sz w:val="18"/>
        </w:rPr>
        <w:t>I worked on this project as a marketing data analyst. I used MySQL to import raw campaign data, validate data quality, convert dates, calculate estimated spend, profit, ROI, ROAS, funnel rates, CPC, and CPL. Then I created a final classification table to label campaigns by performance category and recommended action. After that, I exported the final analysis table to Tableau Public and built a dashboard with KPI cards and four focused charts covering campaign type, customer segment, marketing channel, and monthly performance trends. The dashboard helps stakeholders decide where to scale, optimize, or reduce campaign spend.</w:t>
      </w:r>
    </w:p>
    <w:p>
      <w:pPr>
        <w:spacing w:before="80" w:after="40"/>
      </w:pPr>
      <w:r>
        <w:rPr>
          <w:b/>
          <w:color w:val="1F4E79"/>
          <w:sz w:val="26"/>
        </w:rPr>
        <w:t>9. Resume Bullet Options</w:t>
      </w:r>
    </w:p>
    <w:p>
      <w:pPr>
        <w:pStyle w:val="ListBullet"/>
        <w:spacing w:after="0"/>
        <w:ind w:left="259"/>
      </w:pPr>
      <w:r>
        <w:rPr>
          <w:sz w:val="18"/>
        </w:rPr>
        <w:t>Built a marketing campaign performance dashboard using MySQL and Tableau to analyze 55K+ campaign records across revenue, estimated spend, profit, ROI, customer segments, campaign types, and marketing channels.</w:t>
      </w:r>
    </w:p>
    <w:p>
      <w:pPr>
        <w:pStyle w:val="ListBullet"/>
        <w:spacing w:after="0"/>
        <w:ind w:left="259"/>
      </w:pPr>
      <w:r>
        <w:rPr>
          <w:sz w:val="18"/>
        </w:rPr>
        <w:t>Developed SQL-based data validation and KPI engineering workflow, including spend estimation, ROI/profit calculations, campaign classification, and Tableau visualization for marketing performance insights.</w:t>
      </w:r>
    </w:p>
    <w:p>
      <w:pPr>
        <w:pStyle w:val="ListBullet"/>
        <w:spacing w:after="0"/>
        <w:ind w:left="259"/>
      </w:pPr>
      <w:r>
        <w:rPr>
          <w:sz w:val="18"/>
        </w:rPr>
        <w:t>Identified Social Media as the strongest campaign type, Working Women as the highest-profit customer segment, and Instagram as the leading channel by profit.</w:t>
      </w:r>
    </w:p>
    <w:p>
      <w:pPr>
        <w:spacing w:before="80" w:after="40"/>
      </w:pPr>
      <w:r>
        <w:rPr>
          <w:b/>
          <w:color w:val="1F4E79"/>
          <w:sz w:val="26"/>
        </w:rPr>
        <w:t>10. GitHub Repository Structure</w:t>
      </w:r>
    </w:p>
    <w:tbl>
      <w:tblPr>
        <w:tblStyle w:val="TableGrid"/>
        <w:tblW w:type="auto" w:w="0"/>
        <w:jc w:val="center"/>
        <w:tblLook w:firstColumn="1" w:firstRow="1" w:lastColumn="0" w:lastRow="0" w:noHBand="0" w:noVBand="1" w:val="04A0"/>
      </w:tblPr>
      <w:tblGrid>
        <w:gridCol w:w="5184"/>
        <w:gridCol w:w="5184"/>
      </w:tblGrid>
      <w:tr>
        <w:tc>
          <w:tcPr>
            <w:tcW w:type="dxa" w:w="2304"/>
            <w:shd w:fill="1F4E79"/>
            <w:vAlign w:val="center"/>
          </w:tcPr>
          <w:p>
            <w:pPr>
              <w:spacing w:after="0"/>
            </w:pPr>
            <w:r/>
            <w:r>
              <w:rPr>
                <w:b/>
                <w:color w:val="FFFFFF"/>
                <w:sz w:val="17"/>
              </w:rPr>
              <w:t>Folder / file</w:t>
            </w:r>
          </w:p>
        </w:tc>
        <w:tc>
          <w:tcPr>
            <w:tcW w:type="dxa" w:w="7200"/>
            <w:shd w:fill="1F4E79"/>
            <w:vAlign w:val="center"/>
          </w:tcPr>
          <w:p>
            <w:pPr>
              <w:spacing w:after="0"/>
            </w:pPr>
            <w:r/>
            <w:r>
              <w:rPr>
                <w:b/>
                <w:color w:val="FFFFFF"/>
                <w:sz w:val="17"/>
              </w:rPr>
              <w:t>What to upload</w:t>
            </w:r>
          </w:p>
        </w:tc>
      </w:tr>
      <w:tr>
        <w:tc>
          <w:tcPr>
            <w:tcW w:type="dxa" w:w="2304"/>
            <w:shd w:fill="EEF5FB"/>
            <w:vAlign w:val="center"/>
          </w:tcPr>
          <w:p>
            <w:pPr>
              <w:spacing w:after="0"/>
            </w:pPr>
            <w:r/>
            <w:r>
              <w:rPr>
                <w:b w:val="0"/>
                <w:sz w:val="17"/>
              </w:rPr>
              <w:t>README.md</w:t>
            </w:r>
          </w:p>
        </w:tc>
        <w:tc>
          <w:tcPr>
            <w:tcW w:type="dxa" w:w="7200"/>
            <w:shd w:fill="EEF5FB"/>
            <w:vAlign w:val="center"/>
          </w:tcPr>
          <w:p>
            <w:pPr>
              <w:spacing w:after="0"/>
            </w:pPr>
            <w:r/>
            <w:r>
              <w:rPr>
                <w:b w:val="0"/>
                <w:sz w:val="17"/>
              </w:rPr>
              <w:t>Project overview, business problem, tools, dashboard link, screenshots, insights.</w:t>
            </w:r>
          </w:p>
        </w:tc>
      </w:tr>
      <w:tr>
        <w:tc>
          <w:tcPr>
            <w:tcW w:type="dxa" w:w="2304"/>
            <w:shd w:fill="FFFFFF"/>
            <w:vAlign w:val="center"/>
          </w:tcPr>
          <w:p>
            <w:pPr>
              <w:spacing w:after="0"/>
            </w:pPr>
            <w:r/>
            <w:r>
              <w:rPr>
                <w:b w:val="0"/>
                <w:sz w:val="17"/>
              </w:rPr>
              <w:t>sql/</w:t>
            </w:r>
          </w:p>
        </w:tc>
        <w:tc>
          <w:tcPr>
            <w:tcW w:type="dxa" w:w="7200"/>
            <w:shd w:fill="FFFFFF"/>
            <w:vAlign w:val="center"/>
          </w:tcPr>
          <w:p>
            <w:pPr>
              <w:spacing w:after="0"/>
            </w:pPr>
            <w:r/>
            <w:r>
              <w:rPr>
                <w:b w:val="0"/>
                <w:sz w:val="17"/>
              </w:rPr>
              <w:t>Final SQL script file with setup, validation, cleaning, KPI, classification, and analysis queries.</w:t>
            </w:r>
          </w:p>
        </w:tc>
      </w:tr>
      <w:tr>
        <w:tc>
          <w:tcPr>
            <w:tcW w:type="dxa" w:w="2304"/>
            <w:shd w:fill="EEF5FB"/>
            <w:vAlign w:val="center"/>
          </w:tcPr>
          <w:p>
            <w:pPr>
              <w:spacing w:after="0"/>
            </w:pPr>
            <w:r/>
            <w:r>
              <w:rPr>
                <w:b w:val="0"/>
                <w:sz w:val="17"/>
              </w:rPr>
              <w:t>data/</w:t>
            </w:r>
          </w:p>
        </w:tc>
        <w:tc>
          <w:tcPr>
            <w:tcW w:type="dxa" w:w="7200"/>
            <w:shd w:fill="EEF5FB"/>
            <w:vAlign w:val="center"/>
          </w:tcPr>
          <w:p>
            <w:pPr>
              <w:spacing w:after="0"/>
            </w:pPr>
            <w:r/>
            <w:r>
              <w:rPr>
                <w:b w:val="0"/>
                <w:sz w:val="17"/>
              </w:rPr>
              <w:t>Optional sample dataset or final Tableau CSV if file size is acceptable and license allows.</w:t>
            </w:r>
          </w:p>
        </w:tc>
      </w:tr>
      <w:tr>
        <w:tc>
          <w:tcPr>
            <w:tcW w:type="dxa" w:w="2304"/>
            <w:shd w:fill="FFFFFF"/>
            <w:vAlign w:val="center"/>
          </w:tcPr>
          <w:p>
            <w:pPr>
              <w:spacing w:after="0"/>
            </w:pPr>
            <w:r/>
            <w:r>
              <w:rPr>
                <w:b w:val="0"/>
                <w:sz w:val="17"/>
              </w:rPr>
              <w:t>dashboard/</w:t>
            </w:r>
          </w:p>
        </w:tc>
        <w:tc>
          <w:tcPr>
            <w:tcW w:type="dxa" w:w="7200"/>
            <w:shd w:fill="FFFFFF"/>
            <w:vAlign w:val="center"/>
          </w:tcPr>
          <w:p>
            <w:pPr>
              <w:spacing w:after="0"/>
            </w:pPr>
            <w:r/>
            <w:r>
              <w:rPr>
                <w:b w:val="0"/>
                <w:sz w:val="17"/>
              </w:rPr>
              <w:t>Tableau Public link and optional workbook file if available.</w:t>
            </w:r>
          </w:p>
        </w:tc>
      </w:tr>
      <w:tr>
        <w:tc>
          <w:tcPr>
            <w:tcW w:type="dxa" w:w="2304"/>
            <w:shd w:fill="EEF5FB"/>
            <w:vAlign w:val="center"/>
          </w:tcPr>
          <w:p>
            <w:pPr>
              <w:spacing w:after="0"/>
            </w:pPr>
            <w:r/>
            <w:r>
              <w:rPr>
                <w:b w:val="0"/>
                <w:sz w:val="17"/>
              </w:rPr>
              <w:t>docs/</w:t>
            </w:r>
          </w:p>
        </w:tc>
        <w:tc>
          <w:tcPr>
            <w:tcW w:type="dxa" w:w="7200"/>
            <w:shd w:fill="EEF5FB"/>
            <w:vAlign w:val="center"/>
          </w:tcPr>
          <w:p>
            <w:pPr>
              <w:spacing w:after="0"/>
            </w:pPr>
            <w:r/>
            <w:r>
              <w:rPr>
                <w:b w:val="0"/>
                <w:sz w:val="17"/>
              </w:rPr>
              <w:t>Upload both documents created for this project.</w:t>
            </w:r>
          </w:p>
        </w:tc>
      </w:tr>
      <w:tr>
        <w:tc>
          <w:tcPr>
            <w:tcW w:type="dxa" w:w="2304"/>
            <w:shd w:fill="FFFFFF"/>
            <w:vAlign w:val="center"/>
          </w:tcPr>
          <w:p>
            <w:pPr>
              <w:spacing w:after="0"/>
            </w:pPr>
            <w:r/>
            <w:r>
              <w:rPr>
                <w:b w:val="0"/>
                <w:sz w:val="17"/>
              </w:rPr>
              <w:t>images/</w:t>
            </w:r>
          </w:p>
        </w:tc>
        <w:tc>
          <w:tcPr>
            <w:tcW w:type="dxa" w:w="7200"/>
            <w:shd w:fill="FFFFFF"/>
            <w:vAlign w:val="center"/>
          </w:tcPr>
          <w:p>
            <w:pPr>
              <w:spacing w:after="0"/>
            </w:pPr>
            <w:r/>
            <w:r>
              <w:rPr>
                <w:b w:val="0"/>
                <w:sz w:val="17"/>
              </w:rPr>
              <w:t>Dashboard screenshots for README preview.</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