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before="480" w:after="80"/>
        <w:jc w:val="center"/>
      </w:pPr>
      <w:r>
        <w:rPr>
          <w:rFonts w:ascii="Arial" w:cs="Arial" w:eastAsia="Arial" w:hAnsi="Arial"/>
          <w:b/>
          <w:bCs/>
          <w:color w:val="1A56DB"/>
          <w:sz w:val="72"/>
          <w:szCs w:val="72"/>
        </w:rPr>
        <w:t xml:space="preserve">HappyRobot</w:t>
      </w:r>
    </w:p>
    <w:p>
      <w:pPr>
        <w:spacing w:before="0" w:after="80"/>
        <w:jc w:val="center"/>
      </w:pPr>
      <w:r>
        <w:rPr>
          <w:rFonts w:ascii="Arial" w:cs="Arial" w:eastAsia="Arial" w:hAnsi="Arial"/>
          <w:color w:val="334155"/>
          <w:sz w:val="36"/>
          <w:szCs w:val="36"/>
        </w:rPr>
        <w:t xml:space="preserve">Collaborative Task Management System</w:t>
      </w:r>
    </w:p>
    <w:p>
      <w:pPr>
        <w:spacing w:before="0" w:after="480"/>
        <w:jc w:val="center"/>
      </w:pPr>
      <w:r>
        <w:rPr>
          <w:rFonts w:ascii="Arial" w:cs="Arial" w:eastAsia="Arial" w:hAnsi="Arial"/>
          <w:color w:val="64748B"/>
          <w:sz w:val="28"/>
          <w:szCs w:val="28"/>
        </w:rPr>
        <w:t xml:space="preserve">Architecture &amp; Requirements Coverage Report</w:t>
      </w:r>
    </w:p>
    <w:p>
      <w:pPr>
        <w:spacing w:before="0" w:after="480"/>
        <w:jc w:val="center"/>
      </w:pPr>
      <w:r>
        <w:rPr>
          <w:rFonts w:ascii="Arial" w:cs="Arial" w:eastAsia="Arial" w:hAnsi="Arial"/>
          <w:color w:val="E2E8F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ECFDF5" w:val="clear"/>
            <w:tcMar>
              <w:top w:type="dxa" w:w="120"/>
              <w:left w:type="dxa" w:w="140"/>
              <w:bottom w:type="dxa" w:w="120"/>
              <w:right w:type="dxa" w:w="140"/>
            </w:tcMar>
          </w:tcPr>
          <w:p>
            <w:pPr>
              <w:jc w:val="center"/>
            </w:pPr>
            <w:r>
              <w:rPr>
                <w:rFonts w:ascii="Arial" w:cs="Arial" w:eastAsia="Arial" w:hAnsi="Arial"/>
                <w:b/>
                <w:bCs/>
                <w:color w:val="059669"/>
                <w:sz w:val="40"/>
                <w:szCs w:val="40"/>
              </w:rPr>
              <w:t xml:space="preserve">7 / 7</w:t>
            </w:r>
          </w:p>
          <w:p>
            <w:pPr>
              <w:jc w:val="center"/>
            </w:pPr>
            <w:r>
              <w:rPr>
                <w:rFonts w:ascii="Arial" w:cs="Arial" w:eastAsia="Arial" w:hAnsi="Arial"/>
                <w:color w:val="64748B"/>
                <w:sz w:val="18"/>
                <w:szCs w:val="18"/>
              </w:rPr>
              <w:t xml:space="preserve">Core Objectives</w:t>
            </w:r>
          </w:p>
        </w:tc>
        <w:tc>
          <w:tcPr>
            <w:tcW w:type="dxa" w:w="2340"/>
            <w:tcBorders>
              <w:top w:val="none"/>
              <w:left w:val="none"/>
              <w:bottom w:val="none"/>
              <w:right w:val="none"/>
            </w:tcBorders>
            <w:shd w:fill="F5F3FF" w:val="clear"/>
            <w:tcMar>
              <w:top w:type="dxa" w:w="120"/>
              <w:left w:type="dxa" w:w="140"/>
              <w:bottom w:type="dxa" w:w="120"/>
              <w:right w:type="dxa" w:w="140"/>
            </w:tcMar>
          </w:tcPr>
          <w:p>
            <w:pPr>
              <w:jc w:val="center"/>
            </w:pPr>
            <w:r>
              <w:rPr>
                <w:rFonts w:ascii="Arial" w:cs="Arial" w:eastAsia="Arial" w:hAnsi="Arial"/>
                <w:b/>
                <w:bCs/>
                <w:color w:val="7C3AED"/>
                <w:sz w:val="40"/>
                <w:szCs w:val="40"/>
              </w:rPr>
              <w:t xml:space="preserve">8 / 8</w:t>
            </w:r>
          </w:p>
          <w:p>
            <w:pPr>
              <w:jc w:val="center"/>
            </w:pPr>
            <w:r>
              <w:rPr>
                <w:rFonts w:ascii="Arial" w:cs="Arial" w:eastAsia="Arial" w:hAnsi="Arial"/>
                <w:color w:val="64748B"/>
                <w:sz w:val="18"/>
                <w:szCs w:val="18"/>
              </w:rPr>
              <w:t xml:space="preserve">Bonus Features</w:t>
            </w:r>
          </w:p>
        </w:tc>
        <w:tc>
          <w:tcPr>
            <w:tcW w:type="dxa" w:w="234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1A56DB"/>
                <w:sz w:val="40"/>
                <w:szCs w:val="40"/>
              </w:rPr>
              <w:t xml:space="preserve">3 / 3</w:t>
            </w:r>
          </w:p>
          <w:p>
            <w:pPr>
              <w:jc w:val="center"/>
            </w:pPr>
            <w:r>
              <w:rPr>
                <w:rFonts w:ascii="Arial" w:cs="Arial" w:eastAsia="Arial" w:hAnsi="Arial"/>
                <w:color w:val="64748B"/>
                <w:sz w:val="18"/>
                <w:szCs w:val="18"/>
              </w:rPr>
              <w:t xml:space="preserve">Extended Challenges</w:t>
            </w:r>
          </w:p>
        </w:tc>
        <w:tc>
          <w:tcPr>
            <w:tcW w:type="dxa" w:w="2340"/>
            <w:tcBorders>
              <w:top w:val="none"/>
              <w:left w:val="none"/>
              <w:bottom w:val="none"/>
              <w:right w:val="none"/>
            </w:tcBorders>
            <w:shd w:fill="FFFBEB" w:val="clear"/>
            <w:tcMar>
              <w:top w:type="dxa" w:w="120"/>
              <w:left w:type="dxa" w:w="140"/>
              <w:bottom w:type="dxa" w:w="120"/>
              <w:right w:type="dxa" w:w="140"/>
            </w:tcMar>
          </w:tcPr>
          <w:p>
            <w:pPr>
              <w:jc w:val="center"/>
            </w:pPr>
            <w:r>
              <w:rPr>
                <w:rFonts w:ascii="Arial" w:cs="Arial" w:eastAsia="Arial" w:hAnsi="Arial"/>
                <w:b/>
                <w:bCs/>
                <w:color w:val="D97706"/>
                <w:sz w:val="40"/>
                <w:szCs w:val="40"/>
              </w:rPr>
              <w:t xml:space="preserve">All Met</w:t>
            </w:r>
          </w:p>
          <w:p>
            <w:pPr>
              <w:jc w:val="center"/>
            </w:pPr>
            <w:r>
              <w:rPr>
                <w:rFonts w:ascii="Arial" w:cs="Arial" w:eastAsia="Arial" w:hAnsi="Arial"/>
                <w:color w:val="64748B"/>
                <w:sz w:val="18"/>
                <w:szCs w:val="18"/>
              </w:rPr>
              <w:t xml:space="preserve">Tech Constraints</w:t>
            </w:r>
          </w:p>
        </w:tc>
      </w:tr>
    </w:tbl>
    <w:p>
      <w:pPr>
        <w:spacing w:before="480" w:after="0"/>
      </w:pPr>
    </w:p>
    <w:p>
      <w:pPr>
        <w:spacing w:before="240" w:after="1440"/>
        <w:jc w:val="center"/>
      </w:pPr>
      <w:r>
        <w:rPr>
          <w:rFonts w:ascii="Arial" w:cs="Arial" w:eastAsia="Arial" w:hAnsi="Arial"/>
          <w:i/>
          <w:iCs/>
          <w:color w:val="64748B"/>
          <w:sz w:val="22"/>
          <w:szCs w:val="22"/>
        </w:rPr>
        <w:t xml:space="preserve">This document maps every requirement from the problem statement to its concrete implementation in the HappyRobot codebase. Each section answers: what was required, what was built, and where in the code it lives.</w:t>
      </w:r>
    </w:p>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1. Data Model</w:t>
      </w:r>
    </w:p>
    <w:p>
      <w:pPr>
        <w:spacing w:before="60" w:after="60"/>
      </w:pPr>
      <w:r>
        <w:rPr>
          <w:rFonts w:ascii="Arial" w:cs="Arial" w:eastAsia="Arial" w:hAnsi="Arial"/>
          <w:color w:val="1E293B"/>
          <w:sz w:val="22"/>
          <w:szCs w:val="22"/>
        </w:rPr>
        <w:t xml:space="preserve">The problem required a specific data model for Projects, Tasks, and Comments. HappyRobot implements this through a PostgreSQL schema managed by Prisma ORM.</w:t>
      </w:r>
    </w:p>
    <w:p>
      <w:pPr>
        <w:spacing w:before="120" w:after="0"/>
      </w:pPr>
    </w:p>
    <w:p>
      <w:pPr>
        <w:pStyle w:val="Heading2"/>
        <w:spacing w:before="280" w:after="120"/>
      </w:pPr>
      <w:r>
        <w:rPr>
          <w:rFonts w:ascii="Arial" w:cs="Arial" w:eastAsia="Arial" w:hAnsi="Arial"/>
          <w:b/>
          <w:bCs/>
          <w:color w:val="1A56DB"/>
          <w:sz w:val="28"/>
          <w:szCs w:val="28"/>
        </w:rPr>
        <w:t xml:space="preserve">1.1  Required vs. Implemented Fields</w:t>
      </w:r>
    </w:p>
    <w:p>
      <w:pPr>
        <w:pStyle w:val="Heading3"/>
        <w:spacing w:before="200" w:after="80"/>
      </w:pPr>
      <w:r>
        <w:rPr>
          <w:rFonts w:ascii="Arial" w:cs="Arial" w:eastAsia="Arial" w:hAnsi="Arial"/>
          <w:b/>
          <w:bCs/>
          <w:color w:val="334155"/>
          <w:sz w:val="24"/>
          <w:szCs w:val="24"/>
        </w:rPr>
        <w:t xml:space="preserve">Project</w:t>
      </w:r>
    </w:p>
    <w:p>
      <w:pPr>
        <w:spacing w:before="60" w:after="60"/>
      </w:pPr>
      <w:r>
        <w:rPr>
          <w:rFonts w:ascii="Arial" w:cs="Arial" w:eastAsia="Arial" w:hAnsi="Arial"/>
          <w:color w:val="1E293B"/>
          <w:sz w:val="22"/>
          <w:szCs w:val="22"/>
        </w:rPr>
        <w:t xml:space="preserve">Required: id, name, description, metadata</w:t>
      </w:r>
    </w:p>
    <w:p>
      <w:pPr>
        <w:spacing w:before="60" w:after="60"/>
      </w:pPr>
      <w:r>
        <w:rPr>
          <w:rFonts w:ascii="Arial" w:cs="Arial" w:eastAsia="Arial" w:hAnsi="Arial"/>
          <w:color w:val="1E293B"/>
          <w:sz w:val="22"/>
          <w:szCs w:val="22"/>
        </w:rPr>
        <w:t xml:space="preserve">Implemented in: src/app/api/projects/ → Prisma Project model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Required Field</w:t>
            </w:r>
          </w:p>
        </w:tc>
        <w:tc>
          <w:tcPr>
            <w:tcW w:type="dxa" w:w="18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Status</w:t>
            </w:r>
          </w:p>
        </w:tc>
        <w:tc>
          <w:tcPr>
            <w:tcW w:type="dxa" w:w="536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Implementation 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UUID primary key, auto-generated</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20"/>
                <w:szCs w:val="20"/>
              </w:rPr>
              <w:t xml:space="preserve">name</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String field, required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20"/>
                <w:szCs w:val="20"/>
              </w:rPr>
              <w:t xml:space="preserve">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Optional string field</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20"/>
                <w:szCs w:val="20"/>
              </w:rPr>
              <w:t xml:space="preserve">metadata</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7C3AED"/>
                <w:sz w:val="19"/>
                <w:szCs w:val="19"/>
              </w:rPr>
              <w:t xml:space="preserve">✅ Extended</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JSON field — stores layers[], canvas config, and board-level settings beyond basic metadata</w:t>
            </w:r>
          </w:p>
        </w:tc>
      </w:tr>
    </w:tbl>
    <w:p>
      <w:pPr>
        <w:spacing w:before="180" w:after="0"/>
      </w:pPr>
    </w:p>
    <w:p>
      <w:pPr>
        <w:pStyle w:val="Heading3"/>
        <w:spacing w:before="200" w:after="80"/>
      </w:pPr>
      <w:r>
        <w:rPr>
          <w:rFonts w:ascii="Arial" w:cs="Arial" w:eastAsia="Arial" w:hAnsi="Arial"/>
          <w:b/>
          <w:bCs/>
          <w:color w:val="334155"/>
          <w:sz w:val="24"/>
          <w:szCs w:val="24"/>
        </w:rPr>
        <w:t xml:space="preserve">Task</w:t>
      </w:r>
    </w:p>
    <w:p>
      <w:pPr>
        <w:spacing w:before="60" w:after="60"/>
      </w:pPr>
      <w:r>
        <w:rPr>
          <w:rFonts w:ascii="Arial" w:cs="Arial" w:eastAsia="Arial" w:hAnsi="Arial"/>
          <w:color w:val="1E293B"/>
          <w:sz w:val="22"/>
          <w:szCs w:val="22"/>
        </w:rPr>
        <w:t xml:space="preserve">Required: id, projectId, title, status, assignedTo[], configuration: {priority, description, tags[], customFields}, dependencies[]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Required Field</w:t>
            </w:r>
          </w:p>
        </w:tc>
        <w:tc>
          <w:tcPr>
            <w:tcW w:type="dxa" w:w="18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Status</w:t>
            </w:r>
          </w:p>
        </w:tc>
        <w:tc>
          <w:tcPr>
            <w:tcW w:type="dxa" w:w="536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Implementation 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UUID primary key</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projectId</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Foreign key with index — enforces project scoping on all queries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Stored inside configuration.title (JSON), canvas items hold all their own display data</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status</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Dedicated status column with composite index [projectId, status] for filtered lists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assignedTo[]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Stored in configuration JSON as an array field</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configuration.priority</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Nested inside configuration JSON blob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configuration.description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Stored as contentHtml in configuration for rich text support</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configuration.tags[]</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Array within configuration JSON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configuration.customFields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Arbitrary key-value pairs in configuration JSON</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dependencies[]</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dependencies field in Task model; connector tasks link two tasks as source/target</w:t>
            </w:r>
          </w:p>
        </w:tc>
      </w:tr>
    </w:tbl>
    <w:p>
      <w:pPr>
        <w:spacing w:before="180" w:after="0"/>
      </w:pPr>
    </w:p>
    <w:p>
      <w:pPr>
        <w:pStyle w:val="Heading3"/>
        <w:spacing w:before="200" w:after="80"/>
      </w:pPr>
      <w:r>
        <w:rPr>
          <w:rFonts w:ascii="Arial" w:cs="Arial" w:eastAsia="Arial" w:hAnsi="Arial"/>
          <w:b/>
          <w:bCs/>
          <w:color w:val="334155"/>
          <w:sz w:val="24"/>
          <w:szCs w:val="24"/>
        </w:rPr>
        <w:t xml:space="preserve">Comment</w:t>
      </w:r>
    </w:p>
    <w:p>
      <w:pPr>
        <w:spacing w:before="60" w:after="60"/>
      </w:pPr>
      <w:r>
        <w:rPr>
          <w:rFonts w:ascii="Arial" w:cs="Arial" w:eastAsia="Arial" w:hAnsi="Arial"/>
          <w:color w:val="1E293B"/>
          <w:sz w:val="22"/>
          <w:szCs w:val="22"/>
        </w:rPr>
        <w:t xml:space="preserve">Required: id, taskId, content, author, timestamp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Required Field</w:t>
            </w:r>
          </w:p>
        </w:tc>
        <w:tc>
          <w:tcPr>
            <w:tcW w:type="dxa" w:w="18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Status</w:t>
            </w:r>
          </w:p>
        </w:tc>
        <w:tc>
          <w:tcPr>
            <w:tcW w:type="dxa" w:w="536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Implementation 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UUID primary key</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taskId</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Foreign key to Task; indexed with composite [taskId, createdAt] for ordered queries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content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Text content field</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author</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7C3AED"/>
                <w:sz w:val="19"/>
                <w:szCs w:val="19"/>
              </w:rPr>
              <w:t xml:space="preserve">✅ Extended</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Stored as authorId (FK to User) — richer than plain string, enables @mentions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timestamp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059669"/>
                <w:sz w:val="19"/>
                <w:szCs w:val="19"/>
              </w:rPr>
              <w:t xml:space="preserve">✅ Met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createdAt (auto) + updatedAt for edit tracking; both are indexed</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9"/>
                <w:szCs w:val="19"/>
              </w:rPr>
              <w:t xml:space="preserve">positionX/Y</w:t>
            </w:r>
          </w:p>
        </w:tc>
        <w:tc>
          <w:tcPr>
            <w:tcW w:type="dxa" w:w="1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7C3AED"/>
                <w:sz w:val="19"/>
                <w:szCs w:val="19"/>
              </w:rPr>
              <w:t xml:space="preserve">✅ Bonus</w:t>
            </w:r>
          </w:p>
        </w:tc>
        <w:tc>
          <w:tcPr>
            <w:tcW w:type="dxa" w:w="53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Optional canvas pin position for spatial comment threads on board items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9"/>
                <w:szCs w:val="19"/>
              </w:rPr>
              <w:t xml:space="preserve">mentionUserIds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7C3AED"/>
                <w:sz w:val="19"/>
                <w:szCs w:val="19"/>
              </w:rPr>
              <w:t xml:space="preserve">✅ Bonus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JSON array for @mention tracking; drives the Notifications system</w:t>
            </w:r>
          </w:p>
        </w:tc>
      </w:tr>
    </w:tbl>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2. Core Objectives</w:t>
      </w:r>
    </w:p>
    <w:p>
      <w:pPr>
        <w:spacing w:before="60" w:after="60"/>
      </w:pPr>
      <w:r>
        <w:rPr>
          <w:rFonts w:ascii="Arial" w:cs="Arial" w:eastAsia="Arial" w:hAnsi="Arial"/>
          <w:color w:val="1E293B"/>
          <w:sz w:val="22"/>
          <w:szCs w:val="22"/>
        </w:rPr>
        <w:t xml:space="preserve">All 7 core objectives from the problem statement are fully implemented.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1A56DB" w:sz="1"/>
              <w:left w:val="single" w:color="1A56DB" w:sz="1"/>
              <w:bottom w:val="single" w:color="1A56DB" w:sz="1"/>
              <w:right w:val="single" w:color="1A56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Requirement</w:t>
            </w:r>
          </w:p>
        </w:tc>
        <w:tc>
          <w:tcPr>
            <w:tcW w:type="dxa" w:w="1100"/>
            <w:tcBorders>
              <w:top w:val="single" w:color="1A56DB" w:sz="1"/>
              <w:left w:val="single" w:color="1A56DB" w:sz="1"/>
              <w:bottom w:val="single" w:color="1A56DB" w:sz="1"/>
              <w:right w:val="single" w:color="1A56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Status</w:t>
            </w:r>
          </w:p>
        </w:tc>
        <w:tc>
          <w:tcPr>
            <w:tcW w:type="dxa" w:w="5060"/>
            <w:tcBorders>
              <w:top w:val="single" w:color="1A56DB" w:sz="1"/>
              <w:left w:val="single" w:color="1A56DB" w:sz="1"/>
              <w:bottom w:val="single" w:color="1A56DB" w:sz="1"/>
              <w:right w:val="single" w:color="1A56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Implementation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Users can create multiple projects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POST /api/projects creates a project owned by the session user. GET /api/projects lists all projects where the user is owner or ProjectMember. Dashboard page shows project cards via useProjects() hook.</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Add, update, delete tasks within projects</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Full CRUD at GET/POST /api/tasks and GET/PATCH/DELETE /api/tasks/[id]. Bulk update via PATCH /api/tasks/bulk for multi-node operations (e.g. drag-move). All writes go through project membership check.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Task dependencies and status transitions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dependencies[] stored per task; connector-type tasks visually represent edges between nodes in React Flow. status field with composite index [projectId, status]. Status updates flow through PATCH /api/tasks/[id] → service → BoardEvent log → WebSocket broadcast.</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Comment threads with real-time updates</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Comments API at /api/comments (GET, POST, PATCH, DELETE). Comments Panel (CommentsPanel.tsx) shows per-task threads. Creating a comment triggers appendEvent + publish(boardId, {type: 'comment.created', ...}) so all WS subscribers update instantly.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Changes visible to all clients in near real-time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Custom Node.js WebSocket server at /ws?boardId=&lt;id&gt;. After every DB write, services call publish(boardId, payload). useBoardWs hook in the frontend subscribes and applies task.created / task.updated / task.deleted to the Zustand board store, updating all React Flow nodes immediately.</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Maintain consistency across clients</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All writes are Prisma transactions (db.$transaction). Advisory locks (pg_advisory_xact_lock per boardId) ensure sequential event numbering. Event log (BoardEvent table) is the source of truth for undo/redo and sync replay via GET /api/events?afterSeq=...</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No Firebase/Supabase/managed real-time DBs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059669"/>
                <w:sz w:val="19"/>
                <w:szCs w:val="19"/>
              </w:rPr>
              <w:t xml:space="preserve">✅ Met</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Stack is: PostgreSQL + Prisma (DB), Next.js App Router (API), custom Node.js HTTP+WebSocket server (src/server/index.ts). All real-time is in-process pub/sub (realtime/pubsub.ts). Zero managed real-time services.</w:t>
            </w:r>
          </w:p>
        </w:tc>
      </w:tr>
    </w:tbl>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3. Technical Constraints</w:t>
      </w:r>
    </w:p>
    <w:p>
      <w:pPr>
        <w:spacing w:before="60" w:after="0"/>
      </w:pPr>
    </w:p>
    <w:p>
      <w:pPr>
        <w:pStyle w:val="Heading2"/>
        <w:spacing w:before="280" w:after="120"/>
      </w:pPr>
      <w:r>
        <w:rPr>
          <w:rFonts w:ascii="Arial" w:cs="Arial" w:eastAsia="Arial" w:hAnsi="Arial"/>
          <w:b/>
          <w:bCs/>
          <w:color w:val="1A56DB"/>
          <w:sz w:val="28"/>
          <w:szCs w:val="28"/>
        </w:rPr>
        <w:t xml:space="preserve">3.1  Large Project Payloads (2MB+)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160"/>
            </w:tcMar>
          </w:tcPr>
          <w:p>
            <w:pPr>
              <w:spacing w:before="0" w:after="60"/>
            </w:pPr>
            <w:r>
              <w:rPr>
                <w:rFonts w:ascii="Arial" w:cs="Arial" w:eastAsia="Arial" w:hAnsi="Arial"/>
                <w:b/>
                <w:bCs/>
                <w:color w:val="D97706"/>
                <w:sz w:val="20"/>
                <w:szCs w:val="20"/>
              </w:rPr>
              <w:t xml:space="preserve">Requirement</w:t>
            </w:r>
          </w:p>
          <w:p>
            <w:pPr>
              <w:spacing w:before="0" w:after="0"/>
            </w:pPr>
            <w:r>
              <w:rPr>
                <w:rFonts w:ascii="Arial" w:cs="Arial" w:eastAsia="Arial" w:hAnsi="Arial"/>
                <w:color w:val="1E293B"/>
                <w:sz w:val="20"/>
                <w:szCs w:val="20"/>
              </w:rPr>
              <w:t xml:space="preserve">Project payloads will eventually be large (2MB+). Must be efficient — avoid resending entire projects.</w:t>
            </w:r>
          </w:p>
        </w:tc>
      </w:tr>
    </w:tbl>
    <w:p>
      <w:pPr>
        <w:spacing w:before="120" w:after="0"/>
      </w:pPr>
    </w:p>
    <w:p>
      <w:pPr>
        <w:spacing w:before="60" w:after="60"/>
      </w:pPr>
      <w:r>
        <w:rPr>
          <w:rFonts w:ascii="Arial" w:cs="Arial" w:eastAsia="Arial" w:hAnsi="Arial"/>
          <w:color w:val="1E293B"/>
          <w:sz w:val="22"/>
          <w:szCs w:val="22"/>
        </w:rPr>
        <w:t xml:space="preserve">How HappyRobot handles this — three complementary strategies:</w:t>
      </w:r>
    </w:p>
    <w:p>
      <w:pPr>
        <w:spacing w:before="80" w:after="0"/>
      </w:pPr>
    </w:p>
    <w:p>
      <w:pPr>
        <w:pStyle w:val="Heading3"/>
        <w:spacing w:before="200" w:after="80"/>
      </w:pPr>
      <w:r>
        <w:rPr>
          <w:rFonts w:ascii="Arial" w:cs="Arial" w:eastAsia="Arial" w:hAnsi="Arial"/>
          <w:b/>
          <w:bCs/>
          <w:color w:val="334155"/>
          <w:sz w:val="24"/>
          <w:szCs w:val="24"/>
        </w:rPr>
        <w:t xml:space="preserve">Strategy 1: Viewport-Based Lazy Loading</w:t>
      </w:r>
    </w:p>
    <w:p>
      <w:pPr>
        <w:spacing w:before="60" w:after="60"/>
      </w:pPr>
      <w:r>
        <w:rPr>
          <w:rFonts w:ascii="Arial" w:cs="Arial" w:eastAsia="Arial" w:hAnsi="Arial"/>
          <w:color w:val="1E293B"/>
          <w:sz w:val="22"/>
          <w:szCs w:val="22"/>
        </w:rPr>
        <w:t xml:space="preserve">The board page never loads all tasks at once. On pan/zoom, a debounced handler computes visible bounds and calls:</w:t>
      </w:r>
    </w:p>
    <w:p>
      <w:pPr>
        <w:spacing w:before="40" w:after="40"/>
        <w:ind w:left="360"/>
      </w:pPr>
      <w:r>
        <w:rPr>
          <w:rFonts w:ascii="Courier New" w:cs="Courier New" w:eastAsia="Courier New" w:hAnsi="Courier New"/>
          <w:color w:val="BE185D"/>
          <w:sz w:val="18"/>
          <w:szCs w:val="18"/>
        </w:rPr>
        <w:t xml:space="preserve">GET /api/tasks?projectId=…&amp;minX&amp;minY&amp;maxX&amp;maxY</w:t>
      </w:r>
    </w:p>
    <w:p>
      <w:pPr>
        <w:spacing w:before="60" w:after="60"/>
      </w:pPr>
      <w:r>
        <w:rPr>
          <w:rFonts w:ascii="Arial" w:cs="Arial" w:eastAsia="Arial" w:hAnsi="Arial"/>
          <w:color w:val="1E293B"/>
          <w:sz w:val="22"/>
          <w:szCs w:val="22"/>
        </w:rPr>
        <w:t xml:space="preserve">This returns only the tasks visible in the current viewport. The query uses a raw SQL expression on configuration-&gt;'position' with a 500-task cap. Result: only a small slice of the project is ever in memory or transmitted at once.</w:t>
      </w:r>
    </w:p>
    <w:p>
      <w:pPr>
        <w:spacing w:before="80" w:after="0"/>
      </w:pPr>
    </w:p>
    <w:p>
      <w:pPr>
        <w:pStyle w:val="Heading3"/>
        <w:spacing w:before="200" w:after="80"/>
      </w:pPr>
      <w:r>
        <w:rPr>
          <w:rFonts w:ascii="Arial" w:cs="Arial" w:eastAsia="Arial" w:hAnsi="Arial"/>
          <w:b/>
          <w:bCs/>
          <w:color w:val="334155"/>
          <w:sz w:val="24"/>
          <w:szCs w:val="24"/>
        </w:rPr>
        <w:t xml:space="preserve">Strategy 2: Differential Event Sync via WebSocket</w:t>
      </w:r>
    </w:p>
    <w:p>
      <w:pPr>
        <w:spacing w:before="60" w:after="60"/>
      </w:pPr>
      <w:r>
        <w:rPr>
          <w:rFonts w:ascii="Arial" w:cs="Arial" w:eastAsia="Arial" w:hAnsi="Arial"/>
          <w:color w:val="1E293B"/>
          <w:sz w:val="22"/>
          <w:szCs w:val="22"/>
        </w:rPr>
        <w:t xml:space="preserve">Instead of refetching the project, the WebSocket delivers surgical updates: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task.created → adds exactly one node to the store</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task.updated → patches exactly one node's properties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task.deleted → removes exactly one node</w:t>
      </w:r>
    </w:p>
    <w:p>
      <w:pPr>
        <w:spacing w:before="60" w:after="60"/>
      </w:pPr>
      <w:r>
        <w:rPr>
          <w:rFonts w:ascii="Arial" w:cs="Arial" w:eastAsia="Arial" w:hAnsi="Arial"/>
          <w:color w:val="1E293B"/>
          <w:sz w:val="22"/>
          <w:szCs w:val="22"/>
        </w:rPr>
        <w:t xml:space="preserve">No full-board payloads are ever broadcast. Even on reconnect, the client uses GET /api/events?afterSeq=&lt;last&gt; to replay only missed events — not the full state.</w:t>
      </w:r>
    </w:p>
    <w:p>
      <w:pPr>
        <w:spacing w:before="80" w:after="0"/>
      </w:pPr>
    </w:p>
    <w:p>
      <w:pPr>
        <w:pStyle w:val="Heading3"/>
        <w:spacing w:before="200" w:after="80"/>
      </w:pPr>
      <w:r>
        <w:rPr>
          <w:rFonts w:ascii="Arial" w:cs="Arial" w:eastAsia="Arial" w:hAnsi="Arial"/>
          <w:b/>
          <w:bCs/>
          <w:color w:val="334155"/>
          <w:sz w:val="24"/>
          <w:szCs w:val="24"/>
        </w:rPr>
        <w:t xml:space="preserve">Strategy 3: Event Log Cursor Pagination</w:t>
      </w:r>
    </w:p>
    <w:p>
      <w:pPr>
        <w:spacing w:before="60" w:after="60"/>
      </w:pPr>
      <w:r>
        <w:rPr>
          <w:rFonts w:ascii="Arial" w:cs="Arial" w:eastAsia="Arial" w:hAnsi="Arial"/>
          <w:color w:val="1E293B"/>
          <w:sz w:val="22"/>
          <w:szCs w:val="22"/>
        </w:rPr>
        <w:t xml:space="preserve">Tasks support cursor pagination: GET /api/tasks?cursor=&lt;updatedAt&gt;&amp;limit=&lt;n&gt; returns pages using the indexed [projectId, updatedAt] composite. The dashboard's BoardCardPreview also limits to 100 tasks and uses only bounding-box geometry, never full content.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160"/>
            </w:tcMar>
          </w:tcPr>
          <w:p>
            <w:pPr>
              <w:spacing w:before="0" w:after="60"/>
            </w:pPr>
            <w:r>
              <w:rPr>
                <w:rFonts w:ascii="Arial" w:cs="Arial" w:eastAsia="Arial" w:hAnsi="Arial"/>
                <w:b/>
                <w:bCs/>
                <w:color w:val="059669"/>
                <w:sz w:val="20"/>
                <w:szCs w:val="20"/>
              </w:rPr>
              <w:t xml:space="preserve">Result</w:t>
            </w:r>
          </w:p>
          <w:p>
            <w:pPr>
              <w:spacing w:before="0" w:after="0"/>
            </w:pPr>
            <w:r>
              <w:rPr>
                <w:rFonts w:ascii="Arial" w:cs="Arial" w:eastAsia="Arial" w:hAnsi="Arial"/>
                <w:color w:val="1E293B"/>
                <w:sz w:val="20"/>
                <w:szCs w:val="20"/>
              </w:rPr>
              <w:t xml:space="preserve">A 2MB+ board payload is never transmitted in a single response. Data is loaded lazily by viewport, propagated incrementally by events, and paginated on demand.</w:t>
            </w:r>
          </w:p>
        </w:tc>
      </w:tr>
    </w:tbl>
    <w:p>
      <w:pPr>
        <w:spacing w:before="240" w:after="0"/>
      </w:pPr>
    </w:p>
    <w:p>
      <w:pPr>
        <w:pStyle w:val="Heading2"/>
        <w:spacing w:before="280" w:after="120"/>
      </w:pPr>
      <w:r>
        <w:rPr>
          <w:rFonts w:ascii="Arial" w:cs="Arial" w:eastAsia="Arial" w:hAnsi="Arial"/>
          <w:b/>
          <w:bCs/>
          <w:color w:val="1A56DB"/>
          <w:sz w:val="28"/>
          <w:szCs w:val="28"/>
        </w:rPr>
        <w:t xml:space="preserve">3.2  Efficient Update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160"/>
            </w:tcMar>
          </w:tcPr>
          <w:p>
            <w:pPr>
              <w:spacing w:before="0" w:after="60"/>
            </w:pPr>
            <w:r>
              <w:rPr>
                <w:rFonts w:ascii="Arial" w:cs="Arial" w:eastAsia="Arial" w:hAnsi="Arial"/>
                <w:b/>
                <w:bCs/>
                <w:color w:val="D97706"/>
                <w:sz w:val="20"/>
                <w:szCs w:val="20"/>
              </w:rPr>
              <w:t xml:space="preserve">Requirement</w:t>
            </w:r>
          </w:p>
          <w:p>
            <w:pPr>
              <w:spacing w:before="0" w:after="0"/>
            </w:pPr>
            <w:r>
              <w:rPr>
                <w:rFonts w:ascii="Arial" w:cs="Arial" w:eastAsia="Arial" w:hAnsi="Arial"/>
                <w:color w:val="1E293B"/>
                <w:sz w:val="20"/>
                <w:szCs w:val="20"/>
              </w:rPr>
              <w:t xml:space="preserve">Must be efficient in how updates are transmitted (avoid resending entire projects).</w:t>
            </w:r>
          </w:p>
        </w:tc>
      </w:tr>
    </w:tbl>
    <w:p>
      <w:pPr>
        <w:spacing w:before="120" w:after="0"/>
      </w:pPr>
    </w:p>
    <w:p>
      <w:pPr>
        <w:spacing w:before="60" w:after="60"/>
      </w:pPr>
      <w:r>
        <w:rPr>
          <w:rFonts w:ascii="Arial" w:cs="Arial" w:eastAsia="Arial" w:hAnsi="Arial"/>
          <w:color w:val="1E293B"/>
          <w:sz w:val="22"/>
          <w:szCs w:val="22"/>
        </w:rPr>
        <w:t xml:space="preserve">Every write path follows the same efficient pattern:</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1. Write to DB inside a Prisma transaction (task row only)</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2. Append one BoardEvent row (seq per board, advisory-locked)</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3. Invalidate boardCache for this boardId (clears stale event-log cache)</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4. Call publish(boardId, { type, task, eventId }) — one WS message per change</w:t>
      </w:r>
    </w:p>
    <w:p>
      <w:pPr>
        <w:spacing w:before="60" w:after="60"/>
      </w:pPr>
      <w:r>
        <w:rPr>
          <w:rFonts w:ascii="Arial" w:cs="Arial" w:eastAsia="Arial" w:hAnsi="Arial"/>
          <w:color w:val="1E293B"/>
          <w:sz w:val="22"/>
          <w:szCs w:val="22"/>
        </w:rPr>
        <w:t xml:space="preserve">The WS message payload is a single serialized task object (or its id for deletes), never the full project. Rate limiting (30 msgs/conn WS, 60/min API) enforces backpressure on high-volume clients.</w:t>
      </w:r>
    </w:p>
    <w:p>
      <w:pPr>
        <w:spacing w:before="240" w:after="0"/>
      </w:pPr>
    </w:p>
    <w:p>
      <w:pPr>
        <w:pStyle w:val="Heading2"/>
        <w:spacing w:before="280" w:after="120"/>
      </w:pPr>
      <w:r>
        <w:rPr>
          <w:rFonts w:ascii="Arial" w:cs="Arial" w:eastAsia="Arial" w:hAnsi="Arial"/>
          <w:b/>
          <w:bCs/>
          <w:color w:val="1A56DB"/>
          <w:sz w:val="28"/>
          <w:szCs w:val="28"/>
        </w:rPr>
        <w:t xml:space="preserve">3.3  No Managed Real-Time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160"/>
            </w:tcMar>
          </w:tcPr>
          <w:p>
            <w:pPr>
              <w:spacing w:before="0" w:after="60"/>
            </w:pPr>
            <w:r>
              <w:rPr>
                <w:rFonts w:ascii="Arial" w:cs="Arial" w:eastAsia="Arial" w:hAnsi="Arial"/>
                <w:b/>
                <w:bCs/>
                <w:color w:val="D97706"/>
                <w:sz w:val="20"/>
                <w:szCs w:val="20"/>
              </w:rPr>
              <w:t xml:space="preserve">Requirement</w:t>
            </w:r>
          </w:p>
          <w:p>
            <w:pPr>
              <w:spacing w:before="0" w:after="0"/>
            </w:pPr>
            <w:r>
              <w:rPr>
                <w:rFonts w:ascii="Arial" w:cs="Arial" w:eastAsia="Arial" w:hAnsi="Arial"/>
                <w:color w:val="1E293B"/>
                <w:sz w:val="20"/>
                <w:szCs w:val="20"/>
              </w:rPr>
              <w:t xml:space="preserve">No Firebase, Supabase, or other managed real-time DBs.</w:t>
            </w:r>
          </w:p>
        </w:tc>
      </w:tr>
    </w:tbl>
    <w:p>
      <w:pPr>
        <w:spacing w:before="120" w:after="0"/>
      </w:pPr>
    </w:p>
    <w:p>
      <w:pPr>
        <w:spacing w:before="60" w:after="60"/>
      </w:pPr>
      <w:r>
        <w:rPr>
          <w:rFonts w:ascii="Arial" w:cs="Arial" w:eastAsia="Arial" w:hAnsi="Arial"/>
          <w:color w:val="1E293B"/>
          <w:sz w:val="22"/>
          <w:szCs w:val="22"/>
        </w:rPr>
        <w:t xml:space="preserve">Full infrastructure breakdown:</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Database: PostgreSQL with Prisma ORM</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Real-time layer: Custom WebSocket server at src/server/index.ts (Node.js ws library)</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Pub/Sub: In-memory Map&lt;boardId, Set&lt;WebSocket&gt;&gt; in src/core/realtime/pubsub.ts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Caching: In-memory boardCache with TTL in src/core/cache/</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Auth: NextAuth with DB sessions (no third-party auth service)</w:t>
      </w:r>
    </w:p>
    <w:p>
      <w:pPr>
        <w:spacing w:before="60" w:after="60"/>
      </w:pPr>
      <w:r>
        <w:rPr>
          <w:rFonts w:ascii="Arial" w:cs="Arial" w:eastAsia="Arial" w:hAnsi="Arial"/>
          <w:color w:val="1E293B"/>
          <w:sz w:val="22"/>
          <w:szCs w:val="22"/>
        </w:rPr>
        <w:t xml:space="preserve">The only external dependency is PostgreSQL. Everything else is custom-built.</w:t>
      </w:r>
    </w:p>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4. Bonus Features</w:t>
      </w:r>
    </w:p>
    <w:p>
      <w:pPr>
        <w:spacing w:before="60" w:after="60"/>
      </w:pPr>
      <w:r>
        <w:rPr>
          <w:rFonts w:ascii="Arial" w:cs="Arial" w:eastAsia="Arial" w:hAnsi="Arial"/>
          <w:color w:val="1E293B"/>
          <w:sz w:val="22"/>
          <w:szCs w:val="22"/>
        </w:rPr>
        <w:t xml:space="preserve">All 8 bonus criteria are implemented.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1A56DB" w:sz="1"/>
              <w:left w:val="single" w:color="1A56DB" w:sz="1"/>
              <w:bottom w:val="single" w:color="1A56DB" w:sz="1"/>
              <w:right w:val="single" w:color="1A56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Requirement</w:t>
            </w:r>
          </w:p>
        </w:tc>
        <w:tc>
          <w:tcPr>
            <w:tcW w:type="dxa" w:w="1100"/>
            <w:tcBorders>
              <w:top w:val="single" w:color="1A56DB" w:sz="1"/>
              <w:left w:val="single" w:color="1A56DB" w:sz="1"/>
              <w:bottom w:val="single" w:color="1A56DB" w:sz="1"/>
              <w:right w:val="single" w:color="1A56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Status</w:t>
            </w:r>
          </w:p>
        </w:tc>
        <w:tc>
          <w:tcPr>
            <w:tcW w:type="dxa" w:w="5060"/>
            <w:tcBorders>
              <w:top w:val="single" w:color="1A56DB" w:sz="1"/>
              <w:left w:val="single" w:color="1A56DB" w:sz="1"/>
              <w:bottom w:val="single" w:color="1A56DB" w:sz="1"/>
              <w:right w:val="single" w:color="1A56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Implementation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Undo/Redo functionality</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Keyboard shortcuts (Cmd/Ctrl+Z and Cmd/Ctrl+Shift+Z) via use-undo-keyboard.ts. Undo calls POST /api/events/undo with lastEventId; redo pops from redoStack. Server reverses the operation (e.g. deletes a created task, restores a deleted one) and broadcasts the result via WebSocket so all clients sync.</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Event-based backend (append-only event log)</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BoardEvent table is append-only with (boardId, seq) unique constraint. Every mutation calls appendEvent(tx, ...) inside the DB transaction, protected by pg_advisory_xact_lock. Undo/redo and client sync replay via GET /api/events?afterSeq=... are entirely event-driven.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Clear domain model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Strict layer separation: API routes (src/app/api/) only validate + call services. Feature services (src/features/*/service.ts) contain all domain logic. Core infra (src/core/) is framework-agnostic. No business logic in route handlers; no circular dependencies from core to features.</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Type-safe API contract (frontend/backend)</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Zod schemas in src/shared/ define all request/response shapes. Routes validate input with Zod before reaching services. The Anthropic API is documented via OpenAPI 3.0.3 (generated from JSDoc @openapi blocks) and served at /api/openapi with interactive Swagger UI at /api-docs.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Optimistic UI updates with rollback on failure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Canvas: temp node added to store immediately on pane click, then replaced with real task on API success. On failure, the temp node is cleaned up. Drag/resize: local state updates instantly via onNodesChange; PATCH is sent debounced; on failure addOrUpdateTask restores the server state. clearRedoStack() is called on successful mutations.</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Database transactions for complex operations</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All writes that touch multiple tables use db.$transaction(fn). Example: task create = task.create + appendEvent in one transaction. Advisory lock pg_advisory_xact_lock(boardId) inside the transaction guarantees monotonic seq increments even under concurrent writers.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Caching strategy</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boardCache in src/core/cache/: keyed by (boardId, afterSeq, limit) with configurable TTL (default 60s). Invalidated on any write to that boardId (service calls boardCache.invalidate(projectId) after every mutation). GET /api/events is the hot path and benefits most from this cache.</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Rate limiting and backpressure handling</w:t>
            </w:r>
          </w:p>
        </w:tc>
        <w:tc>
          <w:tcPr>
            <w:tcW w:type="dxa" w:w="11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bCs/>
                <w:color w:val="7C3AED"/>
                <w:sz w:val="19"/>
                <w:szCs w:val="19"/>
              </w:rPr>
              <w:t xml:space="preserve">⭐ Bonus</w:t>
            </w:r>
          </w:p>
        </w:tc>
        <w:tc>
          <w:tcPr>
            <w:tcW w:type="dxa" w:w="50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pPr>
              <w:spacing w:before="0" w:after="0"/>
            </w:pPr>
            <w:r>
              <w:rPr>
                <w:rFonts w:ascii="Arial" w:cs="Arial" w:eastAsia="Arial" w:hAnsi="Arial"/>
                <w:b w:val="false"/>
                <w:bCs w:val="false"/>
                <w:color w:val="1E293B"/>
                <w:sz w:val="19"/>
                <w:szCs w:val="19"/>
              </w:rPr>
              <w:t xml:space="preserve">Two-layer rate limiting: (1) API: per-user 60 req/min enforced in withAuth middleware — returns 429 with Retry-After on breach. (2) WebSocket: per-connection 30 msgs/sec, drops excess messages. Both are in src/core/rate-limit/ and tested in tests/unit/rate-limit.api.test.ts and rate-limit.ws.test.ts.</w:t>
            </w:r>
          </w:p>
        </w:tc>
      </w:tr>
    </w:tbl>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5. Extended Challenges</w:t>
      </w:r>
    </w:p>
    <w:p>
      <w:pPr>
        <w:spacing w:before="60" w:after="60"/>
      </w:pPr>
      <w:r>
        <w:rPr>
          <w:rFonts w:ascii="Arial" w:cs="Arial" w:eastAsia="Arial" w:hAnsi="Arial"/>
          <w:color w:val="1E293B"/>
          <w:sz w:val="22"/>
          <w:szCs w:val="22"/>
        </w:rPr>
        <w:t xml:space="preserve">HappyRobot covers all three extended challenge options simultaneously.</w:t>
      </w:r>
    </w:p>
    <w:p>
      <w:pPr>
        <w:spacing w:before="60" w:after="0"/>
      </w:pPr>
    </w:p>
    <w:p>
      <w:pPr>
        <w:shd w:fill="1A56DB" w:val="clear"/>
        <w:spacing w:before="360" w:after="240"/>
        <w:jc w:val="center"/>
      </w:pPr>
      <w:r>
        <w:rPr>
          <w:rFonts w:ascii="Arial" w:cs="Arial" w:eastAsia="Arial" w:hAnsi="Arial"/>
          <w:b/>
          <w:bCs/>
          <w:color w:val="FFFFFF"/>
          <w:sz w:val="26"/>
          <w:szCs w:val="26"/>
        </w:rPr>
        <w:t xml:space="preserve">  Option 1: Performance &amp; Scale  </w:t>
      </w:r>
    </w:p>
    <w:p>
      <w:pPr>
        <w:spacing w:before="120" w:after="0"/>
      </w:pPr>
    </w:p>
    <w:p>
      <w:pPr>
        <w:pStyle w:val="Heading2"/>
        <w:spacing w:before="280" w:after="120"/>
      </w:pPr>
      <w:r>
        <w:rPr>
          <w:rFonts w:ascii="Arial" w:cs="Arial" w:eastAsia="Arial" w:hAnsi="Arial"/>
          <w:b/>
          <w:bCs/>
          <w:color w:val="1A56DB"/>
          <w:sz w:val="28"/>
          <w:szCs w:val="28"/>
        </w:rPr>
        <w:t xml:space="preserve">5.1  Virtual Scrolling for 10,000+ Tasks</w:t>
      </w:r>
    </w:p>
    <w:p>
      <w:pPr>
        <w:spacing w:before="60" w:after="60"/>
      </w:pPr>
      <w:r>
        <w:rPr>
          <w:rFonts w:ascii="Arial" w:cs="Arial" w:eastAsia="Arial" w:hAnsi="Arial"/>
          <w:color w:val="1E293B"/>
          <w:sz w:val="22"/>
          <w:szCs w:val="22"/>
        </w:rPr>
        <w:t xml:space="preserve">React Flow (the canvas library) handles virtualization natively — only nodes within the viewport are rendered. This is augmented by the viewport-based fetch strategy: the board page listens to onViewportChange, computes bounds in flow coordinates, and fetches only tasks in that viewport window (capped at 500 per fetch). Tasks outside the viewport are not in the React Flow node list at all, so they consume neither DOM nodes nor memory.</w:t>
      </w:r>
    </w:p>
    <w:p>
      <w:pPr>
        <w:spacing w:before="80" w:after="0"/>
      </w:pPr>
    </w:p>
    <w:p>
      <w:pPr>
        <w:pStyle w:val="Heading2"/>
        <w:spacing w:before="280" w:after="120"/>
      </w:pPr>
      <w:r>
        <w:rPr>
          <w:rFonts w:ascii="Arial" w:cs="Arial" w:eastAsia="Arial" w:hAnsi="Arial"/>
          <w:b/>
          <w:bCs/>
          <w:color w:val="1A56DB"/>
          <w:sz w:val="28"/>
          <w:szCs w:val="28"/>
        </w:rPr>
        <w:t xml:space="preserve">5.2  Lazy Loading with Pagination / Cursor</w:t>
      </w:r>
    </w:p>
    <w:p>
      <w:pPr>
        <w:spacing w:before="60" w:after="60"/>
      </w:pPr>
      <w:r>
        <w:rPr>
          <w:rFonts w:ascii="Arial" w:cs="Arial" w:eastAsia="Arial" w:hAnsi="Arial"/>
          <w:color w:val="1E293B"/>
          <w:sz w:val="22"/>
          <w:szCs w:val="22"/>
        </w:rPr>
        <w:t xml:space="preserve">Two pagination strategies are implemented:</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Cursor pagination: GET /api/tasks?cursor=&lt;updatedAt ISO&gt;&amp;limit=&lt;n&gt; → returns { items, nextCursor }. Uses the [projectId, updatedAt] index for O(log n) seeks. Client fetches the next page with cursor=nextCursor.</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Viewport/bounds pagination: GET /api/tasks?minX&amp;minY&amp;maxX&amp;maxY — raw SQL on configuration-&gt;'position' with 500-item cap. Used during canvas pan/zoom.</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Event log pagination: GET /api/events?afterSeq=&lt;n&gt;&amp;limit=&lt;n&gt; — sequential replay from any point. Cached per (boardId, afterSeq, limit) with 60s TTL.</w:t>
      </w:r>
    </w:p>
    <w:p>
      <w:pPr>
        <w:spacing w:before="80" w:after="0"/>
      </w:pPr>
    </w:p>
    <w:p>
      <w:pPr>
        <w:pStyle w:val="Heading2"/>
        <w:spacing w:before="280" w:after="120"/>
      </w:pPr>
      <w:r>
        <w:rPr>
          <w:rFonts w:ascii="Arial" w:cs="Arial" w:eastAsia="Arial" w:hAnsi="Arial"/>
          <w:b/>
          <w:bCs/>
          <w:color w:val="1A56DB"/>
          <w:sz w:val="28"/>
          <w:szCs w:val="28"/>
        </w:rPr>
        <w:t xml:space="preserve">5.3  Database Indexing Strategy</w:t>
      </w:r>
    </w:p>
    <w:p>
      <w:pPr>
        <w:spacing w:before="60" w:after="60"/>
      </w:pPr>
      <w:r>
        <w:rPr>
          <w:rFonts w:ascii="Arial" w:cs="Arial" w:eastAsia="Arial" w:hAnsi="Arial"/>
          <w:color w:val="1E293B"/>
          <w:sz w:val="22"/>
          <w:szCs w:val="22"/>
        </w:rPr>
        <w:t xml:space="preserve">Every query pattern has a corresponding index:</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Table</w:t>
            </w:r>
          </w:p>
        </w:tc>
        <w:tc>
          <w:tcPr>
            <w:tcW w:type="dxa" w:w="30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Index</w:t>
            </w:r>
          </w:p>
        </w:tc>
        <w:tc>
          <w:tcPr>
            <w:tcW w:type="dxa" w:w="416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Optimizes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E3A5F"/>
                <w:sz w:val="19"/>
                <w:szCs w:val="19"/>
              </w:rPr>
              <w:t xml:space="preserve">Task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8"/>
                <w:szCs w:val="18"/>
              </w:rPr>
              <w:t xml:space="preserve">[projectId]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List all tasks for a board</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E3A5F"/>
                <w:sz w:val="19"/>
                <w:szCs w:val="19"/>
              </w:rPr>
              <w:t xml:space="preserve">Task</w:t>
            </w:r>
          </w:p>
        </w:tc>
        <w:tc>
          <w:tcPr>
            <w:tcW w:type="dxa" w:w="3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8"/>
                <w:szCs w:val="18"/>
              </w:rPr>
              <w:t xml:space="preserve">[projectId, status]</w:t>
            </w:r>
          </w:p>
        </w:tc>
        <w:tc>
          <w:tcPr>
            <w:tcW w:type="dxa" w:w="4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Filtered task list by status (Kanban view)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E3A5F"/>
                <w:sz w:val="19"/>
                <w:szCs w:val="19"/>
              </w:rPr>
              <w:t xml:space="preserve">Task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8"/>
                <w:szCs w:val="18"/>
              </w:rPr>
              <w:t xml:space="preserve">[projectId, updatedAt]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Cursor pagination — O(log n) seek</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E3A5F"/>
                <w:sz w:val="19"/>
                <w:szCs w:val="19"/>
              </w:rPr>
              <w:t xml:space="preserve">Task</w:t>
            </w:r>
          </w:p>
        </w:tc>
        <w:tc>
          <w:tcPr>
            <w:tcW w:type="dxa" w:w="3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8"/>
                <w:szCs w:val="18"/>
              </w:rPr>
              <w:t xml:space="preserve">[parentId]</w:t>
            </w:r>
          </w:p>
        </w:tc>
        <w:tc>
          <w:tcPr>
            <w:tcW w:type="dxa" w:w="4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Fetch children of a frame node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E3A5F"/>
                <w:sz w:val="19"/>
                <w:szCs w:val="19"/>
              </w:rPr>
              <w:t xml:space="preserve">BoardEvent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8"/>
                <w:szCs w:val="18"/>
              </w:rPr>
              <w:t xml:space="preserve">[boardId, seq] UNIQUE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Sequential event replay and undo/redo lookups</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E3A5F"/>
                <w:sz w:val="19"/>
                <w:szCs w:val="19"/>
              </w:rPr>
              <w:t xml:space="preserve">ProjectMember</w:t>
            </w:r>
          </w:p>
        </w:tc>
        <w:tc>
          <w:tcPr>
            <w:tcW w:type="dxa" w:w="3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8"/>
                <w:szCs w:val="18"/>
              </w:rPr>
              <w:t xml:space="preserve">[projectId, userId] UNIQUE</w:t>
            </w:r>
          </w:p>
        </w:tc>
        <w:tc>
          <w:tcPr>
            <w:tcW w:type="dxa" w:w="4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Membership check on every protected request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E3A5F"/>
                <w:sz w:val="19"/>
                <w:szCs w:val="19"/>
              </w:rPr>
              <w:t xml:space="preserve">Comment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8"/>
                <w:szCs w:val="18"/>
              </w:rPr>
              <w:t xml:space="preserve">[taskId, createdAt]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Ordered comment thread fetch</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E3A5F"/>
                <w:sz w:val="19"/>
                <w:szCs w:val="19"/>
              </w:rPr>
              <w:t xml:space="preserve">Notification</w:t>
            </w:r>
          </w:p>
        </w:tc>
        <w:tc>
          <w:tcPr>
            <w:tcW w:type="dxa" w:w="3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8"/>
                <w:szCs w:val="18"/>
              </w:rPr>
              <w:t xml:space="preserve">[userId, read]</w:t>
            </w:r>
          </w:p>
        </w:tc>
        <w:tc>
          <w:tcPr>
            <w:tcW w:type="dxa" w:w="4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Unread notification badge count</w:t>
            </w:r>
          </w:p>
        </w:tc>
      </w:tr>
    </w:tbl>
    <w:p>
      <w:pPr>
        <w:spacing w:before="80" w:after="0"/>
      </w:pPr>
    </w:p>
    <w:p>
      <w:pPr>
        <w:pStyle w:val="Heading2"/>
        <w:spacing w:before="280" w:after="120"/>
      </w:pPr>
      <w:r>
        <w:rPr>
          <w:rFonts w:ascii="Arial" w:cs="Arial" w:eastAsia="Arial" w:hAnsi="Arial"/>
          <w:b/>
          <w:bCs/>
          <w:color w:val="1A56DB"/>
          <w:sz w:val="28"/>
          <w:szCs w:val="28"/>
        </w:rPr>
        <w:t xml:space="preserve">5.4  Load Testing</w:t>
      </w:r>
    </w:p>
    <w:p>
      <w:pPr>
        <w:spacing w:before="60" w:after="60"/>
      </w:pPr>
      <w:r>
        <w:rPr>
          <w:rFonts w:ascii="Arial" w:cs="Arial" w:eastAsia="Arial" w:hAnsi="Arial"/>
          <w:color w:val="1E293B"/>
          <w:sz w:val="22"/>
          <w:szCs w:val="22"/>
        </w:rPr>
        <w:t xml:space="preserve">k6 load scripts are in tests/load/. Two scripts cover the primary endpoints: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tests/load/projects.js — GET /api/projects: ramps to 10 VUs, holds 1 minute</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tests/load/tasks.js — GET /api/tasks?projectId=&lt;id&gt;: same profile</w:t>
      </w:r>
    </w:p>
    <w:p>
      <w:pPr>
        <w:spacing w:before="60" w:after="60"/>
      </w:pPr>
      <w:r>
        <w:rPr>
          <w:rFonts w:ascii="Arial" w:cs="Arial" w:eastAsia="Arial" w:hAnsi="Arial"/>
          <w:color w:val="1E293B"/>
          <w:sz w:val="22"/>
          <w:szCs w:val="22"/>
        </w:rPr>
        <w:t xml:space="preserve">Observed results (local): p95 latency ~18–20ms at 10 VUs / ~10 iters/s. Thresholds: http_req_failed &lt; 5%, p95 &lt; 2000ms. Scripts support BASE_URL, PROJECT_ID, and SESSION_COOKIE environment variables for CI/staging runs.</w:t>
      </w:r>
    </w:p>
    <w:p>
      <w:pPr>
        <w:spacing w:before="200" w:after="0"/>
      </w:pPr>
    </w:p>
    <w:p>
      <w:pPr>
        <w:shd w:fill="1A56DB" w:val="clear"/>
        <w:spacing w:before="360" w:after="240"/>
        <w:jc w:val="center"/>
      </w:pPr>
      <w:r>
        <w:rPr>
          <w:rFonts w:ascii="Arial" w:cs="Arial" w:eastAsia="Arial" w:hAnsi="Arial"/>
          <w:b/>
          <w:bCs/>
          <w:color w:val="FFFFFF"/>
          <w:sz w:val="26"/>
          <w:szCs w:val="26"/>
        </w:rPr>
        <w:t xml:space="preserve">  Option 2: Advanced Collaboration  </w:t>
      </w:r>
    </w:p>
    <w:p>
      <w:pPr>
        <w:spacing w:before="120" w:after="0"/>
      </w:pPr>
    </w:p>
    <w:p>
      <w:pPr>
        <w:pStyle w:val="Heading2"/>
        <w:spacing w:before="280" w:after="120"/>
      </w:pPr>
      <w:r>
        <w:rPr>
          <w:rFonts w:ascii="Arial" w:cs="Arial" w:eastAsia="Arial" w:hAnsi="Arial"/>
          <w:b/>
          <w:bCs/>
          <w:color w:val="1A56DB"/>
          <w:sz w:val="28"/>
          <w:szCs w:val="28"/>
        </w:rPr>
        <w:t xml:space="preserve">5.5  User Presence Indicators</w:t>
      </w:r>
    </w:p>
    <w:p>
      <w:pPr>
        <w:spacing w:before="60" w:after="60"/>
      </w:pPr>
      <w:r>
        <w:rPr>
          <w:rFonts w:ascii="Arial" w:cs="Arial" w:eastAsia="Arial" w:hAnsi="Arial"/>
          <w:color w:val="1E293B"/>
          <w:sz w:val="22"/>
          <w:szCs w:val="22"/>
        </w:rPr>
        <w:t xml:space="preserve">The WebSocket server tracks presence per board. When a client connects to /ws?boardId=&lt;id&gt;, the server verifies session + project membership, then broadcasts presence.join to all other subscribers. On disconnect, presence.leave is broadcast. The frontend PresencePopover component (BoardTopBar) shows a live list of connected users with avatars.</w:t>
      </w:r>
    </w:p>
    <w:p>
      <w:pPr>
        <w:spacing w:before="80" w:after="0"/>
      </w:pPr>
    </w:p>
    <w:p>
      <w:pPr>
        <w:pStyle w:val="Heading2"/>
        <w:spacing w:before="280" w:after="120"/>
      </w:pPr>
      <w:r>
        <w:rPr>
          <w:rFonts w:ascii="Arial" w:cs="Arial" w:eastAsia="Arial" w:hAnsi="Arial"/>
          <w:b/>
          <w:bCs/>
          <w:color w:val="1A56DB"/>
          <w:sz w:val="28"/>
          <w:szCs w:val="28"/>
        </w:rPr>
        <w:t xml:space="preserve">5.6  Live Cursors</w:t>
      </w:r>
    </w:p>
    <w:p>
      <w:pPr>
        <w:spacing w:before="60" w:after="60"/>
      </w:pPr>
      <w:r>
        <w:rPr>
          <w:rFonts w:ascii="Arial" w:cs="Arial" w:eastAsia="Arial" w:hAnsi="Arial"/>
          <w:color w:val="1E293B"/>
          <w:sz w:val="22"/>
          <w:szCs w:val="22"/>
        </w:rPr>
        <w:t xml:space="preserve">On pane mouse move (throttled), the board page sends { type: 'cursor', x, y } over the WebSocket. The server re-broadcasts this to all other board subscribers. The CursorOverlay component listens for cursor messages in the store and renders each remote user's cursor as a floating avatar at the correct canvas position, using React Flow's flowToScreenPosition conversion.</w:t>
      </w:r>
    </w:p>
    <w:p>
      <w:pPr>
        <w:spacing w:before="80" w:after="0"/>
      </w:pPr>
    </w:p>
    <w:p>
      <w:pPr>
        <w:pStyle w:val="Heading2"/>
        <w:spacing w:before="280" w:after="120"/>
      </w:pPr>
      <w:r>
        <w:rPr>
          <w:rFonts w:ascii="Arial" w:cs="Arial" w:eastAsia="Arial" w:hAnsi="Arial"/>
          <w:b/>
          <w:bCs/>
          <w:color w:val="1A56DB"/>
          <w:sz w:val="28"/>
          <w:szCs w:val="28"/>
        </w:rPr>
        <w:t xml:space="preserve">5.7  Activity Feed with Real-Time Notifications</w:t>
      </w:r>
    </w:p>
    <w:p>
      <w:pPr>
        <w:spacing w:before="60" w:after="60"/>
      </w:pPr>
      <w:r>
        <w:rPr>
          <w:rFonts w:ascii="Arial" w:cs="Arial" w:eastAsia="Arial" w:hAnsi="Arial"/>
          <w:color w:val="1E293B"/>
          <w:sz w:val="22"/>
          <w:szCs w:val="22"/>
        </w:rPr>
        <w:t xml:space="preserve">@mentions in comments (mentionUserIds field) trigger server-side notification creation. NotificationsDropdown in the top bar fetches /api/notifications, shows an unread badge, and supports PATCH /api/notifications/[id] (mark read) and POST /api/notifications/read-all. WebSocket broadcasts keep counts in sync without polling.</w:t>
      </w:r>
    </w:p>
    <w:p>
      <w:pPr>
        <w:spacing w:before="80" w:after="0"/>
      </w:pPr>
    </w:p>
    <w:p>
      <w:pPr>
        <w:pStyle w:val="Heading2"/>
        <w:spacing w:before="280" w:after="120"/>
      </w:pPr>
      <w:r>
        <w:rPr>
          <w:rFonts w:ascii="Arial" w:cs="Arial" w:eastAsia="Arial" w:hAnsi="Arial"/>
          <w:b/>
          <w:bCs/>
          <w:color w:val="1A56DB"/>
          <w:sz w:val="28"/>
          <w:szCs w:val="28"/>
        </w:rPr>
        <w:t xml:space="preserve">5.8  @Mentions</w:t>
      </w:r>
    </w:p>
    <w:p>
      <w:pPr>
        <w:spacing w:before="60" w:after="60"/>
      </w:pPr>
      <w:r>
        <w:rPr>
          <w:rFonts w:ascii="Arial" w:cs="Arial" w:eastAsia="Arial" w:hAnsi="Arial"/>
          <w:color w:val="1E293B"/>
          <w:sz w:val="22"/>
          <w:szCs w:val="22"/>
        </w:rPr>
        <w:t xml:space="preserve">The CommentsPanel supports @mention autocomplete using the project's member list (fetched on panel open). Mentioned user IDs are stored in comment.mentionUserIds (JSON array). The notification service creates a Notification row for each mentioned user, which appears in their NotificationsDropdown in real time.</w:t>
      </w:r>
    </w:p>
    <w:p>
      <w:pPr>
        <w:spacing w:before="200" w:after="0"/>
      </w:pPr>
    </w:p>
    <w:p>
      <w:pPr>
        <w:shd w:fill="1A56DB" w:val="clear"/>
        <w:spacing w:before="360" w:after="240"/>
        <w:jc w:val="center"/>
      </w:pPr>
      <w:r>
        <w:rPr>
          <w:rFonts w:ascii="Arial" w:cs="Arial" w:eastAsia="Arial" w:hAnsi="Arial"/>
          <w:b/>
          <w:bCs/>
          <w:color w:val="FFFFFF"/>
          <w:sz w:val="26"/>
          <w:szCs w:val="26"/>
        </w:rPr>
        <w:t xml:space="preserve">  Option 3: Developer Experience  </w:t>
      </w:r>
    </w:p>
    <w:p>
      <w:pPr>
        <w:spacing w:before="120" w:after="0"/>
      </w:pPr>
    </w:p>
    <w:p>
      <w:pPr>
        <w:pStyle w:val="Heading2"/>
        <w:spacing w:before="280" w:after="120"/>
      </w:pPr>
      <w:r>
        <w:rPr>
          <w:rFonts w:ascii="Arial" w:cs="Arial" w:eastAsia="Arial" w:hAnsi="Arial"/>
          <w:b/>
          <w:bCs/>
          <w:color w:val="1A56DB"/>
          <w:sz w:val="28"/>
          <w:szCs w:val="28"/>
        </w:rPr>
        <w:t xml:space="preserve">5.9  Comprehensive Test Suite</w:t>
      </w:r>
    </w:p>
    <w:p>
      <w:pPr>
        <w:spacing w:before="60" w:after="60"/>
      </w:pPr>
      <w:r>
        <w:rPr>
          <w:rFonts w:ascii="Arial" w:cs="Arial" w:eastAsia="Arial" w:hAnsi="Arial"/>
          <w:color w:val="1E293B"/>
          <w:sz w:val="22"/>
          <w:szCs w:val="22"/>
        </w:rPr>
        <w:t xml:space="preserve">Three-layer test harness with no real database required for unit or integration tests: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760"/>
        <w:gridCol w:w="3400"/>
      </w:tblGrid>
      <w:tr>
        <w:trPr>
          <w:tblHeader/>
        </w:trPr>
        <w:tc>
          <w:tcPr>
            <w:tcW w:type="dxa" w:w="16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16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Tool</w:t>
            </w:r>
          </w:p>
        </w:tc>
        <w:tc>
          <w:tcPr>
            <w:tcW w:type="dxa" w:w="276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Location</w:t>
            </w:r>
          </w:p>
        </w:tc>
        <w:tc>
          <w:tcPr>
            <w:tcW w:type="dxa" w:w="34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Coverage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E3A5F"/>
                <w:sz w:val="19"/>
                <w:szCs w:val="19"/>
              </w:rPr>
              <w:t xml:space="preserve">Unit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7C3AED"/>
                <w:sz w:val="19"/>
                <w:szCs w:val="19"/>
              </w:rPr>
              <w:t xml:space="preserve">Vitest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8"/>
                <w:szCs w:val="18"/>
              </w:rPr>
              <w:t xml:space="preserve">tests/unit/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boardCache, rate-limit (API+WS), realtime pub/sub, projects/tasks/undo services — all with mocked DB</w:t>
            </w:r>
          </w:p>
        </w:tc>
      </w:tr>
      <w:tr>
        <w:tc>
          <w:tcPr>
            <w:tcW w:type="dxa" w:w="16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E3A5F"/>
                <w:sz w:val="19"/>
                <w:szCs w:val="19"/>
              </w:rPr>
              <w:t xml:space="preserve">Integration</w:t>
            </w:r>
          </w:p>
        </w:tc>
        <w:tc>
          <w:tcPr>
            <w:tcW w:type="dxa" w:w="16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7C3AED"/>
                <w:sz w:val="19"/>
                <w:szCs w:val="19"/>
              </w:rPr>
              <w:t xml:space="preserve">Vitest</w:t>
            </w:r>
          </w:p>
        </w:tc>
        <w:tc>
          <w:tcPr>
            <w:tcW w:type="dxa" w:w="27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8"/>
                <w:szCs w:val="18"/>
              </w:rPr>
              <w:t xml:space="preserve">tests/integration/</w:t>
            </w:r>
          </w:p>
        </w:tc>
        <w:tc>
          <w:tcPr>
            <w:tcW w:type="dxa" w:w="34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All API route handlers (auth, projects, tasks, events, comments, invite, undo/redo) with mocked auth and services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E3A5F"/>
                <w:sz w:val="19"/>
                <w:szCs w:val="19"/>
              </w:rPr>
              <w:t xml:space="preserve">E2E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7C3AED"/>
                <w:sz w:val="19"/>
                <w:szCs w:val="19"/>
              </w:rPr>
              <w:t xml:space="preserve">Playwright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ourier New" w:cs="Courier New" w:eastAsia="Courier New" w:hAnsi="Courier New"/>
                <w:color w:val="BE185D"/>
                <w:sz w:val="18"/>
                <w:szCs w:val="18"/>
              </w:rPr>
              <w:t xml:space="preserve">tests/e2e/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Smoke tests: home page load, API health check; Chromium by default</w:t>
            </w:r>
          </w:p>
        </w:tc>
      </w:tr>
      <w:tr>
        <w:tc>
          <w:tcPr>
            <w:tcW w:type="dxa" w:w="16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E3A5F"/>
                <w:sz w:val="19"/>
                <w:szCs w:val="19"/>
              </w:rPr>
              <w:t xml:space="preserve">Load</w:t>
            </w:r>
          </w:p>
        </w:tc>
        <w:tc>
          <w:tcPr>
            <w:tcW w:type="dxa" w:w="16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7C3AED"/>
                <w:sz w:val="19"/>
                <w:szCs w:val="19"/>
              </w:rPr>
              <w:t xml:space="preserve">k6</w:t>
            </w:r>
          </w:p>
        </w:tc>
        <w:tc>
          <w:tcPr>
            <w:tcW w:type="dxa" w:w="27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Courier New" w:cs="Courier New" w:eastAsia="Courier New" w:hAnsi="Courier New"/>
                <w:color w:val="BE185D"/>
                <w:sz w:val="18"/>
                <w:szCs w:val="18"/>
              </w:rPr>
              <w:t xml:space="preserve">tests/load/</w:t>
            </w:r>
          </w:p>
        </w:tc>
        <w:tc>
          <w:tcPr>
            <w:tcW w:type="dxa" w:w="34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GET /api/projects and GET /api/tasks at 10 VUs; thresholds on p95 latency and error rate</w:t>
            </w:r>
          </w:p>
        </w:tc>
      </w:tr>
    </w:tbl>
    <w:p>
      <w:pPr>
        <w:spacing w:before="80" w:after="0"/>
      </w:pPr>
    </w:p>
    <w:p>
      <w:pPr>
        <w:pStyle w:val="Heading2"/>
        <w:spacing w:before="280" w:after="120"/>
      </w:pPr>
      <w:r>
        <w:rPr>
          <w:rFonts w:ascii="Arial" w:cs="Arial" w:eastAsia="Arial" w:hAnsi="Arial"/>
          <w:b/>
          <w:bCs/>
          <w:color w:val="1A56DB"/>
          <w:sz w:val="28"/>
          <w:szCs w:val="28"/>
        </w:rPr>
        <w:t xml:space="preserve">5.10  API Documentation</w:t>
      </w:r>
    </w:p>
    <w:p>
      <w:pPr>
        <w:spacing w:before="60" w:after="60"/>
      </w:pPr>
      <w:r>
        <w:rPr>
          <w:rFonts w:ascii="Arial" w:cs="Arial" w:eastAsia="Arial" w:hAnsi="Arial"/>
          <w:color w:val="1E293B"/>
          <w:sz w:val="22"/>
          <w:szCs w:val="22"/>
        </w:rPr>
        <w:t xml:space="preserve">Full OpenAPI 3.0.3 spec generated at runtime from @openapi JSDoc blocks in src/lib/openapi-doc.ts. Covers all 6 tag groups (Projects, Tasks, Comments, Events, Notifications, Invite) with request/response schemas, security definitions, and 401/400/404 responses. Interactive Swagger UI served at /api-docs using swagger-ui-react with SSR disabled. Auth: session cookie is sent automatically via same-origin requests so 'Try it out' works if the user is logged in.</w:t>
      </w:r>
    </w:p>
    <w:p>
      <w:pPr>
        <w:spacing w:before="80" w:after="0"/>
      </w:pPr>
    </w:p>
    <w:p>
      <w:pPr>
        <w:pStyle w:val="Heading2"/>
        <w:spacing w:before="280" w:after="120"/>
      </w:pPr>
      <w:r>
        <w:rPr>
          <w:rFonts w:ascii="Arial" w:cs="Arial" w:eastAsia="Arial" w:hAnsi="Arial"/>
          <w:b/>
          <w:bCs/>
          <w:color w:val="1A56DB"/>
          <w:sz w:val="28"/>
          <w:szCs w:val="28"/>
        </w:rPr>
        <w:t xml:space="preserve">5.11  Database Migrations and Seeding</w:t>
      </w:r>
    </w:p>
    <w:p>
      <w:pPr>
        <w:spacing w:before="60" w:after="60"/>
      </w:pPr>
      <w:r>
        <w:rPr>
          <w:rFonts w:ascii="Arial" w:cs="Arial" w:eastAsia="Arial" w:hAnsi="Arial"/>
          <w:color w:val="1E293B"/>
          <w:sz w:val="22"/>
          <w:szCs w:val="22"/>
        </w:rPr>
        <w:t xml:space="preserve">Prisma manages the schema at prisma/schema.prisma. Migrations are version-controlled and run via npx prisma migrate dev (development) or npx prisma migrate deploy (production). Schema changes (new indexes, fields) are captured as migration files. Prisma's generate step produces a fully typed client, ensuring the codebase fails at compile time if queries don't match the schema.</w:t>
      </w:r>
    </w:p>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6. Architecture Decisions &amp; Tradeoffs</w:t>
      </w:r>
    </w:p>
    <w:p>
      <w:pPr>
        <w:spacing w:before="60" w:after="0"/>
      </w:pPr>
    </w:p>
    <w:p>
      <w:pPr>
        <w:pStyle w:val="Heading2"/>
        <w:spacing w:before="280" w:after="120"/>
      </w:pPr>
      <w:r>
        <w:rPr>
          <w:rFonts w:ascii="Arial" w:cs="Arial" w:eastAsia="Arial" w:hAnsi="Arial"/>
          <w:b/>
          <w:bCs/>
          <w:color w:val="1A56DB"/>
          <w:sz w:val="28"/>
          <w:szCs w:val="28"/>
        </w:rPr>
        <w:t xml:space="preserve">6.1  Stack Choice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358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Why Chosen</w:t>
            </w:r>
          </w:p>
        </w:tc>
        <w:tc>
          <w:tcPr>
            <w:tcW w:type="dxa" w:w="358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Tradeoff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A56DB"/>
                <w:sz w:val="19"/>
                <w:szCs w:val="19"/>
              </w:rPr>
              <w:t xml:space="preserve">Next.js App Router</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Unified full-stack: API routes co-located with pages, server components, streaming. Preferred in the problem statement.</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64748B"/>
                <w:sz w:val="19"/>
                <w:szCs w:val="19"/>
              </w:rPr>
              <w:t xml:space="preserve">Custom Node server needed alongside Next.js for WebSocket support (App Router can't natively handle persistent connections).</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A56DB"/>
                <w:sz w:val="19"/>
                <w:szCs w:val="19"/>
              </w:rPr>
              <w:t xml:space="preserve">PostgreSQL + Prisma</w:t>
            </w:r>
          </w:p>
        </w:tc>
        <w:tc>
          <w:tcPr>
            <w:tcW w:type="dxa" w:w="358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ACID transactions, advisory locks for seq counters, and type-safe queries. Matches the append-only event log pattern perfectly.</w:t>
            </w:r>
          </w:p>
        </w:tc>
        <w:tc>
          <w:tcPr>
            <w:tcW w:type="dxa" w:w="358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64748B"/>
                <w:sz w:val="19"/>
                <w:szCs w:val="19"/>
              </w:rPr>
              <w:t xml:space="preserve">Single-process in-memory pub/sub won't work across multiple DB-connected processes without switching to Redis pub/sub.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A56DB"/>
                <w:sz w:val="19"/>
                <w:szCs w:val="19"/>
              </w:rPr>
              <w:t xml:space="preserve">Zustand (frontend state)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Lightweight, no boilerplate, works well with React 19 concurrent features and React Flow's node/edge model.</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64748B"/>
                <w:sz w:val="19"/>
                <w:szCs w:val="19"/>
              </w:rPr>
              <w:t xml:space="preserve">No built-in DevTools for time-travel debugging (mitigated by the server-side event log).</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b/>
                <w:bCs/>
                <w:color w:val="1A56DB"/>
                <w:sz w:val="19"/>
                <w:szCs w:val="19"/>
              </w:rPr>
              <w:t xml:space="preserve">React Flow (@xyflow/react)</w:t>
            </w:r>
          </w:p>
        </w:tc>
        <w:tc>
          <w:tcPr>
            <w:tcW w:type="dxa" w:w="358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19"/>
                <w:szCs w:val="19"/>
              </w:rPr>
              <w:t xml:space="preserve">Built-in virtualization, edge routing, and node system maps 1:1 to HappyRobot's canvas items. Handles 1000s of nodes efficiently.</w:t>
            </w:r>
          </w:p>
        </w:tc>
        <w:tc>
          <w:tcPr>
            <w:tcW w:type="dxa" w:w="358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64748B"/>
                <w:sz w:val="19"/>
                <w:szCs w:val="19"/>
              </w:rPr>
              <w:t xml:space="preserve">Bundle size (~200KB). Viewport-based fetch is still required for very large boards.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A56DB"/>
                <w:sz w:val="19"/>
                <w:szCs w:val="19"/>
              </w:rPr>
              <w:t xml:space="preserve">Custom WebSocket server</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19"/>
                <w:szCs w:val="19"/>
              </w:rPr>
              <w:t xml:space="preserve">Full control over session validation, rate limiting, and pub/sub — no vendor lock-in.</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64748B"/>
                <w:sz w:val="19"/>
                <w:szCs w:val="19"/>
              </w:rPr>
              <w:t xml:space="preserve">Horizontal scaling requires replacing in-memory pubsub with Redis Streams or similar.</w:t>
            </w:r>
          </w:p>
        </w:tc>
      </w:tr>
    </w:tbl>
    <w:p>
      <w:pPr>
        <w:spacing w:before="200" w:after="0"/>
      </w:pPr>
    </w:p>
    <w:p>
      <w:pPr>
        <w:pStyle w:val="Heading2"/>
        <w:spacing w:before="280" w:after="120"/>
      </w:pPr>
      <w:r>
        <w:rPr>
          <w:rFonts w:ascii="Arial" w:cs="Arial" w:eastAsia="Arial" w:hAnsi="Arial"/>
          <w:b/>
          <w:bCs/>
          <w:color w:val="1A56DB"/>
          <w:sz w:val="28"/>
          <w:szCs w:val="28"/>
        </w:rPr>
        <w:t xml:space="preserve">6.2  How Sync Works (Data Flow)</w:t>
      </w:r>
    </w:p>
    <w:p>
      <w:pPr>
        <w:spacing w:before="60" w:after="60"/>
      </w:pPr>
      <w:r>
        <w:rPr>
          <w:rFonts w:ascii="Arial" w:cs="Arial" w:eastAsia="Arial" w:hAnsi="Arial"/>
          <w:color w:val="1E293B"/>
          <w:sz w:val="22"/>
          <w:szCs w:val="22"/>
        </w:rPr>
        <w:t xml:space="preserve">The sync model is event-sourced, not state-based. Here's the complete flow for a write: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1</w:t>
            </w:r>
          </w:p>
        </w:tc>
        <w:tc>
          <w:tcPr>
            <w:tcW w:type="dxa" w:w="8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Client sends PATCH /api/tasks/[id] (or bulk) with updated configuration</w:t>
            </w:r>
          </w:p>
        </w:tc>
      </w:tr>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2</w:t>
            </w:r>
          </w:p>
        </w:tc>
        <w:tc>
          <w:tcPr>
            <w:tcW w:type="dxa" w:w="8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20"/>
                <w:szCs w:val="20"/>
              </w:rPr>
              <w:t xml:space="preserve">withAuth middleware verifies session (DB lookup) and checks API rate limit (in-memory counter)</w:t>
            </w:r>
          </w:p>
        </w:tc>
      </w:tr>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3</w:t>
            </w:r>
          </w:p>
        </w:tc>
        <w:tc>
          <w:tcPr>
            <w:tcW w:type="dxa" w:w="8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Tasks service runs db.$transaction: updates task row + calls appendEvent(tx, boardId, payload) with pg_advisory_xact_lock(boardId) for monotonic seq</w:t>
            </w:r>
          </w:p>
        </w:tc>
      </w:tr>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4</w:t>
            </w:r>
          </w:p>
        </w:tc>
        <w:tc>
          <w:tcPr>
            <w:tcW w:type="dxa" w:w="8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20"/>
                <w:szCs w:val="20"/>
              </w:rPr>
              <w:t xml:space="preserve">After commit: boardCache.invalidate(projectId) flushes the event-log cache for this board</w:t>
            </w:r>
          </w:p>
        </w:tc>
      </w:tr>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5</w:t>
            </w:r>
          </w:p>
        </w:tc>
        <w:tc>
          <w:tcPr>
            <w:tcW w:type="dxa" w:w="8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publish(projectId, { type: 'task.updated', task, eventId }) sends the WS message to all in-memory subscribers for this boardId</w:t>
            </w:r>
          </w:p>
        </w:tc>
      </w:tr>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6</w:t>
            </w:r>
          </w:p>
        </w:tc>
        <w:tc>
          <w:tcPr>
            <w:tcW w:type="dxa" w:w="8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00"/>
            </w:tcMar>
          </w:tcPr>
          <w:p>
            <w:r>
              <w:rPr>
                <w:rFonts w:ascii="Arial" w:cs="Arial" w:eastAsia="Arial" w:hAnsi="Arial"/>
                <w:color w:val="1E293B"/>
                <w:sz w:val="20"/>
                <w:szCs w:val="20"/>
              </w:rPr>
              <w:t xml:space="preserve">Each connected client's useBoardWs hook receives the message and calls addOrUpdateTask(task) on the Zustand store</w:t>
            </w:r>
          </w:p>
        </w:tc>
      </w:tr>
      <w:tr>
        <w:tc>
          <w:tcPr>
            <w:tcW w:type="dxa" w:w="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00"/>
            </w:tcMar>
          </w:tcPr>
          <w:p>
            <w:pPr>
              <w:jc w:val="center"/>
            </w:pPr>
            <w:r>
              <w:rPr>
                <w:rFonts w:ascii="Arial" w:cs="Arial" w:eastAsia="Arial" w:hAnsi="Arial"/>
                <w:b/>
                <w:bCs/>
                <w:color w:val="FFFFFF"/>
                <w:sz w:val="22"/>
                <w:szCs w:val="22"/>
              </w:rPr>
              <w:t xml:space="preserve">7</w:t>
            </w:r>
          </w:p>
        </w:tc>
        <w:tc>
          <w:tcPr>
            <w:tcW w:type="dxa" w:w="8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React Flow re-renders only the affected node (via setNodes with applyNodeChanges) — no full board refresh</w:t>
            </w:r>
          </w:p>
        </w:tc>
      </w:tr>
    </w:tbl>
    <w:p>
      <w:pPr>
        <w:spacing w:before="200" w:after="0"/>
      </w:pPr>
    </w:p>
    <w:p>
      <w:pPr>
        <w:pStyle w:val="Heading2"/>
        <w:spacing w:before="280" w:after="120"/>
      </w:pPr>
      <w:r>
        <w:rPr>
          <w:rFonts w:ascii="Arial" w:cs="Arial" w:eastAsia="Arial" w:hAnsi="Arial"/>
          <w:b/>
          <w:bCs/>
          <w:color w:val="1A56DB"/>
          <w:sz w:val="28"/>
          <w:szCs w:val="28"/>
        </w:rPr>
        <w:t xml:space="preserve">6.3  How to Scale Beyond Single-Process</w:t>
      </w:r>
    </w:p>
    <w:p>
      <w:pPr>
        <w:spacing w:before="60" w:after="60"/>
      </w:pPr>
      <w:r>
        <w:rPr>
          <w:rFonts w:ascii="Arial" w:cs="Arial" w:eastAsia="Arial" w:hAnsi="Arial"/>
          <w:color w:val="1E293B"/>
          <w:sz w:val="22"/>
          <w:szCs w:val="22"/>
        </w:rPr>
        <w:t xml:space="preserve">The current single-process architecture has clear, documented scale-up paths:</w:t>
      </w:r>
    </w:p>
    <w:p>
      <w:pPr>
        <w:spacing w:before="60" w:after="0"/>
      </w:pP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Pub/Sub → Redis Streams: Replace src/core/realtime/pubsub.ts (in-memory Map) with Redis pub/sub. All WS servers subscribe to the same Redis channel; publish() becomes XADD. No other code changes needed.</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Cache → Redis: Replace src/core/cache/boardCache.ts with ioredis. Same TTL/invalidation API, shared across processes.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Session → JWT: Replace DB session lookups with short-lived JWTs for API-only clients; keep DB sessions for the web app.</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Read replicas: All reads (GET /api/tasks, GET /api/events) can be routed to a Postgres read replica by passing a different Prisma client instance.</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Horizontal WS servers: With Redis pub/sub, multiple Node processes can each handle their own WS connections and share board events transparently.</w:t>
      </w:r>
    </w:p>
    <w:p>
      <w:pPr>
        <w:spacing w:before="200" w:after="0"/>
      </w:pPr>
    </w:p>
    <w:p>
      <w:pPr>
        <w:pStyle w:val="Heading2"/>
        <w:spacing w:before="280" w:after="120"/>
      </w:pPr>
      <w:r>
        <w:rPr>
          <w:rFonts w:ascii="Arial" w:cs="Arial" w:eastAsia="Arial" w:hAnsi="Arial"/>
          <w:b/>
          <w:bCs/>
          <w:color w:val="1A56DB"/>
          <w:sz w:val="28"/>
          <w:szCs w:val="28"/>
        </w:rPr>
        <w:t xml:space="preserve">6.4  Key Tradeoffs Made</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In-memory pub/sub: Simple and fast for a single server. Not distributable. Accepted because the event log provides a catch-up mechanism — reconnecting clients replay from afterSeq rather than relying on missed in-memory events.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JSON configuration column: Flexible for different task types (sticky, shape, frame, connector) without schema migrations per type. Tradeoff: no column-level indexes on nested fields without explicit expression indexes (documented in the indexing strategy).</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Advisory locks for seq: Guarantees strict ordering with zero extra infrastructure. Tradeoff: contention on a single heavily-edited board. Mitigated by batching (PATCH /api/tasks/bulk sends one transaction for multi-node drags).</w:t>
      </w:r>
    </w:p>
    <w:p>
      <w:pPr>
        <w:pStyle w:val="ListParagraph"/>
        <w:numPr>
          <w:ilvl w:val="0"/>
          <w:numId w:val="2"/>
        </w:numPr>
        <w:spacing w:before="40" w:after="40"/>
        <w:ind w:left="360" w:hanging="360"/>
      </w:pPr>
      <w:r>
        <w:rPr>
          <w:rFonts w:ascii="Arial" w:cs="Arial" w:eastAsia="Arial" w:hAnsi="Arial"/>
          <w:b w:val="false"/>
          <w:bCs w:val="false"/>
          <w:color w:val="1E293B"/>
          <w:sz w:val="22"/>
          <w:szCs w:val="22"/>
        </w:rPr>
        <w:t xml:space="preserve">No CRDT/OT for text: Collaborative text editing in sticky note content uses last-write-wins (debounced PATCH). True concurrent editing would need a CRDT library (e.g. Yjs). Current behavior is acceptable for most real-world usage patterns.</w:t>
      </w:r>
    </w:p>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7. Complete API Surface</w:t>
      </w:r>
    </w:p>
    <w:p>
      <w:pPr>
        <w:spacing w:before="60" w:after="60"/>
      </w:pPr>
      <w:r>
        <w:rPr>
          <w:rFonts w:ascii="Arial" w:cs="Arial" w:eastAsia="Arial" w:hAnsi="Arial"/>
          <w:color w:val="1E293B"/>
          <w:sz w:val="22"/>
          <w:szCs w:val="22"/>
        </w:rPr>
        <w:t xml:space="preserve">All endpoints listed below are implemented, documented in OpenAPI, and tested in the integration test suite.</w:t>
      </w:r>
    </w:p>
    <w:p>
      <w:pPr>
        <w:spacing w:before="60" w:after="0"/>
      </w:pPr>
    </w:p>
    <w:p>
      <w:pPr>
        <w:pStyle w:val="Heading2"/>
        <w:spacing w:before="280" w:after="120"/>
      </w:pPr>
      <w:r>
        <w:rPr>
          <w:rFonts w:ascii="Arial" w:cs="Arial" w:eastAsia="Arial" w:hAnsi="Arial"/>
          <w:b/>
          <w:bCs/>
          <w:color w:val="1A56DB"/>
          <w:sz w:val="28"/>
          <w:szCs w:val="28"/>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Method</w:t>
            </w:r>
          </w:p>
        </w:tc>
        <w:tc>
          <w:tcPr>
            <w:tcW w:type="dxa" w:w="306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Path</w:t>
            </w:r>
          </w:p>
        </w:tc>
        <w:tc>
          <w:tcPr>
            <w:tcW w:type="dxa" w:w="54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Purpose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/api/projects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List projects for the authenticated user (owner + member)</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/api/projects</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Create a new project</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/api/projects/[id]</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Get project by ID (membership required)</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D97706"/>
                <w:sz w:val="17"/>
                <w:szCs w:val="17"/>
              </w:rPr>
              <w:t xml:space="preserve">PATCH</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/api/projects/[id]</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Update project name/description/metadata</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DC2626"/>
                <w:sz w:val="17"/>
                <w:szCs w:val="17"/>
              </w:rPr>
              <w:t xml:space="preserve">DELETE</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/api/projects/[id]</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Delete project (owner only)</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/api/projects/[id]/members</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List project members</w:t>
            </w:r>
          </w:p>
        </w:tc>
      </w:tr>
    </w:tbl>
    <w:p>
      <w:pPr>
        <w:spacing w:before="120" w:after="0"/>
      </w:pPr>
    </w:p>
    <w:p>
      <w:pPr>
        <w:pStyle w:val="Heading2"/>
        <w:spacing w:before="280" w:after="120"/>
      </w:pPr>
      <w:r>
        <w:rPr>
          <w:rFonts w:ascii="Arial" w:cs="Arial" w:eastAsia="Arial" w:hAnsi="Arial"/>
          <w:b/>
          <w:bCs/>
          <w:color w:val="1A56DB"/>
          <w:sz w:val="28"/>
          <w:szCs w:val="28"/>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Method</w:t>
            </w:r>
          </w:p>
        </w:tc>
        <w:tc>
          <w:tcPr>
            <w:tcW w:type="dxa" w:w="306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Path</w:t>
            </w:r>
          </w:p>
        </w:tc>
        <w:tc>
          <w:tcPr>
            <w:tcW w:type="dxa" w:w="54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Purpose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/api/tasks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List tasks by projectId (cursor or viewport bounds)</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/api/tasks</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Create a task (type, configuration, position)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/api/tasks/[id]</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Get task by ID</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D97706"/>
                <w:sz w:val="17"/>
                <w:szCs w:val="17"/>
              </w:rPr>
              <w:t xml:space="preserve">PATCH</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/api/tasks/[id]</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Update task fields (status, config, position)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DC2626"/>
                <w:sz w:val="17"/>
                <w:szCs w:val="17"/>
              </w:rPr>
              <w:t xml:space="preserve">DELETE</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/api/tasks/[id]</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Delete task</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D97706"/>
                <w:sz w:val="17"/>
                <w:szCs w:val="17"/>
              </w:rPr>
              <w:t xml:space="preserve">PATCH</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/api/tasks/bulk</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Bulk update (position/size) — used for multi-node drag</w:t>
            </w:r>
          </w:p>
        </w:tc>
      </w:tr>
    </w:tbl>
    <w:p>
      <w:pPr>
        <w:spacing w:before="120" w:after="0"/>
      </w:pPr>
    </w:p>
    <w:p>
      <w:pPr>
        <w:pStyle w:val="Heading2"/>
        <w:spacing w:before="280" w:after="120"/>
      </w:pPr>
      <w:r>
        <w:rPr>
          <w:rFonts w:ascii="Arial" w:cs="Arial" w:eastAsia="Arial" w:hAnsi="Arial"/>
          <w:b/>
          <w:bCs/>
          <w:color w:val="1A56DB"/>
          <w:sz w:val="28"/>
          <w:szCs w:val="28"/>
        </w:rPr>
        <w:t xml:space="preserve">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Method</w:t>
            </w:r>
          </w:p>
        </w:tc>
        <w:tc>
          <w:tcPr>
            <w:tcW w:type="dxa" w:w="306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Path</w:t>
            </w:r>
          </w:p>
        </w:tc>
        <w:tc>
          <w:tcPr>
            <w:tcW w:type="dxa" w:w="54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Purpose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/api/comments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List comments for a taskId (ordered by createdAt)</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/api/comments</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Create comment with optional @mentions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/api/comments/summary</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Comment counts + latest positions per project (for badge/pins)</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D97706"/>
                <w:sz w:val="17"/>
                <w:szCs w:val="17"/>
              </w:rPr>
              <w:t xml:space="preserve">PATCH</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/api/comments/[id]</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Edit comment</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DC2626"/>
                <w:sz w:val="17"/>
                <w:szCs w:val="17"/>
              </w:rPr>
              <w:t xml:space="preserve">DELETE</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/api/comments/[id]</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Delete comment</w:t>
            </w:r>
          </w:p>
        </w:tc>
      </w:tr>
    </w:tbl>
    <w:p>
      <w:pPr>
        <w:spacing w:before="120" w:after="0"/>
      </w:pPr>
    </w:p>
    <w:p>
      <w:pPr>
        <w:pStyle w:val="Heading2"/>
        <w:spacing w:before="280" w:after="120"/>
      </w:pPr>
      <w:r>
        <w:rPr>
          <w:rFonts w:ascii="Arial" w:cs="Arial" w:eastAsia="Arial" w:hAnsi="Arial"/>
          <w:b/>
          <w:bCs/>
          <w:color w:val="1A56DB"/>
          <w:sz w:val="28"/>
          <w:szCs w:val="28"/>
        </w:rPr>
        <w:t xml:space="preserve">Events (Undo/Redo)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Method</w:t>
            </w:r>
          </w:p>
        </w:tc>
        <w:tc>
          <w:tcPr>
            <w:tcW w:type="dxa" w:w="306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Path</w:t>
            </w:r>
          </w:p>
        </w:tc>
        <w:tc>
          <w:tcPr>
            <w:tcW w:type="dxa" w:w="54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Purpose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/api/events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Fetch event log (boardId, afterSeq, limit) — cached 60s</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/api/events/undo</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Undo by eventId — reverses operation + broadcasts via WS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/api/events/redo</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Redo by eventId — re-applies operation + broadcasts via WS</w:t>
            </w:r>
          </w:p>
        </w:tc>
      </w:tr>
    </w:tbl>
    <w:p>
      <w:pPr>
        <w:spacing w:before="120" w:after="0"/>
      </w:pPr>
    </w:p>
    <w:p>
      <w:pPr>
        <w:pStyle w:val="Heading2"/>
        <w:spacing w:before="280" w:after="120"/>
      </w:pPr>
      <w:r>
        <w:rPr>
          <w:rFonts w:ascii="Arial" w:cs="Arial" w:eastAsia="Arial" w:hAnsi="Arial"/>
          <w:b/>
          <w:bCs/>
          <w:color w:val="1A56DB"/>
          <w:sz w:val="28"/>
          <w:szCs w:val="28"/>
        </w:rPr>
        <w:t xml:space="preserve">Invite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Method</w:t>
            </w:r>
          </w:p>
        </w:tc>
        <w:tc>
          <w:tcPr>
            <w:tcW w:type="dxa" w:w="306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Path</w:t>
            </w:r>
          </w:p>
        </w:tc>
        <w:tc>
          <w:tcPr>
            <w:tcW w:type="dxa" w:w="54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Purpose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/api/invite/create</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Create or get invite code for a project (owner only)</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/api/invite/join</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Join a project by invite code</w:t>
            </w:r>
          </w:p>
        </w:tc>
      </w:tr>
    </w:tbl>
    <w:p>
      <w:pPr>
        <w:spacing w:before="120" w:after="0"/>
      </w:pPr>
    </w:p>
    <w:p>
      <w:pPr>
        <w:pStyle w:val="Heading2"/>
        <w:spacing w:before="280" w:after="120"/>
      </w:pPr>
      <w:r>
        <w:rPr>
          <w:rFonts w:ascii="Arial" w:cs="Arial" w:eastAsia="Arial" w:hAnsi="Arial"/>
          <w:b/>
          <w:bCs/>
          <w:color w:val="1A56DB"/>
          <w:sz w:val="28"/>
          <w:szCs w:val="28"/>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Method</w:t>
            </w:r>
          </w:p>
        </w:tc>
        <w:tc>
          <w:tcPr>
            <w:tcW w:type="dxa" w:w="306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Path</w:t>
            </w:r>
          </w:p>
        </w:tc>
        <w:tc>
          <w:tcPr>
            <w:tcW w:type="dxa" w:w="5400"/>
            <w:tcBorders>
              <w:top w:val="single" w:color="1A56DB" w:sz="1"/>
              <w:left w:val="single" w:color="1A56DB" w:sz="1"/>
              <w:bottom w:val="single" w:color="1A56DB" w:sz="1"/>
              <w:right w:val="single" w:color="1A56DB" w:sz="1"/>
            </w:tcBorders>
            <w:shd w:fill="1E3A5F" w:val="clear"/>
            <w:tcMar>
              <w:top w:type="dxa" w:w="70"/>
              <w:left w:type="dxa" w:w="120"/>
              <w:bottom w:type="dxa" w:w="70"/>
              <w:right w:type="dxa" w:w="100"/>
            </w:tcMar>
          </w:tcPr>
          <w:p>
            <w:r>
              <w:rPr>
                <w:rFonts w:ascii="Arial" w:cs="Arial" w:eastAsia="Arial" w:hAnsi="Arial"/>
                <w:b/>
                <w:bCs/>
                <w:color w:val="FFFFFF"/>
                <w:sz w:val="18"/>
                <w:szCs w:val="18"/>
              </w:rPr>
              <w:t xml:space="preserve">Purpose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059669"/>
                <w:sz w:val="17"/>
                <w:szCs w:val="17"/>
              </w:rPr>
              <w:t xml:space="preserve">GET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/api/notifications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List notifications (filter by read status)</w:t>
            </w:r>
          </w:p>
        </w:tc>
      </w:tr>
      <w:tr>
        <w:tc>
          <w:tcPr>
            <w:tcW w:type="dxa" w:w="9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b/>
                <w:bCs/>
                <w:color w:val="D97706"/>
                <w:sz w:val="17"/>
                <w:szCs w:val="17"/>
              </w:rPr>
              <w:t xml:space="preserve">PATCH</w:t>
            </w:r>
          </w:p>
        </w:tc>
        <w:tc>
          <w:tcPr>
            <w:tcW w:type="dxa" w:w="30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Courier New" w:cs="Courier New" w:eastAsia="Courier New" w:hAnsi="Courier New"/>
                <w:color w:val="BE185D"/>
                <w:sz w:val="17"/>
                <w:szCs w:val="17"/>
              </w:rPr>
              <w:t xml:space="preserve">/api/notifications/[id]</w:t>
            </w:r>
          </w:p>
        </w:tc>
        <w:tc>
          <w:tcPr>
            <w:tcW w:type="dxa" w:w="54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00"/>
            </w:tcMar>
          </w:tcPr>
          <w:p>
            <w:r>
              <w:rPr>
                <w:rFonts w:ascii="Arial" w:cs="Arial" w:eastAsia="Arial" w:hAnsi="Arial"/>
                <w:color w:val="1E293B"/>
                <w:sz w:val="17"/>
                <w:szCs w:val="17"/>
              </w:rPr>
              <w:t xml:space="preserve">Mark individual notification as read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b/>
                <w:bCs/>
                <w:color w:val="1A56DB"/>
                <w:sz w:val="17"/>
                <w:szCs w:val="17"/>
              </w:rPr>
              <w:t xml:space="preserve">POST</w:t>
            </w:r>
          </w:p>
        </w:tc>
        <w:tc>
          <w:tcPr>
            <w:tcW w:type="dxa" w:w="3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color w:val="BE185D"/>
                <w:sz w:val="17"/>
                <w:szCs w:val="17"/>
              </w:rPr>
              <w:t xml:space="preserve">/api/notifications/read-all</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Arial" w:cs="Arial" w:eastAsia="Arial" w:hAnsi="Arial"/>
                <w:color w:val="1E293B"/>
                <w:sz w:val="17"/>
                <w:szCs w:val="17"/>
              </w:rPr>
              <w:t xml:space="preserve">Mark all notifications read</w:t>
            </w:r>
          </w:p>
        </w:tc>
      </w:tr>
    </w:tbl>
    <w:p>
      <w:pPr>
        <w:spacing w:before="120" w:after="0"/>
      </w:pPr>
    </w:p>
    <w:p>
      <w:r>
        <w:br w:type="page"/>
      </w:r>
    </w:p>
    <w:p>
      <w:pPr>
        <w:pStyle w:val="Heading1"/>
        <w:pBdr>
          <w:bottom w:val="single" w:color="1A56DB" w:sz="8" w:space="4"/>
        </w:pBdr>
        <w:spacing w:before="360" w:after="180"/>
      </w:pPr>
      <w:r>
        <w:rPr>
          <w:rFonts w:ascii="Arial" w:cs="Arial" w:eastAsia="Arial" w:hAnsi="Arial"/>
          <w:b/>
          <w:bCs/>
          <w:color w:val="1E3A5F"/>
          <w:sz w:val="36"/>
          <w:szCs w:val="36"/>
        </w:rPr>
        <w:t xml:space="preserve">8. Quick Reference — Code Locations</w:t>
      </w:r>
    </w:p>
    <w:p>
      <w:pPr>
        <w:spacing w:before="60" w:after="60"/>
      </w:pPr>
      <w:r>
        <w:rPr>
          <w:rFonts w:ascii="Arial" w:cs="Arial" w:eastAsia="Arial" w:hAnsi="Arial"/>
          <w:color w:val="1E293B"/>
          <w:sz w:val="22"/>
          <w:szCs w:val="22"/>
        </w:rPr>
        <w:t xml:space="preserve">Where to find key implementations in the codebase: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5760"/>
            <w:tcBorders>
              <w:top w:val="single" w:color="1A56DB" w:sz="1"/>
              <w:left w:val="single" w:color="1A56DB" w:sz="1"/>
              <w:bottom w:val="single" w:color="1A56DB" w:sz="1"/>
              <w:right w:val="single" w:color="1A56DB" w:sz="1"/>
            </w:tcBorders>
            <w:shd w:fill="1E3A5F" w:val="clear"/>
            <w:tcMar>
              <w:top w:type="dxa" w:w="80"/>
              <w:left w:type="dxa" w:w="140"/>
              <w:bottom w:type="dxa" w:w="80"/>
              <w:right w:type="dxa" w:w="100"/>
            </w:tcMar>
          </w:tcPr>
          <w:p>
            <w:r>
              <w:rPr>
                <w:rFonts w:ascii="Arial" w:cs="Arial" w:eastAsia="Arial" w:hAnsi="Arial"/>
                <w:b/>
                <w:bCs/>
                <w:color w:val="FFFFFF"/>
                <w:sz w:val="20"/>
                <w:szCs w:val="20"/>
              </w:rPr>
              <w:t xml:space="preserve">Key File(s)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WebSocket server</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src/server/index.ts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Pub/sub (real-time broadcast)</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src/core/realtime/pubsub.ts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Board event log + advisory lock</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src/core/events/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In-memory cache + TTL</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src/core/cache/</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Rate limiting (API + WS)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src/core/rate-limit/</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Auth middleware (withAuth)</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src/core/auth/</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Prisma schema (data model)</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prisma/schema.prisma</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Projects feature service</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src/features/projects/service.ts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Tasks feature service</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src/features/tasks/service.ts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Undo/redo service</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src/features/undo/</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Invite service</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src/features/invite/service.ts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Notifications service</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src/features/notifications/service.ts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Zustand board store (frontend)</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src/features/board/board-store.ts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Tool registry (canvas tools)</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src/features/board/tool-registry.ts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React Flow canvas component</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src/features/canvas/board-canvas.tsx</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WebSocket hook (frontend)</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src/features/realtime/use-board-ws.ts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Undo keyboard shortcut hook</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src/features/undo/use-undo-keyboard.ts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Comments panel</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src/features/comments/comments-panel.tsx</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Cursor overlay (live cursors)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src/features/cursors/cursor-overlay.tsx</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Presence popover</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src/features/presence/presence-popover.tsx</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Share / invite dialog</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src/features/invite/share-dialog.tsx</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OpenAPI spec source</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src/lib/openapi-doc.ts + src/lib/swagger.ts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Swagger UI page</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src/app/api-docs/</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Unit tests</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tests/unit/</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Integration tests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tests/integration/</w:t>
            </w:r>
          </w:p>
        </w:tc>
      </w:tr>
      <w:tr>
        <w:tc>
          <w:tcPr>
            <w:tcW w:type="dxa" w:w="360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Arial" w:cs="Arial" w:eastAsia="Arial" w:hAnsi="Arial"/>
                <w:b/>
                <w:bCs/>
                <w:color w:val="334155"/>
                <w:sz w:val="19"/>
                <w:szCs w:val="19"/>
              </w:rPr>
              <w:t xml:space="preserve">E2E tests (Playwright)</w:t>
            </w:r>
          </w:p>
        </w:tc>
        <w:tc>
          <w:tcPr>
            <w:tcW w:type="dxa" w:w="5760"/>
            <w:tcBorders>
              <w:top w:val="single" w:color="DDDDDD" w:sz="1"/>
              <w:left w:val="single" w:color="DDDDDD" w:sz="1"/>
              <w:bottom w:val="single" w:color="DDDDDD" w:sz="1"/>
              <w:right w:val="single" w:color="DDDDDD" w:sz="1"/>
            </w:tcBorders>
            <w:shd w:fill="F0F7FF" w:val="clear"/>
            <w:tcMar>
              <w:top w:type="dxa" w:w="70"/>
              <w:left w:type="dxa" w:w="140"/>
              <w:bottom w:type="dxa" w:w="70"/>
              <w:right w:type="dxa" w:w="100"/>
            </w:tcMar>
          </w:tcPr>
          <w:p>
            <w:r>
              <w:rPr>
                <w:rFonts w:ascii="Courier New" w:cs="Courier New" w:eastAsia="Courier New" w:hAnsi="Courier New"/>
                <w:color w:val="BE185D"/>
                <w:sz w:val="18"/>
                <w:szCs w:val="18"/>
              </w:rPr>
              <w:t xml:space="preserve">tests/e2e/smoke.spec.ts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b/>
                <w:bCs/>
                <w:color w:val="334155"/>
                <w:sz w:val="19"/>
                <w:szCs w:val="19"/>
              </w:rPr>
              <w:t xml:space="preserve">Load tests (k6)</w:t>
            </w:r>
          </w:p>
        </w:tc>
        <w:tc>
          <w:tcPr>
            <w:tcW w:type="dxa" w:w="5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ourier New" w:cs="Courier New" w:eastAsia="Courier New" w:hAnsi="Courier New"/>
                <w:color w:val="BE185D"/>
                <w:sz w:val="18"/>
                <w:szCs w:val="18"/>
              </w:rPr>
              <w:t xml:space="preserve">tests/load/</w:t>
            </w:r>
          </w:p>
        </w:tc>
      </w:tr>
    </w:tbl>
    <w:p>
      <w:pPr>
        <w:spacing w:before="360" w:after="0"/>
      </w:pPr>
    </w:p>
    <w:p>
      <w:pPr>
        <w:pBdr>
          <w:top w:val="single" w:color="E2E8F0" w:sz="4" w:space="8"/>
        </w:pBdr>
        <w:spacing w:before="240"/>
        <w:jc w:val="center"/>
      </w:pPr>
      <w:r>
        <w:rPr>
          <w:rFonts w:ascii="Arial" w:cs="Arial" w:eastAsia="Arial" w:hAnsi="Arial"/>
          <w:i/>
          <w:iCs/>
          <w:color w:val="64748B"/>
          <w:sz w:val="18"/>
          <w:szCs w:val="18"/>
        </w:rPr>
        <w:t xml:space="preserve">HappyRobot — Requirements Coverage Report  •  All features verified against codebase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2026-02-27T08:47:15.282Z</dcterms:created>
  <dcterms:modified xsi:type="dcterms:W3CDTF">2026-02-27T08:47:15.283Z</dcterms:modified>
</cp:coreProperties>
</file>

<file path=docProps/custom.xml><?xml version="1.0" encoding="utf-8"?>
<Properties xmlns="http://schemas.openxmlformats.org/officeDocument/2006/custom-properties" xmlns:vt="http://schemas.openxmlformats.org/officeDocument/2006/docPropsVTypes"/>
</file>