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had long believed that India’s roads were governed by chaos, until I began to notice, with some admiration, the quiet order of its most overlooked marketplace. It does not announce itself with storefronts or signboards. It arrives instead with a whistle, a raised palm, and the uncanny ability to spot a willing customer from a moving stream of indifference.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own initiation into this ecosystem was unremarkable at first. A car left unattended, a curb that seemed permissive enough, and then, as if summoned by instinct rather than protocol, a uniformed gentleman materialized beside it. There was no hostility in his manner. If anything, there was a certain warmth, the kind one associates with seasoned consultants who have seen every version of hesitation before it is even expressed.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followed was less an enforcement of rules and more an exploration of possibilities. There existed, I was told, a formal route, documented and time-consuming, with receipts and records that would outlive the memory of the offence itself. And then there were alternatives. These were presented delicately, almost as afterthoughts, though their efficiency suggested otherwise. They came without paperwork, without delay, and with a surprising sensitivity to one’s immediate liquidity. It was difficult not to appreciate the range.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in this profession, an intuitive grasp of human behavior that would put most boardrooms to shame. A passing mention of escalating inconveniences, of vehicles detained in faraway yards, of hours dissolving in administrative corridors, was enough to sharpen one’s decision-making. The choice, when it came, felt entirely one’s own. That it had been gently steered was easy to overlook.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Equally impressive is their instinct for positioning. They appear not where rules are most visible, but where they are most negotiable. A turn taken a second too soon, a pause held a moment too long, a line crossed almost by accident. These are not errors so much as invitations. And every invitation, it seems, is met with readiness.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would be unfair to reduce this to mere transaction. There is an entire rhythm at play, a choreography of approach, persuasion, and resolution that repeats itself across cities and seasons. Some might call it inefficient. Others, less charitably, might call it something else entirely. But the numbers, even in their unofficial telling, suggest a system that rarely fails to close, seldom leaves a customer unattended, and almost always resolves itself before inconvenience turns into complaint.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I drove away, the exchange already softening at the edges of memory, I was struck not by the loss, but by the smoothness of the encounter. There are industries that pride themselves on customer experience, and then there are those that practice it quietly, at intersections and curbsides, where the traffic never really stops, only rearranges itself.</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