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762D" w:rsidRPr="00866BC4" w:rsidRDefault="0011762D" w:rsidP="00866BC4">
      <w:pPr>
        <w:spacing w:line="240" w:lineRule="auto"/>
        <w:jc w:val="both"/>
        <w:rPr>
          <w:rFonts w:cstheme="minorHAnsi"/>
          <w:b/>
          <w:sz w:val="24"/>
          <w:szCs w:val="24"/>
        </w:rPr>
      </w:pPr>
      <w:r w:rsidRPr="00866BC4">
        <w:rPr>
          <w:rFonts w:cstheme="minorHAnsi"/>
          <w:b/>
          <w:sz w:val="24"/>
          <w:szCs w:val="24"/>
        </w:rPr>
        <w:t>Cultivate Academic Excellence with ASQUARE's 10th Foundation Program</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ASQUARE Medical &amp; IIT-JEE Academy, renowned for educational excellence, is pleased to introduce the 10th Foundation Program—a dynamic course meticulously crafted to prepare students for the crucial 10th board exams while setting the stage for success in IIT-JEE or Medical (NEET) Foundation. This comprehensive program offers a well-structured curriculum; ensuring students are adept at handling both school</w:t>
      </w:r>
      <w:r w:rsidR="00BC3141">
        <w:rPr>
          <w:rFonts w:cstheme="minorHAnsi"/>
          <w:sz w:val="24"/>
          <w:szCs w:val="24"/>
        </w:rPr>
        <w:t xml:space="preserve"> </w:t>
      </w:r>
      <w:r w:rsidR="00BC3141">
        <w:rPr>
          <w:rFonts w:cstheme="minorHAnsi"/>
          <w:b/>
          <w:sz w:val="24"/>
          <w:szCs w:val="24"/>
        </w:rPr>
        <w:t>(</w:t>
      </w:r>
      <w:r w:rsidR="00BC3141" w:rsidRPr="00BC3141">
        <w:rPr>
          <w:rFonts w:cstheme="minorHAnsi"/>
          <w:b/>
          <w:sz w:val="24"/>
          <w:szCs w:val="24"/>
        </w:rPr>
        <w:t>CBSE, ICSE &amp; HSC</w:t>
      </w:r>
      <w:r w:rsidR="00BC3141">
        <w:rPr>
          <w:rFonts w:cstheme="minorHAnsi"/>
          <w:b/>
          <w:sz w:val="24"/>
          <w:szCs w:val="24"/>
        </w:rPr>
        <w:t>)</w:t>
      </w:r>
      <w:r w:rsidRPr="00866BC4">
        <w:rPr>
          <w:rFonts w:cstheme="minorHAnsi"/>
          <w:sz w:val="24"/>
          <w:szCs w:val="24"/>
        </w:rPr>
        <w:t xml:space="preserve"> and competitive examinations.</w:t>
      </w:r>
    </w:p>
    <w:p w:rsidR="0011762D" w:rsidRPr="00866BC4" w:rsidRDefault="0011762D" w:rsidP="0011762D">
      <w:pPr>
        <w:spacing w:after="0" w:line="240" w:lineRule="auto"/>
        <w:jc w:val="both"/>
        <w:rPr>
          <w:rFonts w:cstheme="minorHAnsi"/>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Course Details:</w:t>
      </w: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Subjects Covered:</w:t>
      </w:r>
    </w:p>
    <w:p w:rsidR="0011762D" w:rsidRPr="00866BC4" w:rsidRDefault="0011762D" w:rsidP="0011762D">
      <w:pPr>
        <w:pStyle w:val="ListParagraph"/>
        <w:numPr>
          <w:ilvl w:val="0"/>
          <w:numId w:val="1"/>
        </w:numPr>
        <w:spacing w:after="0" w:line="240" w:lineRule="auto"/>
        <w:jc w:val="both"/>
        <w:rPr>
          <w:rFonts w:cstheme="minorHAnsi"/>
          <w:sz w:val="24"/>
          <w:szCs w:val="24"/>
        </w:rPr>
      </w:pPr>
      <w:r w:rsidRPr="00866BC4">
        <w:rPr>
          <w:rFonts w:cstheme="minorHAnsi"/>
          <w:sz w:val="24"/>
          <w:szCs w:val="24"/>
        </w:rPr>
        <w:t>Mathematics</w:t>
      </w:r>
    </w:p>
    <w:p w:rsidR="0011762D" w:rsidRPr="00866BC4" w:rsidRDefault="0011762D" w:rsidP="0011762D">
      <w:pPr>
        <w:pStyle w:val="ListParagraph"/>
        <w:numPr>
          <w:ilvl w:val="0"/>
          <w:numId w:val="1"/>
        </w:numPr>
        <w:spacing w:after="0" w:line="240" w:lineRule="auto"/>
        <w:jc w:val="both"/>
        <w:rPr>
          <w:rFonts w:cstheme="minorHAnsi"/>
          <w:sz w:val="24"/>
          <w:szCs w:val="24"/>
        </w:rPr>
      </w:pPr>
      <w:r w:rsidRPr="00866BC4">
        <w:rPr>
          <w:rFonts w:cstheme="minorHAnsi"/>
          <w:sz w:val="24"/>
          <w:szCs w:val="24"/>
        </w:rPr>
        <w:t>Chemistry</w:t>
      </w:r>
    </w:p>
    <w:p w:rsidR="0011762D" w:rsidRPr="00866BC4" w:rsidRDefault="0011762D" w:rsidP="0011762D">
      <w:pPr>
        <w:pStyle w:val="ListParagraph"/>
        <w:numPr>
          <w:ilvl w:val="0"/>
          <w:numId w:val="1"/>
        </w:numPr>
        <w:spacing w:after="0" w:line="240" w:lineRule="auto"/>
        <w:jc w:val="both"/>
        <w:rPr>
          <w:rFonts w:cstheme="minorHAnsi"/>
          <w:sz w:val="24"/>
          <w:szCs w:val="24"/>
        </w:rPr>
      </w:pPr>
      <w:r w:rsidRPr="00866BC4">
        <w:rPr>
          <w:rFonts w:cstheme="minorHAnsi"/>
          <w:sz w:val="24"/>
          <w:szCs w:val="24"/>
        </w:rPr>
        <w:t>Physics</w:t>
      </w:r>
    </w:p>
    <w:p w:rsidR="0011762D" w:rsidRPr="00866BC4" w:rsidRDefault="0011762D" w:rsidP="0011762D">
      <w:pPr>
        <w:pStyle w:val="ListParagraph"/>
        <w:numPr>
          <w:ilvl w:val="0"/>
          <w:numId w:val="1"/>
        </w:numPr>
        <w:spacing w:after="0" w:line="240" w:lineRule="auto"/>
        <w:jc w:val="both"/>
        <w:rPr>
          <w:rFonts w:cstheme="minorHAnsi"/>
          <w:sz w:val="24"/>
          <w:szCs w:val="24"/>
        </w:rPr>
      </w:pPr>
      <w:r w:rsidRPr="00866BC4">
        <w:rPr>
          <w:rFonts w:cstheme="minorHAnsi"/>
          <w:sz w:val="24"/>
          <w:szCs w:val="24"/>
        </w:rPr>
        <w:t>Biology</w:t>
      </w:r>
    </w:p>
    <w:p w:rsidR="0011762D" w:rsidRPr="00866BC4" w:rsidRDefault="0011762D" w:rsidP="0011762D">
      <w:pPr>
        <w:pStyle w:val="ListParagraph"/>
        <w:numPr>
          <w:ilvl w:val="0"/>
          <w:numId w:val="1"/>
        </w:numPr>
        <w:spacing w:after="0" w:line="240" w:lineRule="auto"/>
        <w:jc w:val="both"/>
        <w:rPr>
          <w:rFonts w:cstheme="minorHAnsi"/>
          <w:sz w:val="24"/>
          <w:szCs w:val="24"/>
        </w:rPr>
      </w:pPr>
      <w:r w:rsidRPr="00866BC4">
        <w:rPr>
          <w:rFonts w:cstheme="minorHAnsi"/>
          <w:sz w:val="24"/>
          <w:szCs w:val="24"/>
        </w:rPr>
        <w:t>English</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Preparation for Board Exams</w:t>
      </w:r>
      <w:r w:rsidR="00BC3141">
        <w:rPr>
          <w:rFonts w:cstheme="minorHAnsi"/>
          <w:b/>
          <w:sz w:val="24"/>
          <w:szCs w:val="24"/>
        </w:rPr>
        <w:t xml:space="preserve"> </w:t>
      </w:r>
      <w:bookmarkStart w:id="0" w:name="_Hlk152248466"/>
      <w:r w:rsidR="00BC3141">
        <w:rPr>
          <w:rFonts w:cstheme="minorHAnsi"/>
          <w:b/>
          <w:sz w:val="24"/>
          <w:szCs w:val="24"/>
        </w:rPr>
        <w:t>(</w:t>
      </w:r>
      <w:r w:rsidR="00BC3141" w:rsidRPr="00BC3141">
        <w:rPr>
          <w:rFonts w:cstheme="minorHAnsi"/>
          <w:b/>
          <w:sz w:val="24"/>
          <w:szCs w:val="24"/>
        </w:rPr>
        <w:t>CBSE, ICSE &amp; HSC</w:t>
      </w:r>
      <w:proofErr w:type="gramStart"/>
      <w:r w:rsidR="00BC3141">
        <w:rPr>
          <w:rFonts w:cstheme="minorHAnsi"/>
          <w:b/>
          <w:sz w:val="24"/>
          <w:szCs w:val="24"/>
        </w:rPr>
        <w:t>)</w:t>
      </w:r>
      <w:bookmarkEnd w:id="0"/>
      <w:r w:rsidR="00BC3141" w:rsidRPr="00BC3141">
        <w:rPr>
          <w:rFonts w:cstheme="minorHAnsi"/>
          <w:b/>
          <w:sz w:val="24"/>
          <w:szCs w:val="24"/>
        </w:rPr>
        <w:t xml:space="preserve"> </w:t>
      </w:r>
      <w:r w:rsidRPr="00866BC4">
        <w:rPr>
          <w:rFonts w:cstheme="minorHAnsi"/>
          <w:b/>
          <w:sz w:val="24"/>
          <w:szCs w:val="24"/>
        </w:rPr>
        <w:t>:</w:t>
      </w:r>
      <w:proofErr w:type="gramEnd"/>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ASQUARE's 10th Foundation Program is tailored to address the specific requirements of board exams. We provide comprehensive preparation for the 10th-grade curriculum, ensuring that students are well-prepared to excel in their board examinations</w:t>
      </w:r>
      <w:r w:rsidR="00BC3141">
        <w:rPr>
          <w:rFonts w:cstheme="minorHAnsi"/>
          <w:sz w:val="24"/>
          <w:szCs w:val="24"/>
        </w:rPr>
        <w:t xml:space="preserve"> CBSE, ICSE &amp; HSC</w:t>
      </w:r>
      <w:r w:rsidRPr="00866BC4">
        <w:rPr>
          <w:rFonts w:cstheme="minorHAnsi"/>
          <w:sz w:val="24"/>
          <w:szCs w:val="24"/>
        </w:rPr>
        <w:t>.</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 xml:space="preserve">Board Practice and </w:t>
      </w:r>
      <w:proofErr w:type="gramStart"/>
      <w:r w:rsidRPr="00866BC4">
        <w:rPr>
          <w:rFonts w:cstheme="minorHAnsi"/>
          <w:b/>
          <w:sz w:val="24"/>
          <w:szCs w:val="24"/>
        </w:rPr>
        <w:t>Test</w:t>
      </w:r>
      <w:r w:rsidR="003332F9">
        <w:rPr>
          <w:rFonts w:cstheme="minorHAnsi"/>
          <w:b/>
          <w:sz w:val="24"/>
          <w:szCs w:val="24"/>
        </w:rPr>
        <w:t xml:space="preserve"> </w:t>
      </w:r>
      <w:r w:rsidRPr="00866BC4">
        <w:rPr>
          <w:rFonts w:cstheme="minorHAnsi"/>
          <w:b/>
          <w:sz w:val="24"/>
          <w:szCs w:val="24"/>
        </w:rPr>
        <w:t>:</w:t>
      </w:r>
      <w:proofErr w:type="gramEnd"/>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Our program includes dedicated sessions for board practice and tests, simulating exam conditions to instill confidence and proficiency in tackling board exam papers. Regular assessments are conducted to track progress and identify areas for improvement.</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National Competitive Exams Preparation:</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Going beyond traditional academics, the 10th Foundation Program readies students for national competitive exams such as KVPY, MTSE, SOF, NTSE, and more. This holistic approach ensures a well-rounded preparation; enabling students to perform exceptionally well in a variety of competitive examinations.</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Program Objectives:</w:t>
      </w: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The 10th Foundation Program is designed to:</w:t>
      </w:r>
    </w:p>
    <w:p w:rsidR="0011762D" w:rsidRPr="00866BC4" w:rsidRDefault="0011762D" w:rsidP="0011762D">
      <w:pPr>
        <w:pStyle w:val="ListParagraph"/>
        <w:numPr>
          <w:ilvl w:val="0"/>
          <w:numId w:val="2"/>
        </w:numPr>
        <w:spacing w:after="0" w:line="240" w:lineRule="auto"/>
        <w:jc w:val="both"/>
        <w:rPr>
          <w:rFonts w:cstheme="minorHAnsi"/>
          <w:sz w:val="24"/>
          <w:szCs w:val="24"/>
        </w:rPr>
      </w:pPr>
      <w:r w:rsidRPr="00866BC4">
        <w:rPr>
          <w:rFonts w:cstheme="minorHAnsi"/>
          <w:sz w:val="24"/>
          <w:szCs w:val="24"/>
        </w:rPr>
        <w:t>Enhance students' subject-specific skills crucial for board exams.</w:t>
      </w:r>
    </w:p>
    <w:p w:rsidR="0011762D" w:rsidRPr="00866BC4" w:rsidRDefault="0011762D" w:rsidP="0011762D">
      <w:pPr>
        <w:pStyle w:val="ListParagraph"/>
        <w:numPr>
          <w:ilvl w:val="0"/>
          <w:numId w:val="2"/>
        </w:numPr>
        <w:spacing w:after="0" w:line="240" w:lineRule="auto"/>
        <w:jc w:val="both"/>
        <w:rPr>
          <w:rFonts w:cstheme="minorHAnsi"/>
          <w:sz w:val="24"/>
          <w:szCs w:val="24"/>
        </w:rPr>
      </w:pPr>
      <w:r w:rsidRPr="00866BC4">
        <w:rPr>
          <w:rFonts w:cstheme="minorHAnsi"/>
          <w:sz w:val="24"/>
          <w:szCs w:val="24"/>
        </w:rPr>
        <w:t>Instill a competitive spirit through a structured schedule for IIT-JEE &amp; NEET examinations.</w:t>
      </w:r>
    </w:p>
    <w:p w:rsidR="0011762D" w:rsidRPr="00866BC4" w:rsidRDefault="0011762D" w:rsidP="0011762D">
      <w:pPr>
        <w:pStyle w:val="ListParagraph"/>
        <w:numPr>
          <w:ilvl w:val="0"/>
          <w:numId w:val="2"/>
        </w:numPr>
        <w:spacing w:after="0" w:line="240" w:lineRule="auto"/>
        <w:jc w:val="both"/>
        <w:rPr>
          <w:rFonts w:cstheme="minorHAnsi"/>
          <w:sz w:val="24"/>
          <w:szCs w:val="24"/>
        </w:rPr>
      </w:pPr>
      <w:r w:rsidRPr="00866BC4">
        <w:rPr>
          <w:rFonts w:cstheme="minorHAnsi"/>
          <w:sz w:val="24"/>
          <w:szCs w:val="24"/>
        </w:rPr>
        <w:t>Bridge the gap between school curriculum and competitive exam patterns.</w:t>
      </w:r>
    </w:p>
    <w:p w:rsidR="0011762D" w:rsidRPr="00866BC4" w:rsidRDefault="0011762D" w:rsidP="0011762D">
      <w:pPr>
        <w:pStyle w:val="ListParagraph"/>
        <w:numPr>
          <w:ilvl w:val="0"/>
          <w:numId w:val="2"/>
        </w:numPr>
        <w:spacing w:after="0" w:line="240" w:lineRule="auto"/>
        <w:jc w:val="both"/>
        <w:rPr>
          <w:rFonts w:cstheme="minorHAnsi"/>
          <w:sz w:val="24"/>
          <w:szCs w:val="24"/>
        </w:rPr>
      </w:pPr>
      <w:r w:rsidRPr="00866BC4">
        <w:rPr>
          <w:rFonts w:cstheme="minorHAnsi"/>
          <w:sz w:val="24"/>
          <w:szCs w:val="24"/>
        </w:rPr>
        <w:t>Foster application-based learning.</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Program Advantages:</w:t>
      </w: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Strengthening Thought Process:</w:t>
      </w:r>
    </w:p>
    <w:p w:rsidR="0011762D" w:rsidRPr="00866BC4" w:rsidRDefault="0011762D" w:rsidP="0011762D">
      <w:pPr>
        <w:pStyle w:val="ListParagraph"/>
        <w:numPr>
          <w:ilvl w:val="0"/>
          <w:numId w:val="3"/>
        </w:numPr>
        <w:spacing w:after="0" w:line="240" w:lineRule="auto"/>
        <w:jc w:val="both"/>
        <w:rPr>
          <w:rFonts w:cstheme="minorHAnsi"/>
          <w:sz w:val="24"/>
          <w:szCs w:val="24"/>
        </w:rPr>
      </w:pPr>
      <w:r w:rsidRPr="00866BC4">
        <w:rPr>
          <w:rFonts w:cstheme="minorHAnsi"/>
          <w:sz w:val="24"/>
          <w:szCs w:val="24"/>
        </w:rPr>
        <w:t>Encourages critical thinking.</w:t>
      </w:r>
    </w:p>
    <w:p w:rsidR="0011762D" w:rsidRPr="00866BC4" w:rsidRDefault="0011762D" w:rsidP="0011762D">
      <w:pPr>
        <w:pStyle w:val="ListParagraph"/>
        <w:numPr>
          <w:ilvl w:val="0"/>
          <w:numId w:val="3"/>
        </w:numPr>
        <w:spacing w:after="0" w:line="240" w:lineRule="auto"/>
        <w:jc w:val="both"/>
        <w:rPr>
          <w:rFonts w:cstheme="minorHAnsi"/>
          <w:sz w:val="24"/>
          <w:szCs w:val="24"/>
        </w:rPr>
      </w:pPr>
      <w:r w:rsidRPr="00866BC4">
        <w:rPr>
          <w:rFonts w:cstheme="minorHAnsi"/>
          <w:sz w:val="24"/>
          <w:szCs w:val="24"/>
        </w:rPr>
        <w:t>In-depth analysis of board exam exercises.</w:t>
      </w:r>
    </w:p>
    <w:p w:rsidR="0011762D" w:rsidRPr="00866BC4" w:rsidRDefault="0011762D" w:rsidP="0011762D">
      <w:pPr>
        <w:pStyle w:val="ListParagraph"/>
        <w:numPr>
          <w:ilvl w:val="0"/>
          <w:numId w:val="3"/>
        </w:numPr>
        <w:spacing w:after="0" w:line="240" w:lineRule="auto"/>
        <w:jc w:val="both"/>
        <w:rPr>
          <w:rFonts w:cstheme="minorHAnsi"/>
          <w:sz w:val="24"/>
          <w:szCs w:val="24"/>
        </w:rPr>
      </w:pPr>
      <w:r w:rsidRPr="00866BC4">
        <w:rPr>
          <w:rFonts w:cstheme="minorHAnsi"/>
          <w:sz w:val="24"/>
          <w:szCs w:val="24"/>
        </w:rPr>
        <w:t>Equips students to handle the pressure of board exams.</w:t>
      </w:r>
    </w:p>
    <w:p w:rsidR="0011762D" w:rsidRPr="00866BC4" w:rsidRDefault="0011762D" w:rsidP="0011762D">
      <w:pPr>
        <w:spacing w:after="0" w:line="240" w:lineRule="auto"/>
        <w:jc w:val="both"/>
        <w:rPr>
          <w:rFonts w:cstheme="minorHAnsi"/>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Competitive Edge:</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Initiates early preparation for entrance exams.</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Provides a competitive advantage.</w:t>
      </w:r>
    </w:p>
    <w:p w:rsidR="0011762D" w:rsidRPr="00866BC4" w:rsidRDefault="0011762D" w:rsidP="0011762D">
      <w:pPr>
        <w:spacing w:after="0" w:line="240" w:lineRule="auto"/>
        <w:jc w:val="both"/>
        <w:rPr>
          <w:rFonts w:cstheme="minorHAnsi"/>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Bridging Academic and Board Exam Patterns:</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Fills the gap between school curriculum and board exam patterns.</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Emphasizes application-based learning.</w:t>
      </w:r>
    </w:p>
    <w:p w:rsidR="0011762D" w:rsidRPr="00866BC4" w:rsidRDefault="0011762D" w:rsidP="0011762D">
      <w:pPr>
        <w:spacing w:after="0" w:line="240" w:lineRule="auto"/>
        <w:jc w:val="both"/>
        <w:rPr>
          <w:rFonts w:cstheme="minorHAnsi"/>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Preparation for Competitive Exams:</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Goes beyond board exams to prepare for various entrance examinations.</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Includes preparation for KVPY, MTSE, SOFS, NTSE, and more.</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Foundation for Future Competitive Exams like IIT-JEE &amp; NEET:</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Builds on fundamental concepts taught in grade X and above.</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Enhances IQ and EQ through comprehensive preparation.</w:t>
      </w:r>
    </w:p>
    <w:p w:rsidR="0011762D" w:rsidRPr="00866BC4" w:rsidRDefault="0011762D" w:rsidP="0011762D">
      <w:pPr>
        <w:spacing w:after="0" w:line="240" w:lineRule="auto"/>
        <w:jc w:val="both"/>
        <w:rPr>
          <w:rFonts w:cstheme="minorHAnsi"/>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Preparation for School and Competitive Exams:</w:t>
      </w:r>
    </w:p>
    <w:p w:rsidR="0011762D" w:rsidRPr="00866BC4" w:rsidRDefault="0011762D" w:rsidP="0011762D">
      <w:pPr>
        <w:pStyle w:val="ListParagraph"/>
        <w:numPr>
          <w:ilvl w:val="0"/>
          <w:numId w:val="4"/>
        </w:numPr>
        <w:spacing w:after="0" w:line="240" w:lineRule="auto"/>
        <w:jc w:val="both"/>
        <w:rPr>
          <w:rFonts w:cstheme="minorHAnsi"/>
          <w:sz w:val="24"/>
          <w:szCs w:val="24"/>
        </w:rPr>
      </w:pPr>
      <w:r w:rsidRPr="00866BC4">
        <w:rPr>
          <w:rFonts w:cstheme="minorHAnsi"/>
          <w:sz w:val="24"/>
          <w:szCs w:val="24"/>
        </w:rPr>
        <w:t>Equips students for both board and competition exams.</w:t>
      </w:r>
    </w:p>
    <w:p w:rsidR="0011762D" w:rsidRPr="00866BC4" w:rsidRDefault="0011762D" w:rsidP="0011762D">
      <w:pPr>
        <w:pStyle w:val="ListParagraph"/>
        <w:numPr>
          <w:ilvl w:val="0"/>
          <w:numId w:val="4"/>
        </w:numPr>
        <w:spacing w:after="0" w:line="240" w:lineRule="auto"/>
        <w:jc w:val="both"/>
        <w:rPr>
          <w:rFonts w:cstheme="minorHAnsi"/>
          <w:sz w:val="24"/>
          <w:szCs w:val="24"/>
        </w:rPr>
      </w:pPr>
      <w:r w:rsidRPr="00866BC4">
        <w:rPr>
          <w:rFonts w:cstheme="minorHAnsi"/>
          <w:sz w:val="24"/>
          <w:szCs w:val="24"/>
        </w:rPr>
        <w:t>Adheres to a regular and structured schedule.</w:t>
      </w:r>
    </w:p>
    <w:p w:rsidR="0011762D" w:rsidRPr="00866BC4" w:rsidRDefault="0011762D" w:rsidP="0011762D">
      <w:pPr>
        <w:spacing w:after="0" w:line="240" w:lineRule="auto"/>
        <w:jc w:val="both"/>
        <w:rPr>
          <w:rFonts w:cstheme="minorHAnsi"/>
          <w:b/>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Program Schedule:</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Duration: 2 &amp; half hours per lecture.</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Days: 3 to 4 days a week.</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Timing: Evening (Between 3:30 pm to 8 pm).</w:t>
      </w:r>
    </w:p>
    <w:p w:rsidR="0011762D" w:rsidRPr="00866BC4" w:rsidRDefault="0011762D" w:rsidP="0011762D">
      <w:pPr>
        <w:spacing w:after="0" w:line="240" w:lineRule="auto"/>
        <w:jc w:val="both"/>
        <w:rPr>
          <w:rFonts w:cstheme="minorHAnsi"/>
          <w:sz w:val="24"/>
          <w:szCs w:val="24"/>
        </w:rPr>
      </w:pPr>
    </w:p>
    <w:p w:rsidR="0011762D" w:rsidRPr="00866BC4" w:rsidRDefault="0011762D" w:rsidP="0011762D">
      <w:pPr>
        <w:spacing w:after="0" w:line="240" w:lineRule="auto"/>
        <w:jc w:val="both"/>
        <w:rPr>
          <w:rFonts w:cstheme="minorHAnsi"/>
          <w:b/>
          <w:sz w:val="24"/>
          <w:szCs w:val="24"/>
        </w:rPr>
      </w:pPr>
      <w:r w:rsidRPr="00866BC4">
        <w:rPr>
          <w:rFonts w:cstheme="minorHAnsi"/>
          <w:b/>
          <w:sz w:val="24"/>
          <w:szCs w:val="24"/>
        </w:rPr>
        <w:t>Course Fees:</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Admission + kit fee: INR 5,000/- (Non-Refundable).</w:t>
      </w:r>
    </w:p>
    <w:p w:rsidR="0011762D" w:rsidRPr="00866BC4" w:rsidRDefault="0011762D" w:rsidP="0011762D">
      <w:pPr>
        <w:spacing w:after="0" w:line="240" w:lineRule="auto"/>
        <w:jc w:val="both"/>
        <w:rPr>
          <w:rFonts w:cstheme="minorHAnsi"/>
          <w:sz w:val="24"/>
          <w:szCs w:val="24"/>
        </w:rPr>
      </w:pPr>
      <w:r w:rsidRPr="00866BC4">
        <w:rPr>
          <w:rFonts w:cstheme="minorHAnsi"/>
          <w:sz w:val="24"/>
          <w:szCs w:val="24"/>
        </w:rPr>
        <w:t xml:space="preserve">Tuition fee: INR </w:t>
      </w:r>
      <w:r w:rsidR="00BC3141">
        <w:rPr>
          <w:rFonts w:cstheme="minorHAnsi"/>
          <w:sz w:val="24"/>
          <w:szCs w:val="24"/>
        </w:rPr>
        <w:t>5</w:t>
      </w:r>
      <w:r w:rsidRPr="00866BC4">
        <w:rPr>
          <w:rFonts w:cstheme="minorHAnsi"/>
          <w:sz w:val="24"/>
          <w:szCs w:val="24"/>
        </w:rPr>
        <w:t>5,000/- (GST Excluded).</w:t>
      </w:r>
    </w:p>
    <w:p w:rsidR="0011762D" w:rsidRPr="00866BC4" w:rsidRDefault="0011762D" w:rsidP="0011762D">
      <w:pPr>
        <w:spacing w:after="0" w:line="240" w:lineRule="auto"/>
        <w:jc w:val="both"/>
        <w:rPr>
          <w:rFonts w:cstheme="minorHAnsi"/>
          <w:sz w:val="24"/>
          <w:szCs w:val="24"/>
        </w:rPr>
      </w:pPr>
    </w:p>
    <w:p w:rsidR="00CF5656" w:rsidRPr="00866BC4" w:rsidRDefault="0011762D" w:rsidP="0011762D">
      <w:pPr>
        <w:spacing w:after="0" w:line="240" w:lineRule="auto"/>
        <w:jc w:val="both"/>
        <w:rPr>
          <w:rFonts w:cstheme="minorHAnsi"/>
          <w:sz w:val="24"/>
          <w:szCs w:val="24"/>
        </w:rPr>
      </w:pPr>
      <w:r w:rsidRPr="00866BC4">
        <w:rPr>
          <w:rFonts w:cstheme="minorHAnsi"/>
          <w:sz w:val="24"/>
          <w:szCs w:val="24"/>
        </w:rPr>
        <w:t>Ignite your child's academic journey with ASQUARE Medical &amp; IIT-JEE Academy's 10th Foundation Program—</w:t>
      </w:r>
      <w:bookmarkStart w:id="1" w:name="_GoBack"/>
      <w:bookmarkEnd w:id="1"/>
      <w:r w:rsidRPr="00866BC4">
        <w:rPr>
          <w:rFonts w:cstheme="minorHAnsi"/>
          <w:sz w:val="24"/>
          <w:szCs w:val="24"/>
        </w:rPr>
        <w:t>a transformative experience that lays the foundation for success in both board exams and competitive arenas.</w:t>
      </w:r>
    </w:p>
    <w:sectPr w:rsidR="00CF5656" w:rsidRPr="00866BC4" w:rsidSect="00CF5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73A94"/>
    <w:multiLevelType w:val="hybridMultilevel"/>
    <w:tmpl w:val="2252F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801B4C"/>
    <w:multiLevelType w:val="hybridMultilevel"/>
    <w:tmpl w:val="CABAC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F748A8"/>
    <w:multiLevelType w:val="hybridMultilevel"/>
    <w:tmpl w:val="2F4E4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652883"/>
    <w:multiLevelType w:val="hybridMultilevel"/>
    <w:tmpl w:val="CA0CB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762D"/>
    <w:rsid w:val="0011762D"/>
    <w:rsid w:val="003332F9"/>
    <w:rsid w:val="00340C35"/>
    <w:rsid w:val="00866BC4"/>
    <w:rsid w:val="00BC3141"/>
    <w:rsid w:val="00CF5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8F26"/>
  <w15:docId w15:val="{7147573F-1573-47BA-A347-7C0C68CB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56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6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dcterms:created xsi:type="dcterms:W3CDTF">2023-11-29T17:38:00Z</dcterms:created>
  <dcterms:modified xsi:type="dcterms:W3CDTF">2023-11-30T10:06:00Z</dcterms:modified>
</cp:coreProperties>
</file>