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8CC7" w14:textId="77777777" w:rsidR="002C27DB" w:rsidRPr="008A0A73" w:rsidRDefault="002C27DB">
      <w:pPr>
        <w:rPr>
          <w:rFonts w:ascii="Times New Roman" w:hAnsi="Times New Roman" w:cs="Times New Roman"/>
          <w:lang w:val="en-US"/>
        </w:rPr>
      </w:pPr>
    </w:p>
    <w:p w14:paraId="39AD458F" w14:textId="77777777" w:rsidR="002C27DB" w:rsidRPr="008A0A73" w:rsidRDefault="002C27DB">
      <w:pPr>
        <w:rPr>
          <w:rFonts w:ascii="Times New Roman" w:hAnsi="Times New Roman" w:cs="Times New Roman"/>
          <w:lang w:val="en-US"/>
        </w:rPr>
      </w:pPr>
    </w:p>
    <w:p w14:paraId="3A3560D6" w14:textId="77777777" w:rsidR="002C27DB" w:rsidRPr="008A0A73" w:rsidRDefault="002C27DB">
      <w:pPr>
        <w:rPr>
          <w:rFonts w:ascii="Times New Roman" w:hAnsi="Times New Roman" w:cs="Times New Roman"/>
          <w:lang w:val="en-US"/>
        </w:rPr>
      </w:pPr>
    </w:p>
    <w:p w14:paraId="246104C0" w14:textId="77777777" w:rsidR="008A0A73" w:rsidRDefault="002C27DB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  <w:r w:rsidRPr="008A0A73"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  <w:t xml:space="preserve">                  </w:t>
      </w:r>
    </w:p>
    <w:p w14:paraId="1120DB1C" w14:textId="16A0493D" w:rsidR="002C27DB" w:rsidRPr="008A0A73" w:rsidRDefault="008A0A73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  <w:t xml:space="preserve">           </w:t>
      </w:r>
      <w:r w:rsidR="002C27DB" w:rsidRPr="008A0A73"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  <w:t xml:space="preserve">   TYPE CASTING IN JAVA</w:t>
      </w:r>
    </w:p>
    <w:p w14:paraId="1AE88DAB" w14:textId="08DE74AC" w:rsidR="002C27DB" w:rsidRPr="008A0A73" w:rsidRDefault="00CC0D6A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  <w:r w:rsidRPr="00CC0D6A"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  <w:drawing>
          <wp:inline distT="0" distB="0" distL="0" distR="0" wp14:anchorId="592E9C32" wp14:editId="4252DCAA">
            <wp:extent cx="5731510" cy="3829050"/>
            <wp:effectExtent l="0" t="0" r="2540" b="0"/>
            <wp:docPr id="134375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848D" w14:textId="77777777" w:rsidR="002C27DB" w:rsidRPr="008A0A73" w:rsidRDefault="002C27DB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</w:p>
    <w:p w14:paraId="7E06085B" w14:textId="77777777" w:rsidR="002C27DB" w:rsidRPr="008A0A73" w:rsidRDefault="002C27DB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</w:p>
    <w:p w14:paraId="457AE805" w14:textId="77777777" w:rsidR="002C27DB" w:rsidRPr="008A0A73" w:rsidRDefault="002C27DB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</w:p>
    <w:p w14:paraId="56136186" w14:textId="77777777" w:rsidR="002C27DB" w:rsidRPr="008A0A73" w:rsidRDefault="002C27DB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</w:p>
    <w:p w14:paraId="1B39CAC2" w14:textId="77777777" w:rsidR="002C27DB" w:rsidRPr="008A0A73" w:rsidRDefault="002C27DB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</w:p>
    <w:p w14:paraId="71817ABE" w14:textId="77777777" w:rsidR="002C27DB" w:rsidRPr="008A0A73" w:rsidRDefault="002C27DB">
      <w:pPr>
        <w:rPr>
          <w:rFonts w:ascii="Times New Roman" w:hAnsi="Times New Roman" w:cs="Times New Roman"/>
          <w:b/>
          <w:bCs/>
          <w:color w:val="4C94D8" w:themeColor="text2" w:themeTint="80"/>
          <w:sz w:val="44"/>
          <w:szCs w:val="44"/>
          <w:lang w:val="en-US"/>
        </w:rPr>
      </w:pPr>
    </w:p>
    <w:p w14:paraId="503DE696" w14:textId="6A49FA5E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</w:pPr>
      <w:r w:rsidRPr="002C27DB">
        <w:rPr>
          <w:rFonts w:ascii="Segoe UI Emoji" w:hAnsi="Segoe UI Emoji" w:cs="Segoe UI Emoji"/>
          <w:b/>
          <w:bCs/>
          <w:color w:val="0E2841" w:themeColor="text2"/>
          <w:sz w:val="32"/>
          <w:szCs w:val="32"/>
        </w:rPr>
        <w:lastRenderedPageBreak/>
        <w:t>🔄</w:t>
      </w:r>
      <w:r w:rsidRPr="002C27DB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t xml:space="preserve"> Type Casting in Java (Simple Explanation)</w:t>
      </w:r>
      <w:r w:rsidRPr="008A0A73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t xml:space="preserve"> </w:t>
      </w:r>
    </w:p>
    <w:p w14:paraId="029DD602" w14:textId="77777777" w:rsidR="002C27DB" w:rsidRPr="008A0A73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Today I learned about Type Casting in Java.</w:t>
      </w:r>
    </w:p>
    <w:p w14:paraId="19DB7809" w14:textId="77777777" w:rsidR="002C27DB" w:rsidRPr="008A0A73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05ABA794" w14:textId="7C27B1C3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What is Type Casting?</w:t>
      </w:r>
    </w:p>
    <w:p w14:paraId="25487CCF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Type Casting means converting one data type into another data type.</w:t>
      </w:r>
    </w:p>
    <w:p w14:paraId="68E8D2D6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Sometimes in programming we need to store a value of one type into another type variable.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To do this, Java allows type conversion, which is called Type Casting.</w:t>
      </w:r>
    </w:p>
    <w:p w14:paraId="46ED3A14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Example: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Convert int → double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Convert double → int</w:t>
      </w:r>
    </w:p>
    <w:p w14:paraId="15D9DF0B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pict w14:anchorId="7D41CD73">
          <v:rect id="_x0000_i1037" style="width:0;height:1.5pt" o:hralign="center" o:hrstd="t" o:hr="t" fillcolor="#a0a0a0" stroked="f"/>
        </w:pict>
      </w:r>
    </w:p>
    <w:p w14:paraId="624E714D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Segoe UI Emoji" w:hAnsi="Segoe UI Emoji" w:cs="Segoe UI Emoji"/>
          <w:color w:val="0E2841" w:themeColor="text2"/>
          <w:sz w:val="28"/>
          <w:szCs w:val="28"/>
        </w:rPr>
        <w:t>🔹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Why Type Casting is Needed?</w:t>
      </w:r>
    </w:p>
    <w:p w14:paraId="765D7BAC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Type casting is used when:</w:t>
      </w:r>
    </w:p>
    <w:p w14:paraId="7B5E7A7B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• We want to store a value in a different data type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• We want to perform calculations with different types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• We want to reduce memory usage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• We want precise control over data conversion</w:t>
      </w:r>
    </w:p>
    <w:p w14:paraId="728DAA68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pict w14:anchorId="6073A997">
          <v:rect id="_x0000_i1038" style="width:0;height:1.5pt" o:hralign="center" o:hrstd="t" o:hr="t" fillcolor="#a0a0a0" stroked="f"/>
        </w:pict>
      </w:r>
    </w:p>
    <w:p w14:paraId="3FCF3D02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Segoe UI Emoji" w:hAnsi="Segoe UI Emoji" w:cs="Segoe UI Emoji"/>
          <w:color w:val="0E2841" w:themeColor="text2"/>
          <w:sz w:val="28"/>
          <w:szCs w:val="28"/>
        </w:rPr>
        <w:t>🔹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Types of Type Casting in Java</w:t>
      </w:r>
    </w:p>
    <w:p w14:paraId="0C645EDB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Java has two types of Type Casting:</w:t>
      </w:r>
    </w:p>
    <w:p w14:paraId="0197A4F8" w14:textId="29C331B2" w:rsidR="002C27DB" w:rsidRPr="008A0A73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>1.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Widening Casting (Implicit Casting)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>2.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Narrowing Casting (Explicit Casting)</w:t>
      </w:r>
    </w:p>
    <w:p w14:paraId="733C7A25" w14:textId="77777777" w:rsidR="002C27DB" w:rsidRPr="008A0A73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6CE8879A" w14:textId="77777777" w:rsidR="002C27DB" w:rsidRPr="008A0A73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36B6A555" w14:textId="77777777" w:rsidR="002C27DB" w:rsidRPr="008A0A73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266C60FA" w14:textId="77777777" w:rsidR="002C27DB" w:rsidRPr="008A0A73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471FD20D" w14:textId="77777777" w:rsidR="008A0A73" w:rsidRDefault="008A0A73" w:rsidP="002C27DB">
      <w:pPr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</w:pPr>
    </w:p>
    <w:p w14:paraId="20C6294D" w14:textId="2ACA0CAC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</w:pPr>
      <w:r w:rsidRPr="008A0A73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lastRenderedPageBreak/>
        <w:t>1.</w:t>
      </w:r>
      <w:r w:rsidRPr="002C27DB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t xml:space="preserve"> Widening Casting (</w:t>
      </w:r>
      <w:r w:rsidRPr="008A0A73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t>Implicit casting</w:t>
      </w:r>
      <w:r w:rsidRPr="002C27DB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t>)</w:t>
      </w:r>
    </w:p>
    <w:p w14:paraId="6D2B2E5C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Widening casting happens when a smaller data type is converted into a larger data type automatically.</w:t>
      </w:r>
    </w:p>
    <w:p w14:paraId="2C9E72E3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Segoe UI Emoji" w:hAnsi="Segoe UI Emoji" w:cs="Segoe UI Emoji"/>
          <w:color w:val="0E2841" w:themeColor="text2"/>
          <w:sz w:val="28"/>
          <w:szCs w:val="28"/>
        </w:rPr>
        <w:t>📌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Java does this automatically, so we do not need to write any special code.</w:t>
      </w:r>
    </w:p>
    <w:p w14:paraId="55AA44DB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Example Conversion Order</w:t>
      </w:r>
    </w:p>
    <w:p w14:paraId="00206FF6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byte → short → int → long → float → double</w:t>
      </w:r>
    </w:p>
    <w:p w14:paraId="7773E124" w14:textId="266CE89C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2C27DB">
        <w:rPr>
          <w:rFonts w:ascii="Segoe UI Emoji" w:hAnsi="Segoe UI Emoji" w:cs="Segoe UI Emoji"/>
          <w:b/>
          <w:bCs/>
          <w:color w:val="0E2841" w:themeColor="text2"/>
          <w:sz w:val="28"/>
          <w:szCs w:val="28"/>
        </w:rPr>
        <w:t>💻</w:t>
      </w:r>
      <w:r w:rsidRPr="002C27DB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Example Code</w:t>
      </w:r>
      <w:r w:rsidRPr="008A0A73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:</w:t>
      </w:r>
    </w:p>
    <w:p w14:paraId="33912BCD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public class WideningCasting {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public static void main(String[] args) {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    int number = 25;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    double result = number;  // automatic conversion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    System.out.println(number);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    System.out.println(result);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}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}</w:t>
      </w:r>
    </w:p>
    <w:p w14:paraId="634A13CA" w14:textId="77777777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2C27DB">
        <w:rPr>
          <w:rFonts w:ascii="Segoe UI Emoji" w:hAnsi="Segoe UI Emoji" w:cs="Segoe UI Emoji"/>
          <w:b/>
          <w:bCs/>
          <w:color w:val="0E2841" w:themeColor="text2"/>
          <w:sz w:val="28"/>
          <w:szCs w:val="28"/>
        </w:rPr>
        <w:t>📌</w:t>
      </w:r>
      <w:r w:rsidRPr="002C27DB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Output</w:t>
      </w:r>
    </w:p>
    <w:p w14:paraId="2BE60EB1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25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25.0</w:t>
      </w:r>
    </w:p>
    <w:p w14:paraId="33CE5BC4" w14:textId="3B2481FD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Important Points</w:t>
      </w:r>
    </w:p>
    <w:p w14:paraId="0EA34247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• Done automatically by Java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• No data loss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• Safe conversion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• Smaller → Bigger data type</w:t>
      </w:r>
    </w:p>
    <w:p w14:paraId="30C471FB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392B75EC" w14:textId="77777777" w:rsidR="002C27DB" w:rsidRPr="008A0A73" w:rsidRDefault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7F01569F" w14:textId="77777777" w:rsidR="008A0A73" w:rsidRDefault="008A0A73" w:rsidP="002C27DB">
      <w:pPr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</w:pPr>
    </w:p>
    <w:p w14:paraId="4BAE96A7" w14:textId="77777777" w:rsidR="008A0A73" w:rsidRDefault="008A0A73" w:rsidP="002C27DB">
      <w:pPr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</w:pPr>
    </w:p>
    <w:p w14:paraId="04A4E034" w14:textId="71650646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</w:pPr>
      <w:r w:rsidRPr="008A0A73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lastRenderedPageBreak/>
        <w:t>2.</w:t>
      </w:r>
      <w:r w:rsidRPr="002C27DB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t>Narrowing Casting (Manual)</w:t>
      </w:r>
    </w:p>
    <w:p w14:paraId="4439ED34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Narrowing casting happens when a larger data type is converted into a smaller data type.</w:t>
      </w:r>
    </w:p>
    <w:p w14:paraId="7D4DB436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Java cannot do this automatically, so we must write the data type in brackets.</w:t>
      </w:r>
    </w:p>
    <w:p w14:paraId="29077108" w14:textId="77777777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>Conversion Order</w:t>
      </w:r>
    </w:p>
    <w:p w14:paraId="1D880BA9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double → float → long → int → short → byte</w:t>
      </w:r>
    </w:p>
    <w:p w14:paraId="07341E60" w14:textId="77777777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2C27DB">
        <w:rPr>
          <w:rFonts w:ascii="Segoe UI Emoji" w:hAnsi="Segoe UI Emoji" w:cs="Segoe UI Emoji"/>
          <w:b/>
          <w:bCs/>
          <w:color w:val="0E2841" w:themeColor="text2"/>
          <w:sz w:val="28"/>
          <w:szCs w:val="28"/>
        </w:rPr>
        <w:t>💻</w:t>
      </w:r>
      <w:r w:rsidRPr="002C27DB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Example Code</w:t>
      </w:r>
    </w:p>
    <w:p w14:paraId="757E0364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public class NarrowingCasting {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public static void main(String[] args) {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    double number = 19.99;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    int result = (int) number;  // manual casting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    System.out.println(number);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    System.out.println(result);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 xml:space="preserve">    }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}</w:t>
      </w:r>
    </w:p>
    <w:p w14:paraId="7E550E35" w14:textId="77777777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2C27DB">
        <w:rPr>
          <w:rFonts w:ascii="Segoe UI Emoji" w:hAnsi="Segoe UI Emoji" w:cs="Segoe UI Emoji"/>
          <w:b/>
          <w:bCs/>
          <w:color w:val="0E2841" w:themeColor="text2"/>
          <w:sz w:val="28"/>
          <w:szCs w:val="28"/>
        </w:rPr>
        <w:t>📌</w:t>
      </w:r>
      <w:r w:rsidRPr="002C27DB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Output</w:t>
      </w:r>
    </w:p>
    <w:p w14:paraId="200F0343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19.99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19</w:t>
      </w:r>
    </w:p>
    <w:p w14:paraId="60D925C8" w14:textId="77777777" w:rsidR="002C27DB" w:rsidRPr="008A0A73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8A0A73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</w:t>
      </w:r>
    </w:p>
    <w:p w14:paraId="7AFCEC7D" w14:textId="7DB34132" w:rsidR="002C27DB" w:rsidRPr="002C27DB" w:rsidRDefault="002C27DB" w:rsidP="002C27D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>Important Points</w:t>
      </w:r>
    </w:p>
    <w:p w14:paraId="54097EBB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• Must be written manually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• May cause data loss</w:t>
      </w: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br/>
        <w:t>• Decimal values may be removed</w:t>
      </w:r>
    </w:p>
    <w:p w14:paraId="0B4FA793" w14:textId="77777777" w:rsidR="002C27DB" w:rsidRPr="002C27DB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Example:</w:t>
      </w:r>
    </w:p>
    <w:p w14:paraId="09DC6B80" w14:textId="77777777" w:rsidR="002C27DB" w:rsidRPr="008A0A73" w:rsidRDefault="002C27DB" w:rsidP="002C27D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C27DB">
        <w:rPr>
          <w:rFonts w:ascii="Times New Roman" w:hAnsi="Times New Roman" w:cs="Times New Roman"/>
          <w:color w:val="0E2841" w:themeColor="text2"/>
          <w:sz w:val="28"/>
          <w:szCs w:val="28"/>
        </w:rPr>
        <w:t>10.75 → 10</w:t>
      </w:r>
    </w:p>
    <w:p w14:paraId="742A18AA" w14:textId="77777777" w:rsidR="008A0A73" w:rsidRDefault="008A0A73" w:rsidP="00FB2D12">
      <w:pPr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</w:pPr>
    </w:p>
    <w:p w14:paraId="5AE63738" w14:textId="4CE140D3" w:rsidR="008A0A73" w:rsidRPr="00FB2D12" w:rsidRDefault="00FB2D12" w:rsidP="00FB2D12">
      <w:pPr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</w:pPr>
      <w:r w:rsidRPr="00FB2D12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lastRenderedPageBreak/>
        <w:t>Difference Between Implicit and Explicit Type Casting in Java</w:t>
      </w:r>
    </w:p>
    <w:tbl>
      <w:tblPr>
        <w:tblW w:w="91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529"/>
        <w:gridCol w:w="3395"/>
      </w:tblGrid>
      <w:tr w:rsidR="00FB2D12" w:rsidRPr="00FB2D12" w14:paraId="274C3EA8" w14:textId="77777777" w:rsidTr="008A0A73">
        <w:trPr>
          <w:tblHeader/>
          <w:tblCellSpacing w:w="15" w:type="dxa"/>
        </w:trPr>
        <w:tc>
          <w:tcPr>
            <w:tcW w:w="2144" w:type="dxa"/>
            <w:vAlign w:val="center"/>
            <w:hideMark/>
          </w:tcPr>
          <w:p w14:paraId="6DBF29F2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b/>
                <w:bCs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b/>
                <w:bCs/>
                <w:color w:val="0E2841" w:themeColor="text2"/>
                <w:sz w:val="28"/>
                <w:szCs w:val="28"/>
              </w:rPr>
              <w:t>Feature</w:t>
            </w:r>
          </w:p>
        </w:tc>
        <w:tc>
          <w:tcPr>
            <w:tcW w:w="3499" w:type="dxa"/>
            <w:vAlign w:val="center"/>
            <w:hideMark/>
          </w:tcPr>
          <w:p w14:paraId="59B92AD7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b/>
                <w:bCs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b/>
                <w:bCs/>
                <w:color w:val="0E2841" w:themeColor="text2"/>
                <w:sz w:val="28"/>
                <w:szCs w:val="28"/>
              </w:rPr>
              <w:t>Implicit Type Casting</w:t>
            </w:r>
          </w:p>
        </w:tc>
        <w:tc>
          <w:tcPr>
            <w:tcW w:w="0" w:type="auto"/>
            <w:vAlign w:val="center"/>
            <w:hideMark/>
          </w:tcPr>
          <w:p w14:paraId="2FAD52BF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b/>
                <w:bCs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b/>
                <w:bCs/>
                <w:color w:val="0E2841" w:themeColor="text2"/>
                <w:sz w:val="28"/>
                <w:szCs w:val="28"/>
              </w:rPr>
              <w:t>Explicit Type Casting</w:t>
            </w:r>
          </w:p>
        </w:tc>
      </w:tr>
      <w:tr w:rsidR="00FB2D12" w:rsidRPr="00FB2D12" w14:paraId="4490358B" w14:textId="77777777" w:rsidTr="008A0A73">
        <w:trPr>
          <w:tblCellSpacing w:w="15" w:type="dxa"/>
        </w:trPr>
        <w:tc>
          <w:tcPr>
            <w:tcW w:w="2144" w:type="dxa"/>
            <w:vAlign w:val="center"/>
            <w:hideMark/>
          </w:tcPr>
          <w:p w14:paraId="330C81A2" w14:textId="2D5C2D1B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Another Name</w:t>
            </w:r>
          </w:p>
        </w:tc>
        <w:tc>
          <w:tcPr>
            <w:tcW w:w="3499" w:type="dxa"/>
            <w:vAlign w:val="center"/>
            <w:hideMark/>
          </w:tcPr>
          <w:p w14:paraId="01D5EC16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Widening Casting</w:t>
            </w:r>
          </w:p>
        </w:tc>
        <w:tc>
          <w:tcPr>
            <w:tcW w:w="0" w:type="auto"/>
            <w:vAlign w:val="center"/>
            <w:hideMark/>
          </w:tcPr>
          <w:p w14:paraId="06CEBF5E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Narrowing Casting</w:t>
            </w:r>
          </w:p>
        </w:tc>
      </w:tr>
      <w:tr w:rsidR="00FB2D12" w:rsidRPr="00FB2D12" w14:paraId="0F84569F" w14:textId="77777777" w:rsidTr="008A0A73">
        <w:trPr>
          <w:tblCellSpacing w:w="15" w:type="dxa"/>
        </w:trPr>
        <w:tc>
          <w:tcPr>
            <w:tcW w:w="2144" w:type="dxa"/>
            <w:vAlign w:val="center"/>
            <w:hideMark/>
          </w:tcPr>
          <w:p w14:paraId="6B62EF66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Conversion</w:t>
            </w:r>
          </w:p>
        </w:tc>
        <w:tc>
          <w:tcPr>
            <w:tcW w:w="3499" w:type="dxa"/>
            <w:vAlign w:val="center"/>
            <w:hideMark/>
          </w:tcPr>
          <w:p w14:paraId="4D870BC6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Smaller → Larger data type</w:t>
            </w:r>
          </w:p>
        </w:tc>
        <w:tc>
          <w:tcPr>
            <w:tcW w:w="0" w:type="auto"/>
            <w:vAlign w:val="center"/>
            <w:hideMark/>
          </w:tcPr>
          <w:p w14:paraId="50DB7E2D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Larger → Smaller data type</w:t>
            </w:r>
          </w:p>
        </w:tc>
      </w:tr>
      <w:tr w:rsidR="00FB2D12" w:rsidRPr="00FB2D12" w14:paraId="4DD58BB1" w14:textId="77777777" w:rsidTr="008A0A73">
        <w:trPr>
          <w:tblCellSpacing w:w="15" w:type="dxa"/>
        </w:trPr>
        <w:tc>
          <w:tcPr>
            <w:tcW w:w="2144" w:type="dxa"/>
            <w:vAlign w:val="center"/>
            <w:hideMark/>
          </w:tcPr>
          <w:p w14:paraId="62FBD62B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Done By</w:t>
            </w:r>
          </w:p>
        </w:tc>
        <w:tc>
          <w:tcPr>
            <w:tcW w:w="3499" w:type="dxa"/>
            <w:vAlign w:val="center"/>
            <w:hideMark/>
          </w:tcPr>
          <w:p w14:paraId="7254299A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Java automatically</w:t>
            </w:r>
          </w:p>
        </w:tc>
        <w:tc>
          <w:tcPr>
            <w:tcW w:w="0" w:type="auto"/>
            <w:vAlign w:val="center"/>
            <w:hideMark/>
          </w:tcPr>
          <w:p w14:paraId="21CCEE0F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Programmer manually</w:t>
            </w:r>
          </w:p>
        </w:tc>
      </w:tr>
      <w:tr w:rsidR="00FB2D12" w:rsidRPr="00FB2D12" w14:paraId="586CAE66" w14:textId="77777777" w:rsidTr="008A0A73">
        <w:trPr>
          <w:tblCellSpacing w:w="15" w:type="dxa"/>
        </w:trPr>
        <w:tc>
          <w:tcPr>
            <w:tcW w:w="2144" w:type="dxa"/>
            <w:vAlign w:val="center"/>
            <w:hideMark/>
          </w:tcPr>
          <w:p w14:paraId="145CE1C4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Syntax Needed</w:t>
            </w:r>
          </w:p>
        </w:tc>
        <w:tc>
          <w:tcPr>
            <w:tcW w:w="3499" w:type="dxa"/>
            <w:vAlign w:val="center"/>
            <w:hideMark/>
          </w:tcPr>
          <w:p w14:paraId="4A4DD539" w14:textId="443B4338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6F9CE51" w14:textId="308E901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Required (type)</w:t>
            </w:r>
          </w:p>
        </w:tc>
      </w:tr>
      <w:tr w:rsidR="00FB2D12" w:rsidRPr="00FB2D12" w14:paraId="478F3BAB" w14:textId="77777777" w:rsidTr="008A0A73">
        <w:trPr>
          <w:tblCellSpacing w:w="15" w:type="dxa"/>
        </w:trPr>
        <w:tc>
          <w:tcPr>
            <w:tcW w:w="2144" w:type="dxa"/>
            <w:vAlign w:val="center"/>
            <w:hideMark/>
          </w:tcPr>
          <w:p w14:paraId="5C6B6900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Data Loss</w:t>
            </w:r>
          </w:p>
        </w:tc>
        <w:tc>
          <w:tcPr>
            <w:tcW w:w="3499" w:type="dxa"/>
            <w:vAlign w:val="center"/>
            <w:hideMark/>
          </w:tcPr>
          <w:p w14:paraId="1FA81F0F" w14:textId="683A868A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No data loss</w:t>
            </w:r>
          </w:p>
        </w:tc>
        <w:tc>
          <w:tcPr>
            <w:tcW w:w="0" w:type="auto"/>
            <w:vAlign w:val="center"/>
            <w:hideMark/>
          </w:tcPr>
          <w:p w14:paraId="0FBC582C" w14:textId="28484136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Possible data loss</w:t>
            </w:r>
          </w:p>
        </w:tc>
      </w:tr>
      <w:tr w:rsidR="00FB2D12" w:rsidRPr="00FB2D12" w14:paraId="38D75DA9" w14:textId="77777777" w:rsidTr="008A0A73">
        <w:trPr>
          <w:tblCellSpacing w:w="15" w:type="dxa"/>
        </w:trPr>
        <w:tc>
          <w:tcPr>
            <w:tcW w:w="2144" w:type="dxa"/>
            <w:vAlign w:val="center"/>
            <w:hideMark/>
          </w:tcPr>
          <w:p w14:paraId="5CF0E4FD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Safety</w:t>
            </w:r>
          </w:p>
        </w:tc>
        <w:tc>
          <w:tcPr>
            <w:tcW w:w="3499" w:type="dxa"/>
            <w:vAlign w:val="center"/>
            <w:hideMark/>
          </w:tcPr>
          <w:p w14:paraId="208D9DE5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Safe conversion</w:t>
            </w:r>
          </w:p>
        </w:tc>
        <w:tc>
          <w:tcPr>
            <w:tcW w:w="0" w:type="auto"/>
            <w:vAlign w:val="center"/>
            <w:hideMark/>
          </w:tcPr>
          <w:p w14:paraId="73EF27D0" w14:textId="77777777" w:rsidR="00FB2D12" w:rsidRPr="00FB2D12" w:rsidRDefault="00FB2D12" w:rsidP="008A0A73">
            <w:pPr>
              <w:jc w:val="center"/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</w:pPr>
            <w:r w:rsidRPr="00FB2D12">
              <w:rPr>
                <w:rFonts w:ascii="Times New Roman" w:hAnsi="Times New Roman" w:cs="Times New Roman"/>
                <w:color w:val="0E2841" w:themeColor="text2"/>
                <w:sz w:val="28"/>
                <w:szCs w:val="28"/>
              </w:rPr>
              <w:t>Risky conversion</w:t>
            </w:r>
          </w:p>
        </w:tc>
      </w:tr>
    </w:tbl>
    <w:p w14:paraId="3930E30D" w14:textId="77777777" w:rsidR="00FB2D12" w:rsidRPr="00FB2D12" w:rsidRDefault="00FB2D12" w:rsidP="00FB2D12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FB2D12">
        <w:rPr>
          <w:rFonts w:ascii="Times New Roman" w:hAnsi="Times New Roman" w:cs="Times New Roman"/>
          <w:color w:val="0E2841" w:themeColor="text2"/>
          <w:sz w:val="28"/>
          <w:szCs w:val="28"/>
        </w:rPr>
        <w:pict w14:anchorId="44D81E31">
          <v:rect id="_x0000_i1064" style="width:0;height:1.5pt" o:hralign="center" o:hrstd="t" o:hr="t" fillcolor="#a0a0a0" stroked="f"/>
        </w:pict>
      </w:r>
    </w:p>
    <w:p w14:paraId="4B19207C" w14:textId="77777777" w:rsidR="008A0A73" w:rsidRPr="008A0A73" w:rsidRDefault="008A0A73" w:rsidP="008A0A73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8A0A73">
        <w:rPr>
          <w:rFonts w:ascii="Segoe UI Emoji" w:hAnsi="Segoe UI Emoji" w:cs="Segoe UI Emoji"/>
          <w:b/>
          <w:bCs/>
          <w:color w:val="0E2841" w:themeColor="text2"/>
          <w:sz w:val="28"/>
          <w:szCs w:val="28"/>
        </w:rPr>
        <w:t>🔹</w:t>
      </w:r>
      <w:r w:rsidRPr="008A0A73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Real Life Example</w:t>
      </w:r>
    </w:p>
    <w:p w14:paraId="1E0020DF" w14:textId="77777777" w:rsidR="008A0A73" w:rsidRPr="008A0A73" w:rsidRDefault="008A0A73" w:rsidP="008A0A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>Imagine a big water bottle → small glass</w:t>
      </w:r>
    </w:p>
    <w:p w14:paraId="05F9CD1A" w14:textId="77777777" w:rsidR="008A0A73" w:rsidRPr="008A0A73" w:rsidRDefault="008A0A73" w:rsidP="008A0A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>You cannot fit all water in the glass.</w:t>
      </w:r>
    </w:p>
    <w:p w14:paraId="5B3E19DD" w14:textId="77777777" w:rsidR="008A0A73" w:rsidRPr="008A0A73" w:rsidRDefault="008A0A73" w:rsidP="008A0A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>Some water will be lost.</w:t>
      </w:r>
    </w:p>
    <w:p w14:paraId="78730EB2" w14:textId="77777777" w:rsidR="008A0A73" w:rsidRPr="008A0A73" w:rsidRDefault="008A0A73" w:rsidP="008A0A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>Same thing happens in Narrowing Casting.</w:t>
      </w:r>
    </w:p>
    <w:p w14:paraId="7107B394" w14:textId="77777777" w:rsidR="008A0A73" w:rsidRPr="008A0A73" w:rsidRDefault="008A0A73" w:rsidP="008A0A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pict w14:anchorId="1AEE82B5">
          <v:rect id="_x0000_i1081" style="width:468pt;height:1.2pt" o:hralign="center" o:hrstd="t" o:hr="t" fillcolor="#a0a0a0" stroked="f"/>
        </w:pict>
      </w:r>
    </w:p>
    <w:p w14:paraId="4F812AC7" w14:textId="77777777" w:rsidR="008A0A73" w:rsidRPr="008A0A73" w:rsidRDefault="008A0A73" w:rsidP="008A0A73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8A0A73">
        <w:rPr>
          <w:rFonts w:ascii="Segoe UI Emoji" w:hAnsi="Segoe UI Emoji" w:cs="Segoe UI Emoji"/>
          <w:b/>
          <w:bCs/>
          <w:color w:val="0E2841" w:themeColor="text2"/>
          <w:sz w:val="28"/>
          <w:szCs w:val="28"/>
        </w:rPr>
        <w:t>🎯</w:t>
      </w:r>
      <w:r w:rsidRPr="008A0A73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 xml:space="preserve"> Key Points to Remember</w:t>
      </w:r>
    </w:p>
    <w:p w14:paraId="79E91C1C" w14:textId="63C04A8F" w:rsidR="008A0A73" w:rsidRPr="008A0A73" w:rsidRDefault="008A0A73" w:rsidP="008A0A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A0A73">
        <w:rPr>
          <w:rFonts w:ascii="Segoe UI Symbol" w:hAnsi="Segoe UI Symbol" w:cs="Segoe UI Symbol"/>
          <w:color w:val="0E2841" w:themeColor="text2"/>
          <w:sz w:val="28"/>
          <w:szCs w:val="28"/>
        </w:rPr>
        <w:t>✔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Type Casting converts one data type to another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8A0A73">
        <w:rPr>
          <w:rFonts w:ascii="Segoe UI Symbol" w:hAnsi="Segoe UI Symbol" w:cs="Segoe UI Symbol"/>
          <w:color w:val="0E2841" w:themeColor="text2"/>
          <w:sz w:val="28"/>
          <w:szCs w:val="28"/>
        </w:rPr>
        <w:t>✔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Two types → Widening &amp; Narrowing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8A0A73">
        <w:rPr>
          <w:rFonts w:ascii="Segoe UI Symbol" w:hAnsi="Segoe UI Symbol" w:cs="Segoe UI Symbol"/>
          <w:color w:val="0E2841" w:themeColor="text2"/>
          <w:sz w:val="28"/>
          <w:szCs w:val="28"/>
        </w:rPr>
        <w:t>✔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Widening → Automatic &amp; Safe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8A0A73">
        <w:rPr>
          <w:rFonts w:ascii="Segoe UI Symbol" w:hAnsi="Segoe UI Symbol" w:cs="Segoe UI Symbol"/>
          <w:color w:val="0E2841" w:themeColor="text2"/>
          <w:sz w:val="28"/>
          <w:szCs w:val="28"/>
        </w:rPr>
        <w:t>✔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Narrowing → Manual &amp; Risk of data loss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br/>
      </w:r>
      <w:r w:rsidRPr="008A0A73">
        <w:rPr>
          <w:rFonts w:ascii="Segoe UI Symbol" w:hAnsi="Segoe UI Symbol" w:cs="Segoe UI Symbol"/>
          <w:color w:val="0E2841" w:themeColor="text2"/>
          <w:sz w:val="28"/>
          <w:szCs w:val="28"/>
        </w:rPr>
        <w:t>✔</w:t>
      </w:r>
      <w:r w:rsidRPr="008A0A7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Used in calculations and memory control</w:t>
      </w:r>
    </w:p>
    <w:p w14:paraId="35FE6214" w14:textId="77777777" w:rsidR="008A0A73" w:rsidRDefault="008A0A73" w:rsidP="008A0A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39A2CAA9" w14:textId="77777777" w:rsidR="008A0A73" w:rsidRDefault="008A0A73" w:rsidP="008A0A73">
      <w:pPr>
        <w:jc w:val="center"/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4761304E" w14:textId="77777777" w:rsidR="008A0A73" w:rsidRPr="008A0A73" w:rsidRDefault="008A0A73" w:rsidP="008A0A73">
      <w:pPr>
        <w:jc w:val="center"/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sectPr w:rsidR="008A0A73" w:rsidRPr="008A0A7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0116" w14:textId="77777777" w:rsidR="00C057B0" w:rsidRDefault="00C057B0" w:rsidP="008A0A73">
      <w:pPr>
        <w:spacing w:after="0" w:line="240" w:lineRule="auto"/>
      </w:pPr>
      <w:r>
        <w:separator/>
      </w:r>
    </w:p>
  </w:endnote>
  <w:endnote w:type="continuationSeparator" w:id="0">
    <w:p w14:paraId="6263E79B" w14:textId="77777777" w:rsidR="00C057B0" w:rsidRDefault="00C057B0" w:rsidP="008A0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EF1D1" w14:textId="77777777" w:rsidR="00C057B0" w:rsidRDefault="00C057B0" w:rsidP="008A0A73">
      <w:pPr>
        <w:spacing w:after="0" w:line="240" w:lineRule="auto"/>
      </w:pPr>
      <w:r>
        <w:separator/>
      </w:r>
    </w:p>
  </w:footnote>
  <w:footnote w:type="continuationSeparator" w:id="0">
    <w:p w14:paraId="4DCDAB89" w14:textId="77777777" w:rsidR="00C057B0" w:rsidRDefault="00C057B0" w:rsidP="008A0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DE75" w14:textId="519DA2A0" w:rsidR="008A0A73" w:rsidRDefault="008A0A73">
    <w:pPr>
      <w:pStyle w:val="Header"/>
    </w:pPr>
    <w:r>
      <w:t xml:space="preserve">                                                                                                                                </w:t>
    </w:r>
    <w:r w:rsidRPr="000C06FE">
      <w:rPr>
        <w:noProof/>
      </w:rPr>
      <w:drawing>
        <wp:inline distT="0" distB="0" distL="0" distR="0" wp14:anchorId="5B7700C9" wp14:editId="7F6618D9">
          <wp:extent cx="1560195" cy="403860"/>
          <wp:effectExtent l="0" t="0" r="1905" b="0"/>
          <wp:docPr id="2472298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298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0469" cy="403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020962" w14:textId="77777777" w:rsidR="008A0A73" w:rsidRDefault="008A0A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DB"/>
    <w:rsid w:val="002C27DB"/>
    <w:rsid w:val="008A0A73"/>
    <w:rsid w:val="00C057B0"/>
    <w:rsid w:val="00CC0D6A"/>
    <w:rsid w:val="00D00E2A"/>
    <w:rsid w:val="00FB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D1C1"/>
  <w15:chartTrackingRefBased/>
  <w15:docId w15:val="{41F4BD52-4C50-48FE-93A0-C23B1D2E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27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27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A73"/>
  </w:style>
  <w:style w:type="paragraph" w:styleId="Footer">
    <w:name w:val="footer"/>
    <w:basedOn w:val="Normal"/>
    <w:link w:val="FooterChar"/>
    <w:uiPriority w:val="99"/>
    <w:unhideWhenUsed/>
    <w:rsid w:val="008A0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1</cp:revision>
  <cp:lastPrinted>2026-03-15T17:19:00Z</cp:lastPrinted>
  <dcterms:created xsi:type="dcterms:W3CDTF">2026-03-15T16:45:00Z</dcterms:created>
  <dcterms:modified xsi:type="dcterms:W3CDTF">2026-03-15T17:20:00Z</dcterms:modified>
</cp:coreProperties>
</file>