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9911" w14:textId="77777777" w:rsidR="002C4B79" w:rsidRDefault="00000000">
      <w:pPr>
        <w:spacing w:after="0" w:line="259" w:lineRule="auto"/>
        <w:ind w:left="99" w:firstLine="0"/>
        <w:jc w:val="center"/>
      </w:pPr>
      <w:r>
        <w:rPr>
          <w:rFonts w:ascii="Times New Roman" w:eastAsia="Times New Roman" w:hAnsi="Times New Roman" w:cs="Times New Roman"/>
          <w:b/>
          <w:sz w:val="52"/>
          <w:u w:val="single" w:color="000000"/>
        </w:rPr>
        <w:t>EXPERIMENT 5</w:t>
      </w:r>
      <w:r>
        <w:rPr>
          <w:rFonts w:ascii="Times New Roman" w:eastAsia="Times New Roman" w:hAnsi="Times New Roman" w:cs="Times New Roman"/>
          <w:b/>
          <w:sz w:val="52"/>
        </w:rPr>
        <w:t xml:space="preserve"> </w:t>
      </w:r>
    </w:p>
    <w:p w14:paraId="1F17074E" w14:textId="77777777" w:rsidR="002C4B79" w:rsidRDefault="00000000">
      <w:pPr>
        <w:spacing w:after="394" w:line="259" w:lineRule="auto"/>
        <w:ind w:left="0" w:firstLine="0"/>
      </w:pPr>
      <w:r>
        <w:rPr>
          <w:sz w:val="22"/>
        </w:rPr>
        <w:t xml:space="preserve"> </w:t>
      </w:r>
    </w:p>
    <w:p w14:paraId="518004EA" w14:textId="77777777" w:rsidR="002C4B79" w:rsidRDefault="00000000">
      <w:pPr>
        <w:spacing w:after="103" w:line="259" w:lineRule="auto"/>
        <w:ind w:left="0" w:firstLine="0"/>
      </w:pPr>
      <w:r>
        <w:rPr>
          <w:b/>
          <w:sz w:val="28"/>
        </w:rPr>
        <w:t xml:space="preserve">AIM: </w:t>
      </w:r>
      <w:r>
        <w:rPr>
          <w:sz w:val="28"/>
        </w:rPr>
        <w:t xml:space="preserve">Simulation of Gas Leakage Detection Project on </w:t>
      </w:r>
      <w:proofErr w:type="spellStart"/>
      <w:r>
        <w:rPr>
          <w:sz w:val="28"/>
        </w:rPr>
        <w:t>TinkerCad</w:t>
      </w:r>
      <w:proofErr w:type="spellEnd"/>
      <w:r>
        <w:rPr>
          <w:sz w:val="28"/>
        </w:rPr>
        <w:t xml:space="preserve">. </w:t>
      </w:r>
    </w:p>
    <w:p w14:paraId="37496D16" w14:textId="77777777" w:rsidR="002C4B79" w:rsidRDefault="00000000">
      <w:pPr>
        <w:spacing w:after="23" w:line="259" w:lineRule="auto"/>
        <w:ind w:left="0" w:firstLine="0"/>
      </w:pPr>
      <w:r>
        <w:rPr>
          <w:b/>
          <w:sz w:val="28"/>
        </w:rPr>
        <w:t xml:space="preserve"> </w:t>
      </w:r>
    </w:p>
    <w:p w14:paraId="16EAA3EF" w14:textId="77777777" w:rsidR="002C4B79" w:rsidRDefault="00000000">
      <w:pPr>
        <w:spacing w:after="244" w:line="259" w:lineRule="auto"/>
        <w:ind w:left="-5"/>
      </w:pPr>
      <w:r>
        <w:rPr>
          <w:b/>
          <w:sz w:val="28"/>
        </w:rPr>
        <w:t xml:space="preserve">THEORY:  </w:t>
      </w:r>
    </w:p>
    <w:p w14:paraId="429FD17B" w14:textId="77777777" w:rsidR="002C4B79" w:rsidRDefault="00000000">
      <w:pPr>
        <w:numPr>
          <w:ilvl w:val="0"/>
          <w:numId w:val="1"/>
        </w:numPr>
        <w:spacing w:after="9"/>
        <w:ind w:hanging="360"/>
      </w:pPr>
      <w:r>
        <w:t xml:space="preserve">Gas leakage, especially from LPG (Liquefied Petroleum Gas), natural gas, and hydrogen, is a critical safety concern in both residential and industrial environments.  </w:t>
      </w:r>
    </w:p>
    <w:p w14:paraId="0834245E" w14:textId="77777777" w:rsidR="002C4B79" w:rsidRDefault="00000000">
      <w:pPr>
        <w:numPr>
          <w:ilvl w:val="0"/>
          <w:numId w:val="1"/>
        </w:numPr>
        <w:spacing w:after="289"/>
        <w:ind w:hanging="360"/>
      </w:pPr>
      <w:r>
        <w:t xml:space="preserve">These gases are highly flammable and potentially explosive when present in certain concentrations. Detecting such leaks at an early stage is essential for preventing accidents, property damage, and loss of life. </w:t>
      </w:r>
    </w:p>
    <w:p w14:paraId="5363E4F7" w14:textId="77777777" w:rsidR="002C4B79" w:rsidRDefault="00000000">
      <w:pPr>
        <w:pStyle w:val="Heading1"/>
        <w:spacing w:after="295"/>
        <w:ind w:left="-5"/>
      </w:pPr>
      <w:r>
        <w:t>Working Principle</w:t>
      </w:r>
      <w:r>
        <w:rPr>
          <w:u w:val="none"/>
        </w:rPr>
        <w:t xml:space="preserve"> </w:t>
      </w:r>
    </w:p>
    <w:p w14:paraId="3A53C820" w14:textId="77777777" w:rsidR="002C4B79" w:rsidRDefault="00000000">
      <w:pPr>
        <w:ind w:left="-5"/>
      </w:pPr>
      <w:r>
        <w:t xml:space="preserve">The </w:t>
      </w:r>
      <w:r>
        <w:rPr>
          <w:b/>
        </w:rPr>
        <w:t>MQ5 sensor</w:t>
      </w:r>
      <w:r>
        <w:t xml:space="preserve"> operates based on a </w:t>
      </w:r>
      <w:proofErr w:type="spellStart"/>
      <w:r>
        <w:rPr>
          <w:b/>
        </w:rPr>
        <w:t>SnO</w:t>
      </w:r>
      <w:proofErr w:type="spellEnd"/>
      <w:r>
        <w:rPr>
          <w:rFonts w:ascii="MS PGothic" w:eastAsia="MS PGothic" w:hAnsi="MS PGothic" w:cs="MS PGothic"/>
        </w:rPr>
        <w:t>₂</w:t>
      </w:r>
      <w:r>
        <w:rPr>
          <w:b/>
        </w:rPr>
        <w:t xml:space="preserve"> (tin dioxide) sensing layer</w:t>
      </w:r>
      <w:r>
        <w:t xml:space="preserve">, which has lower conductivity in clean air. When flammable gases such as LPG or methane are present, the conductivity of the sensor increases. This change is converted into an </w:t>
      </w:r>
      <w:proofErr w:type="spellStart"/>
      <w:r>
        <w:t>analog</w:t>
      </w:r>
      <w:proofErr w:type="spellEnd"/>
      <w:r>
        <w:t xml:space="preserve"> voltage output (0–5V), which is proportional to the gas concentration in </w:t>
      </w:r>
      <w:r>
        <w:rPr>
          <w:b/>
        </w:rPr>
        <w:t>ppm (parts per million)</w:t>
      </w:r>
      <w:r>
        <w:t xml:space="preserve">. </w:t>
      </w:r>
    </w:p>
    <w:p w14:paraId="3B3138C9" w14:textId="77777777" w:rsidR="002C4B79" w:rsidRDefault="00000000">
      <w:pPr>
        <w:ind w:left="-5"/>
      </w:pPr>
      <w:r>
        <w:t xml:space="preserve">The </w:t>
      </w:r>
      <w:r>
        <w:rPr>
          <w:b/>
        </w:rPr>
        <w:t>Arduino Uno</w:t>
      </w:r>
      <w:r>
        <w:t xml:space="preserve"> reads this </w:t>
      </w:r>
      <w:proofErr w:type="spellStart"/>
      <w:r>
        <w:t>analog</w:t>
      </w:r>
      <w:proofErr w:type="spellEnd"/>
      <w:r>
        <w:t xml:space="preserve"> signal via its </w:t>
      </w:r>
      <w:r>
        <w:rPr>
          <w:b/>
        </w:rPr>
        <w:t>A0 pin</w:t>
      </w:r>
      <w:r>
        <w:t xml:space="preserve">, processes it, and compares it against a pre-set threshold value (e.g., </w:t>
      </w:r>
      <w:proofErr w:type="spellStart"/>
      <w:r>
        <w:t>analog</w:t>
      </w:r>
      <w:proofErr w:type="spellEnd"/>
      <w:r>
        <w:t xml:space="preserve"> value of 300 ≈ 1000 ppm). </w:t>
      </w:r>
    </w:p>
    <w:p w14:paraId="6A5C4398" w14:textId="77777777" w:rsidR="002C4B79" w:rsidRDefault="00000000">
      <w:pPr>
        <w:spacing w:after="369"/>
        <w:ind w:left="-5"/>
      </w:pPr>
      <w:r>
        <w:t xml:space="preserve">If the sensor output exceeds this threshold, the Arduino outputs a HIGH signal to a digital pin (e.g., D13), which lights up an </w:t>
      </w:r>
      <w:r>
        <w:rPr>
          <w:b/>
        </w:rPr>
        <w:t>LED</w:t>
      </w:r>
      <w:r>
        <w:t xml:space="preserve"> to indicate gas leakage. If the gas level is within safe limits, the LED remains OFF. </w:t>
      </w:r>
    </w:p>
    <w:p w14:paraId="709A107B" w14:textId="77777777" w:rsidR="002C4B79" w:rsidRDefault="00000000">
      <w:pPr>
        <w:pStyle w:val="Heading1"/>
        <w:ind w:left="-5"/>
      </w:pPr>
      <w:r>
        <w:t>Simulation Output</w:t>
      </w:r>
      <w:r>
        <w:rPr>
          <w:u w:val="none"/>
        </w:rPr>
        <w:t xml:space="preserve"> </w:t>
      </w:r>
    </w:p>
    <w:p w14:paraId="61773EF6" w14:textId="77777777" w:rsidR="002C4B79" w:rsidRDefault="00000000">
      <w:pPr>
        <w:spacing w:after="289"/>
        <w:ind w:left="-5"/>
      </w:pPr>
      <w:r>
        <w:t xml:space="preserve">When simulated using platforms like </w:t>
      </w:r>
      <w:proofErr w:type="spellStart"/>
      <w:r>
        <w:t>Tinkercad</w:t>
      </w:r>
      <w:proofErr w:type="spellEnd"/>
      <w:r>
        <w:t xml:space="preserve">, Proteus, or via the Arduino IDE serial monitor, the system behaves as follows: </w:t>
      </w:r>
    </w:p>
    <w:p w14:paraId="36B73C02" w14:textId="77777777" w:rsidR="002C4B79" w:rsidRDefault="00000000">
      <w:pPr>
        <w:spacing w:after="301" w:line="259" w:lineRule="auto"/>
        <w:ind w:left="0" w:firstLine="0"/>
      </w:pPr>
      <w:r>
        <w:t xml:space="preserve"> </w:t>
      </w:r>
    </w:p>
    <w:p w14:paraId="2E85EDFF" w14:textId="77777777" w:rsidR="002C4B79" w:rsidRDefault="00000000">
      <w:pPr>
        <w:spacing w:after="0" w:line="259" w:lineRule="auto"/>
        <w:ind w:left="0" w:firstLine="0"/>
      </w:pPr>
      <w:r>
        <w:t xml:space="preserve"> </w:t>
      </w:r>
    </w:p>
    <w:p w14:paraId="63081E3C" w14:textId="77777777" w:rsidR="002C4B79" w:rsidRDefault="00000000">
      <w:pPr>
        <w:spacing w:after="23" w:line="259" w:lineRule="auto"/>
        <w:ind w:left="-5"/>
      </w:pPr>
      <w:r>
        <w:rPr>
          <w:b/>
          <w:sz w:val="28"/>
        </w:rPr>
        <w:lastRenderedPageBreak/>
        <w:t xml:space="preserve">OUTPUT: </w:t>
      </w:r>
    </w:p>
    <w:p w14:paraId="497CD264" w14:textId="77777777" w:rsidR="002C4B79" w:rsidRDefault="00000000">
      <w:pPr>
        <w:spacing w:after="0" w:line="259" w:lineRule="auto"/>
        <w:ind w:left="0" w:firstLine="0"/>
      </w:pPr>
      <w:r>
        <w:rPr>
          <w:b/>
          <w:sz w:val="28"/>
        </w:rPr>
        <w:t xml:space="preserve"> </w:t>
      </w:r>
    </w:p>
    <w:p w14:paraId="54A02410" w14:textId="77777777" w:rsidR="002C4B79" w:rsidRDefault="00000000">
      <w:pPr>
        <w:spacing w:after="457" w:line="259" w:lineRule="auto"/>
        <w:ind w:left="1350" w:firstLine="0"/>
      </w:pPr>
      <w:r>
        <w:rPr>
          <w:rFonts w:ascii="Calibri" w:eastAsia="Calibri" w:hAnsi="Calibri" w:cs="Calibri"/>
          <w:noProof/>
          <w:sz w:val="22"/>
        </w:rPr>
        <mc:AlternateContent>
          <mc:Choice Requires="wpg">
            <w:drawing>
              <wp:inline distT="0" distB="0" distL="0" distR="0" wp14:anchorId="0A547C31" wp14:editId="662D0CEF">
                <wp:extent cx="4291726" cy="6212643"/>
                <wp:effectExtent l="0" t="0" r="0" b="0"/>
                <wp:docPr id="3165" name="Group 3165"/>
                <wp:cNvGraphicFramePr/>
                <a:graphic xmlns:a="http://schemas.openxmlformats.org/drawingml/2006/main">
                  <a:graphicData uri="http://schemas.microsoft.com/office/word/2010/wordprocessingGroup">
                    <wpg:wgp>
                      <wpg:cNvGrpSpPr/>
                      <wpg:grpSpPr>
                        <a:xfrm>
                          <a:off x="0" y="0"/>
                          <a:ext cx="4291726" cy="6212643"/>
                          <a:chOff x="0" y="0"/>
                          <a:chExt cx="4291726" cy="6212643"/>
                        </a:xfrm>
                      </wpg:grpSpPr>
                      <wps:wsp>
                        <wps:cNvPr id="493" name="Rectangle 493"/>
                        <wps:cNvSpPr/>
                        <wps:spPr>
                          <a:xfrm>
                            <a:off x="4252913" y="3008207"/>
                            <a:ext cx="51621" cy="174642"/>
                          </a:xfrm>
                          <a:prstGeom prst="rect">
                            <a:avLst/>
                          </a:prstGeom>
                          <a:ln>
                            <a:noFill/>
                          </a:ln>
                        </wps:spPr>
                        <wps:txbx>
                          <w:txbxContent>
                            <w:p w14:paraId="7A074797" w14:textId="77777777" w:rsidR="002C4B79"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494" name="Rectangle 494"/>
                        <wps:cNvSpPr/>
                        <wps:spPr>
                          <a:xfrm>
                            <a:off x="4252913" y="6081333"/>
                            <a:ext cx="51621" cy="174642"/>
                          </a:xfrm>
                          <a:prstGeom prst="rect">
                            <a:avLst/>
                          </a:prstGeom>
                          <a:ln>
                            <a:noFill/>
                          </a:ln>
                        </wps:spPr>
                        <wps:txbx>
                          <w:txbxContent>
                            <w:p w14:paraId="699246FC" w14:textId="77777777" w:rsidR="002C4B79" w:rsidRDefault="0000000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7"/>
                          <a:stretch>
                            <a:fillRect/>
                          </a:stretch>
                        </pic:blipFill>
                        <pic:spPr>
                          <a:xfrm>
                            <a:off x="4763" y="4763"/>
                            <a:ext cx="4219575" cy="3095625"/>
                          </a:xfrm>
                          <a:prstGeom prst="rect">
                            <a:avLst/>
                          </a:prstGeom>
                        </pic:spPr>
                      </pic:pic>
                      <wps:wsp>
                        <wps:cNvPr id="501" name="Shape 501"/>
                        <wps:cNvSpPr/>
                        <wps:spPr>
                          <a:xfrm>
                            <a:off x="0" y="4763"/>
                            <a:ext cx="4233863" cy="0"/>
                          </a:xfrm>
                          <a:custGeom>
                            <a:avLst/>
                            <a:gdLst/>
                            <a:ahLst/>
                            <a:cxnLst/>
                            <a:rect l="0" t="0" r="0" b="0"/>
                            <a:pathLst>
                              <a:path w="4233863">
                                <a:moveTo>
                                  <a:pt x="0" y="0"/>
                                </a:moveTo>
                                <a:lnTo>
                                  <a:pt x="423386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02" name="Shape 502"/>
                        <wps:cNvSpPr/>
                        <wps:spPr>
                          <a:xfrm>
                            <a:off x="4233863" y="0"/>
                            <a:ext cx="0" cy="3109913"/>
                          </a:xfrm>
                          <a:custGeom>
                            <a:avLst/>
                            <a:gdLst/>
                            <a:ahLst/>
                            <a:cxnLst/>
                            <a:rect l="0" t="0" r="0" b="0"/>
                            <a:pathLst>
                              <a:path h="3109913">
                                <a:moveTo>
                                  <a:pt x="0" y="0"/>
                                </a:moveTo>
                                <a:lnTo>
                                  <a:pt x="0" y="3109913"/>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03" name="Shape 503"/>
                        <wps:cNvSpPr/>
                        <wps:spPr>
                          <a:xfrm>
                            <a:off x="4763" y="3109913"/>
                            <a:ext cx="4233863" cy="0"/>
                          </a:xfrm>
                          <a:custGeom>
                            <a:avLst/>
                            <a:gdLst/>
                            <a:ahLst/>
                            <a:cxnLst/>
                            <a:rect l="0" t="0" r="0" b="0"/>
                            <a:pathLst>
                              <a:path w="4233863">
                                <a:moveTo>
                                  <a:pt x="423386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04" name="Shape 504"/>
                        <wps:cNvSpPr/>
                        <wps:spPr>
                          <a:xfrm>
                            <a:off x="4763" y="4763"/>
                            <a:ext cx="0" cy="3109913"/>
                          </a:xfrm>
                          <a:custGeom>
                            <a:avLst/>
                            <a:gdLst/>
                            <a:ahLst/>
                            <a:cxnLst/>
                            <a:rect l="0" t="0" r="0" b="0"/>
                            <a:pathLst>
                              <a:path h="3109913">
                                <a:moveTo>
                                  <a:pt x="0" y="3109913"/>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6" name="Picture 506"/>
                          <pic:cNvPicPr/>
                        </pic:nvPicPr>
                        <pic:blipFill>
                          <a:blip r:embed="rId8"/>
                          <a:stretch>
                            <a:fillRect/>
                          </a:stretch>
                        </pic:blipFill>
                        <pic:spPr>
                          <a:xfrm>
                            <a:off x="4763" y="3192188"/>
                            <a:ext cx="4219575" cy="2981325"/>
                          </a:xfrm>
                          <a:prstGeom prst="rect">
                            <a:avLst/>
                          </a:prstGeom>
                        </pic:spPr>
                      </pic:pic>
                      <wps:wsp>
                        <wps:cNvPr id="507" name="Shape 507"/>
                        <wps:cNvSpPr/>
                        <wps:spPr>
                          <a:xfrm>
                            <a:off x="0" y="3192188"/>
                            <a:ext cx="4233863" cy="0"/>
                          </a:xfrm>
                          <a:custGeom>
                            <a:avLst/>
                            <a:gdLst/>
                            <a:ahLst/>
                            <a:cxnLst/>
                            <a:rect l="0" t="0" r="0" b="0"/>
                            <a:pathLst>
                              <a:path w="4233863">
                                <a:moveTo>
                                  <a:pt x="0" y="0"/>
                                </a:moveTo>
                                <a:lnTo>
                                  <a:pt x="423386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08" name="Shape 508"/>
                        <wps:cNvSpPr/>
                        <wps:spPr>
                          <a:xfrm>
                            <a:off x="4233863" y="3187426"/>
                            <a:ext cx="0" cy="2995613"/>
                          </a:xfrm>
                          <a:custGeom>
                            <a:avLst/>
                            <a:gdLst/>
                            <a:ahLst/>
                            <a:cxnLst/>
                            <a:rect l="0" t="0" r="0" b="0"/>
                            <a:pathLst>
                              <a:path h="2995613">
                                <a:moveTo>
                                  <a:pt x="0" y="0"/>
                                </a:moveTo>
                                <a:lnTo>
                                  <a:pt x="0" y="2995613"/>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09" name="Shape 509"/>
                        <wps:cNvSpPr/>
                        <wps:spPr>
                          <a:xfrm>
                            <a:off x="4763" y="6183038"/>
                            <a:ext cx="4233863" cy="0"/>
                          </a:xfrm>
                          <a:custGeom>
                            <a:avLst/>
                            <a:gdLst/>
                            <a:ahLst/>
                            <a:cxnLst/>
                            <a:rect l="0" t="0" r="0" b="0"/>
                            <a:pathLst>
                              <a:path w="4233863">
                                <a:moveTo>
                                  <a:pt x="423386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10" name="Shape 510"/>
                        <wps:cNvSpPr/>
                        <wps:spPr>
                          <a:xfrm>
                            <a:off x="4763" y="3192188"/>
                            <a:ext cx="0" cy="2995613"/>
                          </a:xfrm>
                          <a:custGeom>
                            <a:avLst/>
                            <a:gdLst/>
                            <a:ahLst/>
                            <a:cxnLst/>
                            <a:rect l="0" t="0" r="0" b="0"/>
                            <a:pathLst>
                              <a:path h="2995613">
                                <a:moveTo>
                                  <a:pt x="0" y="2995613"/>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5" style="width:337.931pt;height:489.184pt;mso-position-horizontal-relative:char;mso-position-vertical-relative:line" coordsize="42917,62126">
                <v:rect id="Rectangle 493" style="position:absolute;width:516;height:1746;left:42529;top:30082;" filled="f" stroked="f">
                  <v:textbox inset="0,0,0,0">
                    <w:txbxContent>
                      <w:p>
                        <w:pPr>
                          <w:spacing w:before="0" w:after="160" w:line="259" w:lineRule="auto"/>
                          <w:ind w:left="0" w:firstLine="0"/>
                        </w:pPr>
                        <w:r>
                          <w:rPr>
                            <w:sz w:val="22"/>
                          </w:rPr>
                          <w:t xml:space="preserve"> </w:t>
                        </w:r>
                      </w:p>
                    </w:txbxContent>
                  </v:textbox>
                </v:rect>
                <v:rect id="Rectangle 494" style="position:absolute;width:516;height:1746;left:42529;top:60813;" filled="f" stroked="f">
                  <v:textbox inset="0,0,0,0">
                    <w:txbxContent>
                      <w:p>
                        <w:pPr>
                          <w:spacing w:before="0" w:after="160" w:line="259" w:lineRule="auto"/>
                          <w:ind w:left="0" w:firstLine="0"/>
                        </w:pPr>
                        <w:r>
                          <w:rPr>
                            <w:sz w:val="22"/>
                          </w:rPr>
                          <w:t xml:space="preserve"> </w:t>
                        </w:r>
                      </w:p>
                    </w:txbxContent>
                  </v:textbox>
                </v:rect>
                <v:shape id="Picture 500" style="position:absolute;width:42195;height:30956;left:47;top:47;" filled="f">
                  <v:imagedata r:id="rId9"/>
                </v:shape>
                <v:shape id="Shape 501" style="position:absolute;width:42338;height:0;left:0;top:47;" coordsize="4233863,0" path="m0,0l4233863,0">
                  <v:stroke weight="0.75pt" endcap="flat" joinstyle="miter" miterlimit="10" on="true" color="#000000"/>
                  <v:fill on="false" color="#000000" opacity="0"/>
                </v:shape>
                <v:shape id="Shape 502" style="position:absolute;width:0;height:31099;left:42338;top:0;" coordsize="0,3109913" path="m0,0l0,3109913">
                  <v:stroke weight="0.75pt" endcap="flat" joinstyle="miter" miterlimit="10" on="true" color="#000000"/>
                  <v:fill on="false" color="#000000" opacity="0"/>
                </v:shape>
                <v:shape id="Shape 503" style="position:absolute;width:42338;height:0;left:47;top:31099;" coordsize="4233863,0" path="m4233863,0l0,0">
                  <v:stroke weight="0.75pt" endcap="flat" joinstyle="miter" miterlimit="10" on="true" color="#000000"/>
                  <v:fill on="false" color="#000000" opacity="0"/>
                </v:shape>
                <v:shape id="Shape 504" style="position:absolute;width:0;height:31099;left:47;top:47;" coordsize="0,3109913" path="m0,3109913l0,0">
                  <v:stroke weight="0.75pt" endcap="flat" joinstyle="miter" miterlimit="10" on="true" color="#000000"/>
                  <v:fill on="false" color="#000000" opacity="0"/>
                </v:shape>
                <v:shape id="Picture 506" style="position:absolute;width:42195;height:29813;left:47;top:31921;" filled="f">
                  <v:imagedata r:id="rId10"/>
                </v:shape>
                <v:shape id="Shape 507" style="position:absolute;width:42338;height:0;left:0;top:31921;" coordsize="4233863,0" path="m0,0l4233863,0">
                  <v:stroke weight="0.75pt" endcap="flat" joinstyle="miter" miterlimit="10" on="true" color="#000000"/>
                  <v:fill on="false" color="#000000" opacity="0"/>
                </v:shape>
                <v:shape id="Shape 508" style="position:absolute;width:0;height:29956;left:42338;top:31874;" coordsize="0,2995613" path="m0,0l0,2995613">
                  <v:stroke weight="0.75pt" endcap="flat" joinstyle="miter" miterlimit="10" on="true" color="#000000"/>
                  <v:fill on="false" color="#000000" opacity="0"/>
                </v:shape>
                <v:shape id="Shape 509" style="position:absolute;width:42338;height:0;left:47;top:61830;" coordsize="4233863,0" path="m4233863,0l0,0">
                  <v:stroke weight="0.75pt" endcap="flat" joinstyle="miter" miterlimit="10" on="true" color="#000000"/>
                  <v:fill on="false" color="#000000" opacity="0"/>
                </v:shape>
                <v:shape id="Shape 510" style="position:absolute;width:0;height:29956;left:47;top:31921;" coordsize="0,2995613" path="m0,2995613l0,0">
                  <v:stroke weight="0.75pt" endcap="flat" joinstyle="miter" miterlimit="10" on="true" color="#000000"/>
                  <v:fill on="false" color="#000000" opacity="0"/>
                </v:shape>
              </v:group>
            </w:pict>
          </mc:Fallback>
        </mc:AlternateContent>
      </w:r>
    </w:p>
    <w:p w14:paraId="1E945C92" w14:textId="77777777" w:rsidR="002C4B79" w:rsidRDefault="00000000">
      <w:pPr>
        <w:spacing w:after="383" w:line="259" w:lineRule="auto"/>
        <w:ind w:left="0" w:firstLine="0"/>
      </w:pPr>
      <w:r>
        <w:rPr>
          <w:b/>
          <w:sz w:val="28"/>
        </w:rPr>
        <w:t xml:space="preserve"> </w:t>
      </w:r>
    </w:p>
    <w:p w14:paraId="3CB00FF3" w14:textId="77777777" w:rsidR="002C4B79" w:rsidRDefault="00000000">
      <w:pPr>
        <w:spacing w:after="383" w:line="259" w:lineRule="auto"/>
        <w:ind w:left="0" w:firstLine="0"/>
      </w:pPr>
      <w:r>
        <w:rPr>
          <w:b/>
          <w:sz w:val="28"/>
        </w:rPr>
        <w:t xml:space="preserve"> </w:t>
      </w:r>
    </w:p>
    <w:p w14:paraId="4960BEFC" w14:textId="77777777" w:rsidR="002C4B79" w:rsidRDefault="00000000">
      <w:pPr>
        <w:spacing w:after="0" w:line="259" w:lineRule="auto"/>
        <w:ind w:left="0" w:firstLine="0"/>
      </w:pPr>
      <w:r>
        <w:rPr>
          <w:b/>
          <w:sz w:val="28"/>
        </w:rPr>
        <w:t xml:space="preserve"> </w:t>
      </w:r>
    </w:p>
    <w:p w14:paraId="1F8B9DFE" w14:textId="77777777" w:rsidR="002C4B79" w:rsidRDefault="00000000">
      <w:pPr>
        <w:spacing w:after="244" w:line="259" w:lineRule="auto"/>
        <w:ind w:left="-5"/>
      </w:pPr>
      <w:r>
        <w:rPr>
          <w:b/>
          <w:sz w:val="28"/>
        </w:rPr>
        <w:lastRenderedPageBreak/>
        <w:t xml:space="preserve">CONCLUSION: </w:t>
      </w:r>
    </w:p>
    <w:p w14:paraId="4A38E7F3" w14:textId="77777777" w:rsidR="002C4B79" w:rsidRDefault="00000000">
      <w:pPr>
        <w:ind w:left="-5"/>
      </w:pPr>
      <w:r>
        <w:t xml:space="preserve">The simulation of the gas leakage detection system successfully demonstrates the core functionality of monitoring flammable gas concentrations using an MQ5 gas sensor and responding through a visual indicator (LED) using Arduino Uno. </w:t>
      </w:r>
    </w:p>
    <w:p w14:paraId="0427247B" w14:textId="77777777" w:rsidR="002C4B79" w:rsidRDefault="00000000">
      <w:pPr>
        <w:ind w:left="-5"/>
      </w:pPr>
      <w:r>
        <w:t xml:space="preserve">Through this experiment, we have: </w:t>
      </w:r>
    </w:p>
    <w:p w14:paraId="6CAF35EF" w14:textId="77777777" w:rsidR="002C4B79" w:rsidRDefault="00000000">
      <w:pPr>
        <w:numPr>
          <w:ilvl w:val="0"/>
          <w:numId w:val="2"/>
        </w:numPr>
        <w:spacing w:after="9"/>
        <w:ind w:hanging="360"/>
      </w:pPr>
      <w:r>
        <w:t xml:space="preserve">Validated the responsiveness of the MQ5 sensor to changing gas concentrations. </w:t>
      </w:r>
    </w:p>
    <w:p w14:paraId="18B4F4F5" w14:textId="77777777" w:rsidR="002C4B79" w:rsidRDefault="00000000">
      <w:pPr>
        <w:spacing w:after="21" w:line="259" w:lineRule="auto"/>
        <w:ind w:left="720" w:firstLine="0"/>
      </w:pPr>
      <w:r>
        <w:t xml:space="preserve"> </w:t>
      </w:r>
    </w:p>
    <w:p w14:paraId="71261A77" w14:textId="77777777" w:rsidR="002C4B79" w:rsidRDefault="00000000">
      <w:pPr>
        <w:numPr>
          <w:ilvl w:val="0"/>
          <w:numId w:val="2"/>
        </w:numPr>
        <w:spacing w:after="21" w:line="259" w:lineRule="auto"/>
        <w:ind w:hanging="360"/>
      </w:pPr>
      <w:r>
        <w:t xml:space="preserve">Demonstrated real-time monitoring capabilities using microcontrollers. </w:t>
      </w:r>
    </w:p>
    <w:p w14:paraId="5DD241A9" w14:textId="77777777" w:rsidR="002C4B79" w:rsidRDefault="00000000">
      <w:pPr>
        <w:spacing w:after="21" w:line="259" w:lineRule="auto"/>
        <w:ind w:left="720" w:firstLine="0"/>
      </w:pPr>
      <w:r>
        <w:t xml:space="preserve"> </w:t>
      </w:r>
    </w:p>
    <w:p w14:paraId="662DE91A" w14:textId="77777777" w:rsidR="002C4B79" w:rsidRDefault="00000000">
      <w:pPr>
        <w:numPr>
          <w:ilvl w:val="0"/>
          <w:numId w:val="2"/>
        </w:numPr>
        <w:ind w:hanging="360"/>
      </w:pPr>
      <w:r>
        <w:t xml:space="preserve">Successfully simulated a visual alert mechanism triggered by unsafe gas levels. </w:t>
      </w:r>
    </w:p>
    <w:sectPr w:rsidR="002C4B79">
      <w:headerReference w:type="even" r:id="rId11"/>
      <w:headerReference w:type="default" r:id="rId12"/>
      <w:footerReference w:type="even" r:id="rId13"/>
      <w:footerReference w:type="default" r:id="rId14"/>
      <w:headerReference w:type="first" r:id="rId15"/>
      <w:footerReference w:type="first" r:id="rId16"/>
      <w:pgSz w:w="12240" w:h="15840"/>
      <w:pgMar w:top="1499" w:right="1538" w:bottom="1578" w:left="1440" w:header="76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517E" w14:textId="77777777" w:rsidR="003B62D0" w:rsidRDefault="003B62D0">
      <w:pPr>
        <w:spacing w:after="0" w:line="240" w:lineRule="auto"/>
      </w:pPr>
      <w:r>
        <w:separator/>
      </w:r>
    </w:p>
  </w:endnote>
  <w:endnote w:type="continuationSeparator" w:id="0">
    <w:p w14:paraId="58F84E6E" w14:textId="77777777" w:rsidR="003B62D0" w:rsidRDefault="003B6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0B53" w14:textId="77777777" w:rsidR="00A97755" w:rsidRDefault="00A97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FB5F9" w14:textId="77777777" w:rsidR="00A97755" w:rsidRDefault="00A97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D594" w14:textId="77777777" w:rsidR="00A97755" w:rsidRDefault="00A97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120F3" w14:textId="77777777" w:rsidR="003B62D0" w:rsidRDefault="003B62D0">
      <w:pPr>
        <w:spacing w:after="0" w:line="240" w:lineRule="auto"/>
      </w:pPr>
      <w:r>
        <w:separator/>
      </w:r>
    </w:p>
  </w:footnote>
  <w:footnote w:type="continuationSeparator" w:id="0">
    <w:p w14:paraId="776B22B0" w14:textId="77777777" w:rsidR="003B62D0" w:rsidRDefault="003B6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411D" w14:textId="77777777" w:rsidR="002C4B79" w:rsidRDefault="00000000">
    <w:pPr>
      <w:spacing w:after="0" w:line="259" w:lineRule="auto"/>
      <w:ind w:left="0" w:firstLine="0"/>
    </w:pPr>
    <w:r>
      <w:rPr>
        <w:color w:val="434343"/>
        <w:sz w:val="22"/>
      </w:rPr>
      <w:t>MADHURA JANGALE (20</w:t>
    </w:r>
    <w:proofErr w:type="gramStart"/>
    <w:r>
      <w:rPr>
        <w:color w:val="434343"/>
        <w:sz w:val="22"/>
      </w:rPr>
      <w:t>)  |</w:t>
    </w:r>
    <w:proofErr w:type="gramEnd"/>
    <w:r>
      <w:rPr>
        <w:color w:val="434343"/>
        <w:sz w:val="22"/>
      </w:rPr>
      <w:t xml:space="preserve">  D15A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120F" w14:textId="77777777" w:rsidR="00A97755" w:rsidRDefault="00A97755" w:rsidP="00A97755">
    <w:pPr>
      <w:spacing w:after="149" w:line="259" w:lineRule="auto"/>
      <w:ind w:left="0" w:firstLine="0"/>
    </w:pPr>
    <w:r>
      <w:t xml:space="preserve"> Omkar Gholap | D15A | </w:t>
    </w:r>
    <w:proofErr w:type="spellStart"/>
    <w:r>
      <w:t>RollNo</w:t>
    </w:r>
    <w:proofErr w:type="spellEnd"/>
    <w:r>
      <w:t xml:space="preserve">. 17 </w:t>
    </w:r>
  </w:p>
  <w:p w14:paraId="74903DFD" w14:textId="620C44A3" w:rsidR="002C4B79" w:rsidRPr="00A97755" w:rsidRDefault="002C4B79" w:rsidP="00A977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631D" w14:textId="77777777" w:rsidR="002C4B79" w:rsidRDefault="00000000">
    <w:pPr>
      <w:spacing w:after="0" w:line="259" w:lineRule="auto"/>
      <w:ind w:left="0" w:firstLine="0"/>
    </w:pPr>
    <w:r>
      <w:rPr>
        <w:color w:val="434343"/>
        <w:sz w:val="22"/>
      </w:rPr>
      <w:t>MADHURA JANGALE (20</w:t>
    </w:r>
    <w:proofErr w:type="gramStart"/>
    <w:r>
      <w:rPr>
        <w:color w:val="434343"/>
        <w:sz w:val="22"/>
      </w:rPr>
      <w:t>)  |</w:t>
    </w:r>
    <w:proofErr w:type="gramEnd"/>
    <w:r>
      <w:rPr>
        <w:color w:val="434343"/>
        <w:sz w:val="22"/>
      </w:rPr>
      <w:t xml:space="preserve">  D15A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B0E5C"/>
    <w:multiLevelType w:val="hybridMultilevel"/>
    <w:tmpl w:val="2A66F306"/>
    <w:lvl w:ilvl="0" w:tplc="D4E6F6F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9AE558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4642D1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5C6D10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1F2328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D4C329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9F2CBE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766423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61643F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64A6260"/>
    <w:multiLevelType w:val="hybridMultilevel"/>
    <w:tmpl w:val="937EE058"/>
    <w:lvl w:ilvl="0" w:tplc="488EEB7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79A093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90A779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0661EE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5AEF7C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A4D8C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B04F06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DE2E4C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360E53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1173107364">
    <w:abstractNumId w:val="1"/>
  </w:num>
  <w:num w:numId="2" w16cid:durableId="2093164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B79"/>
    <w:rsid w:val="002C4B79"/>
    <w:rsid w:val="003B62D0"/>
    <w:rsid w:val="00914C8D"/>
    <w:rsid w:val="00A977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00465C5"/>
  <w15:docId w15:val="{EDD37CE1-E4F4-42C6-871A-F65FC03DF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8" w:lineRule="auto"/>
      <w:ind w:left="370" w:hanging="10"/>
    </w:pPr>
    <w:rPr>
      <w:rFonts w:ascii="Arial" w:eastAsia="Arial" w:hAnsi="Arial" w:cs="Arial"/>
      <w:color w:val="000000"/>
      <w:sz w:val="26"/>
    </w:rPr>
  </w:style>
  <w:style w:type="paragraph" w:styleId="Heading1">
    <w:name w:val="heading 1"/>
    <w:next w:val="Normal"/>
    <w:link w:val="Heading1Char"/>
    <w:uiPriority w:val="9"/>
    <w:qFormat/>
    <w:pPr>
      <w:keepNext/>
      <w:keepLines/>
      <w:spacing w:after="261" w:line="259" w:lineRule="auto"/>
      <w:ind w:left="10" w:hanging="10"/>
      <w:outlineLvl w:val="0"/>
    </w:pPr>
    <w:rPr>
      <w:rFonts w:ascii="Arial" w:eastAsia="Arial" w:hAnsi="Arial" w:cs="Arial"/>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6"/>
      <w:u w:val="single" w:color="000000"/>
    </w:rPr>
  </w:style>
  <w:style w:type="paragraph" w:styleId="Footer">
    <w:name w:val="footer"/>
    <w:basedOn w:val="Normal"/>
    <w:link w:val="FooterChar"/>
    <w:uiPriority w:val="99"/>
    <w:unhideWhenUsed/>
    <w:rsid w:val="00A977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755"/>
    <w:rPr>
      <w:rFonts w:ascii="Arial" w:eastAsia="Arial" w:hAnsi="Arial" w:cs="Arial"/>
      <w:color w:val="000000"/>
      <w:sz w:val="26"/>
    </w:rPr>
  </w:style>
  <w:style w:type="paragraph" w:styleId="Header">
    <w:name w:val="header"/>
    <w:basedOn w:val="Normal"/>
    <w:link w:val="HeaderChar"/>
    <w:uiPriority w:val="99"/>
    <w:semiHidden/>
    <w:unhideWhenUsed/>
    <w:rsid w:val="00A977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97755"/>
    <w:rPr>
      <w:rFonts w:ascii="Arial" w:eastAsia="Arial" w:hAnsi="Arial" w:cs="Arial"/>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289</Words>
  <Characters>1591</Characters>
  <Application>Microsoft Office Word</Application>
  <DocSecurity>0</DocSecurity>
  <Lines>46</Lines>
  <Paragraphs>18</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5 WT</dc:title>
  <dc:subject/>
  <dc:creator>Omkar Gholap</dc:creator>
  <cp:keywords/>
  <cp:lastModifiedBy>Omkar Gholap</cp:lastModifiedBy>
  <cp:revision>2</cp:revision>
  <dcterms:created xsi:type="dcterms:W3CDTF">2025-04-30T14:57:00Z</dcterms:created>
  <dcterms:modified xsi:type="dcterms:W3CDTF">2025-04-30T14:57:00Z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cd8e9564-d677-4f1e-b940-86f70d77e7ce</vt:lpwstr>
  </property>
</Properties>
</file>