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E5F3" w14:textId="77777777" w:rsidR="00CC3CA7" w:rsidRPr="001174D3" w:rsidRDefault="00000000">
      <w:pPr>
        <w:spacing w:before="200" w:after="80"/>
        <w:jc w:val="center"/>
        <w:rPr>
          <w:color w:val="FFFFFF" w:themeColor="background1"/>
        </w:rPr>
      </w:pPr>
      <w:r w:rsidRPr="001174D3">
        <w:rPr>
          <w:bCs/>
          <w:color w:val="FFFFFF" w:themeColor="background1"/>
          <w:sz w:val="48"/>
          <w:szCs w:val="48"/>
          <w:shd w:val="clear" w:color="auto" w:fill="2E75B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</w:t>
      </w:r>
      <w:r w:rsidRPr="001174D3">
        <w:rPr>
          <w:b/>
          <w:bCs/>
          <w:color w:val="FFFFFF" w:themeColor="background1"/>
          <w:sz w:val="48"/>
          <w:szCs w:val="48"/>
          <w:shd w:val="clear" w:color="auto" w:fill="2E75B6"/>
        </w:rPr>
        <w:t xml:space="preserve"> </w:t>
      </w:r>
      <w:r w:rsidRPr="001174D3">
        <w:rPr>
          <w:bCs/>
          <w:color w:val="FFFFFF" w:themeColor="background1"/>
          <w:sz w:val="48"/>
          <w:szCs w:val="48"/>
          <w:shd w:val="clear" w:color="auto" w:fill="2E75B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</w:p>
    <w:p w14:paraId="2B2C77AA" w14:textId="77777777" w:rsidR="00CC3CA7" w:rsidRDefault="00000000">
      <w:pPr>
        <w:spacing w:after="120"/>
        <w:jc w:val="center"/>
      </w:pPr>
      <w:r>
        <w:rPr>
          <w:b/>
          <w:bCs/>
          <w:color w:val="2E75B6"/>
          <w:sz w:val="26"/>
          <w:szCs w:val="26"/>
        </w:rPr>
        <w:t>Absence of Insights — Student Economic Background, Academic Performance &amp; Expected Salary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4"/>
        <w:gridCol w:w="2444"/>
        <w:gridCol w:w="2444"/>
        <w:gridCol w:w="2444"/>
      </w:tblGrid>
      <w:tr w:rsidR="00CC3CA7" w14:paraId="78587C8F" w14:textId="77777777" w:rsidTr="001174D3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78D2C" w14:textId="77777777" w:rsidR="00CC3CA7" w:rsidRDefault="00000000">
            <w:r>
              <w:rPr>
                <w:color w:val="555555"/>
                <w:sz w:val="18"/>
                <w:szCs w:val="18"/>
              </w:rPr>
              <w:t>Project Sponsor</w:t>
            </w:r>
          </w:p>
          <w:p w14:paraId="2AEFB7B6" w14:textId="77777777" w:rsidR="00CC3CA7" w:rsidRDefault="00000000">
            <w:r>
              <w:rPr>
                <w:b/>
                <w:bCs/>
                <w:color w:val="2E2E2E"/>
                <w:sz w:val="20"/>
                <w:szCs w:val="20"/>
              </w:rPr>
              <w:t xml:space="preserve">Tushar </w:t>
            </w:r>
            <w:proofErr w:type="spellStart"/>
            <w:r>
              <w:rPr>
                <w:b/>
                <w:bCs/>
                <w:color w:val="2E2E2E"/>
                <w:sz w:val="20"/>
                <w:szCs w:val="20"/>
              </w:rPr>
              <w:t>Topale</w:t>
            </w:r>
            <w:proofErr w:type="spellEnd"/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79C14" w14:textId="77777777" w:rsidR="00CC3CA7" w:rsidRDefault="00000000">
            <w:r>
              <w:rPr>
                <w:color w:val="555555"/>
                <w:sz w:val="18"/>
                <w:szCs w:val="18"/>
              </w:rPr>
              <w:t>Project Manager</w:t>
            </w:r>
          </w:p>
          <w:p w14:paraId="26DB98BD" w14:textId="77777777" w:rsidR="00CC3CA7" w:rsidRDefault="00000000">
            <w:r>
              <w:rPr>
                <w:b/>
                <w:bCs/>
                <w:color w:val="2E2E2E"/>
                <w:sz w:val="20"/>
                <w:szCs w:val="20"/>
              </w:rPr>
              <w:t xml:space="preserve">Harshada </w:t>
            </w:r>
            <w:proofErr w:type="spellStart"/>
            <w:r>
              <w:rPr>
                <w:b/>
                <w:bCs/>
                <w:color w:val="2E2E2E"/>
                <w:sz w:val="20"/>
                <w:szCs w:val="20"/>
              </w:rPr>
              <w:t>Topale</w:t>
            </w:r>
            <w:proofErr w:type="spellEnd"/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F4C99" w14:textId="77777777" w:rsidR="00CC3CA7" w:rsidRDefault="00000000">
            <w:r>
              <w:rPr>
                <w:color w:val="555555"/>
                <w:sz w:val="18"/>
                <w:szCs w:val="18"/>
              </w:rPr>
              <w:t>Data Analytics Intern</w:t>
            </w:r>
          </w:p>
          <w:p w14:paraId="1BAA5D6E" w14:textId="77777777" w:rsidR="00CC3CA7" w:rsidRDefault="00000000">
            <w:r>
              <w:rPr>
                <w:b/>
                <w:bCs/>
                <w:color w:val="2E2E2E"/>
                <w:sz w:val="20"/>
                <w:szCs w:val="20"/>
              </w:rPr>
              <w:t>Omkar Nandkumar More</w:t>
            </w:r>
          </w:p>
        </w:tc>
        <w:tc>
          <w:tcPr>
            <w:tcW w:w="2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F0240" w14:textId="77777777" w:rsidR="00CC3CA7" w:rsidRDefault="00000000">
            <w:r>
              <w:rPr>
                <w:color w:val="555555"/>
                <w:sz w:val="18"/>
                <w:szCs w:val="18"/>
              </w:rPr>
              <w:t>Intern ID</w:t>
            </w:r>
          </w:p>
          <w:p w14:paraId="2D96416B" w14:textId="77777777" w:rsidR="00CC3CA7" w:rsidRDefault="00000000">
            <w:r>
              <w:rPr>
                <w:b/>
                <w:bCs/>
                <w:color w:val="2E2E2E"/>
                <w:sz w:val="20"/>
                <w:szCs w:val="20"/>
              </w:rPr>
              <w:t>GPI-DA-IP-11449</w:t>
            </w:r>
          </w:p>
        </w:tc>
      </w:tr>
    </w:tbl>
    <w:p w14:paraId="75AF8038" w14:textId="77777777" w:rsidR="00CC3CA7" w:rsidRDefault="00CC3CA7">
      <w:pPr>
        <w:spacing w:before="80" w:after="80"/>
      </w:pPr>
    </w:p>
    <w:p w14:paraId="68D6D15D" w14:textId="77777777" w:rsidR="00CC3CA7" w:rsidRDefault="00000000">
      <w:pPr>
        <w:pStyle w:val="Heading1"/>
      </w:pPr>
      <w:r>
        <w:t>1. Key Performance Indicators</w:t>
      </w:r>
    </w:p>
    <w:p w14:paraId="142AC1B7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475656A8" w14:textId="77777777" w:rsidR="00CC3CA7" w:rsidRDefault="00000000">
      <w:pPr>
        <w:spacing w:before="100" w:after="120"/>
      </w:pPr>
      <w:r>
        <w:rPr>
          <w:color w:val="2E2E2E"/>
          <w:sz w:val="20"/>
          <w:szCs w:val="20"/>
        </w:rPr>
        <w:t>The following metrics summarize the overall student dataset at a glance.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C3CA7" w14:paraId="3C6EE1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474851" w14:textId="77777777" w:rsidR="00CC3CA7" w:rsidRDefault="00000000">
            <w:pPr>
              <w:spacing w:after="60"/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Unique Students</w:t>
            </w:r>
          </w:p>
          <w:p w14:paraId="07AE2ABD" w14:textId="77777777" w:rsidR="00CC3CA7" w:rsidRDefault="00000000">
            <w:pPr>
              <w:spacing w:after="60"/>
              <w:jc w:val="center"/>
            </w:pPr>
            <w:r>
              <w:rPr>
                <w:b/>
                <w:bCs/>
                <w:color w:val="1F5C99"/>
                <w:sz w:val="36"/>
                <w:szCs w:val="36"/>
              </w:rPr>
              <w:t>≈ 2,900+</w:t>
            </w:r>
          </w:p>
          <w:p w14:paraId="3FAA49EF" w14:textId="77777777" w:rsidR="00CC3CA7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Identified via Email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E33549" w14:textId="77777777" w:rsidR="00CC3CA7" w:rsidRDefault="00000000">
            <w:pPr>
              <w:spacing w:after="60"/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Average CGPA</w:t>
            </w:r>
          </w:p>
          <w:p w14:paraId="617FF4BA" w14:textId="77777777" w:rsidR="00CC3CA7" w:rsidRDefault="00000000">
            <w:pPr>
              <w:spacing w:after="60"/>
              <w:jc w:val="center"/>
            </w:pPr>
            <w:r>
              <w:rPr>
                <w:b/>
                <w:bCs/>
                <w:color w:val="1D9E75"/>
                <w:sz w:val="36"/>
                <w:szCs w:val="36"/>
              </w:rPr>
              <w:t>7.82</w:t>
            </w:r>
          </w:p>
          <w:p w14:paraId="04DC8128" w14:textId="77777777" w:rsidR="00CC3CA7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Across all students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539022" w14:textId="77777777" w:rsidR="00CC3CA7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BA7517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BA7517"/>
                <w:sz w:val="18"/>
                <w:szCs w:val="18"/>
              </w:rPr>
              <w:t xml:space="preserve"> Expected Salary</w:t>
            </w:r>
          </w:p>
          <w:p w14:paraId="12CD2F76" w14:textId="77777777" w:rsidR="00CC3CA7" w:rsidRDefault="00000000">
            <w:pPr>
              <w:spacing w:after="60"/>
              <w:jc w:val="center"/>
            </w:pPr>
            <w:r>
              <w:rPr>
                <w:b/>
                <w:bCs/>
                <w:color w:val="BA7517"/>
                <w:sz w:val="36"/>
                <w:szCs w:val="36"/>
              </w:rPr>
              <w:t>₹4.6 Lac</w:t>
            </w:r>
          </w:p>
          <w:p w14:paraId="64A283CD" w14:textId="77777777" w:rsidR="00CC3CA7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Per annum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A749AE" w14:textId="77777777" w:rsidR="00CC3CA7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534AB7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534AB7"/>
                <w:sz w:val="18"/>
                <w:szCs w:val="18"/>
              </w:rPr>
              <w:t xml:space="preserve"> Python Experience</w:t>
            </w:r>
          </w:p>
          <w:p w14:paraId="31C27BDE" w14:textId="77777777" w:rsidR="00CC3CA7" w:rsidRDefault="00000000">
            <w:pPr>
              <w:spacing w:after="60"/>
              <w:jc w:val="center"/>
            </w:pPr>
            <w:r>
              <w:rPr>
                <w:b/>
                <w:bCs/>
                <w:color w:val="534AB7"/>
                <w:sz w:val="36"/>
                <w:szCs w:val="36"/>
              </w:rPr>
              <w:t>3.2 Months</w:t>
            </w:r>
          </w:p>
          <w:p w14:paraId="0D16BD75" w14:textId="77777777" w:rsidR="00CC3CA7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Programming experience</w:t>
            </w:r>
          </w:p>
        </w:tc>
      </w:tr>
    </w:tbl>
    <w:p w14:paraId="04D7A86C" w14:textId="77777777" w:rsidR="00CC3CA7" w:rsidRDefault="00CC3CA7">
      <w:pPr>
        <w:spacing w:before="80" w:after="80"/>
      </w:pPr>
    </w:p>
    <w:p w14:paraId="6064DBA6" w14:textId="77777777" w:rsidR="00CC3CA7" w:rsidRDefault="00000000">
      <w:pPr>
        <w:pStyle w:val="Heading1"/>
      </w:pPr>
      <w:r>
        <w:t>2. Analysis Summary — All 17 Questions</w:t>
      </w:r>
    </w:p>
    <w:p w14:paraId="184B53C9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1CDA0FC0" w14:textId="77777777" w:rsidR="00CC3CA7" w:rsidRDefault="00000000">
      <w:pPr>
        <w:spacing w:before="100" w:after="120"/>
      </w:pPr>
      <w:r>
        <w:rPr>
          <w:color w:val="2E2E2E"/>
          <w:sz w:val="20"/>
          <w:szCs w:val="20"/>
        </w:rPr>
        <w:t xml:space="preserve">All 17 analytical questions from the GPI problem statement were answered using Python (Pandas, Matplotlib, Seaborn) in Google </w:t>
      </w:r>
      <w:proofErr w:type="spellStart"/>
      <w:r>
        <w:rPr>
          <w:color w:val="2E2E2E"/>
          <w:sz w:val="20"/>
          <w:szCs w:val="20"/>
        </w:rPr>
        <w:t>Colab</w:t>
      </w:r>
      <w:proofErr w:type="spellEnd"/>
      <w:r>
        <w:rPr>
          <w:color w:val="2E2E2E"/>
          <w:sz w:val="20"/>
          <w:szCs w:val="20"/>
        </w:rPr>
        <w:t>. The table below summarizes each question and its key conclusion.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300"/>
        <w:gridCol w:w="5560"/>
      </w:tblGrid>
      <w:tr w:rsidR="00CC3CA7" w14:paraId="69AAB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9B0865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1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9E0E1D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55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05F74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 / Conclusion</w:t>
            </w:r>
          </w:p>
        </w:tc>
      </w:tr>
      <w:tr w:rsidR="00CC3CA7" w14:paraId="76FECC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68671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Q1 — Unique Students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C08DD2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D72ED" w14:textId="77777777" w:rsidR="00CC3CA7" w:rsidRDefault="00000000">
            <w:r>
              <w:rPr>
                <w:color w:val="2E2E2E"/>
                <w:sz w:val="18"/>
                <w:szCs w:val="18"/>
              </w:rPr>
              <w:t>≈ 2,900+ unique students identified via Email ID</w:t>
            </w:r>
          </w:p>
        </w:tc>
      </w:tr>
      <w:tr w:rsidR="00CC3CA7" w14:paraId="290667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58C1A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Q2 — Average GPA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0C89E7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32F33" w14:textId="77777777" w:rsidR="00CC3CA7" w:rsidRDefault="00000000">
            <w:r>
              <w:rPr>
                <w:color w:val="2E2E2E"/>
                <w:sz w:val="18"/>
                <w:szCs w:val="18"/>
              </w:rPr>
              <w:t>Average CGPA = 7.82 across all students</w:t>
            </w:r>
          </w:p>
        </w:tc>
      </w:tr>
      <w:tr w:rsidR="00CC3CA7" w14:paraId="7B5B3E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F9CFB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Q3 — Graduation Year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F646B0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2B15E" w14:textId="77777777" w:rsidR="00CC3CA7" w:rsidRDefault="00000000">
            <w:r>
              <w:rPr>
                <w:color w:val="2E2E2E"/>
                <w:sz w:val="18"/>
                <w:szCs w:val="18"/>
              </w:rPr>
              <w:t>2024 had highest concentration of students</w:t>
            </w:r>
          </w:p>
        </w:tc>
      </w:tr>
      <w:tr w:rsidR="00CC3CA7" w14:paraId="4DB42A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6251F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Q4 — Python Experience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7B1484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EE856" w14:textId="77777777" w:rsidR="00CC3CA7" w:rsidRDefault="00000000">
            <w:r>
              <w:rPr>
                <w:color w:val="2E2E2E"/>
                <w:sz w:val="18"/>
                <w:szCs w:val="18"/>
              </w:rPr>
              <w:t>Most students had 2–3 months Python experience</w:t>
            </w:r>
          </w:p>
        </w:tc>
      </w:tr>
      <w:tr w:rsidR="00CC3CA7" w14:paraId="6736A8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CE88C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Q5 — Family Income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31F775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F30FA" w14:textId="77777777" w:rsidR="00CC3CA7" w:rsidRDefault="00000000">
            <w:r>
              <w:rPr>
                <w:color w:val="2E2E2E"/>
                <w:sz w:val="18"/>
                <w:szCs w:val="18"/>
              </w:rPr>
              <w:t>Largest group: 2–5 Lakh bracket (≈41%)</w:t>
            </w:r>
          </w:p>
        </w:tc>
      </w:tr>
      <w:tr w:rsidR="00CC3CA7" w14:paraId="6ABF39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4EE52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Q6 — GPA by College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67A371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61638" w14:textId="77777777" w:rsidR="00CC3CA7" w:rsidRDefault="00000000">
            <w:r>
              <w:rPr>
                <w:color w:val="2E2E2E"/>
                <w:sz w:val="18"/>
                <w:szCs w:val="18"/>
              </w:rPr>
              <w:t xml:space="preserve">Top 5 colleges showed </w:t>
            </w:r>
            <w:proofErr w:type="spellStart"/>
            <w:r>
              <w:rPr>
                <w:color w:val="2E2E2E"/>
                <w:sz w:val="18"/>
                <w:szCs w:val="18"/>
              </w:rPr>
              <w:t>avg</w:t>
            </w:r>
            <w:proofErr w:type="spellEnd"/>
            <w:r>
              <w:rPr>
                <w:color w:val="2E2E2E"/>
                <w:sz w:val="18"/>
                <w:szCs w:val="18"/>
              </w:rPr>
              <w:t xml:space="preserve"> CGPA &gt; 8.2</w:t>
            </w:r>
          </w:p>
        </w:tc>
      </w:tr>
      <w:tr w:rsidR="00CC3CA7" w14:paraId="26A804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BEE2E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Q7 — Course Outliers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ED215F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5F801" w14:textId="77777777" w:rsidR="00CC3CA7" w:rsidRDefault="00000000">
            <w:r>
              <w:rPr>
                <w:color w:val="2E2E2E"/>
                <w:sz w:val="18"/>
                <w:szCs w:val="18"/>
              </w:rPr>
              <w:t>Outliers detected in Quantity via IQR method</w:t>
            </w:r>
          </w:p>
        </w:tc>
      </w:tr>
      <w:tr w:rsidR="00CC3CA7" w14:paraId="093092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43673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Q8 — GPA by City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69925A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03F7D" w14:textId="77777777" w:rsidR="00CC3CA7" w:rsidRDefault="00000000">
            <w:r>
              <w:rPr>
                <w:color w:val="2E2E2E"/>
                <w:sz w:val="18"/>
                <w:szCs w:val="18"/>
              </w:rPr>
              <w:t xml:space="preserve">Top 10 cities showed </w:t>
            </w:r>
            <w:proofErr w:type="spellStart"/>
            <w:r>
              <w:rPr>
                <w:color w:val="2E2E2E"/>
                <w:sz w:val="18"/>
                <w:szCs w:val="18"/>
              </w:rPr>
              <w:t>avg</w:t>
            </w:r>
            <w:proofErr w:type="spellEnd"/>
            <w:r>
              <w:rPr>
                <w:color w:val="2E2E2E"/>
                <w:sz w:val="18"/>
                <w:szCs w:val="18"/>
              </w:rPr>
              <w:t xml:space="preserve"> CGPA ranging 7.6–8.3</w:t>
            </w:r>
          </w:p>
        </w:tc>
      </w:tr>
      <w:tr w:rsidR="00CC3CA7" w14:paraId="55B725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0221F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Q9 — Income vs GPA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D9C3E6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Basic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D10B8" w14:textId="77777777" w:rsidR="00CC3CA7" w:rsidRDefault="00000000">
            <w:r>
              <w:rPr>
                <w:color w:val="2E2E2E"/>
                <w:sz w:val="18"/>
                <w:szCs w:val="18"/>
              </w:rPr>
              <w:t>Weak positive correlation (r = +0.14)</w:t>
            </w:r>
          </w:p>
        </w:tc>
      </w:tr>
      <w:tr w:rsidR="00CC3CA7" w14:paraId="0F0FF0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C1FB9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Q10 — City Distribution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F9ED80" w14:textId="77777777" w:rsidR="00CC3CA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9138D" w14:textId="77777777" w:rsidR="00CC3CA7" w:rsidRDefault="00000000">
            <w:r>
              <w:rPr>
                <w:color w:val="2E2E2E"/>
                <w:sz w:val="18"/>
                <w:szCs w:val="18"/>
              </w:rPr>
              <w:t>City-wise student count built in Tableau Public</w:t>
            </w:r>
          </w:p>
        </w:tc>
      </w:tr>
      <w:tr w:rsidR="00CC3CA7" w14:paraId="71BD9F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9D94C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Q11 — Salary Factors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9234FD" w14:textId="77777777" w:rsidR="00CC3CA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7BBD5" w14:textId="77777777" w:rsidR="00CC3CA7" w:rsidRDefault="00000000">
            <w:r>
              <w:rPr>
                <w:color w:val="2E2E2E"/>
                <w:sz w:val="18"/>
                <w:szCs w:val="18"/>
              </w:rPr>
              <w:t>Python exp has strongest salary correlation (+0.31)</w:t>
            </w:r>
          </w:p>
        </w:tc>
      </w:tr>
      <w:tr w:rsidR="00CC3CA7" w14:paraId="0F77B6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6DD53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Q12 — Events vs Fields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8578C5" w14:textId="77777777" w:rsidR="00CC3CA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6D935" w14:textId="77777777" w:rsidR="00CC3CA7" w:rsidRDefault="00000000">
            <w:r>
              <w:rPr>
                <w:color w:val="2E2E2E"/>
                <w:sz w:val="18"/>
                <w:szCs w:val="18"/>
              </w:rPr>
              <w:t>Data Science events attracted most unique colleges</w:t>
            </w:r>
          </w:p>
        </w:tc>
      </w:tr>
      <w:tr w:rsidR="00CC3CA7" w14:paraId="75E6EC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3E397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Q13 — Leadership Impact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5F0EEA" w14:textId="77777777" w:rsidR="00CC3CA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C18FA" w14:textId="77777777" w:rsidR="00CC3CA7" w:rsidRDefault="00000000">
            <w:r>
              <w:rPr>
                <w:color w:val="2E2E2E"/>
                <w:sz w:val="18"/>
                <w:szCs w:val="18"/>
              </w:rPr>
              <w:t>Leaders showed marginally higher GPA and salary</w:t>
            </w:r>
          </w:p>
        </w:tc>
      </w:tr>
      <w:tr w:rsidR="00CC3CA7" w14:paraId="039719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C7CEB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Q14 — Graduating by 2024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F11305" w14:textId="77777777" w:rsidR="00CC3CA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383E0" w14:textId="77777777" w:rsidR="00CC3CA7" w:rsidRDefault="00000000">
            <w:r>
              <w:rPr>
                <w:color w:val="2E2E2E"/>
                <w:sz w:val="18"/>
                <w:szCs w:val="18"/>
              </w:rPr>
              <w:t>Count of students graduating ≤ 2024 extracted</w:t>
            </w:r>
          </w:p>
        </w:tc>
      </w:tr>
      <w:tr w:rsidR="00CC3CA7" w14:paraId="4A6EFD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C6227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Q15 — Promotion Channel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3E5779" w14:textId="77777777" w:rsidR="00CC3CA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E869D" w14:textId="77777777" w:rsidR="00CC3CA7" w:rsidRDefault="00000000">
            <w:r>
              <w:rPr>
                <w:color w:val="2E2E2E"/>
                <w:sz w:val="18"/>
                <w:szCs w:val="18"/>
              </w:rPr>
              <w:t>Channel analysis completed</w:t>
            </w:r>
          </w:p>
        </w:tc>
      </w:tr>
      <w:tr w:rsidR="00CC3CA7" w14:paraId="721AEC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836AA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Q16 — Data Science Events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25E1CA" w14:textId="77777777" w:rsidR="00CC3CA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3C78A" w14:textId="77777777" w:rsidR="00CC3CA7" w:rsidRDefault="00000000">
            <w:r>
              <w:rPr>
                <w:color w:val="2E2E2E"/>
                <w:sz w:val="18"/>
                <w:szCs w:val="18"/>
              </w:rPr>
              <w:t>Highest unique student count in DS-related events</w:t>
            </w:r>
          </w:p>
        </w:tc>
      </w:tr>
      <w:tr w:rsidR="00CC3CA7" w14:paraId="617CF9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F60CF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Q17 — High Performers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9198D3" w14:textId="77777777" w:rsidR="00CC3CA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0B642" w14:textId="77777777" w:rsidR="00CC3CA7" w:rsidRDefault="00000000">
            <w:r>
              <w:rPr>
                <w:color w:val="2E2E2E"/>
                <w:sz w:val="18"/>
                <w:szCs w:val="18"/>
              </w:rPr>
              <w:t>High CGPA + Python exp → significantly higher salary</w:t>
            </w:r>
          </w:p>
        </w:tc>
      </w:tr>
    </w:tbl>
    <w:p w14:paraId="127BFF63" w14:textId="77777777" w:rsidR="00CC3CA7" w:rsidRDefault="00CC3CA7">
      <w:pPr>
        <w:spacing w:before="80" w:after="80"/>
      </w:pPr>
    </w:p>
    <w:p w14:paraId="3A013DAD" w14:textId="77777777" w:rsidR="00CC3CA7" w:rsidRDefault="00000000">
      <w:pPr>
        <w:pStyle w:val="Heading1"/>
      </w:pPr>
      <w:r>
        <w:t>3. Family Income vs Academic Performance (CGPA)</w:t>
      </w:r>
    </w:p>
    <w:p w14:paraId="5CA7DEFA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2F220173" w14:textId="77777777" w:rsidR="00CC3CA7" w:rsidRDefault="00000000">
      <w:pPr>
        <w:spacing w:before="100" w:after="120"/>
      </w:pPr>
      <w:r>
        <w:rPr>
          <w:color w:val="2E2E2E"/>
          <w:sz w:val="20"/>
          <w:szCs w:val="20"/>
        </w:rPr>
        <w:t>Family income was stored as string categories and mapped to numeric midpoints (0–2L→1, 2–5L→3.5, 5–7L→6, 7L+→8) for correlation analysis. The Pearson correlation coefficient is r = +0.14, indicating a weak positive relationship.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500"/>
        <w:gridCol w:w="4560"/>
      </w:tblGrid>
      <w:tr w:rsidR="00CC3CA7" w14:paraId="3A550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E7072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Income Bracket</w:t>
            </w:r>
          </w:p>
        </w:tc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4C8CD2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Students %</w:t>
            </w:r>
          </w:p>
        </w:tc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33219" w14:textId="77777777" w:rsidR="00CC3CA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CGPA</w:t>
            </w:r>
          </w:p>
        </w:tc>
        <w:tc>
          <w:tcPr>
            <w:tcW w:w="45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5D2CF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CC3CA7" w14:paraId="25D04A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684FD" w14:textId="77777777" w:rsidR="00CC3CA7" w:rsidRDefault="00000000">
            <w:r>
              <w:rPr>
                <w:b/>
                <w:bCs/>
                <w:color w:val="2E75B6"/>
                <w:sz w:val="19"/>
                <w:szCs w:val="19"/>
              </w:rPr>
              <w:t>0 – 2 Lakh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28E0A9" w14:textId="77777777" w:rsidR="00CC3CA7" w:rsidRDefault="00000000">
            <w:pPr>
              <w:jc w:val="center"/>
            </w:pPr>
            <w:r>
              <w:rPr>
                <w:color w:val="2E2E2E"/>
                <w:sz w:val="19"/>
                <w:szCs w:val="19"/>
              </w:rPr>
              <w:t>28%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3F8BE3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7.61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64ACC" w14:textId="77777777" w:rsidR="00CC3CA7" w:rsidRDefault="00000000">
            <w:r>
              <w:rPr>
                <w:i/>
                <w:iCs/>
                <w:color w:val="2E2E2E"/>
                <w:sz w:val="18"/>
                <w:szCs w:val="18"/>
              </w:rPr>
              <w:t>Lower economic bracket; slight GPA disadvantage</w:t>
            </w:r>
          </w:p>
        </w:tc>
      </w:tr>
      <w:tr w:rsidR="00CC3CA7" w14:paraId="36A21E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83A1F" w14:textId="77777777" w:rsidR="00CC3CA7" w:rsidRDefault="00000000">
            <w:r>
              <w:rPr>
                <w:b/>
                <w:bCs/>
                <w:color w:val="2E75B6"/>
                <w:sz w:val="19"/>
                <w:szCs w:val="19"/>
              </w:rPr>
              <w:t>2 – 5 Lakh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3A9C09" w14:textId="77777777" w:rsidR="00CC3CA7" w:rsidRDefault="00000000">
            <w:pPr>
              <w:jc w:val="center"/>
            </w:pPr>
            <w:r>
              <w:rPr>
                <w:color w:val="2E2E2E"/>
                <w:sz w:val="19"/>
                <w:szCs w:val="19"/>
              </w:rPr>
              <w:t>41%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81113C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7.74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F1053" w14:textId="77777777" w:rsidR="00CC3CA7" w:rsidRDefault="00000000">
            <w:r>
              <w:rPr>
                <w:i/>
                <w:iCs/>
                <w:color w:val="2E2E2E"/>
                <w:sz w:val="18"/>
                <w:szCs w:val="18"/>
              </w:rPr>
              <w:t>Largest group; near-average performance</w:t>
            </w:r>
          </w:p>
        </w:tc>
      </w:tr>
      <w:tr w:rsidR="00CC3CA7" w14:paraId="3EB947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3EEAC" w14:textId="77777777" w:rsidR="00CC3CA7" w:rsidRDefault="00000000">
            <w:r>
              <w:rPr>
                <w:b/>
                <w:bCs/>
                <w:color w:val="2E75B6"/>
                <w:sz w:val="19"/>
                <w:szCs w:val="19"/>
              </w:rPr>
              <w:t>5 – 7 Lakh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67F44E" w14:textId="77777777" w:rsidR="00CC3CA7" w:rsidRDefault="00000000">
            <w:pPr>
              <w:jc w:val="center"/>
            </w:pPr>
            <w:r>
              <w:rPr>
                <w:color w:val="2E2E2E"/>
                <w:sz w:val="19"/>
                <w:szCs w:val="19"/>
              </w:rPr>
              <w:t>19%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143A8A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7.88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690AF" w14:textId="77777777" w:rsidR="00CC3CA7" w:rsidRDefault="00000000">
            <w:r>
              <w:rPr>
                <w:i/>
                <w:iCs/>
                <w:color w:val="2E2E2E"/>
                <w:sz w:val="18"/>
                <w:szCs w:val="18"/>
              </w:rPr>
              <w:t>Above-average GPA; mid-high income</w:t>
            </w:r>
          </w:p>
        </w:tc>
      </w:tr>
      <w:tr w:rsidR="00CC3CA7" w14:paraId="71724E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BFBEF" w14:textId="77777777" w:rsidR="00CC3CA7" w:rsidRDefault="00000000">
            <w:r>
              <w:rPr>
                <w:b/>
                <w:bCs/>
                <w:color w:val="2E75B6"/>
                <w:sz w:val="19"/>
                <w:szCs w:val="19"/>
              </w:rPr>
              <w:t>7 Lakh+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2CEC52" w14:textId="77777777" w:rsidR="00CC3CA7" w:rsidRDefault="00000000">
            <w:pPr>
              <w:jc w:val="center"/>
            </w:pPr>
            <w:r>
              <w:rPr>
                <w:color w:val="2E2E2E"/>
                <w:sz w:val="19"/>
                <w:szCs w:val="19"/>
              </w:rPr>
              <w:t>12%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72E03A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8.03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0F420" w14:textId="77777777" w:rsidR="00CC3CA7" w:rsidRDefault="00000000">
            <w:r>
              <w:rPr>
                <w:i/>
                <w:iCs/>
                <w:color w:val="2E2E2E"/>
                <w:sz w:val="18"/>
                <w:szCs w:val="18"/>
              </w:rPr>
              <w:t xml:space="preserve">Highest </w:t>
            </w:r>
            <w:proofErr w:type="spellStart"/>
            <w:r>
              <w:rPr>
                <w:i/>
                <w:iCs/>
                <w:color w:val="2E2E2E"/>
                <w:sz w:val="18"/>
                <w:szCs w:val="18"/>
              </w:rPr>
              <w:t>avg</w:t>
            </w:r>
            <w:proofErr w:type="spellEnd"/>
            <w:r>
              <w:rPr>
                <w:i/>
                <w:iCs/>
                <w:color w:val="2E2E2E"/>
                <w:sz w:val="18"/>
                <w:szCs w:val="18"/>
              </w:rPr>
              <w:t xml:space="preserve"> GPA; smallest but top bracket</w:t>
            </w:r>
          </w:p>
        </w:tc>
      </w:tr>
    </w:tbl>
    <w:p w14:paraId="493CA31C" w14:textId="77777777" w:rsidR="00CC3CA7" w:rsidRDefault="00000000">
      <w:pPr>
        <w:spacing w:before="120" w:after="80"/>
        <w:rPr>
          <w:i/>
          <w:iCs/>
          <w:color w:val="2E2E2E"/>
          <w:sz w:val="18"/>
          <w:szCs w:val="18"/>
        </w:rPr>
      </w:pPr>
      <w:r>
        <w:rPr>
          <w:i/>
          <w:iCs/>
          <w:color w:val="2E2E2E"/>
          <w:sz w:val="18"/>
          <w:szCs w:val="18"/>
        </w:rPr>
        <w:t>Interpretation: While higher-income students tend to have marginally better CGPA, the weak correlation (r = +0.14) suggests economic background is not the dominant determinant of academic performance.</w:t>
      </w:r>
    </w:p>
    <w:p w14:paraId="158E6693" w14:textId="1764B996" w:rsidR="003F00EA" w:rsidRDefault="003F00EA">
      <w:pPr>
        <w:spacing w:before="120" w:after="80"/>
      </w:pPr>
    </w:p>
    <w:p w14:paraId="364A3706" w14:textId="3A2865C5" w:rsidR="00CC3CA7" w:rsidRDefault="003F00EA">
      <w:pPr>
        <w:spacing w:before="80" w:after="80"/>
      </w:pPr>
      <w:r w:rsidRPr="003F00EA">
        <w:drawing>
          <wp:inline distT="0" distB="0" distL="0" distR="0" wp14:anchorId="43C258B5" wp14:editId="11D1FA4A">
            <wp:extent cx="3254022" cy="2751058"/>
            <wp:effectExtent l="0" t="0" r="3810" b="0"/>
            <wp:docPr id="11229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13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0EA">
        <w:drawing>
          <wp:inline distT="0" distB="0" distL="0" distR="0" wp14:anchorId="3AD50A69" wp14:editId="19FD41CD">
            <wp:extent cx="3101609" cy="2758679"/>
            <wp:effectExtent l="0" t="0" r="3810" b="3810"/>
            <wp:docPr id="18319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79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B074" w14:textId="77777777" w:rsidR="00CC3CA7" w:rsidRDefault="00000000">
      <w:pPr>
        <w:pStyle w:val="Heading1"/>
      </w:pPr>
      <w:r>
        <w:lastRenderedPageBreak/>
        <w:t>4. Pearson Correlation Analysis</w:t>
      </w:r>
    </w:p>
    <w:p w14:paraId="6BD732B9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39C1C238" w14:textId="77777777" w:rsidR="00CC3CA7" w:rsidRDefault="00000000">
      <w:pPr>
        <w:spacing w:before="100" w:after="120"/>
      </w:pPr>
      <w:r>
        <w:rPr>
          <w:color w:val="2E2E2E"/>
          <w:sz w:val="20"/>
          <w:szCs w:val="20"/>
        </w:rPr>
        <w:t>Three Pearson correlation coefficients were computed to quantify relationships between key numerical variables.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1900"/>
        <w:gridCol w:w="3660"/>
      </w:tblGrid>
      <w:tr w:rsidR="00CC3CA7" w14:paraId="2A44D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49E1B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 Pair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261C1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Pearson r</w:t>
            </w:r>
          </w:p>
        </w:tc>
        <w:tc>
          <w:tcPr>
            <w:tcW w:w="1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1CEAD4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  <w:tc>
          <w:tcPr>
            <w:tcW w:w="36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6985F4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CC3CA7" w14:paraId="578336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C0914" w14:textId="77777777" w:rsidR="00CC3CA7" w:rsidRDefault="00000000">
            <w:r>
              <w:rPr>
                <w:b/>
                <w:bCs/>
                <w:color w:val="2E2E2E"/>
                <w:sz w:val="19"/>
                <w:szCs w:val="19"/>
              </w:rPr>
              <w:t>Family Income ↔ CGPA (GPA)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64FF16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</w:rPr>
              <w:t>+0.14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AB905" w14:textId="77777777" w:rsidR="00CC3CA7" w:rsidRDefault="00000000">
            <w:r>
              <w:rPr>
                <w:color w:val="BA7517"/>
                <w:sz w:val="19"/>
                <w:szCs w:val="19"/>
              </w:rPr>
              <w:t>Weak Positive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8E057" w14:textId="77777777" w:rsidR="00CC3CA7" w:rsidRDefault="00000000">
            <w:r>
              <w:rPr>
                <w:i/>
                <w:iCs/>
                <w:color w:val="2E2E2E"/>
                <w:sz w:val="19"/>
                <w:szCs w:val="19"/>
              </w:rPr>
              <w:t>Economic background has limited influence on academic performance</w:t>
            </w:r>
          </w:p>
        </w:tc>
      </w:tr>
      <w:tr w:rsidR="00CC3CA7" w14:paraId="4A971E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554D8" w14:textId="77777777" w:rsidR="00CC3CA7" w:rsidRDefault="00000000">
            <w:r>
              <w:rPr>
                <w:b/>
                <w:bCs/>
                <w:color w:val="2E2E2E"/>
                <w:sz w:val="19"/>
                <w:szCs w:val="19"/>
              </w:rPr>
              <w:t>Python Experience ↔ Expected Salary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4DEA0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</w:rPr>
              <w:t>+0.31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D7924" w14:textId="77777777" w:rsidR="00CC3CA7" w:rsidRDefault="00000000">
            <w:r>
              <w:rPr>
                <w:color w:val="BA7517"/>
                <w:sz w:val="19"/>
                <w:szCs w:val="19"/>
              </w:rPr>
              <w:t>Moderate Positive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D2BD4" w14:textId="77777777" w:rsidR="00CC3CA7" w:rsidRDefault="00000000">
            <w:r>
              <w:rPr>
                <w:i/>
                <w:iCs/>
                <w:color w:val="2E2E2E"/>
                <w:sz w:val="19"/>
                <w:szCs w:val="19"/>
              </w:rPr>
              <w:t>Technical skills are the strongest predictor of salary expectation</w:t>
            </w:r>
          </w:p>
        </w:tc>
      </w:tr>
      <w:tr w:rsidR="00CC3CA7" w14:paraId="70E1F9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72332" w14:textId="77777777" w:rsidR="00CC3CA7" w:rsidRDefault="00000000">
            <w:r>
              <w:rPr>
                <w:b/>
                <w:bCs/>
                <w:color w:val="2E2E2E"/>
                <w:sz w:val="19"/>
                <w:szCs w:val="19"/>
              </w:rPr>
              <w:t>CGPA ↔ Expected Salary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E014A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</w:rPr>
              <w:t>+0.18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462B4" w14:textId="77777777" w:rsidR="00CC3CA7" w:rsidRDefault="00000000">
            <w:r>
              <w:rPr>
                <w:color w:val="BA7517"/>
                <w:sz w:val="19"/>
                <w:szCs w:val="19"/>
              </w:rPr>
              <w:t>Weak Positive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B5FAC" w14:textId="77777777" w:rsidR="00CC3CA7" w:rsidRDefault="00000000">
            <w:r>
              <w:rPr>
                <w:i/>
                <w:iCs/>
                <w:color w:val="2E2E2E"/>
                <w:sz w:val="19"/>
                <w:szCs w:val="19"/>
              </w:rPr>
              <w:t>GPA alone is not the primary salary driver</w:t>
            </w:r>
          </w:p>
        </w:tc>
      </w:tr>
    </w:tbl>
    <w:p w14:paraId="282E00FD" w14:textId="77777777" w:rsidR="00CC3CA7" w:rsidRDefault="00000000">
      <w:pPr>
        <w:spacing w:before="120" w:after="80"/>
        <w:rPr>
          <w:i/>
          <w:iCs/>
          <w:color w:val="2E2E2E"/>
          <w:sz w:val="18"/>
          <w:szCs w:val="18"/>
        </w:rPr>
      </w:pPr>
      <w:r>
        <w:rPr>
          <w:i/>
          <w:iCs/>
          <w:color w:val="2E2E2E"/>
          <w:sz w:val="18"/>
          <w:szCs w:val="18"/>
        </w:rPr>
        <w:t>Note: Income bracket midpoints were used as proxies for the categorical Family Income field. This is acknowledged as a methodological limitation.</w:t>
      </w:r>
    </w:p>
    <w:p w14:paraId="1E55BA64" w14:textId="1E09A199" w:rsidR="003F00EA" w:rsidRDefault="003F00EA">
      <w:pPr>
        <w:spacing w:before="120" w:after="80"/>
      </w:pPr>
      <w:r w:rsidRPr="003F00EA">
        <w:drawing>
          <wp:inline distT="0" distB="0" distL="0" distR="0" wp14:anchorId="72893F06" wp14:editId="4BED6C21">
            <wp:extent cx="6400800" cy="2618105"/>
            <wp:effectExtent l="0" t="0" r="0" b="0"/>
            <wp:docPr id="8421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24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C10E" w14:textId="77777777" w:rsidR="00CC3CA7" w:rsidRDefault="00CC3CA7">
      <w:pPr>
        <w:spacing w:before="80" w:after="80"/>
      </w:pPr>
    </w:p>
    <w:p w14:paraId="0742F315" w14:textId="77777777" w:rsidR="00CC3CA7" w:rsidRDefault="00000000">
      <w:pPr>
        <w:pStyle w:val="Heading1"/>
      </w:pPr>
      <w:r>
        <w:t>5. Leadership Skills — Impact on GPA &amp; Salary</w:t>
      </w:r>
    </w:p>
    <w:p w14:paraId="2E741A90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372BC70D" w14:textId="77777777" w:rsidR="00CC3CA7" w:rsidRDefault="00000000">
      <w:pPr>
        <w:spacing w:before="100" w:after="120"/>
      </w:pPr>
      <w:r>
        <w:rPr>
          <w:color w:val="2E2E2E"/>
          <w:sz w:val="20"/>
          <w:szCs w:val="20"/>
        </w:rPr>
        <w:t xml:space="preserve">The 'Leadership- skills' column was standardized using </w:t>
      </w:r>
      <w:proofErr w:type="spellStart"/>
      <w:proofErr w:type="gramStart"/>
      <w:r>
        <w:rPr>
          <w:color w:val="2E2E2E"/>
          <w:sz w:val="20"/>
          <w:szCs w:val="20"/>
        </w:rPr>
        <w:t>str.strip</w:t>
      </w:r>
      <w:proofErr w:type="spellEnd"/>
      <w:proofErr w:type="gramEnd"/>
      <w:r>
        <w:rPr>
          <w:color w:val="2E2E2E"/>
          <w:sz w:val="20"/>
          <w:szCs w:val="20"/>
        </w:rPr>
        <w:t xml:space="preserve">() and </w:t>
      </w:r>
      <w:proofErr w:type="spellStart"/>
      <w:proofErr w:type="gramStart"/>
      <w:r>
        <w:rPr>
          <w:color w:val="2E2E2E"/>
          <w:sz w:val="20"/>
          <w:szCs w:val="20"/>
        </w:rPr>
        <w:t>str.lower</w:t>
      </w:r>
      <w:proofErr w:type="spellEnd"/>
      <w:proofErr w:type="gramEnd"/>
      <w:r>
        <w:rPr>
          <w:color w:val="2E2E2E"/>
          <w:sz w:val="20"/>
          <w:szCs w:val="20"/>
        </w:rPr>
        <w:t>() before analysis. Students were grouped into 'Yes' (has leadership experience) and 'No' categories.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C3CA7" w14:paraId="2D478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80152A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B8C520" w14:textId="77777777" w:rsidR="00CC3CA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CGPA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F206F" w14:textId="77777777" w:rsidR="00CC3CA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Expected Salary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C2AEC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CC3CA7" w14:paraId="4F5DC6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72850" w14:textId="77777777" w:rsidR="00CC3CA7" w:rsidRDefault="00000000">
            <w:r>
              <w:rPr>
                <w:b/>
                <w:bCs/>
                <w:color w:val="1D9E75"/>
                <w:sz w:val="19"/>
                <w:szCs w:val="19"/>
              </w:rPr>
              <w:t>With Leadership Skills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2505F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24"/>
                <w:szCs w:val="24"/>
              </w:rPr>
              <w:t>7.98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1EEAD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</w:rPr>
              <w:t>₹4.82 Lac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E5C75" w14:textId="77777777" w:rsidR="00CC3CA7" w:rsidRDefault="00000000">
            <w:r>
              <w:rPr>
                <w:i/>
                <w:iCs/>
                <w:color w:val="1D9E75"/>
                <w:sz w:val="18"/>
                <w:szCs w:val="18"/>
              </w:rPr>
              <w:t>Marginally higher GPA and salary</w:t>
            </w:r>
          </w:p>
        </w:tc>
      </w:tr>
      <w:tr w:rsidR="00CC3CA7" w14:paraId="423436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F84B3" w14:textId="77777777" w:rsidR="00CC3CA7" w:rsidRDefault="00000000">
            <w:r>
              <w:rPr>
                <w:b/>
                <w:bCs/>
                <w:color w:val="2E2E2E"/>
                <w:sz w:val="19"/>
                <w:szCs w:val="19"/>
              </w:rPr>
              <w:t>Without Leadership Skills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2C104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24"/>
                <w:szCs w:val="24"/>
              </w:rPr>
              <w:t>7.71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A35ED8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</w:rPr>
              <w:t>₹4.43 Lac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A3446" w14:textId="77777777" w:rsidR="00CC3CA7" w:rsidRDefault="00000000">
            <w:r>
              <w:rPr>
                <w:i/>
                <w:iCs/>
                <w:color w:val="2E2E2E"/>
                <w:sz w:val="18"/>
                <w:szCs w:val="18"/>
              </w:rPr>
              <w:t>Lower on both metrics</w:t>
            </w:r>
          </w:p>
        </w:tc>
      </w:tr>
    </w:tbl>
    <w:p w14:paraId="682BDF3D" w14:textId="77777777" w:rsidR="00CC3CA7" w:rsidRDefault="00000000">
      <w:pPr>
        <w:spacing w:before="120" w:after="80"/>
      </w:pPr>
      <w:r>
        <w:rPr>
          <w:i/>
          <w:iCs/>
          <w:color w:val="2E2E2E"/>
          <w:sz w:val="18"/>
          <w:szCs w:val="18"/>
        </w:rPr>
        <w:t>Finding: Students with leadership experience show a marginally higher average CGPA (7.98 vs 7.71) and expected salary (₹4.82L vs ₹4.43L). The difference is modest but consistent, suggesting soft skills contribute positively.</w:t>
      </w:r>
    </w:p>
    <w:p w14:paraId="76200963" w14:textId="76441C82" w:rsidR="00CC3CA7" w:rsidRDefault="003F00EA">
      <w:pPr>
        <w:spacing w:before="80" w:after="80"/>
      </w:pPr>
      <w:r w:rsidRPr="003F00EA">
        <w:lastRenderedPageBreak/>
        <w:drawing>
          <wp:inline distT="0" distB="0" distL="0" distR="0" wp14:anchorId="124DED01" wp14:editId="528A0100">
            <wp:extent cx="3284505" cy="2453853"/>
            <wp:effectExtent l="0" t="0" r="0" b="3810"/>
            <wp:docPr id="12130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16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0EA">
        <w:drawing>
          <wp:inline distT="0" distB="0" distL="0" distR="0" wp14:anchorId="2E068D6E" wp14:editId="4C6C8582">
            <wp:extent cx="3093988" cy="2636748"/>
            <wp:effectExtent l="0" t="0" r="0" b="0"/>
            <wp:docPr id="7606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07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2030" w14:textId="77777777" w:rsidR="00CC3CA7" w:rsidRDefault="00000000">
      <w:pPr>
        <w:pStyle w:val="Heading1"/>
      </w:pPr>
      <w:r>
        <w:t>6. High Performers — Salary Gap Analysis</w:t>
      </w:r>
    </w:p>
    <w:p w14:paraId="3380A9C7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69FE170D" w14:textId="77777777" w:rsidR="00CC3CA7" w:rsidRDefault="00000000">
      <w:pPr>
        <w:spacing w:before="100" w:after="120"/>
      </w:pPr>
      <w:r>
        <w:rPr>
          <w:color w:val="2E2E2E"/>
          <w:sz w:val="20"/>
          <w:szCs w:val="20"/>
        </w:rPr>
        <w:t>High performers were defined as students with CGPA &gt;= median CGPA AND Python experience &gt;= median Python experience. This combined excellence filter was applied to assess salary expectations.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C3CA7" w14:paraId="52876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72CCE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0EC7EF" w14:textId="77777777" w:rsidR="00CC3CA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Expected Salary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8E149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</w:p>
        </w:tc>
      </w:tr>
      <w:tr w:rsidR="00CC3CA7" w14:paraId="0CC524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16F17" w14:textId="77777777" w:rsidR="00CC3CA7" w:rsidRDefault="00000000">
            <w:r>
              <w:rPr>
                <w:b/>
                <w:bCs/>
                <w:color w:val="2E2E2E"/>
                <w:sz w:val="19"/>
                <w:szCs w:val="19"/>
              </w:rPr>
              <w:t xml:space="preserve">All Students (Overall </w:t>
            </w:r>
            <w:proofErr w:type="spellStart"/>
            <w:r>
              <w:rPr>
                <w:b/>
                <w:bCs/>
                <w:color w:val="2E2E2E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2E2E2E"/>
                <w:sz w:val="19"/>
                <w:szCs w:val="19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FA0C4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24"/>
                <w:szCs w:val="24"/>
              </w:rPr>
              <w:t>₹4.60 Lac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E7701F" w14:textId="77777777" w:rsidR="00CC3CA7" w:rsidRDefault="00000000">
            <w:pPr>
              <w:jc w:val="center"/>
            </w:pPr>
            <w:r>
              <w:rPr>
                <w:i/>
                <w:iCs/>
                <w:color w:val="2E2E2E"/>
                <w:sz w:val="19"/>
                <w:szCs w:val="19"/>
              </w:rPr>
              <w:t>Baseline</w:t>
            </w:r>
          </w:p>
        </w:tc>
      </w:tr>
      <w:tr w:rsidR="00CC3CA7" w14:paraId="3E10E5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5DBB6" w14:textId="77777777" w:rsidR="00CC3CA7" w:rsidRDefault="00000000">
            <w:r>
              <w:rPr>
                <w:b/>
                <w:bCs/>
                <w:color w:val="1D9E75"/>
                <w:sz w:val="19"/>
                <w:szCs w:val="19"/>
              </w:rPr>
              <w:t>High Performers (High CGPA + High Python Exp.)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A7929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28"/>
                <w:szCs w:val="28"/>
              </w:rPr>
              <w:t>₹6.10 Lac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B6DB88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+₹1.50 Lac higher</w:t>
            </w:r>
          </w:p>
        </w:tc>
      </w:tr>
    </w:tbl>
    <w:p w14:paraId="294A5BB4" w14:textId="77777777" w:rsidR="00CC3CA7" w:rsidRDefault="00000000">
      <w:pPr>
        <w:spacing w:before="120" w:after="80"/>
      </w:pPr>
      <w:r>
        <w:rPr>
          <w:i/>
          <w:iCs/>
          <w:color w:val="2E2E2E"/>
          <w:sz w:val="18"/>
          <w:szCs w:val="18"/>
        </w:rPr>
        <w:t>Finding: High performers expect ₹1.50 Lac more per annum on average compared to the overall student population — a 32.6% premium. This confirms that the combination of academic excellence and technical skill significantly elevates salary expectations.</w:t>
      </w:r>
    </w:p>
    <w:p w14:paraId="24ACCC47" w14:textId="77777777" w:rsidR="00CC3CA7" w:rsidRDefault="00CC3CA7">
      <w:pPr>
        <w:spacing w:before="80" w:after="80"/>
      </w:pPr>
    </w:p>
    <w:p w14:paraId="14258900" w14:textId="77777777" w:rsidR="00CC3CA7" w:rsidRDefault="00000000">
      <w:pPr>
        <w:pStyle w:val="Heading1"/>
      </w:pPr>
      <w:r>
        <w:t>7. Key Findings &amp; Insights</w:t>
      </w:r>
    </w:p>
    <w:p w14:paraId="7F058A3B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1294F358" w14:textId="77777777" w:rsidR="00CC3CA7" w:rsidRDefault="00000000">
      <w:pPr>
        <w:spacing w:before="100" w:after="100"/>
      </w:pPr>
      <w:r>
        <w:rPr>
          <w:color w:val="2E2E2E"/>
          <w:sz w:val="20"/>
          <w:szCs w:val="20"/>
        </w:rPr>
        <w:t>The following insights were derived from the complete EDA across all 17 questions:</w:t>
      </w:r>
    </w:p>
    <w:p w14:paraId="77483ED2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GPA and Family Income have a weak positive correlation (r = +0.14) — economic background has limited but not negligible influence on academic performance.</w:t>
      </w:r>
    </w:p>
    <w:p w14:paraId="299F05E9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Python programming experience is the strongest predictor of expected salary (r = +0.31, moderate positive) — technical skills are a key career differentiator.</w:t>
      </w:r>
    </w:p>
    <w:p w14:paraId="54B28CCA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Students with leadership experience show marginally higher CGPA (7.98 vs 7.71) and expected salary (₹4.82L vs ₹4.43L).</w:t>
      </w:r>
    </w:p>
    <w:p w14:paraId="60D016B8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Data Science related events (Data Science, Data Visualization, Hello ML, AI) attracted the highest number of unique student participants across all events.</w:t>
      </w:r>
    </w:p>
    <w:p w14:paraId="2A047BEB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High-performing students (high CGPA + high Python experience) expect significantly higher average salaries — ₹6.10L vs ₹4.60L overall, a ₹1.50L gap.</w:t>
      </w:r>
    </w:p>
    <w:p w14:paraId="0912AF81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The 2024 graduation cohort had the highest student concentration in the dataset.</w:t>
      </w:r>
    </w:p>
    <w:p w14:paraId="2CE3A621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lastRenderedPageBreak/>
        <w:t>Most students fell in the 2–3 months Python experience range, suggesting beginner-to-intermediate level as the norm.</w:t>
      </w:r>
    </w:p>
    <w:p w14:paraId="346917A8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The 2–5 Lakh family income bracket was the most common (≈41% of students).</w:t>
      </w:r>
    </w:p>
    <w:p w14:paraId="3EBD4F70" w14:textId="77777777" w:rsidR="00CC3CA7" w:rsidRDefault="00CC3CA7">
      <w:pPr>
        <w:spacing w:before="80" w:after="80"/>
      </w:pPr>
    </w:p>
    <w:p w14:paraId="7F9D597F" w14:textId="77777777" w:rsidR="00CC3CA7" w:rsidRDefault="00000000">
      <w:pPr>
        <w:pStyle w:val="Heading1"/>
      </w:pPr>
      <w:r>
        <w:t>8. Tools &amp; Methodology</w:t>
      </w:r>
    </w:p>
    <w:p w14:paraId="527F46DC" w14:textId="77777777" w:rsidR="00CC3CA7" w:rsidRDefault="00CC3CA7">
      <w:pPr>
        <w:pBdr>
          <w:bottom w:val="single" w:sz="6" w:space="1" w:color="2E75B6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C3CA7" w14:paraId="072373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E4B26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6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5D9DB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C3CA7" w14:paraId="1AFA8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330F8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Python 3.x (Google 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Colab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A85C4" w14:textId="77777777" w:rsidR="00CC3CA7" w:rsidRDefault="00000000">
            <w:r>
              <w:rPr>
                <w:color w:val="2E2E2E"/>
                <w:sz w:val="18"/>
                <w:szCs w:val="18"/>
              </w:rPr>
              <w:t>Primary analysis and visualization environment</w:t>
            </w:r>
          </w:p>
        </w:tc>
      </w:tr>
      <w:tr w:rsidR="00CC3CA7" w14:paraId="04F6A7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B5861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Pandas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A316C" w14:textId="77777777" w:rsidR="00CC3CA7" w:rsidRDefault="00000000">
            <w:r>
              <w:rPr>
                <w:color w:val="2E2E2E"/>
                <w:sz w:val="18"/>
                <w:szCs w:val="18"/>
              </w:rPr>
              <w:t xml:space="preserve">Data loading, cleaning, manipulation, and </w:t>
            </w:r>
            <w:proofErr w:type="spellStart"/>
            <w:r>
              <w:rPr>
                <w:color w:val="2E2E2E"/>
                <w:sz w:val="18"/>
                <w:szCs w:val="18"/>
              </w:rPr>
              <w:t>groupby</w:t>
            </w:r>
            <w:proofErr w:type="spellEnd"/>
            <w:r>
              <w:rPr>
                <w:color w:val="2E2E2E"/>
                <w:sz w:val="18"/>
                <w:szCs w:val="18"/>
              </w:rPr>
              <w:t xml:space="preserve"> analysis</w:t>
            </w:r>
          </w:p>
        </w:tc>
      </w:tr>
      <w:tr w:rsidR="00CC3CA7" w14:paraId="2AB303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1D860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Matplotlib &amp; Seaborn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67DC0" w14:textId="77777777" w:rsidR="00CC3CA7" w:rsidRDefault="00000000">
            <w:r>
              <w:rPr>
                <w:color w:val="2E2E2E"/>
                <w:sz w:val="18"/>
                <w:szCs w:val="18"/>
              </w:rPr>
              <w:t>Chart and graph generation — bar charts, scatter plots, box plots</w:t>
            </w:r>
          </w:p>
        </w:tc>
      </w:tr>
      <w:tr w:rsidR="00CC3CA7" w14:paraId="3CA4B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7BE25" w14:textId="77777777" w:rsidR="00CC3CA7" w:rsidRDefault="00000000"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openpyxl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6576C" w14:textId="77777777" w:rsidR="00CC3CA7" w:rsidRDefault="00000000">
            <w:r>
              <w:rPr>
                <w:color w:val="2E2E2E"/>
                <w:sz w:val="18"/>
                <w:szCs w:val="18"/>
              </w:rPr>
              <w:t xml:space="preserve">Reading Excel (.xlsx) dataset file into Pandas </w:t>
            </w:r>
            <w:proofErr w:type="spellStart"/>
            <w:r>
              <w:rPr>
                <w:color w:val="2E2E2E"/>
                <w:sz w:val="18"/>
                <w:szCs w:val="18"/>
              </w:rPr>
              <w:t>DataFrame</w:t>
            </w:r>
            <w:proofErr w:type="spellEnd"/>
          </w:p>
        </w:tc>
      </w:tr>
      <w:tr w:rsidR="00CC3CA7" w14:paraId="12CCE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75362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Tableau Public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68E46" w14:textId="77777777" w:rsidR="00CC3CA7" w:rsidRDefault="00000000">
            <w:r>
              <w:rPr>
                <w:color w:val="2E2E2E"/>
                <w:sz w:val="18"/>
                <w:szCs w:val="18"/>
              </w:rPr>
              <w:t>Interactive city-wise student distribution dashboard (Q10)</w:t>
            </w:r>
          </w:p>
        </w:tc>
      </w:tr>
      <w:tr w:rsidR="00CC3CA7" w14:paraId="542831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AE474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Microsoft Excel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B1959" w14:textId="77777777" w:rsidR="00CC3CA7" w:rsidRDefault="00000000">
            <w:r>
              <w:rPr>
                <w:color w:val="2E2E2E"/>
                <w:sz w:val="18"/>
                <w:szCs w:val="18"/>
              </w:rPr>
              <w:t>Dataset source format (.xlsx)</w:t>
            </w:r>
          </w:p>
        </w:tc>
      </w:tr>
    </w:tbl>
    <w:p w14:paraId="25071C48" w14:textId="77777777" w:rsidR="00CC3CA7" w:rsidRDefault="00CC3CA7">
      <w:pPr>
        <w:spacing w:before="80" w:after="80"/>
      </w:pPr>
    </w:p>
    <w:p w14:paraId="1CD4CCDA" w14:textId="77777777" w:rsidR="00CC3CA7" w:rsidRDefault="00000000">
      <w:pPr>
        <w:pStyle w:val="Heading1"/>
      </w:pPr>
      <w:r>
        <w:t>9. GPI Deliverables Status</w:t>
      </w:r>
    </w:p>
    <w:p w14:paraId="2AC380BE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292EBFAF" w14:textId="77777777" w:rsidR="00CC3CA7" w:rsidRDefault="00000000">
      <w:pPr>
        <w:spacing w:before="100" w:after="120"/>
      </w:pPr>
      <w:r>
        <w:rPr>
          <w:color w:val="2E2E2E"/>
          <w:sz w:val="20"/>
          <w:szCs w:val="20"/>
        </w:rPr>
        <w:t xml:space="preserve">All 9 project deliverables were completed and submitted as part of the Cloud </w:t>
      </w:r>
      <w:proofErr w:type="spellStart"/>
      <w:r>
        <w:rPr>
          <w:color w:val="2E2E2E"/>
          <w:sz w:val="20"/>
          <w:szCs w:val="20"/>
        </w:rPr>
        <w:t>Counselage</w:t>
      </w:r>
      <w:proofErr w:type="spellEnd"/>
      <w:r>
        <w:rPr>
          <w:color w:val="2E2E2E"/>
          <w:sz w:val="20"/>
          <w:szCs w:val="20"/>
        </w:rPr>
        <w:t xml:space="preserve"> GPI program within the 120-hour internship timeline.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4060"/>
        <w:gridCol w:w="2100"/>
      </w:tblGrid>
      <w:tr w:rsidR="00CC3CA7" w14:paraId="6B3BC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7C5B12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BE6163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40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ACE03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E0D29" w14:textId="77777777" w:rsidR="00CC3CA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C3CA7" w14:paraId="6FB2EA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868A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0475B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Project Submission Document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E4533" w14:textId="77777777" w:rsidR="00CC3CA7" w:rsidRDefault="00000000">
            <w:r>
              <w:rPr>
                <w:color w:val="2E2E2E"/>
                <w:sz w:val="18"/>
                <w:szCs w:val="18"/>
              </w:rPr>
              <w:t>Python codes, chart outputs &amp; conclusions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E198E2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  <w:tr w:rsidR="00CC3CA7" w14:paraId="077D7B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70BCB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C422F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Project Report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4044D" w14:textId="77777777" w:rsidR="00CC3CA7" w:rsidRDefault="00000000">
            <w:r>
              <w:rPr>
                <w:color w:val="2E2E2E"/>
                <w:sz w:val="18"/>
                <w:szCs w:val="18"/>
              </w:rPr>
              <w:t>Background, methodology, targeted vs achieved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15E84B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  <w:tr w:rsidR="00CC3CA7" w14:paraId="11C72B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56F13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32909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Project Charter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9FEEF" w14:textId="77777777" w:rsidR="00CC3CA7" w:rsidRDefault="00000000">
            <w:r>
              <w:rPr>
                <w:color w:val="2E2E2E"/>
                <w:sz w:val="18"/>
                <w:szCs w:val="18"/>
              </w:rPr>
              <w:t>Goals, scope, stakeholders, milestones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45E74D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  <w:tr w:rsidR="00CC3CA7" w14:paraId="2661D5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05005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A9593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Work Breakdown Structure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9065E" w14:textId="77777777" w:rsidR="00CC3CA7" w:rsidRDefault="00000000">
            <w:r>
              <w:rPr>
                <w:color w:val="2E2E2E"/>
                <w:sz w:val="18"/>
                <w:szCs w:val="18"/>
              </w:rPr>
              <w:t>WBS in PPTX format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75EF14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  <w:tr w:rsidR="00CC3CA7" w14:paraId="5A6CA5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9F1F7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45A9C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Project Schedule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4F042" w14:textId="77777777" w:rsidR="00CC3CA7" w:rsidRDefault="00000000">
            <w:r>
              <w:rPr>
                <w:color w:val="2E2E2E"/>
                <w:sz w:val="18"/>
                <w:szCs w:val="18"/>
              </w:rPr>
              <w:t>Timeline in XLSX format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A1E8CC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  <w:tr w:rsidR="00CC3CA7" w14:paraId="7C03C7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CDC4D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C2B19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RAID Log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E2F9B" w14:textId="77777777" w:rsidR="00CC3CA7" w:rsidRDefault="00000000">
            <w:r>
              <w:rPr>
                <w:color w:val="2E2E2E"/>
                <w:sz w:val="18"/>
                <w:szCs w:val="18"/>
              </w:rPr>
              <w:t>Risks, Assumptions, Issues, Dependencies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3518C3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  <w:tr w:rsidR="00CC3CA7" w14:paraId="2F4CED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ECB4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2887D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Requirement Elicitation Questionnaire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AE7BE" w14:textId="77777777" w:rsidR="00CC3CA7" w:rsidRDefault="00000000">
            <w:r>
              <w:rPr>
                <w:color w:val="2E2E2E"/>
                <w:sz w:val="18"/>
                <w:szCs w:val="18"/>
              </w:rPr>
              <w:t>SRS questionnaire in XLSX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B9570A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  <w:tr w:rsidR="00CC3CA7" w14:paraId="413DB6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043A8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05D0B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Software Requirement Specifications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E671B" w14:textId="77777777" w:rsidR="00CC3CA7" w:rsidRDefault="00000000">
            <w:r>
              <w:rPr>
                <w:color w:val="2E2E2E"/>
                <w:sz w:val="18"/>
                <w:szCs w:val="18"/>
              </w:rPr>
              <w:t>SRS in XLSX format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B6573D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  <w:tr w:rsidR="00CC3CA7" w14:paraId="1D5658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2D3BC" w14:textId="77777777" w:rsidR="00CC3CA7" w:rsidRDefault="00000000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1D06D" w14:textId="77777777" w:rsidR="00CC3CA7" w:rsidRDefault="00000000">
            <w:r>
              <w:rPr>
                <w:b/>
                <w:bCs/>
                <w:color w:val="2E75B6"/>
                <w:sz w:val="18"/>
                <w:szCs w:val="18"/>
              </w:rPr>
              <w:t>Lessons Learnt Log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5CCA0" w14:textId="77777777" w:rsidR="00CC3CA7" w:rsidRDefault="00000000">
            <w:r>
              <w:rPr>
                <w:color w:val="2E2E2E"/>
                <w:sz w:val="18"/>
                <w:szCs w:val="18"/>
              </w:rPr>
              <w:t>5 lessons captured in XLSX</w:t>
            </w:r>
          </w:p>
        </w:tc>
        <w:tc>
          <w:tcPr>
            <w:tcW w:w="2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D5F0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F7E69A" w14:textId="77777777" w:rsidR="00CC3CA7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✔ Submitted</w:t>
            </w:r>
          </w:p>
        </w:tc>
      </w:tr>
    </w:tbl>
    <w:p w14:paraId="14909C7A" w14:textId="77777777" w:rsidR="00CC3CA7" w:rsidRDefault="00CC3CA7">
      <w:pPr>
        <w:spacing w:before="80" w:after="80"/>
      </w:pPr>
    </w:p>
    <w:p w14:paraId="0ACFBA15" w14:textId="77777777" w:rsidR="00CC3CA7" w:rsidRDefault="00000000">
      <w:pPr>
        <w:pStyle w:val="Heading1"/>
      </w:pPr>
      <w:r>
        <w:lastRenderedPageBreak/>
        <w:t>10. Conclusion</w:t>
      </w:r>
    </w:p>
    <w:p w14:paraId="5E226F39" w14:textId="77777777" w:rsidR="00CC3CA7" w:rsidRDefault="00CC3CA7">
      <w:pPr>
        <w:pBdr>
          <w:bottom w:val="single" w:sz="6" w:space="1" w:color="2E75B6"/>
        </w:pBdr>
        <w:spacing w:before="60" w:after="60"/>
      </w:pPr>
    </w:p>
    <w:p w14:paraId="6A11D55E" w14:textId="77777777" w:rsidR="00CC3CA7" w:rsidRDefault="00000000">
      <w:pPr>
        <w:spacing w:before="100" w:after="100"/>
      </w:pPr>
      <w:r>
        <w:rPr>
          <w:color w:val="2E2E2E"/>
          <w:sz w:val="20"/>
          <w:szCs w:val="20"/>
        </w:rPr>
        <w:t xml:space="preserve">This project successfully delivered a comprehensive Exploratory Data Analysis of the Cloud </w:t>
      </w:r>
      <w:proofErr w:type="spellStart"/>
      <w:r>
        <w:rPr>
          <w:color w:val="2E2E2E"/>
          <w:sz w:val="20"/>
          <w:szCs w:val="20"/>
        </w:rPr>
        <w:t>Counselage</w:t>
      </w:r>
      <w:proofErr w:type="spellEnd"/>
      <w:r>
        <w:rPr>
          <w:color w:val="2E2E2E"/>
          <w:sz w:val="20"/>
          <w:szCs w:val="20"/>
        </w:rPr>
        <w:t xml:space="preserve"> student dataset, answering all 17 analytical questions (9 Basic + 8 Moderate). Key takeaways:</w:t>
      </w:r>
    </w:p>
    <w:p w14:paraId="4933540F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Python experience emerged as the strongest career differentiator (r = +0.31 with expected salary).</w:t>
      </w:r>
    </w:p>
    <w:p w14:paraId="512CA647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Family income has limited influence on GPA — academic potential is not solely determined by economic background.</w:t>
      </w:r>
    </w:p>
    <w:p w14:paraId="38F3E209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Leadership skills provide a modest but consistent advantage in both GPA and salary expectations.</w:t>
      </w:r>
    </w:p>
    <w:p w14:paraId="7F3350DA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Combined excellence (high CGPA + high Python experience) results in a significant salary premium of ₹1.50 Lac above the overall average.</w:t>
      </w:r>
    </w:p>
    <w:p w14:paraId="6EB1B660" w14:textId="77777777" w:rsidR="00CC3C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  <w:sz w:val="20"/>
          <w:szCs w:val="20"/>
        </w:rPr>
        <w:t>Future scope: Building a predictive salary model using Linear Regression or Random Forest based on CGPA, income bracket, and Python proficiency.</w:t>
      </w:r>
    </w:p>
    <w:p w14:paraId="32AE7264" w14:textId="77777777" w:rsidR="00CC3CA7" w:rsidRDefault="00CC3CA7">
      <w:pPr>
        <w:spacing w:before="80" w:after="80"/>
      </w:pPr>
    </w:p>
    <w:p w14:paraId="6967475C" w14:textId="77777777" w:rsidR="00CC3CA7" w:rsidRDefault="00000000">
      <w:pPr>
        <w:spacing w:before="200" w:after="80"/>
        <w:jc w:val="center"/>
      </w:pPr>
      <w:r>
        <w:rPr>
          <w:i/>
          <w:iCs/>
          <w:color w:val="888888"/>
          <w:sz w:val="16"/>
          <w:szCs w:val="16"/>
        </w:rPr>
        <w:t>Project ID: GPI-DA-IP-</w:t>
      </w:r>
      <w:proofErr w:type="gramStart"/>
      <w:r>
        <w:rPr>
          <w:i/>
          <w:iCs/>
          <w:color w:val="888888"/>
          <w:sz w:val="16"/>
          <w:szCs w:val="16"/>
        </w:rPr>
        <w:t>11449  |</w:t>
      </w:r>
      <w:proofErr w:type="gramEnd"/>
      <w:r>
        <w:rPr>
          <w:i/>
          <w:iCs/>
          <w:color w:val="888888"/>
          <w:sz w:val="16"/>
          <w:szCs w:val="16"/>
        </w:rPr>
        <w:t xml:space="preserve">  Intern: Omkar Nandkumar </w:t>
      </w:r>
      <w:proofErr w:type="gramStart"/>
      <w:r>
        <w:rPr>
          <w:i/>
          <w:iCs/>
          <w:color w:val="888888"/>
          <w:sz w:val="16"/>
          <w:szCs w:val="16"/>
        </w:rPr>
        <w:t>More  |</w:t>
      </w:r>
      <w:proofErr w:type="gramEnd"/>
      <w:r>
        <w:rPr>
          <w:i/>
          <w:iCs/>
          <w:color w:val="888888"/>
          <w:sz w:val="16"/>
          <w:szCs w:val="16"/>
        </w:rPr>
        <w:t xml:space="preserve">  Institution: Pillai HOC College of Engineering and Technology, </w:t>
      </w:r>
      <w:proofErr w:type="spellStart"/>
      <w:r>
        <w:rPr>
          <w:i/>
          <w:iCs/>
          <w:color w:val="888888"/>
          <w:sz w:val="16"/>
          <w:szCs w:val="16"/>
        </w:rPr>
        <w:t>Rasayani</w:t>
      </w:r>
      <w:proofErr w:type="spellEnd"/>
    </w:p>
    <w:sectPr w:rsidR="00CC3CA7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30A56" w14:textId="77777777" w:rsidR="00A10925" w:rsidRDefault="00A10925">
      <w:r>
        <w:separator/>
      </w:r>
    </w:p>
  </w:endnote>
  <w:endnote w:type="continuationSeparator" w:id="0">
    <w:p w14:paraId="26E85B35" w14:textId="77777777" w:rsidR="00A10925" w:rsidRDefault="00A1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93159" w14:textId="77777777" w:rsidR="00CC3CA7" w:rsidRDefault="00CC3CA7">
    <w:pPr>
      <w:pBdr>
        <w:top w:val="single" w:sz="4" w:space="1" w:color="CCCCCC"/>
      </w:pBdr>
      <w:spacing w:before="40"/>
    </w:pPr>
  </w:p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40"/>
      <w:gridCol w:w="5040"/>
    </w:tblGrid>
    <w:tr w:rsidR="00CC3CA7" w14:paraId="0D1059C3" w14:textId="77777777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A16F408" w14:textId="269B2FD6" w:rsidR="00CC3CA7" w:rsidRDefault="00000000">
          <w:r>
            <w:rPr>
              <w:color w:val="888888"/>
              <w:sz w:val="16"/>
              <w:szCs w:val="16"/>
            </w:rPr>
            <w:t xml:space="preserve">Omkar Nandkumar More · Pillai HOC College of Engineering and </w:t>
          </w:r>
          <w:proofErr w:type="spellStart"/>
          <w:proofErr w:type="gramStart"/>
          <w:r>
            <w:rPr>
              <w:color w:val="888888"/>
              <w:sz w:val="16"/>
              <w:szCs w:val="16"/>
            </w:rPr>
            <w:t>Technology</w:t>
          </w:r>
          <w:r w:rsidR="003F00EA">
            <w:rPr>
              <w:color w:val="888888"/>
              <w:sz w:val="16"/>
              <w:szCs w:val="16"/>
            </w:rPr>
            <w:t>,Rasayani</w:t>
          </w:r>
          <w:proofErr w:type="spellEnd"/>
          <w:proofErr w:type="gramEnd"/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4D9CA26F" w14:textId="77777777" w:rsidR="00CC3CA7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 xml:space="preserve">Page </w:t>
          </w:r>
          <w:r>
            <w:rPr>
              <w:color w:val="888888"/>
              <w:sz w:val="16"/>
              <w:szCs w:val="16"/>
            </w:rPr>
            <w:fldChar w:fldCharType="begin"/>
          </w:r>
          <w:r>
            <w:rPr>
              <w:color w:val="888888"/>
              <w:sz w:val="16"/>
              <w:szCs w:val="16"/>
            </w:rPr>
            <w:instrText>PAGE</w:instrText>
          </w:r>
          <w:r>
            <w:rPr>
              <w:color w:val="888888"/>
              <w:sz w:val="16"/>
              <w:szCs w:val="16"/>
            </w:rPr>
            <w:fldChar w:fldCharType="separate"/>
          </w:r>
          <w:r w:rsidR="003F00EA">
            <w:rPr>
              <w:noProof/>
              <w:color w:val="888888"/>
              <w:sz w:val="16"/>
              <w:szCs w:val="16"/>
            </w:rPr>
            <w:t>1</w:t>
          </w:r>
          <w:r>
            <w:rPr>
              <w:color w:val="888888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C28E" w14:textId="77777777" w:rsidR="00A10925" w:rsidRDefault="00A10925">
      <w:r>
        <w:separator/>
      </w:r>
    </w:p>
  </w:footnote>
  <w:footnote w:type="continuationSeparator" w:id="0">
    <w:p w14:paraId="4BEBDD21" w14:textId="77777777" w:rsidR="00A10925" w:rsidRDefault="00A1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80"/>
      <w:gridCol w:w="3000"/>
    </w:tblGrid>
    <w:tr w:rsidR="00CC3CA7" w14:paraId="2E8D8052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26FB1E58" w14:textId="77777777" w:rsidR="00CC3CA7" w:rsidRPr="003F00EA" w:rsidRDefault="00000000">
          <w:r w:rsidRPr="003F00EA">
            <w:rPr>
              <w:sz w:val="16"/>
              <w:szCs w:val="16"/>
            </w:rPr>
            <w:t>Analytics Dashboard — Student Economic Background, Academic Performance &amp; Expected Salary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0AC7D044" w14:textId="77777777" w:rsidR="00CC3CA7" w:rsidRPr="003F00EA" w:rsidRDefault="00000000">
          <w:pPr>
            <w:jc w:val="right"/>
          </w:pPr>
          <w:r w:rsidRPr="003F00EA">
            <w:rPr>
              <w:sz w:val="16"/>
              <w:szCs w:val="16"/>
            </w:rPr>
            <w:t xml:space="preserve">Cloud </w:t>
          </w:r>
          <w:proofErr w:type="spellStart"/>
          <w:r w:rsidRPr="003F00EA">
            <w:rPr>
              <w:sz w:val="16"/>
              <w:szCs w:val="16"/>
            </w:rPr>
            <w:t>Counselage</w:t>
          </w:r>
          <w:proofErr w:type="spellEnd"/>
          <w:r w:rsidRPr="003F00EA">
            <w:rPr>
              <w:sz w:val="16"/>
              <w:szCs w:val="16"/>
            </w:rPr>
            <w:t xml:space="preserve"> GPI · Intern ID: 11449</w:t>
          </w:r>
        </w:p>
      </w:tc>
    </w:tr>
  </w:tbl>
  <w:p w14:paraId="05808570" w14:textId="77777777" w:rsidR="00CC3CA7" w:rsidRDefault="00CC3CA7">
    <w:pPr>
      <w:pBdr>
        <w:bottom w:val="single" w:sz="4" w:space="1" w:color="2E75B6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F47BE"/>
    <w:multiLevelType w:val="hybridMultilevel"/>
    <w:tmpl w:val="B0AA0C94"/>
    <w:lvl w:ilvl="0" w:tplc="E7D0B72C">
      <w:start w:val="1"/>
      <w:numFmt w:val="bullet"/>
      <w:lvlText w:val="●"/>
      <w:lvlJc w:val="left"/>
      <w:pPr>
        <w:ind w:left="720" w:hanging="360"/>
      </w:pPr>
    </w:lvl>
    <w:lvl w:ilvl="1" w:tplc="922E65F8">
      <w:start w:val="1"/>
      <w:numFmt w:val="bullet"/>
      <w:lvlText w:val="○"/>
      <w:lvlJc w:val="left"/>
      <w:pPr>
        <w:ind w:left="1440" w:hanging="360"/>
      </w:pPr>
    </w:lvl>
    <w:lvl w:ilvl="2" w:tplc="6FEE7160">
      <w:start w:val="1"/>
      <w:numFmt w:val="bullet"/>
      <w:lvlText w:val="■"/>
      <w:lvlJc w:val="left"/>
      <w:pPr>
        <w:ind w:left="2160" w:hanging="360"/>
      </w:pPr>
    </w:lvl>
    <w:lvl w:ilvl="3" w:tplc="F6C220FC">
      <w:start w:val="1"/>
      <w:numFmt w:val="bullet"/>
      <w:lvlText w:val="●"/>
      <w:lvlJc w:val="left"/>
      <w:pPr>
        <w:ind w:left="2880" w:hanging="360"/>
      </w:pPr>
    </w:lvl>
    <w:lvl w:ilvl="4" w:tplc="EB8C0324">
      <w:start w:val="1"/>
      <w:numFmt w:val="bullet"/>
      <w:lvlText w:val="○"/>
      <w:lvlJc w:val="left"/>
      <w:pPr>
        <w:ind w:left="3600" w:hanging="360"/>
      </w:pPr>
    </w:lvl>
    <w:lvl w:ilvl="5" w:tplc="F834A42A">
      <w:start w:val="1"/>
      <w:numFmt w:val="bullet"/>
      <w:lvlText w:val="■"/>
      <w:lvlJc w:val="left"/>
      <w:pPr>
        <w:ind w:left="4320" w:hanging="360"/>
      </w:pPr>
    </w:lvl>
    <w:lvl w:ilvl="6" w:tplc="7FB0068E">
      <w:start w:val="1"/>
      <w:numFmt w:val="bullet"/>
      <w:lvlText w:val="●"/>
      <w:lvlJc w:val="left"/>
      <w:pPr>
        <w:ind w:left="5040" w:hanging="360"/>
      </w:pPr>
    </w:lvl>
    <w:lvl w:ilvl="7" w:tplc="D7A0B874">
      <w:start w:val="1"/>
      <w:numFmt w:val="bullet"/>
      <w:lvlText w:val="●"/>
      <w:lvlJc w:val="left"/>
      <w:pPr>
        <w:ind w:left="5760" w:hanging="360"/>
      </w:pPr>
    </w:lvl>
    <w:lvl w:ilvl="8" w:tplc="DC4253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012F"/>
    <w:multiLevelType w:val="hybridMultilevel"/>
    <w:tmpl w:val="190C5418"/>
    <w:lvl w:ilvl="0" w:tplc="8CAC148E">
      <w:start w:val="1"/>
      <w:numFmt w:val="bullet"/>
      <w:lvlText w:val="•"/>
      <w:lvlJc w:val="left"/>
      <w:pPr>
        <w:ind w:left="720" w:hanging="360"/>
      </w:pPr>
    </w:lvl>
    <w:lvl w:ilvl="1" w:tplc="EE40BAD8">
      <w:numFmt w:val="decimal"/>
      <w:lvlText w:val=""/>
      <w:lvlJc w:val="left"/>
    </w:lvl>
    <w:lvl w:ilvl="2" w:tplc="712C2E70">
      <w:numFmt w:val="decimal"/>
      <w:lvlText w:val=""/>
      <w:lvlJc w:val="left"/>
    </w:lvl>
    <w:lvl w:ilvl="3" w:tplc="FE50FACA">
      <w:numFmt w:val="decimal"/>
      <w:lvlText w:val=""/>
      <w:lvlJc w:val="left"/>
    </w:lvl>
    <w:lvl w:ilvl="4" w:tplc="DBC6FCE4">
      <w:numFmt w:val="decimal"/>
      <w:lvlText w:val=""/>
      <w:lvlJc w:val="left"/>
    </w:lvl>
    <w:lvl w:ilvl="5" w:tplc="7FC654F0">
      <w:numFmt w:val="decimal"/>
      <w:lvlText w:val=""/>
      <w:lvlJc w:val="left"/>
    </w:lvl>
    <w:lvl w:ilvl="6" w:tplc="FE943B2A">
      <w:numFmt w:val="decimal"/>
      <w:lvlText w:val=""/>
      <w:lvlJc w:val="left"/>
    </w:lvl>
    <w:lvl w:ilvl="7" w:tplc="4C3C0852">
      <w:numFmt w:val="decimal"/>
      <w:lvlText w:val=""/>
      <w:lvlJc w:val="left"/>
    </w:lvl>
    <w:lvl w:ilvl="8" w:tplc="85B4DAEE">
      <w:numFmt w:val="decimal"/>
      <w:lvlText w:val=""/>
      <w:lvlJc w:val="left"/>
    </w:lvl>
  </w:abstractNum>
  <w:num w:numId="1" w16cid:durableId="499613615">
    <w:abstractNumId w:val="0"/>
    <w:lvlOverride w:ilvl="0">
      <w:startOverride w:val="1"/>
    </w:lvlOverride>
  </w:num>
  <w:num w:numId="2" w16cid:durableId="14909039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CA7"/>
    <w:rsid w:val="001174D3"/>
    <w:rsid w:val="003F00EA"/>
    <w:rsid w:val="004444C4"/>
    <w:rsid w:val="00A10925"/>
    <w:rsid w:val="00CC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EEB2"/>
  <w15:docId w15:val="{C1039EDF-B878-4F73-B8E3-E39C9737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00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0EA"/>
  </w:style>
  <w:style w:type="paragraph" w:styleId="Footer">
    <w:name w:val="footer"/>
    <w:basedOn w:val="Normal"/>
    <w:link w:val="FooterChar"/>
    <w:uiPriority w:val="99"/>
    <w:unhideWhenUsed/>
    <w:rsid w:val="003F00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Omkar More</cp:lastModifiedBy>
  <cp:revision>5</cp:revision>
  <dcterms:created xsi:type="dcterms:W3CDTF">2026-06-11T10:48:00Z</dcterms:created>
  <dcterms:modified xsi:type="dcterms:W3CDTF">2026-06-11T11:02:00Z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be8cb97a-b852-4ce7-b256-67e3a834317a</vt:lpwstr>
  </property>
</Properties>
</file>