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Knowledge Graph</w:t>
      </w:r>
    </w:p>
    <w:p>
      <w:pPr>
        <w:spacing w:after="120" w:before="0"/>
        <w:jc w:val="center"/>
      </w:pPr>
      <w:r>
        <w:rPr>
          <w:rFonts w:ascii="Arial" w:cs="Arial" w:eastAsia="Arial" w:hAnsi="Arial"/>
          <w:color w:val="2E75B6"/>
          <w:sz w:val="40"/>
          <w:szCs w:val="40"/>
        </w:rPr>
        <w:t xml:space="preserve">Architecture &amp; Implementation</w:t>
      </w:r>
    </w:p>
    <w:p>
      <w:pPr>
        <w:spacing w:after="120" w:before="120"/>
        <w:jc w:val="center"/>
      </w:pPr>
      <w:r>
        <w:rPr>
          <w:rFonts w:ascii="Arial" w:cs="Arial" w:eastAsia="Arial" w:hAnsi="Arial"/>
          <w:color w:val="404040"/>
          <w:sz w:val="28"/>
          <w:szCs w:val="28"/>
        </w:rPr>
        <w:t xml:space="preserve">Financial RAG Capstone Project</w:t>
      </w:r>
    </w:p>
    <w:p>
      <w:pPr>
        <w:spacing w:after="120" w:before="120"/>
        <w:jc w:val="center"/>
      </w:pPr>
      <w:r>
        <w:rPr>
          <w:rFonts w:ascii="Arial" w:cs="Arial" w:eastAsia="Arial" w:hAnsi="Arial"/>
          <w:color w:val="404040"/>
          <w:sz w:val="24"/>
          <w:szCs w:val="24"/>
        </w:rPr>
        <w:t xml:space="preserve">Company: Apple Inc. (AAPL)  |  Date: April 2026</w:t>
      </w:r>
    </w:p>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1F4E79"/>
          <w:sz w:val="32"/>
          <w:szCs w:val="32"/>
        </w:rPr>
        <w:t xml:space="preserve">1. Overview</w:t>
      </w:r>
    </w:p>
    <w:p>
      <w:pPr>
        <w:spacing w:after="80" w:before="80"/>
      </w:pPr>
      <w:r>
        <w:rPr>
          <w:rFonts w:ascii="Arial" w:cs="Arial" w:eastAsia="Arial" w:hAnsi="Arial"/>
          <w:color w:val="000000"/>
          <w:sz w:val="22"/>
          <w:szCs w:val="22"/>
        </w:rPr>
        <w:t xml:space="preserve">This document describes the design, data sources, implementation, and graph schema for the Knowledge Graph built as part of the Financial RAG Capstone project. The graph is stored in Neo4j and connects structured data from SEC EDGAR filings, patent records, and corporate governance data for Apple Inc. (AAPL).</w:t>
      </w:r>
    </w:p>
    <w:p>
      <w:pPr>
        <w:spacing w:after="80" w:before="80"/>
      </w:pPr>
      <w:r>
        <w:t xml:space="preserve"/>
      </w:r>
    </w:p>
    <w:p>
      <w:pPr>
        <w:spacing w:after="80" w:before="80"/>
      </w:pPr>
      <w:r>
        <w:rPr>
          <w:rFonts w:ascii="Arial" w:cs="Arial" w:eastAsia="Arial" w:hAnsi="Arial"/>
          <w:color w:val="000000"/>
          <w:sz w:val="22"/>
          <w:szCs w:val="22"/>
        </w:rPr>
        <w:t xml:space="preserve">The knowledge graph serves as the structured backbone of the RAG pipeline. While Pinecone stores vector embeddings for semantic retrieval, Neo4j stores factual relationships that enable precise graph traversal queries — answering questions that pure vector search cannot, such as corporate ownership chains, technology domain clustering, and temporal board composition.</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2. Architecture</w:t>
      </w:r>
    </w:p>
    <w:p>
      <w:pPr>
        <w:pStyle w:val="Heading2"/>
        <w:spacing w:after="100" w:before="280"/>
      </w:pPr>
      <w:r>
        <w:rPr>
          <w:rFonts w:ascii="Arial" w:cs="Arial" w:eastAsia="Arial" w:hAnsi="Arial"/>
          <w:b/>
          <w:bCs/>
          <w:color w:val="2E75B6"/>
          <w:sz w:val="26"/>
          <w:szCs w:val="26"/>
        </w:rPr>
        <w:t xml:space="preserve">2.1 How the Graph Fits in the RAG Pipeline</w:t>
      </w:r>
    </w:p>
    <w:p>
      <w:pPr>
        <w:spacing w:after="80" w:before="80"/>
      </w:pPr>
      <w:r>
        <w:rPr>
          <w:rFonts w:ascii="Arial" w:cs="Arial" w:eastAsia="Arial" w:hAnsi="Arial"/>
          <w:color w:val="000000"/>
          <w:sz w:val="22"/>
          <w:szCs w:val="22"/>
        </w:rPr>
        <w:t xml:space="preserve">The knowledge graph sits alongside the RAPTOR tree stored in Pinecone. The two stores are complementary: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80"/>
        <w:gridCol w:w="308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Store</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Query 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Neo4j (Graph)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facts and relationships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 traversal, filtering, aggregation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Pinecone (Vector)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Semantic text chunks (RAPTOR tree)</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Similarity search, embedding lookup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Bridge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RaptorChunk nodes store Pinecone IDs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 query hands off to vector retrieval</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2.2 Why a Knowledge Graph</w:t>
      </w:r>
    </w:p>
    <w:p>
      <w:pPr>
        <w:spacing w:after="80" w:before="80"/>
      </w:pPr>
      <w:r>
        <w:rPr>
          <w:rFonts w:ascii="Arial" w:cs="Arial" w:eastAsia="Arial" w:hAnsi="Arial"/>
          <w:color w:val="000000"/>
          <w:sz w:val="22"/>
          <w:szCs w:val="22"/>
        </w:rPr>
        <w:t xml:space="preserve">A flat vector store cannot answer relational questions. The knowledge graph enables:</w:t>
      </w:r>
    </w:p>
    <w:p>
      <w:pPr>
        <w:pStyle w:val="ListParagraph"/>
        <w:numPr>
          <w:ilvl w:val="0"/>
          <w:numId w:val="2"/>
        </w:numPr>
        <w:spacing w:after="60" w:before="60"/>
      </w:pPr>
      <w:r>
        <w:rPr>
          <w:rFonts w:ascii="Arial" w:cs="Arial" w:eastAsia="Arial" w:hAnsi="Arial"/>
          <w:sz w:val="22"/>
          <w:szCs w:val="22"/>
        </w:rPr>
        <w:t xml:space="preserve">Multi-hop traversal: Company → Patent → TechnologyDomain → related patents</w:t>
      </w:r>
    </w:p>
    <w:p>
      <w:pPr>
        <w:pStyle w:val="ListParagraph"/>
        <w:numPr>
          <w:ilvl w:val="0"/>
          <w:numId w:val="2"/>
        </w:numPr>
        <w:spacing w:after="60" w:before="60"/>
      </w:pPr>
      <w:r>
        <w:rPr>
          <w:rFonts w:ascii="Arial" w:cs="Arial" w:eastAsia="Arial" w:hAnsi="Arial"/>
          <w:sz w:val="22"/>
          <w:szCs w:val="22"/>
        </w:rPr>
        <w:t xml:space="preserve">Temporal queries: which subsidiaries were acquired between 2021 and 2024?</w:t>
      </w:r>
    </w:p>
    <w:p>
      <w:pPr>
        <w:pStyle w:val="ListParagraph"/>
        <w:numPr>
          <w:ilvl w:val="0"/>
          <w:numId w:val="2"/>
        </w:numPr>
        <w:spacing w:after="60" w:before="60"/>
      </w:pPr>
      <w:r>
        <w:rPr>
          <w:rFonts w:ascii="Arial" w:cs="Arial" w:eastAsia="Arial" w:hAnsi="Arial"/>
          <w:sz w:val="22"/>
          <w:szCs w:val="22"/>
        </w:rPr>
        <w:t xml:space="preserve">Comparative queries: patent counts across technology domains</w:t>
      </w:r>
    </w:p>
    <w:p>
      <w:pPr>
        <w:pStyle w:val="ListParagraph"/>
        <w:numPr>
          <w:ilvl w:val="0"/>
          <w:numId w:val="2"/>
        </w:numPr>
        <w:spacing w:after="60" w:before="60"/>
      </w:pPr>
      <w:r>
        <w:rPr>
          <w:rFonts w:ascii="Arial" w:cs="Arial" w:eastAsia="Arial" w:hAnsi="Arial"/>
          <w:sz w:val="22"/>
          <w:szCs w:val="22"/>
        </w:rPr>
        <w:t xml:space="preserve">Governance queries: which board members joined after a specific year?</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3. Data Sources</w:t>
      </w:r>
    </w:p>
    <w:p>
      <w:pPr>
        <w:spacing w:after="80" w:before="80"/>
      </w:pPr>
      <w:r>
        <w:rPr>
          <w:rFonts w:ascii="Arial" w:cs="Arial" w:eastAsia="Arial" w:hAnsi="Arial"/>
          <w:color w:val="000000"/>
          <w:sz w:val="22"/>
          <w:szCs w:val="22"/>
        </w:rPr>
        <w:t xml:space="preserve">The graph is built from five local JSON files and one CSV file, all produced by the ingestion pipeline (ingestion.py). No data is pulled directly from Pinecone during graph construction.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Produces</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Node 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aapl_10-k_docling.json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Filing + Section nodes (10-K)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 sections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aapl_10-q_docling.json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Filing + Section nodes (10-Q)</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~1,200 sections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aapl_8-k_docling.json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Filing + Section nodes (8-K)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 sections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aapl_10-k_subsidiaries.json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Subsidiary nodes + HAS_SUBSIDIARY edges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 subsidiaries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aapl_def14a_board_members.json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BoardMember nodes + HAS_BOARD_MEMBER edges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board members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aapl_patents.csv</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Patent + TechnologyDomain nodes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15,608 patents, 86 domains</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3.1 SEC EDGAR Filing Data</w:t>
      </w:r>
    </w:p>
    <w:p>
      <w:pPr>
        <w:spacing w:after="80" w:before="80"/>
      </w:pPr>
      <w:r>
        <w:rPr>
          <w:rFonts w:ascii="Arial" w:cs="Arial" w:eastAsia="Arial" w:hAnsi="Arial"/>
          <w:color w:val="000000"/>
          <w:sz w:val="22"/>
          <w:szCs w:val="22"/>
        </w:rPr>
        <w:t xml:space="preserve">Filing data (10-K, 10-Q, 8-K) is sourced from SEC EDGAR using the following API endpoints:</w:t>
      </w:r>
    </w:p>
    <w:p>
      <w:pPr>
        <w:spacing w:after="80" w:before="80"/>
      </w:pPr>
      <w:r>
        <w:t xml:space="preserve"/>
      </w:r>
    </w:p>
    <w:p>
      <w:pPr>
        <w:shd w:fill="F0F0F0" w:val="clear"/>
        <w:spacing w:after="20" w:before="20"/>
        <w:ind w:left="720"/>
      </w:pPr>
      <w:r>
        <w:rPr>
          <w:rFonts w:ascii="Courier New" w:cs="Courier New" w:eastAsia="Courier New" w:hAnsi="Courier New"/>
          <w:color w:val="1F3864"/>
          <w:sz w:val="18"/>
          <w:szCs w:val="18"/>
        </w:rPr>
        <w:t xml:space="preserve"># Submissions API (filing metadata)</w:t>
      </w:r>
    </w:p>
    <w:p>
      <w:pPr>
        <w:shd w:fill="F0F0F0" w:val="clear"/>
        <w:spacing w:after="20" w:before="20"/>
        <w:ind w:left="720"/>
      </w:pPr>
      <w:r>
        <w:rPr>
          <w:rFonts w:ascii="Courier New" w:cs="Courier New" w:eastAsia="Courier New" w:hAnsi="Courier New"/>
          <w:color w:val="1F3864"/>
          <w:sz w:val="18"/>
          <w:szCs w:val="18"/>
        </w:rPr>
        <w:t xml:space="preserve">https://data.sec.gov/submissions/CIK{10-digit-CIK}.json</w:t>
      </w:r>
    </w:p>
    <w:p>
      <w:pPr>
        <w:shd w:fill="F0F0F0" w:val="clear"/>
        <w:spacing w:after="20" w:before="20"/>
        <w:ind w:left="720"/>
      </w:pPr>
      <w:r>
        <w:rPr>
          <w:rFonts w:ascii="Courier New" w:cs="Courier New" w:eastAsia="Courier New" w:hAnsi="Courier New"/>
          <w:color w:val="1F3864"/>
          <w:sz w:val="18"/>
          <w:szCs w:val="18"/>
        </w:rPr>
        <w:t xml:space="preserve"/>
      </w:r>
    </w:p>
    <w:p>
      <w:pPr>
        <w:shd w:fill="F0F0F0" w:val="clear"/>
        <w:spacing w:after="20" w:before="20"/>
        <w:ind w:left="720"/>
      </w:pPr>
      <w:r>
        <w:rPr>
          <w:rFonts w:ascii="Courier New" w:cs="Courier New" w:eastAsia="Courier New" w:hAnsi="Courier New"/>
          <w:color w:val="1F3864"/>
          <w:sz w:val="18"/>
          <w:szCs w:val="18"/>
        </w:rPr>
        <w:t xml:space="preserve"># Filing index (lists all exhibit files in a filing)</w:t>
      </w:r>
    </w:p>
    <w:p>
      <w:pPr>
        <w:shd w:fill="F0F0F0" w:val="clear"/>
        <w:spacing w:after="20" w:before="20"/>
        <w:ind w:left="720"/>
      </w:pPr>
      <w:r>
        <w:rPr>
          <w:rFonts w:ascii="Courier New" w:cs="Courier New" w:eastAsia="Courier New" w:hAnsi="Courier New"/>
          <w:color w:val="1F3864"/>
          <w:sz w:val="18"/>
          <w:szCs w:val="18"/>
        </w:rPr>
        <w:t xml:space="preserve">https://www.sec.gov/Archives/edgar/data/{CIK}/{accession}-index.json</w:t>
      </w:r>
    </w:p>
    <w:p>
      <w:pPr>
        <w:shd w:fill="F0F0F0" w:val="clear"/>
        <w:spacing w:after="20" w:before="20"/>
        <w:ind w:left="720"/>
      </w:pPr>
      <w:r>
        <w:rPr>
          <w:rFonts w:ascii="Courier New" w:cs="Courier New" w:eastAsia="Courier New" w:hAnsi="Courier New"/>
          <w:color w:val="1F3864"/>
          <w:sz w:val="18"/>
          <w:szCs w:val="18"/>
        </w:rPr>
        <w:t xml:space="preserve"/>
      </w:r>
    </w:p>
    <w:p>
      <w:pPr>
        <w:shd w:fill="F0F0F0" w:val="clear"/>
        <w:spacing w:after="20" w:before="20"/>
        <w:ind w:left="720"/>
      </w:pPr>
      <w:r>
        <w:rPr>
          <w:rFonts w:ascii="Courier New" w:cs="Courier New" w:eastAsia="Courier New" w:hAnsi="Courier New"/>
          <w:color w:val="1F3864"/>
          <w:sz w:val="18"/>
          <w:szCs w:val="18"/>
        </w:rPr>
        <w:t xml:space="preserve"># Exhibit 21 (subsidiaries) - discovered via filing index</w:t>
      </w:r>
    </w:p>
    <w:p>
      <w:pPr>
        <w:shd w:fill="F0F0F0" w:val="clear"/>
        <w:spacing w:after="20" w:before="20"/>
        <w:ind w:left="720"/>
      </w:pPr>
      <w:r>
        <w:rPr>
          <w:rFonts w:ascii="Courier New" w:cs="Courier New" w:eastAsia="Courier New" w:hAnsi="Courier New"/>
          <w:color w:val="1F3864"/>
          <w:sz w:val="18"/>
          <w:szCs w:val="18"/>
        </w:rPr>
        <w:t xml:space="preserve">https://www.sec.gov/Archives/edgar/data/{CIK}/{accession}/{exhibit_filename}</w:t>
      </w:r>
    </w:p>
    <w:p>
      <w:pPr>
        <w:shd w:fill="F0F0F0" w:val="clear"/>
        <w:spacing w:after="20" w:before="20"/>
        <w:ind w:left="720"/>
      </w:pPr>
      <w:r>
        <w:rPr>
          <w:rFonts w:ascii="Courier New" w:cs="Courier New" w:eastAsia="Courier New" w:hAnsi="Courier New"/>
          <w:color w:val="1F3864"/>
          <w:sz w:val="18"/>
          <w:szCs w:val="18"/>
        </w:rPr>
        <w:t xml:space="preserve"/>
      </w:r>
    </w:p>
    <w:p>
      <w:pPr>
        <w:shd w:fill="F0F0F0" w:val="clear"/>
        <w:spacing w:after="20" w:before="20"/>
        <w:ind w:left="720"/>
      </w:pPr>
      <w:r>
        <w:rPr>
          <w:rFonts w:ascii="Courier New" w:cs="Courier New" w:eastAsia="Courier New" w:hAnsi="Courier New"/>
          <w:color w:val="1F3864"/>
          <w:sz w:val="18"/>
          <w:szCs w:val="18"/>
        </w:rPr>
        <w:t xml:space="preserve"># DEF 14A proxy (board members) - separate filing type</w:t>
      </w:r>
    </w:p>
    <w:p>
      <w:pPr>
        <w:shd w:fill="F0F0F0" w:val="clear"/>
        <w:spacing w:after="20" w:before="20"/>
        <w:ind w:left="720"/>
      </w:pPr>
      <w:r>
        <w:rPr>
          <w:rFonts w:ascii="Courier New" w:cs="Courier New" w:eastAsia="Courier New" w:hAnsi="Courier New"/>
          <w:color w:val="1F3864"/>
          <w:sz w:val="18"/>
          <w:szCs w:val="18"/>
        </w:rPr>
        <w:t xml:space="preserve">https://data.sec.gov/submissions/CIK{CIK}.json  -&gt;  filter form == 'DEF 14A'</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3.2 Patent Data</w:t>
      </w:r>
    </w:p>
    <w:p>
      <w:pPr>
        <w:spacing w:after="80" w:before="80"/>
      </w:pPr>
      <w:r>
        <w:rPr>
          <w:rFonts w:ascii="Arial" w:cs="Arial" w:eastAsia="Arial" w:hAnsi="Arial"/>
          <w:color w:val="000000"/>
          <w:sz w:val="22"/>
          <w:szCs w:val="22"/>
        </w:rPr>
        <w:t xml:space="preserve">Patent data is sourced from USPTO records for Apple Inc. The CSV contains 18,768 patents granted between 2020 and 2025. After filtering for valid grant dates and CPC codes, 15,608 patents were ingested into the graph.</w:t>
      </w:r>
    </w:p>
    <w:p>
      <w:pPr>
        <w:spacing w:after="80" w:before="80"/>
      </w:pPr>
      <w:r>
        <w:t xml:space="preserve"/>
      </w:r>
    </w:p>
    <w:p>
      <w:pPr>
        <w:spacing w:after="80" w:before="80"/>
      </w:pPr>
      <w:r>
        <w:rPr>
          <w:rFonts w:ascii="Arial" w:cs="Arial" w:eastAsia="Arial" w:hAnsi="Arial"/>
          <w:color w:val="000000"/>
          <w:sz w:val="22"/>
          <w:szCs w:val="22"/>
        </w:rPr>
        <w:t xml:space="preserve">The cpc_codes column is stored as a PostgreSQL array string and must be parsed before ingestion:</w:t>
      </w:r>
    </w:p>
    <w:p>
      <w:pPr>
        <w:spacing w:after="80" w:before="80"/>
      </w:pPr>
      <w:r>
        <w:t xml:space="preserve"/>
      </w:r>
    </w:p>
    <w:p>
      <w:pPr>
        <w:shd w:fill="F0F0F0" w:val="clear"/>
        <w:spacing w:after="20" w:before="20"/>
        <w:ind w:left="720"/>
      </w:pPr>
      <w:r>
        <w:rPr>
          <w:rFonts w:ascii="Courier New" w:cs="Courier New" w:eastAsia="Courier New" w:hAnsi="Courier New"/>
          <w:color w:val="1F3864"/>
          <w:sz w:val="18"/>
          <w:szCs w:val="18"/>
        </w:rPr>
        <w:t xml:space="preserve"># Input:  "{A61B5/02,G01C22/006,H04W72/00}"</w:t>
      </w:r>
    </w:p>
    <w:p>
      <w:pPr>
        <w:shd w:fill="F0F0F0" w:val="clear"/>
        <w:spacing w:after="20" w:before="20"/>
        <w:ind w:left="720"/>
      </w:pPr>
      <w:r>
        <w:rPr>
          <w:rFonts w:ascii="Courier New" w:cs="Courier New" w:eastAsia="Courier New" w:hAnsi="Courier New"/>
          <w:color w:val="1F3864"/>
          <w:sz w:val="18"/>
          <w:szCs w:val="18"/>
        </w:rPr>
        <w:t xml:space="preserve"># Output: ["A61B5/02", "G01C22/006", "H04W72/00"]</w:t>
      </w:r>
    </w:p>
    <w:p>
      <w:pPr>
        <w:shd w:fill="F0F0F0" w:val="clear"/>
        <w:spacing w:after="20" w:before="20"/>
        <w:ind w:left="720"/>
      </w:pPr>
      <w:r>
        <w:rPr>
          <w:rFonts w:ascii="Courier New" w:cs="Courier New" w:eastAsia="Courier New" w:hAnsi="Courier New"/>
          <w:color w:val="1F3864"/>
          <w:sz w:val="18"/>
          <w:szCs w:val="18"/>
        </w:rPr>
        <w:t xml:space="preserve"/>
      </w:r>
    </w:p>
    <w:p>
      <w:pPr>
        <w:shd w:fill="F0F0F0" w:val="clear"/>
        <w:spacing w:after="20" w:before="20"/>
        <w:ind w:left="720"/>
      </w:pPr>
      <w:r>
        <w:rPr>
          <w:rFonts w:ascii="Courier New" w:cs="Courier New" w:eastAsia="Courier New" w:hAnsi="Courier New"/>
          <w:color w:val="1F3864"/>
          <w:sz w:val="18"/>
          <w:szCs w:val="18"/>
        </w:rPr>
        <w:t xml:space="preserve">def parse_cpc_codes(raw: str) -&gt; list[str]:</w:t>
      </w:r>
    </w:p>
    <w:p>
      <w:pPr>
        <w:shd w:fill="F0F0F0" w:val="clear"/>
        <w:spacing w:after="20" w:before="20"/>
        <w:ind w:left="720"/>
      </w:pPr>
      <w:r>
        <w:rPr>
          <w:rFonts w:ascii="Courier New" w:cs="Courier New" w:eastAsia="Courier New" w:hAnsi="Courier New"/>
          <w:color w:val="1F3864"/>
          <w:sz w:val="18"/>
          <w:szCs w:val="18"/>
        </w:rPr>
        <w:t xml:space="preserve">    return [c.strip() for c in raw.strip('{}').split(',') if c.strip()]</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4. Graph Schema</w:t>
      </w:r>
    </w:p>
    <w:p>
      <w:pPr>
        <w:pStyle w:val="Heading2"/>
        <w:spacing w:after="100" w:before="280"/>
      </w:pPr>
      <w:r>
        <w:rPr>
          <w:rFonts w:ascii="Arial" w:cs="Arial" w:eastAsia="Arial" w:hAnsi="Arial"/>
          <w:b/>
          <w:bCs/>
          <w:color w:val="2E75B6"/>
          <w:sz w:val="26"/>
          <w:szCs w:val="26"/>
        </w:rPr>
        <w:t xml:space="preserve">4.1 Node Labels and Counts (AAPL)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3460"/>
        <w:gridCol w:w="2600"/>
      </w:tblGrid>
      <w:tr>
        <w:trPr>
          <w:tblHeader/>
        </w:trP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Node Label</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Unique Key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node — Apple Inc.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ticker</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per year per form type (10-K, 10-Q, 8-K)</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filing_id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2,791</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blocks extracted from docling JSON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section_id</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Subsidiary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From Exhibit 21 (5-year history)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BoardMember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DEF 14A proxy statements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15,608</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USPTO grants 2020-2025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patent_id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TechnologyDomain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86</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CPC code groupings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cpc_prefix</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4.2 Relationships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HAS_FILING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HAS_SECTION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OWNS_SUBSIDIARY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Subsidiary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source_form_type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HAS_BOARD_MEMBER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Company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BoardMember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is_current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HAS_PATENT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BELONGS_TO_DOMAIN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TechnologyDomain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cpc_prefix</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4.3 Canonical ID Design</w:t>
      </w:r>
    </w:p>
    <w:p>
      <w:pPr>
        <w:spacing w:after="80" w:before="80"/>
      </w:pPr>
      <w:r>
        <w:rPr>
          <w:rFonts w:ascii="Arial" w:cs="Arial" w:eastAsia="Arial" w:hAnsi="Arial"/>
          <w:color w:val="000000"/>
          <w:sz w:val="22"/>
          <w:szCs w:val="22"/>
        </w:rPr>
        <w:t xml:space="preserve">Stable, human-readable IDs are used as unique keys across all node types: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60"/>
        <w:gridCol w:w="3900"/>
      </w:tblGrid>
      <w:tr>
        <w:trPr>
          <w:tblHeader/>
        </w:trP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 Pattern</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AAPL</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{TICKER}_{FORM}_{YEAR}</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AAPL_10-K_2024</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{filing_id}_section_{ordinal}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AAPL_10-K_2024_section_12</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Subsidiary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{ticker}_{normalized_name}</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AAPL_apple_operations_international_limited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BoardMember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{ticker}_{normalized_name}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AAPL_tim_cook</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patent_id (from USPTO)</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12012356</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TechnologyDomain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cpc_prefix (first 3 chars)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H04</w:t>
            </w:r>
          </w:p>
        </w:tc>
      </w:tr>
    </w:tbl>
    <w:p>
      <w:pPr>
        <w:spacing w:after="80" w:before="80"/>
      </w:pPr>
      <w:r>
        <w:t xml:space="preserve"/>
      </w:r>
    </w:p>
    <w:p>
      <w:pPr>
        <w:pStyle w:val="Heading1"/>
        <w:spacing w:after="120" w:before="360"/>
      </w:pPr>
      <w:r>
        <w:rPr>
          <w:rFonts w:ascii="Arial" w:cs="Arial" w:eastAsia="Arial" w:hAnsi="Arial"/>
          <w:b/>
          <w:bCs/>
          <w:color w:val="1F4E79"/>
          <w:sz w:val="32"/>
          <w:szCs w:val="32"/>
        </w:rPr>
        <w:t xml:space="preserve">5. Node Properties</w:t>
      </w:r>
    </w:p>
    <w:p>
      <w:pPr>
        <w:pStyle w:val="Heading2"/>
        <w:spacing w:after="100" w:before="280"/>
      </w:pPr>
      <w:r>
        <w:rPr>
          <w:rFonts w:ascii="Arial" w:cs="Arial" w:eastAsia="Arial" w:hAnsi="Arial"/>
          <w:b/>
          <w:bCs/>
          <w:color w:val="2E75B6"/>
          <w:sz w:val="26"/>
          <w:szCs w:val="26"/>
        </w:rPr>
        <w:t xml:space="preserve">5.1 Filing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2200"/>
        <w:gridCol w:w="3660"/>
      </w:tblGrid>
      <w:tr>
        <w:trPr>
          <w:tblHeader/>
        </w:trP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filing_id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AAPL_10-K_2024</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ticker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Docling JSON</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AAPL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Docling JSON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10-K</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year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report_date[:4]</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2024</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Docling JSON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2024-09-28</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filing_date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Docling JSON</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2024-11-01</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source_file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Filename only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aapl_10-k_docling.json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section_count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Computed</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245</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5.2 Section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2200"/>
        <w:gridCol w:w="3660"/>
      </w:tblGrid>
      <w:tr>
        <w:trPr>
          <w:tblHeader/>
        </w:trP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AAPL_10-K_2024_section_12</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filing_id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Parent filing</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AAPL_10-K_2024</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 filing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10-K</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year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Parent filing</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2024</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ordinal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self_ref index</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title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 null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Heuristic detection</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Foreign Currency Risk</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docling texts[].text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paragraph text</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source_file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Filename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aapl_10-k_docling.json</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5.3 Patent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2200"/>
        <w:gridCol w:w="3660"/>
      </w:tblGrid>
      <w:tr>
        <w:trPr>
          <w:tblHeader/>
        </w:trP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patent_id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patents.csv</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USPTO patent number</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title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patents.csv</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patent title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grant_date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patents.csv</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YYYY-MM-DD</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grant_year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Derived</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Extracted from grant_date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cpc_codes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patents.csv (parsed)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Parsed from {A,B,C} format</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ticker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Ingestion param</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AAPL</w:t>
            </w:r>
          </w:p>
        </w:tc>
      </w:tr>
    </w:tbl>
    <w:p>
      <w:pPr>
        <w:spacing w:after="80" w:before="80"/>
      </w:pPr>
      <w:r>
        <w:t xml:space="preserve"/>
      </w:r>
    </w:p>
    <w:p>
      <w:pPr>
        <w:spacing w:after="80" w:before="80"/>
      </w:pPr>
      <w:r>
        <w:rPr>
          <w:rFonts w:ascii="Arial" w:cs="Arial" w:eastAsia="Arial" w:hAnsi="Arial"/>
          <w:color w:val="000000"/>
          <w:sz w:val="22"/>
          <w:szCs w:val="22"/>
        </w:rPr>
        <w:t xml:space="preserve">Note: citation_count and assignee_organization from the source CSV were excluded — citation_count was zero for all records and assignee_organization is redundant with the ticker property.</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6. Year Extraction</w:t>
      </w:r>
    </w:p>
    <w:p>
      <w:pPr>
        <w:spacing w:after="80" w:before="80"/>
      </w:pPr>
      <w:r>
        <w:rPr>
          <w:rFonts w:ascii="Arial" w:cs="Arial" w:eastAsia="Arial" w:hAnsi="Arial"/>
          <w:color w:val="000000"/>
          <w:sz w:val="22"/>
          <w:szCs w:val="22"/>
        </w:rPr>
        <w:t xml:space="preserve">Year is derived from report_date (fiscal year end), not filing_date (date SEC received the document). This distinction is critical for companies with December fiscal year ends that file their annual reports in the following calendar year.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180"/>
        <w:gridCol w:w="218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Fiscal End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Filed</w:t>
            </w:r>
          </w:p>
        </w:tc>
        <w:tc>
          <w:tcPr>
            <w:tcW w:type="dxa" w:w="2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filing_date year</w:t>
            </w:r>
          </w:p>
        </w:tc>
        <w:tc>
          <w:tcPr>
            <w:tcW w:type="dxa" w:w="2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report_date year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 2025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Oct 2025</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 (correct)</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 (correct)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Google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 2025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Feb 2026</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2026 (WRONG)</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2025 (correct)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JPMorgan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 2025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 2026</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 (WRONG)</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 (correct)</w:t>
            </w:r>
          </w:p>
        </w:tc>
      </w:tr>
    </w:tbl>
    <w:p>
      <w:pPr>
        <w:spacing w:after="80" w:before="80"/>
      </w:pPr>
      <w:r>
        <w:t xml:space="preserve"/>
      </w:r>
    </w:p>
    <w:p>
      <w:pPr>
        <w:shd w:fill="F0F0F0" w:val="clear"/>
        <w:spacing w:after="20" w:before="20"/>
        <w:ind w:left="720"/>
      </w:pPr>
      <w:r>
        <w:rPr>
          <w:rFonts w:ascii="Courier New" w:cs="Courier New" w:eastAsia="Courier New" w:hAnsi="Courier New"/>
          <w:color w:val="1F3864"/>
          <w:sz w:val="18"/>
          <w:szCs w:val="18"/>
        </w:rPr>
        <w:t xml:space="preserve"># Year extraction rule in kg.py</w:t>
      </w:r>
    </w:p>
    <w:p>
      <w:pPr>
        <w:shd w:fill="F0F0F0" w:val="clear"/>
        <w:spacing w:after="20" w:before="20"/>
        <w:ind w:left="720"/>
      </w:pPr>
      <w:r>
        <w:rPr>
          <w:rFonts w:ascii="Courier New" w:cs="Courier New" w:eastAsia="Courier New" w:hAnsi="Courier New"/>
          <w:color w:val="1F3864"/>
          <w:sz w:val="18"/>
          <w:szCs w:val="18"/>
        </w:rPr>
        <w:t xml:space="preserve">if entry.get('report_date'):</w:t>
      </w:r>
    </w:p>
    <w:p>
      <w:pPr>
        <w:shd w:fill="F0F0F0" w:val="clear"/>
        <w:spacing w:after="20" w:before="20"/>
        <w:ind w:left="720"/>
      </w:pPr>
      <w:r>
        <w:rPr>
          <w:rFonts w:ascii="Courier New" w:cs="Courier New" w:eastAsia="Courier New" w:hAnsi="Courier New"/>
          <w:color w:val="1F3864"/>
          <w:sz w:val="18"/>
          <w:szCs w:val="18"/>
        </w:rPr>
        <w:t xml:space="preserve">    year = int(entry['report_date'][:4])</w:t>
      </w:r>
    </w:p>
    <w:p>
      <w:pPr>
        <w:shd w:fill="F0F0F0" w:val="clear"/>
        <w:spacing w:after="20" w:before="20"/>
        <w:ind w:left="720"/>
      </w:pPr>
      <w:r>
        <w:rPr>
          <w:rFonts w:ascii="Courier New" w:cs="Courier New" w:eastAsia="Courier New" w:hAnsi="Courier New"/>
          <w:color w:val="1F3864"/>
          <w:sz w:val="18"/>
          <w:szCs w:val="18"/>
        </w:rPr>
        <w:t xml:space="preserve">elif entry.get('filing_date'):</w:t>
      </w:r>
    </w:p>
    <w:p>
      <w:pPr>
        <w:shd w:fill="F0F0F0" w:val="clear"/>
        <w:spacing w:after="20" w:before="20"/>
        <w:ind w:left="720"/>
      </w:pPr>
      <w:r>
        <w:rPr>
          <w:rFonts w:ascii="Courier New" w:cs="Courier New" w:eastAsia="Courier New" w:hAnsi="Courier New"/>
          <w:color w:val="1F3864"/>
          <w:sz w:val="18"/>
          <w:szCs w:val="18"/>
        </w:rPr>
        <w:t xml:space="preserve">    year = int(entry['filing_date'][:4])   # fallback only</w:t>
      </w:r>
    </w:p>
    <w:p>
      <w:pPr>
        <w:shd w:fill="F0F0F0" w:val="clear"/>
        <w:spacing w:after="20" w:before="20"/>
        <w:ind w:left="720"/>
      </w:pPr>
      <w:r>
        <w:rPr>
          <w:rFonts w:ascii="Courier New" w:cs="Courier New" w:eastAsia="Courier New" w:hAnsi="Courier New"/>
          <w:color w:val="1F3864"/>
          <w:sz w:val="18"/>
          <w:szCs w:val="18"/>
        </w:rPr>
        <w:t xml:space="preserve">else:</w:t>
      </w:r>
    </w:p>
    <w:p>
      <w:pPr>
        <w:shd w:fill="F0F0F0" w:val="clear"/>
        <w:spacing w:after="20" w:before="20"/>
        <w:ind w:left="720"/>
      </w:pPr>
      <w:r>
        <w:rPr>
          <w:rFonts w:ascii="Courier New" w:cs="Courier New" w:eastAsia="Courier New" w:hAnsi="Courier New"/>
          <w:color w:val="1F3864"/>
          <w:sz w:val="18"/>
          <w:szCs w:val="18"/>
        </w:rPr>
        <w:t xml:space="preserve">    year = None  # log warning and skip entry</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7. Implementation</w:t>
      </w:r>
    </w:p>
    <w:p>
      <w:pPr>
        <w:pStyle w:val="Heading2"/>
        <w:spacing w:after="100" w:before="280"/>
      </w:pPr>
      <w:r>
        <w:rPr>
          <w:rFonts w:ascii="Arial" w:cs="Arial" w:eastAsia="Arial" w:hAnsi="Arial"/>
          <w:b/>
          <w:bCs/>
          <w:color w:val="2E75B6"/>
          <w:sz w:val="26"/>
          <w:szCs w:val="26"/>
        </w:rPr>
        <w:t xml:space="preserve">7.1 kg.py Module Structure</w:t>
      </w:r>
    </w:p>
    <w:p>
      <w:pPr>
        <w:spacing w:after="80" w:before="80"/>
      </w:pPr>
      <w:r>
        <w:rPr>
          <w:rFonts w:ascii="Arial" w:cs="Arial" w:eastAsia="Arial" w:hAnsi="Arial"/>
          <w:color w:val="000000"/>
          <w:sz w:val="22"/>
          <w:szCs w:val="22"/>
        </w:rPr>
        <w:t xml:space="preserve">kg.py is a standalone script. It reads from data/ and writes to Neo4j. No Pinecone dependency at runtime.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load_json(path)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and validate JSON file; raise ValueError on invalid JSON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create_schema(driver)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uniqueness constraints (IF NOT EXISTS — safe to re-run)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upsert_company(driver, ticker, 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or update Company root node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ingest_docling_filings(driver, path, ticker)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Ingest Filing + Section nodes from one docling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extract_sections_from_docling_entry(entry)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function — converts one docling entry to section dicts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ingest_subsidiaries(driver, path, ticker)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Ingest Subsidiary nodes with yearly HAS_SUBSIDIARY edges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ingest_board_members(driver, path, ticker)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 BoardMember nodes with name normalization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ingest_patents(driver, path, ticker)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Ingest Patent + TechnologyDomain nodes from CSV</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normalize_board_member_name(raw)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 role suffixes from names (e.g. 'Art Levinson Chair' -&gt; 'Art Levinson')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normalize_subsidiary_id(ticker, name)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 stable lowercase ID from subsidiary 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log_graph_summary(driver, ticker)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and log all node/edge counts after build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run_filings_kg_build(ticker, data_dir)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Master pipeline — calls all steps in order</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7.2 Data Flow</w:t>
      </w:r>
    </w:p>
    <w:p>
      <w:pPr>
        <w:shd w:fill="F0F0F0" w:val="clear"/>
        <w:spacing w:after="20" w:before="20"/>
        <w:ind w:left="720"/>
      </w:pPr>
      <w:r>
        <w:rPr>
          <w:rFonts w:ascii="Courier New" w:cs="Courier New" w:eastAsia="Courier New" w:hAnsi="Courier New"/>
          <w:color w:val="1F3864"/>
          <w:sz w:val="18"/>
          <w:szCs w:val="18"/>
        </w:rPr>
        <w:t xml:space="preserve">1. create_schema()              -- uniqueness constraints</w:t>
      </w:r>
    </w:p>
    <w:p>
      <w:pPr>
        <w:shd w:fill="F0F0F0" w:val="clear"/>
        <w:spacing w:after="20" w:before="20"/>
        <w:ind w:left="720"/>
      </w:pPr>
      <w:r>
        <w:rPr>
          <w:rFonts w:ascii="Courier New" w:cs="Courier New" w:eastAsia="Courier New" w:hAnsi="Courier New"/>
          <w:color w:val="1F3864"/>
          <w:sz w:val="18"/>
          <w:szCs w:val="18"/>
        </w:rPr>
        <w:t xml:space="preserve">2. upsert_company()             -- Company node: AAPL</w:t>
      </w:r>
    </w:p>
    <w:p>
      <w:pPr>
        <w:shd w:fill="F0F0F0" w:val="clear"/>
        <w:spacing w:after="20" w:before="20"/>
        <w:ind w:left="720"/>
      </w:pPr>
      <w:r>
        <w:rPr>
          <w:rFonts w:ascii="Courier New" w:cs="Courier New" w:eastAsia="Courier New" w:hAnsi="Courier New"/>
          <w:color w:val="1F3864"/>
          <w:sz w:val="18"/>
          <w:szCs w:val="18"/>
        </w:rPr>
        <w:t xml:space="preserve">   └── verify node exists       -- abort if missing</w:t>
      </w:r>
    </w:p>
    <w:p>
      <w:pPr>
        <w:shd w:fill="F0F0F0" w:val="clear"/>
        <w:spacing w:after="20" w:before="20"/>
        <w:ind w:left="720"/>
      </w:pPr>
      <w:r>
        <w:rPr>
          <w:rFonts w:ascii="Courier New" w:cs="Courier New" w:eastAsia="Courier New" w:hAnsi="Courier New"/>
          <w:color w:val="1F3864"/>
          <w:sz w:val="18"/>
          <w:szCs w:val="18"/>
        </w:rPr>
        <w:t xml:space="preserve">3. ingest_docling_filings() x3  -- 10-K, 10-Q, 8-K</w:t>
      </w:r>
    </w:p>
    <w:p>
      <w:pPr>
        <w:shd w:fill="F0F0F0" w:val="clear"/>
        <w:spacing w:after="20" w:before="20"/>
        <w:ind w:left="720"/>
      </w:pPr>
      <w:r>
        <w:rPr>
          <w:rFonts w:ascii="Courier New" w:cs="Courier New" w:eastAsia="Courier New" w:hAnsi="Courier New"/>
          <w:color w:val="1F3864"/>
          <w:sz w:val="18"/>
          <w:szCs w:val="18"/>
        </w:rPr>
        <w:t xml:space="preserve">   ├── Filing nodes + HAS_FILING edges</w:t>
      </w:r>
    </w:p>
    <w:p>
      <w:pPr>
        <w:shd w:fill="F0F0F0" w:val="clear"/>
        <w:spacing w:after="20" w:before="20"/>
        <w:ind w:left="720"/>
      </w:pPr>
      <w:r>
        <w:rPr>
          <w:rFonts w:ascii="Courier New" w:cs="Courier New" w:eastAsia="Courier New" w:hAnsi="Courier New"/>
          <w:color w:val="1F3864"/>
          <w:sz w:val="18"/>
          <w:szCs w:val="18"/>
        </w:rPr>
        <w:t xml:space="preserve">   └── Section nodes + HAS_SECTION edges</w:t>
      </w:r>
    </w:p>
    <w:p>
      <w:pPr>
        <w:shd w:fill="F0F0F0" w:val="clear"/>
        <w:spacing w:after="20" w:before="20"/>
        <w:ind w:left="720"/>
      </w:pPr>
      <w:r>
        <w:rPr>
          <w:rFonts w:ascii="Courier New" w:cs="Courier New" w:eastAsia="Courier New" w:hAnsi="Courier New"/>
          <w:color w:val="1F3864"/>
          <w:sz w:val="18"/>
          <w:szCs w:val="18"/>
        </w:rPr>
        <w:t xml:space="preserve">      (skip: len&lt;50, TOC links, page stamps)</w:t>
      </w:r>
    </w:p>
    <w:p>
      <w:pPr>
        <w:shd w:fill="F0F0F0" w:val="clear"/>
        <w:spacing w:after="20" w:before="20"/>
        <w:ind w:left="720"/>
      </w:pPr>
      <w:r>
        <w:rPr>
          <w:rFonts w:ascii="Courier New" w:cs="Courier New" w:eastAsia="Courier New" w:hAnsi="Courier New"/>
          <w:color w:val="1F3864"/>
          <w:sz w:val="18"/>
          <w:szCs w:val="18"/>
        </w:rPr>
        <w:t xml:space="preserve">4. ingest_subsidiaries()        -- one HAS_SUBSIDIARY edge per (sub, year)</w:t>
      </w:r>
    </w:p>
    <w:p>
      <w:pPr>
        <w:shd w:fill="F0F0F0" w:val="clear"/>
        <w:spacing w:after="20" w:before="20"/>
        <w:ind w:left="720"/>
      </w:pPr>
      <w:r>
        <w:rPr>
          <w:rFonts w:ascii="Courier New" w:cs="Courier New" w:eastAsia="Courier New" w:hAnsi="Courier New"/>
          <w:color w:val="1F3864"/>
          <w:sz w:val="18"/>
          <w:szCs w:val="18"/>
        </w:rPr>
        <w:t xml:space="preserve">5. ingest_board_members()       -- normalize names, resolve title conflicts</w:t>
      </w:r>
    </w:p>
    <w:p>
      <w:pPr>
        <w:shd w:fill="F0F0F0" w:val="clear"/>
        <w:spacing w:after="20" w:before="20"/>
        <w:ind w:left="720"/>
      </w:pPr>
      <w:r>
        <w:rPr>
          <w:rFonts w:ascii="Courier New" w:cs="Courier New" w:eastAsia="Courier New" w:hAnsi="Courier New"/>
          <w:color w:val="1F3864"/>
          <w:sz w:val="18"/>
          <w:szCs w:val="18"/>
        </w:rPr>
        <w:t xml:space="preserve">6. ingest_patents()             -- Patent nodes + TechnologyDomain edges</w:t>
      </w:r>
    </w:p>
    <w:p>
      <w:pPr>
        <w:shd w:fill="F0F0F0" w:val="clear"/>
        <w:spacing w:after="20" w:before="20"/>
        <w:ind w:left="720"/>
      </w:pPr>
      <w:r>
        <w:rPr>
          <w:rFonts w:ascii="Courier New" w:cs="Courier New" w:eastAsia="Courier New" w:hAnsi="Courier New"/>
          <w:color w:val="1F3864"/>
          <w:sz w:val="18"/>
          <w:szCs w:val="18"/>
        </w:rPr>
        <w:t xml:space="preserve">7. log_graph_summary()          -- print all node/edge counts</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7.3 Invocation</w:t>
      </w:r>
    </w:p>
    <w:p>
      <w:pPr>
        <w:shd w:fill="F0F0F0" w:val="clear"/>
        <w:spacing w:after="20" w:before="20"/>
        <w:ind w:left="720"/>
      </w:pPr>
      <w:r>
        <w:rPr>
          <w:rFonts w:ascii="Courier New" w:cs="Courier New" w:eastAsia="Courier New" w:hAnsi="Courier New"/>
          <w:color w:val="1F3864"/>
          <w:sz w:val="18"/>
          <w:szCs w:val="18"/>
        </w:rPr>
        <w:t xml:space="preserve"># Run as standalone script</w:t>
      </w:r>
    </w:p>
    <w:p>
      <w:pPr>
        <w:shd w:fill="F0F0F0" w:val="clear"/>
        <w:spacing w:after="20" w:before="20"/>
        <w:ind w:left="720"/>
      </w:pPr>
      <w:r>
        <w:rPr>
          <w:rFonts w:ascii="Courier New" w:cs="Courier New" w:eastAsia="Courier New" w:hAnsi="Courier New"/>
          <w:color w:val="1F3864"/>
          <w:sz w:val="18"/>
          <w:szCs w:val="18"/>
        </w:rPr>
        <w:t xml:space="preserve">python kg.py --ticker AAPL --data-dir ./data</w:t>
      </w:r>
    </w:p>
    <w:p>
      <w:pPr>
        <w:shd w:fill="F0F0F0" w:val="clear"/>
        <w:spacing w:after="20" w:before="20"/>
        <w:ind w:left="720"/>
      </w:pPr>
      <w:r>
        <w:rPr>
          <w:rFonts w:ascii="Courier New" w:cs="Courier New" w:eastAsia="Courier New" w:hAnsi="Courier New"/>
          <w:color w:val="1F3864"/>
          <w:sz w:val="18"/>
          <w:szCs w:val="18"/>
        </w:rPr>
        <w:t xml:space="preserve"/>
      </w:r>
    </w:p>
    <w:p>
      <w:pPr>
        <w:shd w:fill="F0F0F0" w:val="clear"/>
        <w:spacing w:after="20" w:before="20"/>
        <w:ind w:left="720"/>
      </w:pPr>
      <w:r>
        <w:rPr>
          <w:rFonts w:ascii="Courier New" w:cs="Courier New" w:eastAsia="Courier New" w:hAnsi="Courier New"/>
          <w:color w:val="1F3864"/>
          <w:sz w:val="18"/>
          <w:szCs w:val="18"/>
        </w:rPr>
        <w:t xml:space="preserve"># Environment variables required</w:t>
      </w:r>
    </w:p>
    <w:p>
      <w:pPr>
        <w:shd w:fill="F0F0F0" w:val="clear"/>
        <w:spacing w:after="20" w:before="20"/>
        <w:ind w:left="720"/>
      </w:pPr>
      <w:r>
        <w:rPr>
          <w:rFonts w:ascii="Courier New" w:cs="Courier New" w:eastAsia="Courier New" w:hAnsi="Courier New"/>
          <w:color w:val="1F3864"/>
          <w:sz w:val="18"/>
          <w:szCs w:val="18"/>
        </w:rPr>
        <w:t xml:space="preserve">NEO4J_URI=bolt://localhost:7687</w:t>
      </w:r>
    </w:p>
    <w:p>
      <w:pPr>
        <w:shd w:fill="F0F0F0" w:val="clear"/>
        <w:spacing w:after="20" w:before="20"/>
        <w:ind w:left="720"/>
      </w:pPr>
      <w:r>
        <w:rPr>
          <w:rFonts w:ascii="Courier New" w:cs="Courier New" w:eastAsia="Courier New" w:hAnsi="Courier New"/>
          <w:color w:val="1F3864"/>
          <w:sz w:val="18"/>
          <w:szCs w:val="18"/>
        </w:rPr>
        <w:t xml:space="preserve">NEO4J_USER=neo4j</w:t>
      </w:r>
    </w:p>
    <w:p>
      <w:pPr>
        <w:shd w:fill="F0F0F0" w:val="clear"/>
        <w:spacing w:after="20" w:before="20"/>
        <w:ind w:left="720"/>
      </w:pPr>
      <w:r>
        <w:rPr>
          <w:rFonts w:ascii="Courier New" w:cs="Courier New" w:eastAsia="Courier New" w:hAnsi="Courier New"/>
          <w:color w:val="1F3864"/>
          <w:sz w:val="18"/>
          <w:szCs w:val="18"/>
        </w:rPr>
        <w:t xml:space="preserve">NEO4J_PASSWORD=your_password</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8. Section Extraction Rules</w:t>
      </w:r>
    </w:p>
    <w:p>
      <w:pPr>
        <w:spacing w:after="80" w:before="80"/>
      </w:pPr>
      <w:r>
        <w:rPr>
          <w:rFonts w:ascii="Arial" w:cs="Arial" w:eastAsia="Arial" w:hAnsi="Arial"/>
          <w:color w:val="000000"/>
          <w:sz w:val="22"/>
          <w:szCs w:val="22"/>
        </w:rPr>
        <w:t xml:space="preserve">Section nodes are extracted from the docling texts array. Each text item in the docling output has the following relevant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content — always use text, not orig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label</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Always 'text' in current 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self_ref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 '#/texts/443' — ordinal extracted for section_id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content_layer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be 'body' — skip non-body items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hyperlink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 on TOC items — skip these entirely</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8.1 Skip Rules</w:t>
      </w:r>
    </w:p>
    <w:p>
      <w:pPr>
        <w:pStyle w:val="ListParagraph"/>
        <w:numPr>
          <w:ilvl w:val="0"/>
          <w:numId w:val="2"/>
        </w:numPr>
        <w:spacing w:after="60" w:before="60"/>
      </w:pPr>
      <w:r>
        <w:rPr>
          <w:rFonts w:ascii="Arial" w:cs="Arial" w:eastAsia="Arial" w:hAnsi="Arial"/>
          <w:sz w:val="22"/>
          <w:szCs w:val="22"/>
        </w:rPr>
        <w:t xml:space="preserve">Text length &lt; 50 characters (page numbers, whitespace, short headings)</w:t>
      </w:r>
    </w:p>
    <w:p>
      <w:pPr>
        <w:pStyle w:val="ListParagraph"/>
        <w:numPr>
          <w:ilvl w:val="0"/>
          <w:numId w:val="2"/>
        </w:numPr>
        <w:spacing w:after="60" w:before="60"/>
      </w:pPr>
      <w:r>
        <w:rPr>
          <w:rFonts w:ascii="Arial" w:cs="Arial" w:eastAsia="Arial" w:hAnsi="Arial"/>
          <w:sz w:val="22"/>
          <w:szCs w:val="22"/>
        </w:rPr>
        <w:t xml:space="preserve">Items where content_layer != 'body'</w:t>
      </w:r>
    </w:p>
    <w:p>
      <w:pPr>
        <w:pStyle w:val="ListParagraph"/>
        <w:numPr>
          <w:ilvl w:val="0"/>
          <w:numId w:val="2"/>
        </w:numPr>
        <w:spacing w:after="60" w:before="60"/>
      </w:pPr>
      <w:r>
        <w:rPr>
          <w:rFonts w:ascii="Arial" w:cs="Arial" w:eastAsia="Arial" w:hAnsi="Arial"/>
          <w:sz w:val="22"/>
          <w:szCs w:val="22"/>
        </w:rPr>
        <w:t xml:space="preserve">Items with a hyperlink field present (Table of Contents entries)</w:t>
      </w:r>
    </w:p>
    <w:p>
      <w:pPr>
        <w:pStyle w:val="ListParagraph"/>
        <w:numPr>
          <w:ilvl w:val="0"/>
          <w:numId w:val="2"/>
        </w:numPr>
        <w:spacing w:after="60" w:before="60"/>
      </w:pPr>
      <w:r>
        <w:rPr>
          <w:rFonts w:ascii="Arial" w:cs="Arial" w:eastAsia="Arial" w:hAnsi="Arial"/>
          <w:sz w:val="22"/>
          <w:szCs w:val="22"/>
        </w:rPr>
        <w:t xml:space="preserve">Page stamps matching pattern: 'Apple Inc. | 2021 Form 10-K | 26'</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8.2 Title Detection Heuristic</w:t>
      </w:r>
    </w:p>
    <w:p>
      <w:pPr>
        <w:spacing w:after="80" w:before="80"/>
      </w:pPr>
      <w:r>
        <w:rPr>
          <w:rFonts w:ascii="Arial" w:cs="Arial" w:eastAsia="Arial" w:hAnsi="Arial"/>
          <w:color w:val="000000"/>
          <w:sz w:val="22"/>
          <w:szCs w:val="22"/>
        </w:rPr>
        <w:t xml:space="preserve">A text block is treated as a section title (stored in the title property) when:</w:t>
      </w:r>
    </w:p>
    <w:p>
      <w:pPr>
        <w:pStyle w:val="ListParagraph"/>
        <w:numPr>
          <w:ilvl w:val="0"/>
          <w:numId w:val="2"/>
        </w:numPr>
        <w:spacing w:after="60" w:before="60"/>
      </w:pPr>
      <w:r>
        <w:rPr>
          <w:rFonts w:ascii="Arial" w:cs="Arial" w:eastAsia="Arial" w:hAnsi="Arial"/>
          <w:sz w:val="22"/>
          <w:szCs w:val="22"/>
        </w:rPr>
        <w:t xml:space="preserve">Length &lt;= 120 characters, AND</w:t>
      </w:r>
    </w:p>
    <w:p>
      <w:pPr>
        <w:pStyle w:val="ListParagraph"/>
        <w:numPr>
          <w:ilvl w:val="0"/>
          <w:numId w:val="2"/>
        </w:numPr>
        <w:spacing w:after="60" w:before="60"/>
      </w:pPr>
      <w:r>
        <w:rPr>
          <w:rFonts w:ascii="Arial" w:cs="Arial" w:eastAsia="Arial" w:hAnsi="Arial"/>
          <w:sz w:val="22"/>
          <w:szCs w:val="22"/>
        </w:rPr>
        <w:t xml:space="preserve">Does not end with . or , AND</w:t>
      </w:r>
    </w:p>
    <w:p>
      <w:pPr>
        <w:pStyle w:val="ListParagraph"/>
        <w:numPr>
          <w:ilvl w:val="0"/>
          <w:numId w:val="2"/>
        </w:numPr>
        <w:spacing w:after="60" w:before="60"/>
      </w:pPr>
      <w:r>
        <w:rPr>
          <w:rFonts w:ascii="Arial" w:cs="Arial" w:eastAsia="Arial" w:hAnsi="Arial"/>
          <w:sz w:val="22"/>
          <w:szCs w:val="22"/>
        </w:rPr>
        <w:t xml:space="preserve">Matches Item heading pattern: ^Item\s+\d+[\w\.]* OR is short and title-cased</w:t>
      </w:r>
    </w:p>
    <w:p>
      <w:pPr>
        <w:spacing w:after="80" w:before="80"/>
      </w:pPr>
      <w:r>
        <w:t xml:space="preserve"/>
      </w:r>
    </w:p>
    <w:p>
      <w:pPr>
        <w:spacing w:after="80" w:before="80"/>
      </w:pPr>
      <w:r>
        <w:rPr>
          <w:rFonts w:ascii="Arial" w:cs="Arial" w:eastAsia="Arial" w:hAnsi="Arial"/>
          <w:color w:val="000000"/>
          <w:sz w:val="22"/>
          <w:szCs w:val="22"/>
        </w:rPr>
        <w:t xml:space="preserve">Example: 'Foreign Currency Risk' detected as title. The following paragraph text becomes the body of that section.</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9. Normalization Rules</w:t>
      </w:r>
    </w:p>
    <w:p>
      <w:pPr>
        <w:pStyle w:val="Heading2"/>
        <w:spacing w:after="100" w:before="280"/>
      </w:pPr>
      <w:r>
        <w:rPr>
          <w:rFonts w:ascii="Arial" w:cs="Arial" w:eastAsia="Arial" w:hAnsi="Arial"/>
          <w:b/>
          <w:bCs/>
          <w:color w:val="2E75B6"/>
          <w:sz w:val="26"/>
          <w:szCs w:val="26"/>
        </w:rPr>
        <w:t xml:space="preserve">9.1 Board Member Name Cleanup</w:t>
      </w:r>
    </w:p>
    <w:p>
      <w:pPr>
        <w:spacing w:after="80" w:before="80"/>
      </w:pPr>
      <w:r>
        <w:rPr>
          <w:rFonts w:ascii="Arial" w:cs="Arial" w:eastAsia="Arial" w:hAnsi="Arial"/>
          <w:color w:val="000000"/>
          <w:sz w:val="22"/>
          <w:szCs w:val="22"/>
        </w:rPr>
        <w:t xml:space="preserve">Role suffixes accidentally appended to names during DEF 14A parsing are stripped deterministically: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Raw Name (from parser)</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Normalized Name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Levinson Chair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Levinson</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Art Levinson Board Chair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Art Levinson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James Bell Lead Independent Director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James Bell</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 Cook</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 Cook (unchanged)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Al Gore  </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 Gore (whitespace trimmed)</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9.2 Title Conflict Resolution</w:t>
      </w:r>
    </w:p>
    <w:p>
      <w:pPr>
        <w:spacing w:after="80" w:before="80"/>
      </w:pPr>
      <w:r>
        <w:rPr>
          <w:rFonts w:ascii="Arial" w:cs="Arial" w:eastAsia="Arial" w:hAnsi="Arial"/>
          <w:color w:val="000000"/>
          <w:sz w:val="22"/>
          <w:szCs w:val="22"/>
        </w:rPr>
        <w:t xml:space="preserve">When the same board member appears across multiple years with different titles, the most recent year's title is kept on the node. All years are accumulated in the years_present list.</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9.3 Subsidiary One-Edge-Per-Year</w:t>
      </w:r>
    </w:p>
    <w:p>
      <w:pPr>
        <w:spacing w:after="80" w:before="80"/>
      </w:pPr>
      <w:r>
        <w:rPr>
          <w:rFonts w:ascii="Arial" w:cs="Arial" w:eastAsia="Arial" w:hAnsi="Arial"/>
          <w:color w:val="000000"/>
          <w:sz w:val="22"/>
          <w:szCs w:val="22"/>
        </w:rPr>
        <w:t xml:space="preserve">A separate HAS_SUBSIDIARY relationship is created for each year a subsidiary appears in Exhibit 21. This enables year-filtered queries:</w:t>
      </w:r>
    </w:p>
    <w:p>
      <w:pPr>
        <w:spacing w:after="80" w:before="80"/>
      </w:pPr>
      <w:r>
        <w:t xml:space="preserve"/>
      </w:r>
    </w:p>
    <w:p>
      <w:pPr>
        <w:shd w:fill="F0F0F0" w:val="clear"/>
        <w:spacing w:after="20" w:before="20"/>
        <w:ind w:left="720"/>
      </w:pPr>
      <w:r>
        <w:rPr>
          <w:rFonts w:ascii="Courier New" w:cs="Courier New" w:eastAsia="Courier New" w:hAnsi="Courier New"/>
          <w:color w:val="1F3864"/>
          <w:sz w:val="18"/>
          <w:szCs w:val="18"/>
        </w:rPr>
        <w:t xml:space="preserve">// All current subsidiaries (2025)</w:t>
      </w:r>
    </w:p>
    <w:p>
      <w:pPr>
        <w:shd w:fill="F0F0F0" w:val="clear"/>
        <w:spacing w:after="20" w:before="20"/>
        <w:ind w:left="720"/>
      </w:pPr>
      <w:r>
        <w:rPr>
          <w:rFonts w:ascii="Courier New" w:cs="Courier New" w:eastAsia="Courier New" w:hAnsi="Courier New"/>
          <w:color w:val="1F3864"/>
          <w:sz w:val="18"/>
          <w:szCs w:val="18"/>
        </w:rPr>
        <w:t xml:space="preserve">MATCH (c:Company {ticker:'AAPL'})-[r:OWNS_SUBSIDIARY {year:2025}]-&gt;(s)</w:t>
      </w:r>
    </w:p>
    <w:p>
      <w:pPr>
        <w:shd w:fill="F0F0F0" w:val="clear"/>
        <w:spacing w:after="20" w:before="20"/>
        <w:ind w:left="720"/>
      </w:pPr>
      <w:r>
        <w:rPr>
          <w:rFonts w:ascii="Courier New" w:cs="Courier New" w:eastAsia="Courier New" w:hAnsi="Courier New"/>
          <w:color w:val="1F3864"/>
          <w:sz w:val="18"/>
          <w:szCs w:val="18"/>
        </w:rPr>
        <w:t xml:space="preserve">RETURN s.name, s.jurisdiction</w:t>
      </w:r>
    </w:p>
    <w:p>
      <w:pPr>
        <w:shd w:fill="F0F0F0" w:val="clear"/>
        <w:spacing w:after="20" w:before="20"/>
        <w:ind w:left="720"/>
      </w:pPr>
      <w:r>
        <w:rPr>
          <w:rFonts w:ascii="Courier New" w:cs="Courier New" w:eastAsia="Courier New" w:hAnsi="Courier New"/>
          <w:color w:val="1F3864"/>
          <w:sz w:val="18"/>
          <w:szCs w:val="18"/>
        </w:rPr>
        <w:t xml:space="preserve"/>
      </w:r>
    </w:p>
    <w:p>
      <w:pPr>
        <w:shd w:fill="F0F0F0" w:val="clear"/>
        <w:spacing w:after="20" w:before="20"/>
        <w:ind w:left="720"/>
      </w:pPr>
      <w:r>
        <w:rPr>
          <w:rFonts w:ascii="Courier New" w:cs="Courier New" w:eastAsia="Courier New" w:hAnsi="Courier New"/>
          <w:color w:val="1F3864"/>
          <w:sz w:val="18"/>
          <w:szCs w:val="18"/>
        </w:rPr>
        <w:t xml:space="preserve">// Subsidiaries acquired after 2022</w:t>
      </w:r>
    </w:p>
    <w:p>
      <w:pPr>
        <w:shd w:fill="F0F0F0" w:val="clear"/>
        <w:spacing w:after="20" w:before="20"/>
        <w:ind w:left="720"/>
      </w:pPr>
      <w:r>
        <w:rPr>
          <w:rFonts w:ascii="Courier New" w:cs="Courier New" w:eastAsia="Courier New" w:hAnsi="Courier New"/>
          <w:color w:val="1F3864"/>
          <w:sz w:val="18"/>
          <w:szCs w:val="18"/>
        </w:rPr>
        <w:t xml:space="preserve">MATCH (c:Company {ticker:'AAPL'})-[:OWNS_SUBSIDIARY]-&gt;(s)</w:t>
      </w:r>
    </w:p>
    <w:p>
      <w:pPr>
        <w:shd w:fill="F0F0F0" w:val="clear"/>
        <w:spacing w:after="20" w:before="20"/>
        <w:ind w:left="720"/>
      </w:pPr>
      <w:r>
        <w:rPr>
          <w:rFonts w:ascii="Courier New" w:cs="Courier New" w:eastAsia="Courier New" w:hAnsi="Courier New"/>
          <w:color w:val="1F3864"/>
          <w:sz w:val="18"/>
          <w:szCs w:val="18"/>
        </w:rPr>
        <w:t xml:space="preserve">WHERE s.first_seen_year &gt; 2022</w:t>
      </w:r>
    </w:p>
    <w:p>
      <w:pPr>
        <w:shd w:fill="F0F0F0" w:val="clear"/>
        <w:spacing w:after="20" w:before="20"/>
        <w:ind w:left="720"/>
      </w:pPr>
      <w:r>
        <w:rPr>
          <w:rFonts w:ascii="Courier New" w:cs="Courier New" w:eastAsia="Courier New" w:hAnsi="Courier New"/>
          <w:color w:val="1F3864"/>
          <w:sz w:val="18"/>
          <w:szCs w:val="18"/>
        </w:rPr>
        <w:t xml:space="preserve">RETURN s.name, s.first_seen_year</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10. Known Issues and Lessons Learned</w:t>
      </w:r>
    </w:p>
    <w:p>
      <w:pPr>
        <w:pStyle w:val="Heading2"/>
        <w:spacing w:after="100" w:before="280"/>
      </w:pPr>
      <w:r>
        <w:rPr>
          <w:rFonts w:ascii="Arial" w:cs="Arial" w:eastAsia="Arial" w:hAnsi="Arial"/>
          <w:b/>
          <w:bCs/>
          <w:color w:val="2E75B6"/>
          <w:sz w:val="26"/>
          <w:szCs w:val="26"/>
        </w:rPr>
        <w:t xml:space="preserve">10.1 Company Node Must Be Created First</w:t>
      </w:r>
    </w:p>
    <w:p>
      <w:pPr>
        <w:spacing w:after="80" w:before="80"/>
      </w:pPr>
      <w:r>
        <w:rPr>
          <w:rFonts w:ascii="Arial" w:cs="Arial" w:eastAsia="Arial" w:hAnsi="Arial"/>
          <w:color w:val="000000"/>
          <w:sz w:val="22"/>
          <w:szCs w:val="22"/>
        </w:rPr>
        <w:t xml:space="preserve">The Company node must exist before any ingestion function runs. If Company is missing, MATCH (c:Company) inside ingestion queries silently finds nothing and skips edge creation — nodes are created but remain orphaned with no edges to the Company root.</w:t>
      </w:r>
    </w:p>
    <w:p>
      <w:pPr>
        <w:spacing w:after="80" w:before="80"/>
      </w:pPr>
      <w:r>
        <w:t xml:space="preserve"/>
      </w:r>
    </w:p>
    <w:p>
      <w:pPr>
        <w:spacing w:after="80" w:before="80"/>
      </w:pPr>
      <w:r>
        <w:rPr>
          <w:rFonts w:ascii="Arial" w:cs="Arial" w:eastAsia="Arial" w:hAnsi="Arial"/>
          <w:color w:val="000000"/>
          <w:sz w:val="22"/>
          <w:szCs w:val="22"/>
        </w:rPr>
        <w:t xml:space="preserve">Fix applied: upsert_company() is called first, then verified to exist before proceeding. Inside each ingestion function, MATCH was replaced with MERGE for the Company reference to prevent silent skips.</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10.2 Patent Ticker Property</w:t>
      </w:r>
    </w:p>
    <w:p>
      <w:pPr>
        <w:spacing w:after="80" w:before="80"/>
      </w:pPr>
      <w:r>
        <w:rPr>
          <w:rFonts w:ascii="Arial" w:cs="Arial" w:eastAsia="Arial" w:hAnsi="Arial"/>
          <w:color w:val="000000"/>
          <w:sz w:val="22"/>
          <w:szCs w:val="22"/>
        </w:rPr>
        <w:t xml:space="preserve">Early versions of ingest_patents() omitted the ticker property from the SET clause. This caused MATCH (p:Patent {ticker:'AAPL'}) to return empty, making HAS_PATENT edge creation fail silently. The fix was adding p.ticker = $ticker to the SET clause and running a one-time patch query:</w:t>
      </w:r>
    </w:p>
    <w:p>
      <w:pPr>
        <w:spacing w:after="80" w:before="80"/>
      </w:pPr>
      <w:r>
        <w:t xml:space="preserve"/>
      </w:r>
    </w:p>
    <w:p>
      <w:pPr>
        <w:shd w:fill="F0F0F0" w:val="clear"/>
        <w:spacing w:after="20" w:before="20"/>
        <w:ind w:left="720"/>
      </w:pPr>
      <w:r>
        <w:rPr>
          <w:rFonts w:ascii="Courier New" w:cs="Courier New" w:eastAsia="Courier New" w:hAnsi="Courier New"/>
          <w:color w:val="1F3864"/>
          <w:sz w:val="18"/>
          <w:szCs w:val="18"/>
        </w:rPr>
        <w:t xml:space="preserve">// One-time patch for existing nodes missing ticker</w:t>
      </w:r>
    </w:p>
    <w:p>
      <w:pPr>
        <w:shd w:fill="F0F0F0" w:val="clear"/>
        <w:spacing w:after="20" w:before="20"/>
        <w:ind w:left="720"/>
      </w:pPr>
      <w:r>
        <w:rPr>
          <w:rFonts w:ascii="Courier New" w:cs="Courier New" w:eastAsia="Courier New" w:hAnsi="Courier New"/>
          <w:color w:val="1F3864"/>
          <w:sz w:val="18"/>
          <w:szCs w:val="18"/>
        </w:rPr>
        <w:t xml:space="preserve">MATCH (p:Patent) SET p.ticker = 'AAPL'</w:t>
      </w:r>
    </w:p>
    <w:p>
      <w:pPr>
        <w:shd w:fill="F0F0F0" w:val="clear"/>
        <w:spacing w:after="20" w:before="20"/>
        <w:ind w:left="720"/>
      </w:pPr>
      <w:r>
        <w:rPr>
          <w:rFonts w:ascii="Courier New" w:cs="Courier New" w:eastAsia="Courier New" w:hAnsi="Courier New"/>
          <w:color w:val="1F3864"/>
          <w:sz w:val="18"/>
          <w:szCs w:val="18"/>
        </w:rPr>
        <w:t xml:space="preserve"/>
      </w:r>
    </w:p>
    <w:p>
      <w:pPr>
        <w:shd w:fill="F0F0F0" w:val="clear"/>
        <w:spacing w:after="20" w:before="20"/>
        <w:ind w:left="720"/>
      </w:pPr>
      <w:r>
        <w:rPr>
          <w:rFonts w:ascii="Courier New" w:cs="Courier New" w:eastAsia="Courier New" w:hAnsi="Courier New"/>
          <w:color w:val="1F3864"/>
          <w:sz w:val="18"/>
          <w:szCs w:val="18"/>
        </w:rPr>
        <w:t xml:space="preserve">// Then create edges</w:t>
      </w:r>
    </w:p>
    <w:p>
      <w:pPr>
        <w:shd w:fill="F0F0F0" w:val="clear"/>
        <w:spacing w:after="20" w:before="20"/>
        <w:ind w:left="720"/>
      </w:pPr>
      <w:r>
        <w:rPr>
          <w:rFonts w:ascii="Courier New" w:cs="Courier New" w:eastAsia="Courier New" w:hAnsi="Courier New"/>
          <w:color w:val="1F3864"/>
          <w:sz w:val="18"/>
          <w:szCs w:val="18"/>
        </w:rPr>
        <w:t xml:space="preserve">MATCH (c:Company {ticker:'AAPL'})</w:t>
      </w:r>
    </w:p>
    <w:p>
      <w:pPr>
        <w:shd w:fill="F0F0F0" w:val="clear"/>
        <w:spacing w:after="20" w:before="20"/>
        <w:ind w:left="720"/>
      </w:pPr>
      <w:r>
        <w:rPr>
          <w:rFonts w:ascii="Courier New" w:cs="Courier New" w:eastAsia="Courier New" w:hAnsi="Courier New"/>
          <w:color w:val="1F3864"/>
          <w:sz w:val="18"/>
          <w:szCs w:val="18"/>
        </w:rPr>
        <w:t xml:space="preserve">MATCH (p:Patent {ticker:'AAPL'})</w:t>
      </w:r>
    </w:p>
    <w:p>
      <w:pPr>
        <w:shd w:fill="F0F0F0" w:val="clear"/>
        <w:spacing w:after="20" w:before="20"/>
        <w:ind w:left="720"/>
      </w:pPr>
      <w:r>
        <w:rPr>
          <w:rFonts w:ascii="Courier New" w:cs="Courier New" w:eastAsia="Courier New" w:hAnsi="Courier New"/>
          <w:color w:val="1F3864"/>
          <w:sz w:val="18"/>
          <w:szCs w:val="18"/>
        </w:rPr>
        <w:t xml:space="preserve">MERGE (c)-[:HAS_PATENT]-&gt;(p)</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10.3 CPC Code Parsing</w:t>
      </w:r>
    </w:p>
    <w:p>
      <w:pPr>
        <w:spacing w:after="80" w:before="80"/>
      </w:pPr>
      <w:r>
        <w:rPr>
          <w:rFonts w:ascii="Arial" w:cs="Arial" w:eastAsia="Arial" w:hAnsi="Arial"/>
          <w:color w:val="000000"/>
          <w:sz w:val="22"/>
          <w:szCs w:val="22"/>
        </w:rPr>
        <w:t xml:space="preserve">The cpc_codes column in patents.csv is stored as a PostgreSQL array literal {A,B,C}. It must be parsed before ingestion — passing the raw string to Neo4j stores it as a single string instead of a list, breaking domain extraction.</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11. Useful Cypher Queries</w:t>
      </w:r>
    </w:p>
    <w:p>
      <w:pPr>
        <w:pStyle w:val="Heading2"/>
        <w:spacing w:after="100" w:before="280"/>
      </w:pPr>
      <w:r>
        <w:rPr>
          <w:rFonts w:ascii="Arial" w:cs="Arial" w:eastAsia="Arial" w:hAnsi="Arial"/>
          <w:b/>
          <w:bCs/>
          <w:color w:val="2E75B6"/>
          <w:sz w:val="26"/>
          <w:szCs w:val="26"/>
        </w:rPr>
        <w:t xml:space="preserve">11.1 Full Company Overview</w:t>
      </w:r>
    </w:p>
    <w:p>
      <w:pPr>
        <w:shd w:fill="F0F0F0" w:val="clear"/>
        <w:spacing w:after="20" w:before="20"/>
        <w:ind w:left="720"/>
      </w:pPr>
      <w:r>
        <w:rPr>
          <w:rFonts w:ascii="Courier New" w:cs="Courier New" w:eastAsia="Courier New" w:hAnsi="Courier New"/>
          <w:color w:val="1F3864"/>
          <w:sz w:val="18"/>
          <w:szCs w:val="18"/>
        </w:rPr>
        <w:t xml:space="preserve">MATCH (c:Company {ticker:'AAPL'})</w:t>
      </w:r>
    </w:p>
    <w:p>
      <w:pPr>
        <w:shd w:fill="F0F0F0" w:val="clear"/>
        <w:spacing w:after="20" w:before="20"/>
        <w:ind w:left="720"/>
      </w:pPr>
      <w:r>
        <w:rPr>
          <w:rFonts w:ascii="Courier New" w:cs="Courier New" w:eastAsia="Courier New" w:hAnsi="Courier New"/>
          <w:color w:val="1F3864"/>
          <w:sz w:val="18"/>
          <w:szCs w:val="18"/>
        </w:rPr>
        <w:t xml:space="preserve">RETURN</w:t>
      </w:r>
    </w:p>
    <w:p>
      <w:pPr>
        <w:shd w:fill="F0F0F0" w:val="clear"/>
        <w:spacing w:after="20" w:before="20"/>
        <w:ind w:left="720"/>
      </w:pPr>
      <w:r>
        <w:rPr>
          <w:rFonts w:ascii="Courier New" w:cs="Courier New" w:eastAsia="Courier New" w:hAnsi="Courier New"/>
          <w:color w:val="1F3864"/>
          <w:sz w:val="18"/>
          <w:szCs w:val="18"/>
        </w:rPr>
        <w:t xml:space="preserve">    c.name                                              AS company,</w:t>
      </w:r>
    </w:p>
    <w:p>
      <w:pPr>
        <w:shd w:fill="F0F0F0" w:val="clear"/>
        <w:spacing w:after="20" w:before="20"/>
        <w:ind w:left="720"/>
      </w:pPr>
      <w:r>
        <w:rPr>
          <w:rFonts w:ascii="Courier New" w:cs="Courier New" w:eastAsia="Courier New" w:hAnsi="Courier New"/>
          <w:color w:val="1F3864"/>
          <w:sz w:val="18"/>
          <w:szCs w:val="18"/>
        </w:rPr>
        <w:t xml:space="preserve">    size([(c)-[:HAS_PATENT]-&gt;(p)      | p])            AS patents,</w:t>
      </w:r>
    </w:p>
    <w:p>
      <w:pPr>
        <w:shd w:fill="F0F0F0" w:val="clear"/>
        <w:spacing w:after="20" w:before="20"/>
        <w:ind w:left="720"/>
      </w:pPr>
      <w:r>
        <w:rPr>
          <w:rFonts w:ascii="Courier New" w:cs="Courier New" w:eastAsia="Courier New" w:hAnsi="Courier New"/>
          <w:color w:val="1F3864"/>
          <w:sz w:val="18"/>
          <w:szCs w:val="18"/>
        </w:rPr>
        <w:t xml:space="preserve">    size([(c)-[:HAS_FILING]-&gt;(f)      | f])            AS filings,</w:t>
      </w:r>
    </w:p>
    <w:p>
      <w:pPr>
        <w:shd w:fill="F0F0F0" w:val="clear"/>
        <w:spacing w:after="20" w:before="20"/>
        <w:ind w:left="720"/>
      </w:pPr>
      <w:r>
        <w:rPr>
          <w:rFonts w:ascii="Courier New" w:cs="Courier New" w:eastAsia="Courier New" w:hAnsi="Courier New"/>
          <w:color w:val="1F3864"/>
          <w:sz w:val="18"/>
          <w:szCs w:val="18"/>
        </w:rPr>
        <w:t xml:space="preserve">    size([(c)-[:OWNS_SUBSIDIARY]-&gt;(s) | s])            AS subsidiaries,</w:t>
      </w:r>
    </w:p>
    <w:p>
      <w:pPr>
        <w:shd w:fill="F0F0F0" w:val="clear"/>
        <w:spacing w:after="20" w:before="20"/>
        <w:ind w:left="720"/>
      </w:pPr>
      <w:r>
        <w:rPr>
          <w:rFonts w:ascii="Courier New" w:cs="Courier New" w:eastAsia="Courier New" w:hAnsi="Courier New"/>
          <w:color w:val="1F3864"/>
          <w:sz w:val="18"/>
          <w:szCs w:val="18"/>
        </w:rPr>
        <w:t xml:space="preserve">    size([(c)-[:HAS_BOARD_MEMBER]-&gt;(b)| b])            AS board_members,</w:t>
      </w:r>
    </w:p>
    <w:p>
      <w:pPr>
        <w:shd w:fill="F0F0F0" w:val="clear"/>
        <w:spacing w:after="20" w:before="20"/>
        <w:ind w:left="720"/>
      </w:pPr>
      <w:r>
        <w:rPr>
          <w:rFonts w:ascii="Courier New" w:cs="Courier New" w:eastAsia="Courier New" w:hAnsi="Courier New"/>
          <w:color w:val="1F3864"/>
          <w:sz w:val="18"/>
          <w:szCs w:val="18"/>
        </w:rPr>
        <w:t xml:space="preserve">    size([(c)-[:HAS_PATENT]-&gt;()-[:BELONGS_TO_DOMAIN]-&gt;(d) | d]) AS tech_domains</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11.2 Patents by Technology Domain</w:t>
      </w:r>
    </w:p>
    <w:p>
      <w:pPr>
        <w:shd w:fill="F0F0F0" w:val="clear"/>
        <w:spacing w:after="20" w:before="20"/>
        <w:ind w:left="720"/>
      </w:pPr>
      <w:r>
        <w:rPr>
          <w:rFonts w:ascii="Courier New" w:cs="Courier New" w:eastAsia="Courier New" w:hAnsi="Courier New"/>
          <w:color w:val="1F3864"/>
          <w:sz w:val="18"/>
          <w:szCs w:val="18"/>
        </w:rPr>
        <w:t xml:space="preserve">MATCH (c:Company {ticker:'AAPL'})-[:HAS_PATENT]-&gt;(p)-[:BELONGS_TO_DOMAIN]-&gt;(d)</w:t>
      </w:r>
    </w:p>
    <w:p>
      <w:pPr>
        <w:shd w:fill="F0F0F0" w:val="clear"/>
        <w:spacing w:after="20" w:before="20"/>
        <w:ind w:left="720"/>
      </w:pPr>
      <w:r>
        <w:rPr>
          <w:rFonts w:ascii="Courier New" w:cs="Courier New" w:eastAsia="Courier New" w:hAnsi="Courier New"/>
          <w:color w:val="1F3864"/>
          <w:sz w:val="18"/>
          <w:szCs w:val="18"/>
        </w:rPr>
        <w:t xml:space="preserve">RETURN d.label, d.cpc_prefix, count(p) AS patent_count</w:t>
      </w:r>
    </w:p>
    <w:p>
      <w:pPr>
        <w:shd w:fill="F0F0F0" w:val="clear"/>
        <w:spacing w:after="20" w:before="20"/>
        <w:ind w:left="720"/>
      </w:pPr>
      <w:r>
        <w:rPr>
          <w:rFonts w:ascii="Courier New" w:cs="Courier New" w:eastAsia="Courier New" w:hAnsi="Courier New"/>
          <w:color w:val="1F3864"/>
          <w:sz w:val="18"/>
          <w:szCs w:val="18"/>
        </w:rPr>
        <w:t xml:space="preserve">ORDER BY patent_count DESC</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11.3 Current Board Members</w:t>
      </w:r>
    </w:p>
    <w:p>
      <w:pPr>
        <w:shd w:fill="F0F0F0" w:val="clear"/>
        <w:spacing w:after="20" w:before="20"/>
        <w:ind w:left="720"/>
      </w:pPr>
      <w:r>
        <w:rPr>
          <w:rFonts w:ascii="Courier New" w:cs="Courier New" w:eastAsia="Courier New" w:hAnsi="Courier New"/>
          <w:color w:val="1F3864"/>
          <w:sz w:val="18"/>
          <w:szCs w:val="18"/>
        </w:rPr>
        <w:t xml:space="preserve">MATCH (c:Company {ticker:'AAPL'})-[:HAS_BOARD_MEMBER]-&gt;(b {is_current:true})</w:t>
      </w:r>
    </w:p>
    <w:p>
      <w:pPr>
        <w:shd w:fill="F0F0F0" w:val="clear"/>
        <w:spacing w:after="20" w:before="20"/>
        <w:ind w:left="720"/>
      </w:pPr>
      <w:r>
        <w:rPr>
          <w:rFonts w:ascii="Courier New" w:cs="Courier New" w:eastAsia="Courier New" w:hAnsi="Courier New"/>
          <w:color w:val="1F3864"/>
          <w:sz w:val="18"/>
          <w:szCs w:val="18"/>
        </w:rPr>
        <w:t xml:space="preserve">RETURN b.name, b.title, b.years_present</w:t>
      </w:r>
    </w:p>
    <w:p>
      <w:pPr>
        <w:shd w:fill="F0F0F0" w:val="clear"/>
        <w:spacing w:after="20" w:before="20"/>
        <w:ind w:left="720"/>
      </w:pPr>
      <w:r>
        <w:rPr>
          <w:rFonts w:ascii="Courier New" w:cs="Courier New" w:eastAsia="Courier New" w:hAnsi="Courier New"/>
          <w:color w:val="1F3864"/>
          <w:sz w:val="18"/>
          <w:szCs w:val="18"/>
        </w:rPr>
        <w:t xml:space="preserve">ORDER BY b.name</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11.4 Subsidiaries by Year</w:t>
      </w:r>
    </w:p>
    <w:p>
      <w:pPr>
        <w:shd w:fill="F0F0F0" w:val="clear"/>
        <w:spacing w:after="20" w:before="20"/>
        <w:ind w:left="720"/>
      </w:pPr>
      <w:r>
        <w:rPr>
          <w:rFonts w:ascii="Courier New" w:cs="Courier New" w:eastAsia="Courier New" w:hAnsi="Courier New"/>
          <w:color w:val="1F3864"/>
          <w:sz w:val="18"/>
          <w:szCs w:val="18"/>
        </w:rPr>
        <w:t xml:space="preserve">MATCH (c:Company {ticker:'AAPL'})-[r:OWNS_SUBSIDIARY]-&gt;(s)</w:t>
      </w:r>
    </w:p>
    <w:p>
      <w:pPr>
        <w:shd w:fill="F0F0F0" w:val="clear"/>
        <w:spacing w:after="20" w:before="20"/>
        <w:ind w:left="720"/>
      </w:pPr>
      <w:r>
        <w:rPr>
          <w:rFonts w:ascii="Courier New" w:cs="Courier New" w:eastAsia="Courier New" w:hAnsi="Courier New"/>
          <w:color w:val="1F3864"/>
          <w:sz w:val="18"/>
          <w:szCs w:val="18"/>
        </w:rPr>
        <w:t xml:space="preserve">RETURN r.year, collect(s.name) AS subsidiaries</w:t>
      </w:r>
    </w:p>
    <w:p>
      <w:pPr>
        <w:shd w:fill="F0F0F0" w:val="clear"/>
        <w:spacing w:after="20" w:before="20"/>
        <w:ind w:left="720"/>
      </w:pPr>
      <w:r>
        <w:rPr>
          <w:rFonts w:ascii="Courier New" w:cs="Courier New" w:eastAsia="Courier New" w:hAnsi="Courier New"/>
          <w:color w:val="1F3864"/>
          <w:sz w:val="18"/>
          <w:szCs w:val="18"/>
        </w:rPr>
        <w:t xml:space="preserve">ORDER BY r.year</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11.5 Risk Factor Sections from Latest 10-K</w:t>
      </w:r>
    </w:p>
    <w:p>
      <w:pPr>
        <w:shd w:fill="F0F0F0" w:val="clear"/>
        <w:spacing w:after="20" w:before="20"/>
        <w:ind w:left="720"/>
      </w:pPr>
      <w:r>
        <w:rPr>
          <w:rFonts w:ascii="Courier New" w:cs="Courier New" w:eastAsia="Courier New" w:hAnsi="Courier New"/>
          <w:color w:val="1F3864"/>
          <w:sz w:val="18"/>
          <w:szCs w:val="18"/>
        </w:rPr>
        <w:t xml:space="preserve">MATCH (c:Company {ticker:'AAPL'})-[:HAS_FILING]-&gt;(f {form_type:'10-K'})</w:t>
      </w:r>
    </w:p>
    <w:p>
      <w:pPr>
        <w:shd w:fill="F0F0F0" w:val="clear"/>
        <w:spacing w:after="20" w:before="20"/>
        <w:ind w:left="720"/>
      </w:pPr>
      <w:r>
        <w:rPr>
          <w:rFonts w:ascii="Courier New" w:cs="Courier New" w:eastAsia="Courier New" w:hAnsi="Courier New"/>
          <w:color w:val="1F3864"/>
          <w:sz w:val="18"/>
          <w:szCs w:val="18"/>
        </w:rPr>
        <w:t xml:space="preserve">WITH f ORDER BY f.year DESC LIMIT 1</w:t>
      </w:r>
    </w:p>
    <w:p>
      <w:pPr>
        <w:shd w:fill="F0F0F0" w:val="clear"/>
        <w:spacing w:after="20" w:before="20"/>
        <w:ind w:left="720"/>
      </w:pPr>
      <w:r>
        <w:rPr>
          <w:rFonts w:ascii="Courier New" w:cs="Courier New" w:eastAsia="Courier New" w:hAnsi="Courier New"/>
          <w:color w:val="1F3864"/>
          <w:sz w:val="18"/>
          <w:szCs w:val="18"/>
        </w:rPr>
        <w:t xml:space="preserve">MATCH (f)-[:HAS_SECTION]-&gt;(s)</w:t>
      </w:r>
    </w:p>
    <w:p>
      <w:pPr>
        <w:shd w:fill="F0F0F0" w:val="clear"/>
        <w:spacing w:after="20" w:before="20"/>
        <w:ind w:left="720"/>
      </w:pPr>
      <w:r>
        <w:rPr>
          <w:rFonts w:ascii="Courier New" w:cs="Courier New" w:eastAsia="Courier New" w:hAnsi="Courier New"/>
          <w:color w:val="1F3864"/>
          <w:sz w:val="18"/>
          <w:szCs w:val="18"/>
        </w:rPr>
        <w:t xml:space="preserve">WHERE s.title IS NOT NULL</w:t>
      </w:r>
    </w:p>
    <w:p>
      <w:pPr>
        <w:shd w:fill="F0F0F0" w:val="clear"/>
        <w:spacing w:after="20" w:before="20"/>
        <w:ind w:left="720"/>
      </w:pPr>
      <w:r>
        <w:rPr>
          <w:rFonts w:ascii="Courier New" w:cs="Courier New" w:eastAsia="Courier New" w:hAnsi="Courier New"/>
          <w:color w:val="1F3864"/>
          <w:sz w:val="18"/>
          <w:szCs w:val="18"/>
        </w:rPr>
        <w:t xml:space="preserve">  AND toLower(s.title) CONTAINS 'risk'</w:t>
      </w:r>
    </w:p>
    <w:p>
      <w:pPr>
        <w:shd w:fill="F0F0F0" w:val="clear"/>
        <w:spacing w:after="20" w:before="20"/>
        <w:ind w:left="720"/>
      </w:pPr>
      <w:r>
        <w:rPr>
          <w:rFonts w:ascii="Courier New" w:cs="Courier New" w:eastAsia="Courier New" w:hAnsi="Courier New"/>
          <w:color w:val="1F3864"/>
          <w:sz w:val="18"/>
          <w:szCs w:val="18"/>
        </w:rPr>
        <w:t xml:space="preserve">RETURN s.title, s.text</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12. Future Extensions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Extension</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XBRL Financial Facts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FinancialFact nodes linked to Filing (revenue, net income, assets)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Patent Claims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Store claim_text in Pinecone patent_claims namespace; bridge via pinecone_claim_ids on Patent node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Competitor Edges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COMPETES_WITH edges extracted from 10-K Item 1 text using LLM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Risk Factor Categories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classification of Section nodes into regulatory, cybersecurity, macroeconomic etc.</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8-K Event Classification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CorporateEvent nodes derived from 8-K text using LLM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RAPTOR Chunk Bridge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RaptorChunk nodes storing Pinecone vector IDs, linked to Section nodes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Multi-Company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Parameterize run_filings_kg_build() to loop over ticker list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Litigation Nodes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Litigation nodes from Pinecone litigation namespace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r>
    </w:tbl>
    <w:p>
      <w:pPr>
        <w:spacing w:after="80" w:before="80"/>
      </w:pPr>
      <w:r>
        <w:t xml:space="preserve"/>
      </w:r>
    </w:p>
    <w:p>
      <w:pPr>
        <w:pStyle w:val="Heading1"/>
        <w:spacing w:after="120" w:before="360"/>
      </w:pPr>
      <w:r>
        <w:rPr>
          <w:rFonts w:ascii="Arial" w:cs="Arial" w:eastAsia="Arial" w:hAnsi="Arial"/>
          <w:b/>
          <w:bCs/>
          <w:color w:val="1F4E79"/>
          <w:sz w:val="32"/>
          <w:szCs w:val="32"/>
        </w:rPr>
        <w:t xml:space="preserve">13. Neo4j Constraints</w:t>
      </w:r>
    </w:p>
    <w:p>
      <w:pPr>
        <w:shd w:fill="F0F0F0" w:val="clear"/>
        <w:spacing w:after="20" w:before="20"/>
        <w:ind w:left="720"/>
      </w:pPr>
      <w:r>
        <w:rPr>
          <w:rFonts w:ascii="Courier New" w:cs="Courier New" w:eastAsia="Courier New" w:hAnsi="Courier New"/>
          <w:color w:val="1F3864"/>
          <w:sz w:val="18"/>
          <w:szCs w:val="18"/>
        </w:rPr>
        <w:t xml:space="preserve">CREATE CONSTRAINT IF NOT EXISTS FOR (c:Company)      REQUIRE c.ticker     IS UNIQUE;</w:t>
      </w:r>
    </w:p>
    <w:p>
      <w:pPr>
        <w:shd w:fill="F0F0F0" w:val="clear"/>
        <w:spacing w:after="20" w:before="20"/>
        <w:ind w:left="720"/>
      </w:pPr>
      <w:r>
        <w:rPr>
          <w:rFonts w:ascii="Courier New" w:cs="Courier New" w:eastAsia="Courier New" w:hAnsi="Courier New"/>
          <w:color w:val="1F3864"/>
          <w:sz w:val="18"/>
          <w:szCs w:val="18"/>
        </w:rPr>
        <w:t xml:space="preserve">CREATE CONSTRAINT IF NOT EXISTS FOR (f:Filing)       REQUIRE f.filing_id  IS UNIQUE;</w:t>
      </w:r>
    </w:p>
    <w:p>
      <w:pPr>
        <w:shd w:fill="F0F0F0" w:val="clear"/>
        <w:spacing w:after="20" w:before="20"/>
        <w:ind w:left="720"/>
      </w:pPr>
      <w:r>
        <w:rPr>
          <w:rFonts w:ascii="Courier New" w:cs="Courier New" w:eastAsia="Courier New" w:hAnsi="Courier New"/>
          <w:color w:val="1F3864"/>
          <w:sz w:val="18"/>
          <w:szCs w:val="18"/>
        </w:rPr>
        <w:t xml:space="preserve">CREATE CONSTRAINT IF NOT EXISTS FOR (s:Section)      REQUIRE s.section_id IS UNIQUE;</w:t>
      </w:r>
    </w:p>
    <w:p>
      <w:pPr>
        <w:shd w:fill="F0F0F0" w:val="clear"/>
        <w:spacing w:after="20" w:before="20"/>
        <w:ind w:left="720"/>
      </w:pPr>
      <w:r>
        <w:rPr>
          <w:rFonts w:ascii="Courier New" w:cs="Courier New" w:eastAsia="Courier New" w:hAnsi="Courier New"/>
          <w:color w:val="1F3864"/>
          <w:sz w:val="18"/>
          <w:szCs w:val="18"/>
        </w:rPr>
        <w:t xml:space="preserve">CREATE CONSTRAINT IF NOT EXISTS FOR (s:Subsidiary)   REQUIRE s.id         IS UNIQUE;</w:t>
      </w:r>
    </w:p>
    <w:p>
      <w:pPr>
        <w:shd w:fill="F0F0F0" w:val="clear"/>
        <w:spacing w:after="20" w:before="20"/>
        <w:ind w:left="720"/>
      </w:pPr>
      <w:r>
        <w:rPr>
          <w:rFonts w:ascii="Courier New" w:cs="Courier New" w:eastAsia="Courier New" w:hAnsi="Courier New"/>
          <w:color w:val="1F3864"/>
          <w:sz w:val="18"/>
          <w:szCs w:val="18"/>
        </w:rPr>
        <w:t xml:space="preserve">CREATE CONSTRAINT IF NOT EXISTS FOR (b:BoardMember)  REQUIRE b.id         IS UNIQUE;</w:t>
      </w:r>
    </w:p>
    <w:p>
      <w:pPr>
        <w:shd w:fill="F0F0F0" w:val="clear"/>
        <w:spacing w:after="20" w:before="20"/>
        <w:ind w:left="720"/>
      </w:pPr>
      <w:r>
        <w:rPr>
          <w:rFonts w:ascii="Courier New" w:cs="Courier New" w:eastAsia="Courier New" w:hAnsi="Courier New"/>
          <w:color w:val="1F3864"/>
          <w:sz w:val="18"/>
          <w:szCs w:val="18"/>
        </w:rPr>
        <w:t xml:space="preserve">CREATE CONSTRAINT IF NOT EXISTS FOR (p:Patent)       REQUIRE p.patent_id  IS UNIQUE;</w:t>
      </w:r>
    </w:p>
    <w:p>
      <w:pPr>
        <w:shd w:fill="F0F0F0" w:val="clear"/>
        <w:spacing w:after="20" w:before="20"/>
        <w:ind w:left="720"/>
      </w:pPr>
      <w:r>
        <w:rPr>
          <w:rFonts w:ascii="Courier New" w:cs="Courier New" w:eastAsia="Courier New" w:hAnsi="Courier New"/>
          <w:color w:val="1F3864"/>
          <w:sz w:val="18"/>
          <w:szCs w:val="18"/>
        </w:rPr>
        <w:t xml:space="preserve">CREATE INDEX IF NOT EXISTS FOR (f:Filing)            ON (f.year);</w:t>
      </w:r>
    </w:p>
    <w:p>
      <w:pPr>
        <w:shd w:fill="F0F0F0" w:val="clear"/>
        <w:spacing w:after="20" w:before="20"/>
        <w:ind w:left="720"/>
      </w:pPr>
      <w:r>
        <w:rPr>
          <w:rFonts w:ascii="Courier New" w:cs="Courier New" w:eastAsia="Courier New" w:hAnsi="Courier New"/>
          <w:color w:val="1F3864"/>
          <w:sz w:val="18"/>
          <w:szCs w:val="18"/>
        </w:rPr>
        <w:t xml:space="preserve">CREATE INDEX IF NOT EXISTS FOR (f:Filing)            ON (f.form_type);</w:t>
      </w:r>
    </w:p>
    <w:p>
      <w:pPr>
        <w:shd w:fill="F0F0F0" w:val="clear"/>
        <w:spacing w:after="20" w:before="20"/>
        <w:ind w:left="720"/>
      </w:pPr>
      <w:r>
        <w:rPr>
          <w:rFonts w:ascii="Courier New" w:cs="Courier New" w:eastAsia="Courier New" w:hAnsi="Courier New"/>
          <w:color w:val="1F3864"/>
          <w:sz w:val="18"/>
          <w:szCs w:val="18"/>
        </w:rPr>
        <w:t xml:space="preserve">CREATE INDEX IF NOT EXISTS FOR (s:Section)           ON (s.year);</w:t>
      </w:r>
    </w:p>
    <w:p>
      <w:pPr>
        <w:shd w:fill="F0F0F0" w:val="clear"/>
        <w:spacing w:after="20" w:before="20"/>
        <w:ind w:left="720"/>
      </w:pPr>
      <w:r>
        <w:rPr>
          <w:rFonts w:ascii="Courier New" w:cs="Courier New" w:eastAsia="Courier New" w:hAnsi="Courier New"/>
          <w:color w:val="1F3864"/>
          <w:sz w:val="18"/>
          <w:szCs w:val="18"/>
        </w:rPr>
        <w:t xml:space="preserve">CREATE INDEX IF NOT EXISTS FOR (p:Patent)            ON (p.grant_year);</w:t>
      </w:r>
    </w:p>
    <w:p>
      <w:pPr>
        <w:spacing w:after="80" w:before="80"/>
      </w:pPr>
      <w:r>
        <w:t xml:space="preserve"/>
      </w:r>
    </w:p>
    <w:p>
      <w:pPr>
        <w:pBdr>
          <w:top w:val="single" w:color="2E75B6" w:sz="4"/>
        </w:pBdr>
        <w:spacing w:before="480"/>
      </w:pPr>
      <w:r>
        <w:rPr>
          <w:rFonts w:ascii="Arial" w:cs="Arial" w:eastAsia="Arial" w:hAnsi="Arial"/>
          <w:color w:val="888888"/>
          <w:sz w:val="18"/>
          <w:szCs w:val="18"/>
        </w:rPr>
        <w:t xml:space="preserve">Financial RAG Capstone Project  |  Knowledge Graph Documentation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2026-04-27T08:48:32.834Z</dcterms:created>
  <dcterms:modified xsi:type="dcterms:W3CDTF">2026-04-27T08:48:32.835Z</dcterms:modified>
</cp:coreProperties>
</file>

<file path=docProps/custom.xml><?xml version="1.0" encoding="utf-8"?>
<Properties xmlns="http://schemas.openxmlformats.org/officeDocument/2006/custom-properties" xmlns:vt="http://schemas.openxmlformats.org/officeDocument/2006/docPropsVTypes"/>
</file>