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854EC" w:rsidRDefault="00B854EC">
      <w:pPr>
        <w:spacing w:before="1200"/>
      </w:pPr>
    </w:p>
    <w:p w:rsidR="00B854EC" w:rsidRDefault="00000000">
      <w:pPr>
        <w:spacing w:after="40"/>
        <w:jc w:val="center"/>
      </w:pPr>
      <w:r>
        <w:rPr>
          <w:b/>
          <w:bCs/>
          <w:color w:val="2E6FD8"/>
          <w:sz w:val="72"/>
          <w:szCs w:val="72"/>
        </w:rPr>
        <w:t>APT</w:t>
      </w:r>
    </w:p>
    <w:p w:rsidR="00B854EC" w:rsidRDefault="00000000">
      <w:pPr>
        <w:jc w:val="center"/>
      </w:pPr>
      <w:r>
        <w:rPr>
          <w:caps/>
          <w:color w:val="888888"/>
        </w:rPr>
        <w:t>ATYPICAL TECHNOLOGIES PVT LTD</w:t>
      </w:r>
    </w:p>
    <w:p w:rsidR="00B854EC" w:rsidRDefault="00B854EC">
      <w:pPr>
        <w:spacing w:before="600"/>
      </w:pPr>
    </w:p>
    <w:p w:rsidR="00B854EC" w:rsidRDefault="00B854EC">
      <w:pPr>
        <w:pBdr>
          <w:bottom w:val="single" w:sz="8" w:space="1" w:color="2E6FD8"/>
        </w:pBdr>
        <w:spacing w:before="80" w:after="80"/>
      </w:pPr>
    </w:p>
    <w:p w:rsidR="00B854EC" w:rsidRDefault="00B854EC">
      <w:pPr>
        <w:spacing w:before="200"/>
      </w:pPr>
    </w:p>
    <w:p w:rsidR="00B854EC" w:rsidRDefault="00000000">
      <w:pPr>
        <w:spacing w:after="80"/>
        <w:jc w:val="center"/>
      </w:pPr>
      <w:r>
        <w:rPr>
          <w:b/>
          <w:bCs/>
          <w:color w:val="1E3A5F"/>
          <w:sz w:val="28"/>
          <w:szCs w:val="28"/>
        </w:rPr>
        <w:t>Interview Assignment Submission</w:t>
      </w:r>
    </w:p>
    <w:p w:rsidR="00B854EC" w:rsidRDefault="00000000">
      <w:pPr>
        <w:spacing w:after="120"/>
        <w:jc w:val="center"/>
      </w:pPr>
      <w:r>
        <w:rPr>
          <w:b/>
          <w:bCs/>
          <w:color w:val="1E3A5F"/>
          <w:sz w:val="36"/>
          <w:szCs w:val="36"/>
        </w:rPr>
        <w:t>Real-time Database Change Notification System</w:t>
      </w:r>
    </w:p>
    <w:p w:rsidR="00B854EC" w:rsidRDefault="00B854EC">
      <w:pPr>
        <w:spacing w:before="200"/>
      </w:pPr>
    </w:p>
    <w:p w:rsidR="00B854EC" w:rsidRDefault="00B854EC">
      <w:pPr>
        <w:pBdr>
          <w:bottom w:val="single" w:sz="8" w:space="1" w:color="2E6FD8"/>
        </w:pBdr>
        <w:spacing w:before="80" w:after="80"/>
      </w:pPr>
    </w:p>
    <w:p w:rsidR="00B854EC" w:rsidRDefault="00B854EC">
      <w:pPr>
        <w:spacing w:before="400"/>
      </w:pPr>
    </w:p>
    <w:tbl>
      <w:tblPr>
        <w:tblW w:w="72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34"/>
        <w:gridCol w:w="5266"/>
      </w:tblGrid>
      <w:tr w:rsidR="00B854EC" w:rsidTr="009C56AA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2FB"/>
            <w:tcMar>
              <w:top w:w="80" w:type="dxa"/>
              <w:left w:w="160" w:type="dxa"/>
              <w:bottom w:w="80" w:type="dxa"/>
              <w:right w:w="80" w:type="dxa"/>
            </w:tcMar>
          </w:tcPr>
          <w:p w:rsidR="00B854EC" w:rsidRDefault="00000000">
            <w:r>
              <w:rPr>
                <w:b/>
                <w:bCs/>
                <w:color w:val="1E3A5F"/>
                <w:sz w:val="20"/>
                <w:szCs w:val="20"/>
              </w:rPr>
              <w:t>Submitted by</w:t>
            </w:r>
          </w:p>
        </w:tc>
        <w:tc>
          <w:tcPr>
            <w:tcW w:w="7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2FB"/>
            <w:tcMar>
              <w:top w:w="80" w:type="dxa"/>
              <w:left w:w="160" w:type="dxa"/>
              <w:bottom w:w="80" w:type="dxa"/>
              <w:right w:w="80" w:type="dxa"/>
            </w:tcMar>
          </w:tcPr>
          <w:p w:rsidR="00B854EC" w:rsidRDefault="00000000">
            <w:r>
              <w:rPr>
                <w:color w:val="1A1A1A"/>
                <w:sz w:val="20"/>
                <w:szCs w:val="20"/>
              </w:rPr>
              <w:t>Omkar Patel</w:t>
            </w:r>
          </w:p>
        </w:tc>
      </w:tr>
      <w:tr w:rsidR="00B854EC" w:rsidTr="009C56AA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2FB"/>
            <w:tcMar>
              <w:top w:w="80" w:type="dxa"/>
              <w:left w:w="160" w:type="dxa"/>
              <w:bottom w:w="80" w:type="dxa"/>
              <w:right w:w="80" w:type="dxa"/>
            </w:tcMar>
          </w:tcPr>
          <w:p w:rsidR="00B854EC" w:rsidRDefault="00000000">
            <w:r>
              <w:rPr>
                <w:b/>
                <w:bCs/>
                <w:color w:val="1E3A5F"/>
                <w:sz w:val="20"/>
                <w:szCs w:val="20"/>
              </w:rPr>
              <w:t>Role Applied</w:t>
            </w:r>
          </w:p>
        </w:tc>
        <w:tc>
          <w:tcPr>
            <w:tcW w:w="7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2FB"/>
            <w:tcMar>
              <w:top w:w="80" w:type="dxa"/>
              <w:left w:w="160" w:type="dxa"/>
              <w:bottom w:w="80" w:type="dxa"/>
              <w:right w:w="80" w:type="dxa"/>
            </w:tcMar>
          </w:tcPr>
          <w:p w:rsidR="00B854EC" w:rsidRDefault="00000000">
            <w:r>
              <w:rPr>
                <w:color w:val="1A1A1A"/>
                <w:sz w:val="20"/>
                <w:szCs w:val="20"/>
              </w:rPr>
              <w:t>Backend Developer — APT</w:t>
            </w:r>
          </w:p>
        </w:tc>
      </w:tr>
      <w:tr w:rsidR="00B854EC" w:rsidTr="009C56AA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2FB"/>
            <w:tcMar>
              <w:top w:w="80" w:type="dxa"/>
              <w:left w:w="160" w:type="dxa"/>
              <w:bottom w:w="80" w:type="dxa"/>
              <w:right w:w="80" w:type="dxa"/>
            </w:tcMar>
          </w:tcPr>
          <w:p w:rsidR="00B854EC" w:rsidRDefault="00000000">
            <w:r>
              <w:rPr>
                <w:b/>
                <w:bCs/>
                <w:color w:val="1E3A5F"/>
                <w:sz w:val="20"/>
                <w:szCs w:val="20"/>
              </w:rPr>
              <w:t>Date</w:t>
            </w:r>
          </w:p>
        </w:tc>
        <w:tc>
          <w:tcPr>
            <w:tcW w:w="7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2FB"/>
            <w:tcMar>
              <w:top w:w="80" w:type="dxa"/>
              <w:left w:w="160" w:type="dxa"/>
              <w:bottom w:w="80" w:type="dxa"/>
              <w:right w:w="80" w:type="dxa"/>
            </w:tcMar>
          </w:tcPr>
          <w:p w:rsidR="00B854EC" w:rsidRDefault="00000000">
            <w:r>
              <w:rPr>
                <w:color w:val="1A1A1A"/>
                <w:sz w:val="20"/>
                <w:szCs w:val="20"/>
              </w:rPr>
              <w:t>May 2026</w:t>
            </w:r>
          </w:p>
        </w:tc>
      </w:tr>
      <w:tr w:rsidR="00B854EC" w:rsidTr="009C56AA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2FB"/>
            <w:tcMar>
              <w:top w:w="80" w:type="dxa"/>
              <w:left w:w="160" w:type="dxa"/>
              <w:bottom w:w="80" w:type="dxa"/>
              <w:right w:w="80" w:type="dxa"/>
            </w:tcMar>
          </w:tcPr>
          <w:p w:rsidR="00B854EC" w:rsidRDefault="00000000">
            <w:r>
              <w:rPr>
                <w:b/>
                <w:bCs/>
                <w:color w:val="1E3A5F"/>
                <w:sz w:val="20"/>
                <w:szCs w:val="20"/>
              </w:rPr>
              <w:t>GitHub</w:t>
            </w:r>
          </w:p>
        </w:tc>
        <w:tc>
          <w:tcPr>
            <w:tcW w:w="7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2FB"/>
            <w:tcMar>
              <w:top w:w="80" w:type="dxa"/>
              <w:left w:w="160" w:type="dxa"/>
              <w:bottom w:w="80" w:type="dxa"/>
              <w:right w:w="80" w:type="dxa"/>
            </w:tcMar>
          </w:tcPr>
          <w:p w:rsidR="00B854EC" w:rsidRDefault="00C406D0">
            <w:hyperlink r:id="rId7" w:history="1">
              <w:r w:rsidRPr="00C406D0">
                <w:rPr>
                  <w:rStyle w:val="Hyperlink"/>
                </w:rPr>
                <w:t>Link</w:t>
              </w:r>
            </w:hyperlink>
          </w:p>
        </w:tc>
      </w:tr>
      <w:tr w:rsidR="00B854EC" w:rsidTr="009C56AA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2FB"/>
            <w:tcMar>
              <w:top w:w="80" w:type="dxa"/>
              <w:left w:w="160" w:type="dxa"/>
              <w:bottom w:w="80" w:type="dxa"/>
              <w:right w:w="80" w:type="dxa"/>
            </w:tcMar>
          </w:tcPr>
          <w:p w:rsidR="00B854EC" w:rsidRDefault="00000000">
            <w:r>
              <w:rPr>
                <w:b/>
                <w:bCs/>
                <w:color w:val="1E3A5F"/>
                <w:sz w:val="20"/>
                <w:szCs w:val="20"/>
              </w:rPr>
              <w:t>Tech Stack</w:t>
            </w:r>
          </w:p>
        </w:tc>
        <w:tc>
          <w:tcPr>
            <w:tcW w:w="7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2FB"/>
            <w:tcMar>
              <w:top w:w="80" w:type="dxa"/>
              <w:left w:w="160" w:type="dxa"/>
              <w:bottom w:w="80" w:type="dxa"/>
              <w:right w:w="80" w:type="dxa"/>
            </w:tcMar>
          </w:tcPr>
          <w:p w:rsidR="00B854EC" w:rsidRDefault="00000000">
            <w:r>
              <w:rPr>
                <w:color w:val="1A1A1A"/>
                <w:sz w:val="20"/>
                <w:szCs w:val="20"/>
              </w:rPr>
              <w:t xml:space="preserve">Node.js · PostgreSQL · </w:t>
            </w:r>
            <w:proofErr w:type="spellStart"/>
            <w:r>
              <w:rPr>
                <w:color w:val="1A1A1A"/>
                <w:sz w:val="20"/>
                <w:szCs w:val="20"/>
              </w:rPr>
              <w:t>WebSockets</w:t>
            </w:r>
            <w:proofErr w:type="spellEnd"/>
          </w:p>
        </w:tc>
      </w:tr>
      <w:tr w:rsidR="00B854EC" w:rsidTr="009C56AA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2FB"/>
            <w:tcMar>
              <w:top w:w="80" w:type="dxa"/>
              <w:left w:w="160" w:type="dxa"/>
              <w:bottom w:w="80" w:type="dxa"/>
              <w:right w:w="80" w:type="dxa"/>
            </w:tcMar>
          </w:tcPr>
          <w:p w:rsidR="00B854EC" w:rsidRDefault="00000000">
            <w:r>
              <w:rPr>
                <w:b/>
                <w:bCs/>
                <w:color w:val="1E3A5F"/>
                <w:sz w:val="20"/>
                <w:szCs w:val="20"/>
              </w:rPr>
              <w:t>Assignment</w:t>
            </w:r>
          </w:p>
        </w:tc>
        <w:tc>
          <w:tcPr>
            <w:tcW w:w="7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2FB"/>
            <w:tcMar>
              <w:top w:w="80" w:type="dxa"/>
              <w:left w:w="160" w:type="dxa"/>
              <w:bottom w:w="80" w:type="dxa"/>
              <w:right w:w="80" w:type="dxa"/>
            </w:tcMar>
          </w:tcPr>
          <w:p w:rsidR="00B854EC" w:rsidRDefault="00000000">
            <w:r>
              <w:rPr>
                <w:color w:val="1A1A1A"/>
                <w:sz w:val="20"/>
                <w:szCs w:val="20"/>
              </w:rPr>
              <w:t>DB Changes → Real-time Client Notifications</w:t>
            </w:r>
          </w:p>
        </w:tc>
      </w:tr>
    </w:tbl>
    <w:p w:rsidR="00B854EC" w:rsidRDefault="00B854EC">
      <w:pPr>
        <w:spacing w:before="500"/>
      </w:pPr>
    </w:p>
    <w:p w:rsidR="00B854EC" w:rsidRDefault="00000000">
      <w:pPr>
        <w:jc w:val="center"/>
      </w:pPr>
      <w:r>
        <w:rPr>
          <w:i/>
          <w:iCs/>
          <w:color w:val="888888"/>
          <w:sz w:val="18"/>
          <w:szCs w:val="18"/>
        </w:rPr>
        <w:t>Confidential — Submitted to Atypical Technologies Pvt Ltd</w:t>
      </w:r>
    </w:p>
    <w:p w:rsidR="00B854EC" w:rsidRDefault="00000000">
      <w:r>
        <w:br w:type="page"/>
      </w:r>
    </w:p>
    <w:p w:rsidR="00B854EC" w:rsidRDefault="00B854EC">
      <w:pPr>
        <w:sectPr w:rsidR="00B854EC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:rsidR="00B854EC" w:rsidRDefault="00000000">
      <w:pPr>
        <w:pStyle w:val="Heading1"/>
      </w:pPr>
      <w:r>
        <w:lastRenderedPageBreak/>
        <w:t>1.  Overview</w:t>
      </w:r>
    </w:p>
    <w:p w:rsidR="00B854EC" w:rsidRDefault="00B854EC">
      <w:pPr>
        <w:pBdr>
          <w:bottom w:val="single" w:sz="8" w:space="1" w:color="2E6FD8"/>
        </w:pBdr>
        <w:spacing w:before="80" w:after="80"/>
      </w:pPr>
    </w:p>
    <w:p w:rsidR="00B854EC" w:rsidRDefault="00000000">
      <w:pPr>
        <w:spacing w:before="60" w:after="60"/>
      </w:pPr>
      <w:r>
        <w:rPr>
          <w:color w:val="1A1A1A"/>
          <w:sz w:val="20"/>
          <w:szCs w:val="20"/>
        </w:rPr>
        <w:t>This report documents the design and implementation of a real-time database notification system built for the APT backend interview assignment. The system pushes database changes to connected clients instantly, without any client-side polling.</w:t>
      </w:r>
    </w:p>
    <w:p w:rsidR="00B854EC" w:rsidRDefault="00B854EC">
      <w:pPr>
        <w:spacing w:before="100"/>
      </w:pPr>
    </w:p>
    <w:p w:rsidR="00B854EC" w:rsidRDefault="00000000">
      <w:pPr>
        <w:pStyle w:val="Heading1"/>
      </w:pPr>
      <w:r>
        <w:t>2.  Problem Statement</w:t>
      </w:r>
    </w:p>
    <w:p w:rsidR="00B854EC" w:rsidRDefault="00B854EC">
      <w:pPr>
        <w:pBdr>
          <w:bottom w:val="single" w:sz="8" w:space="1" w:color="2E6FD8"/>
        </w:pBdr>
        <w:spacing w:before="80" w:after="80"/>
      </w:pPr>
    </w:p>
    <w:p w:rsidR="00B854EC" w:rsidRDefault="00000000">
      <w:pPr>
        <w:spacing w:before="60" w:after="60"/>
      </w:pPr>
      <w:r>
        <w:rPr>
          <w:color w:val="1A1A1A"/>
          <w:sz w:val="20"/>
          <w:szCs w:val="20"/>
        </w:rPr>
        <w:t>The assignment requires a backend service that:</w:t>
      </w:r>
    </w:p>
    <w:p w:rsidR="00B854E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  <w:sz w:val="20"/>
          <w:szCs w:val="20"/>
        </w:rPr>
        <w:t>Monitors an orders table for any INSERT, UPDATE, or DELETE operations.</w:t>
      </w:r>
    </w:p>
    <w:p w:rsidR="00B854E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  <w:sz w:val="20"/>
          <w:szCs w:val="20"/>
        </w:rPr>
        <w:t>Notifies all connected clients immediately whenever data changes.</w:t>
      </w:r>
    </w:p>
    <w:p w:rsidR="00B854E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  <w:sz w:val="20"/>
          <w:szCs w:val="20"/>
        </w:rPr>
        <w:t>Does not rely on polling — clients should receive a push, not ask repeatedly.</w:t>
      </w:r>
    </w:p>
    <w:p w:rsidR="00B854E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  <w:sz w:val="20"/>
          <w:szCs w:val="20"/>
        </w:rPr>
        <w:t>Includes a client (browser, CLI, or script) that displays live updates.</w:t>
      </w:r>
    </w:p>
    <w:p w:rsidR="00B854EC" w:rsidRDefault="00B854EC">
      <w:pPr>
        <w:spacing w:before="80"/>
      </w:pPr>
    </w:p>
    <w:p w:rsidR="00B854EC" w:rsidRDefault="00000000">
      <w:pPr>
        <w:spacing w:before="60" w:after="60"/>
      </w:pPr>
      <w:r>
        <w:rPr>
          <w:color w:val="1A1A1A"/>
          <w:sz w:val="20"/>
          <w:szCs w:val="20"/>
        </w:rPr>
        <w:t>The exact schema specified in the assignment:</w:t>
      </w:r>
    </w:p>
    <w:p w:rsidR="00B854EC" w:rsidRDefault="00B854EC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854E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2E"/>
            <w:tcMar>
              <w:top w:w="40" w:type="dxa"/>
              <w:left w:w="200" w:type="dxa"/>
              <w:bottom w:w="40" w:type="dxa"/>
              <w:right w:w="200" w:type="dxa"/>
            </w:tcMar>
          </w:tcPr>
          <w:p w:rsidR="00B854EC" w:rsidRDefault="00000000"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CREATE TABLE orders (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2E"/>
            <w:tcMar>
              <w:top w:w="40" w:type="dxa"/>
              <w:left w:w="200" w:type="dxa"/>
              <w:bottom w:w="40" w:type="dxa"/>
              <w:right w:w="200" w:type="dxa"/>
            </w:tcMar>
          </w:tcPr>
          <w:p w:rsidR="00B854EC" w:rsidRDefault="00000000"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 xml:space="preserve">    id            SERIAL PRIMARY KEY,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2E"/>
            <w:tcMar>
              <w:top w:w="40" w:type="dxa"/>
              <w:left w:w="200" w:type="dxa"/>
              <w:bottom w:w="40" w:type="dxa"/>
              <w:right w:w="200" w:type="dxa"/>
            </w:tcMar>
          </w:tcPr>
          <w:p w:rsidR="00B854EC" w:rsidRDefault="00000000"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customer_name</w:t>
            </w:r>
            <w:proofErr w:type="spellEnd"/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 xml:space="preserve"> VARCHAR(255)  NOT NULL,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2E"/>
            <w:tcMar>
              <w:top w:w="40" w:type="dxa"/>
              <w:left w:w="200" w:type="dxa"/>
              <w:bottom w:w="40" w:type="dxa"/>
              <w:right w:w="200" w:type="dxa"/>
            </w:tcMar>
          </w:tcPr>
          <w:p w:rsidR="00B854EC" w:rsidRDefault="00000000"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product_name</w:t>
            </w:r>
            <w:proofErr w:type="spellEnd"/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 xml:space="preserve">  VARCHAR(255)  NOT NULL,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2E"/>
            <w:tcMar>
              <w:top w:w="40" w:type="dxa"/>
              <w:left w:w="200" w:type="dxa"/>
              <w:bottom w:w="40" w:type="dxa"/>
              <w:right w:w="200" w:type="dxa"/>
            </w:tcMar>
          </w:tcPr>
          <w:p w:rsidR="00B854EC" w:rsidRDefault="00000000"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 xml:space="preserve">    status        VARCHAR(50)   NOT NULL DEFAULT 'pending'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2E"/>
            <w:tcMar>
              <w:top w:w="40" w:type="dxa"/>
              <w:left w:w="200" w:type="dxa"/>
              <w:bottom w:w="40" w:type="dxa"/>
              <w:right w:w="200" w:type="dxa"/>
            </w:tcMar>
          </w:tcPr>
          <w:p w:rsidR="00B854EC" w:rsidRDefault="00000000"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 xml:space="preserve">                  CHECK (status IN ('pending', 'shipped', 'delivered')),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2E"/>
            <w:tcMar>
              <w:top w:w="40" w:type="dxa"/>
              <w:left w:w="200" w:type="dxa"/>
              <w:bottom w:w="40" w:type="dxa"/>
              <w:right w:w="200" w:type="dxa"/>
            </w:tcMar>
          </w:tcPr>
          <w:p w:rsidR="00B854EC" w:rsidRDefault="00000000"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updated_at</w:t>
            </w:r>
            <w:proofErr w:type="spellEnd"/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 xml:space="preserve">    TIMESTAMP     NOT NULL DEFAULT NOW()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2E"/>
            <w:tcMar>
              <w:top w:w="40" w:type="dxa"/>
              <w:left w:w="200" w:type="dxa"/>
              <w:bottom w:w="40" w:type="dxa"/>
              <w:right w:w="200" w:type="dxa"/>
            </w:tcMar>
          </w:tcPr>
          <w:p w:rsidR="00B854EC" w:rsidRDefault="00000000"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);</w:t>
            </w:r>
          </w:p>
        </w:tc>
      </w:tr>
    </w:tbl>
    <w:p w:rsidR="00B854EC" w:rsidRDefault="00B854EC">
      <w:pPr>
        <w:spacing w:before="160"/>
      </w:pPr>
    </w:p>
    <w:p w:rsidR="00B854EC" w:rsidRDefault="00000000">
      <w:pPr>
        <w:pStyle w:val="Heading1"/>
      </w:pPr>
      <w:r>
        <w:t>3.  Approach &amp; Design Decisions</w:t>
      </w:r>
    </w:p>
    <w:p w:rsidR="00B854EC" w:rsidRDefault="00B854EC">
      <w:pPr>
        <w:pBdr>
          <w:bottom w:val="single" w:sz="8" w:space="1" w:color="2E6FD8"/>
        </w:pBdr>
        <w:spacing w:before="80" w:after="80"/>
      </w:pPr>
    </w:p>
    <w:p w:rsidR="00B854EC" w:rsidRDefault="00000000">
      <w:pPr>
        <w:pStyle w:val="Heading2"/>
      </w:pPr>
      <w:r>
        <w:t>3.1  Why PostgreSQL LISTEN / NOTIFY?</w:t>
      </w:r>
    </w:p>
    <w:p w:rsidR="00B854EC" w:rsidRDefault="00000000">
      <w:pPr>
        <w:spacing w:before="60" w:after="60"/>
      </w:pPr>
      <w:r>
        <w:rPr>
          <w:color w:val="1A1A1A"/>
          <w:sz w:val="20"/>
          <w:szCs w:val="20"/>
        </w:rPr>
        <w:t>Three approaches were evaluated:</w:t>
      </w:r>
    </w:p>
    <w:p w:rsidR="00B854EC" w:rsidRDefault="00B854EC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800"/>
        <w:gridCol w:w="3560"/>
      </w:tblGrid>
      <w:tr w:rsidR="00B854E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2E6FD8"/>
              <w:left w:val="single" w:sz="4" w:space="0" w:color="2E6FD8"/>
              <w:bottom w:val="single" w:sz="4" w:space="0" w:color="2E6FD8"/>
              <w:right w:val="single" w:sz="4" w:space="0" w:color="2E6FD8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b/>
                <w:bCs/>
                <w:color w:val="FFFFFF"/>
                <w:sz w:val="20"/>
                <w:szCs w:val="20"/>
              </w:rPr>
              <w:t>Option</w:t>
            </w:r>
          </w:p>
        </w:tc>
        <w:tc>
          <w:tcPr>
            <w:tcW w:w="3800" w:type="dxa"/>
            <w:tcBorders>
              <w:top w:val="single" w:sz="4" w:space="0" w:color="2E6FD8"/>
              <w:left w:val="single" w:sz="4" w:space="0" w:color="2E6FD8"/>
              <w:bottom w:val="single" w:sz="4" w:space="0" w:color="2E6FD8"/>
              <w:right w:val="single" w:sz="4" w:space="0" w:color="2E6FD8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b/>
                <w:bCs/>
                <w:color w:val="FFFFFF"/>
                <w:sz w:val="20"/>
                <w:szCs w:val="20"/>
              </w:rPr>
              <w:t>Mechanism</w:t>
            </w:r>
          </w:p>
        </w:tc>
        <w:tc>
          <w:tcPr>
            <w:tcW w:w="3560" w:type="dxa"/>
            <w:tcBorders>
              <w:top w:val="single" w:sz="4" w:space="0" w:color="2E6FD8"/>
              <w:left w:val="single" w:sz="4" w:space="0" w:color="2E6FD8"/>
              <w:bottom w:val="single" w:sz="4" w:space="0" w:color="2E6FD8"/>
              <w:right w:val="single" w:sz="4" w:space="0" w:color="2E6FD8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b/>
                <w:bCs/>
                <w:color w:val="FFFFFF"/>
                <w:sz w:val="20"/>
                <w:szCs w:val="20"/>
              </w:rPr>
              <w:t>Decision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color w:val="1A1A1A"/>
                <w:sz w:val="20"/>
                <w:szCs w:val="20"/>
              </w:rPr>
              <w:t>Polling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color w:val="1A1A1A"/>
                <w:sz w:val="20"/>
                <w:szCs w:val="20"/>
              </w:rPr>
              <w:t>Client requests DB every N seconds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color w:val="1A1A1A"/>
                <w:sz w:val="20"/>
                <w:szCs w:val="20"/>
              </w:rPr>
              <w:t>Rejected — wasteful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color w:val="1A1A1A"/>
                <w:sz w:val="20"/>
                <w:szCs w:val="20"/>
              </w:rPr>
              <w:t xml:space="preserve">CDC / </w:t>
            </w:r>
            <w:proofErr w:type="spellStart"/>
            <w:r>
              <w:rPr>
                <w:color w:val="1A1A1A"/>
                <w:sz w:val="20"/>
                <w:szCs w:val="20"/>
              </w:rPr>
              <w:t>Debezium</w:t>
            </w:r>
            <w:proofErr w:type="spellEnd"/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color w:val="1A1A1A"/>
                <w:sz w:val="20"/>
                <w:szCs w:val="20"/>
              </w:rPr>
              <w:t>Reads Postgres WAL, streams via Kafka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color w:val="1A1A1A"/>
                <w:sz w:val="20"/>
                <w:szCs w:val="20"/>
              </w:rPr>
              <w:t>Rejected — too heavy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color w:val="1A1A1A"/>
                <w:sz w:val="20"/>
                <w:szCs w:val="20"/>
              </w:rPr>
              <w:t>LISTEN / NOTIFY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color w:val="1A1A1A"/>
                <w:sz w:val="20"/>
                <w:szCs w:val="20"/>
              </w:rPr>
              <w:t>Built-in Postgres trigger mechanism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b/>
                <w:bCs/>
                <w:color w:val="1A7A3A"/>
                <w:sz w:val="20"/>
                <w:szCs w:val="20"/>
              </w:rPr>
              <w:t>Chosen</w:t>
            </w:r>
          </w:p>
        </w:tc>
      </w:tr>
    </w:tbl>
    <w:p w:rsidR="00B854EC" w:rsidRDefault="00B854EC">
      <w:pPr>
        <w:spacing w:before="120"/>
      </w:pPr>
    </w:p>
    <w:p w:rsidR="00B854EC" w:rsidRDefault="00000000">
      <w:pPr>
        <w:pStyle w:val="Heading2"/>
      </w:pPr>
      <w:r>
        <w:t xml:space="preserve">3.2  Why </w:t>
      </w:r>
      <w:proofErr w:type="spellStart"/>
      <w:r>
        <w:t>WebSockets</w:t>
      </w:r>
      <w:proofErr w:type="spellEnd"/>
      <w:r>
        <w:t xml:space="preserve"> over SSE or Long-Polling?</w:t>
      </w:r>
    </w:p>
    <w:p w:rsidR="00B854EC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color w:val="1A1A1A"/>
          <w:sz w:val="20"/>
          <w:szCs w:val="20"/>
        </w:rPr>
        <w:t>WebSockets</w:t>
      </w:r>
      <w:proofErr w:type="spellEnd"/>
      <w:r>
        <w:rPr>
          <w:color w:val="1A1A1A"/>
          <w:sz w:val="20"/>
          <w:szCs w:val="20"/>
        </w:rPr>
        <w:t xml:space="preserve"> — persistent full-duplex connection; ideal for continuous real-time push.</w:t>
      </w:r>
    </w:p>
    <w:p w:rsidR="00B854E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  <w:sz w:val="20"/>
          <w:szCs w:val="20"/>
        </w:rPr>
        <w:lastRenderedPageBreak/>
        <w:t>SSE — one-way only; less flexible for future bidirectional needs.</w:t>
      </w:r>
    </w:p>
    <w:p w:rsidR="00B854E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  <w:sz w:val="20"/>
          <w:szCs w:val="20"/>
        </w:rPr>
        <w:t>Long-polling — a workaround, not a proper solution.</w:t>
      </w:r>
    </w:p>
    <w:p w:rsidR="00B854EC" w:rsidRDefault="00B854EC">
      <w:pPr>
        <w:spacing w:before="100"/>
      </w:pPr>
    </w:p>
    <w:p w:rsidR="00B854EC" w:rsidRDefault="00000000">
      <w:pPr>
        <w:pStyle w:val="Heading2"/>
      </w:pPr>
      <w:r>
        <w:t>3.3  Data Flow</w:t>
      </w:r>
    </w:p>
    <w:p w:rsidR="00B854EC" w:rsidRDefault="00000000">
      <w:pPr>
        <w:spacing w:before="60" w:after="60"/>
      </w:pPr>
      <w:r>
        <w:rPr>
          <w:color w:val="1A1A1A"/>
          <w:sz w:val="20"/>
          <w:szCs w:val="20"/>
        </w:rPr>
        <w:t>A DB mutation triggers the following chain automatically:</w:t>
      </w:r>
    </w:p>
    <w:p w:rsidR="00B854EC" w:rsidRDefault="00B854EC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854E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2E"/>
            <w:tcMar>
              <w:top w:w="40" w:type="dxa"/>
              <w:left w:w="200" w:type="dxa"/>
              <w:bottom w:w="40" w:type="dxa"/>
              <w:right w:w="200" w:type="dxa"/>
            </w:tcMar>
          </w:tcPr>
          <w:p w:rsidR="00B854EC" w:rsidRDefault="00000000"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DB change  →  Postgres trigger fires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2E"/>
            <w:tcMar>
              <w:top w:w="40" w:type="dxa"/>
              <w:left w:w="200" w:type="dxa"/>
              <w:bottom w:w="40" w:type="dxa"/>
              <w:right w:w="200" w:type="dxa"/>
            </w:tcMar>
          </w:tcPr>
          <w:p w:rsidR="00B854EC" w:rsidRDefault="00000000"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 xml:space="preserve">           →  </w:t>
            </w:r>
            <w:proofErr w:type="spellStart"/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pg_notify</w:t>
            </w:r>
            <w:proofErr w:type="spellEnd"/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orders_channel</w:t>
            </w:r>
            <w:proofErr w:type="spellEnd"/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', JSON payload)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2E"/>
            <w:tcMar>
              <w:top w:w="40" w:type="dxa"/>
              <w:left w:w="200" w:type="dxa"/>
              <w:bottom w:w="40" w:type="dxa"/>
              <w:right w:w="200" w:type="dxa"/>
            </w:tcMar>
          </w:tcPr>
          <w:p w:rsidR="00B854EC" w:rsidRDefault="00000000"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 xml:space="preserve">           →  Node.js </w:t>
            </w:r>
            <w:proofErr w:type="spellStart"/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listenerClient</w:t>
            </w:r>
            <w:proofErr w:type="spellEnd"/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 xml:space="preserve"> receives 'notification' event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2E"/>
            <w:tcMar>
              <w:top w:w="40" w:type="dxa"/>
              <w:left w:w="200" w:type="dxa"/>
              <w:bottom w:w="40" w:type="dxa"/>
              <w:right w:w="200" w:type="dxa"/>
            </w:tcMar>
          </w:tcPr>
          <w:p w:rsidR="00B854EC" w:rsidRDefault="00000000"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 xml:space="preserve">           →  broadcast() pushes JSON to all WebSocket clients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2E"/>
            <w:tcMar>
              <w:top w:w="40" w:type="dxa"/>
              <w:left w:w="200" w:type="dxa"/>
              <w:bottom w:w="40" w:type="dxa"/>
              <w:right w:w="200" w:type="dxa"/>
            </w:tcMar>
          </w:tcPr>
          <w:p w:rsidR="00B854EC" w:rsidRDefault="00000000"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 xml:space="preserve">           →  Browser UI re-renders in real-time</w:t>
            </w:r>
          </w:p>
        </w:tc>
      </w:tr>
    </w:tbl>
    <w:p w:rsidR="00B854EC" w:rsidRDefault="00B854EC">
      <w:pPr>
        <w:spacing w:before="160"/>
      </w:pPr>
    </w:p>
    <w:p w:rsidR="00B854EC" w:rsidRDefault="00000000">
      <w:pPr>
        <w:pStyle w:val="Heading1"/>
      </w:pPr>
      <w:r>
        <w:t>4.  Tech Stack</w:t>
      </w:r>
    </w:p>
    <w:p w:rsidR="00B854EC" w:rsidRDefault="00B854EC">
      <w:pPr>
        <w:pBdr>
          <w:bottom w:val="single" w:sz="8" w:space="1" w:color="2E6FD8"/>
        </w:pBdr>
        <w:spacing w:before="80" w:after="80"/>
      </w:pPr>
    </w:p>
    <w:p w:rsidR="00B854EC" w:rsidRDefault="00B854EC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580"/>
        <w:gridCol w:w="3580"/>
      </w:tblGrid>
      <w:tr w:rsidR="00B854E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2E6FD8"/>
              <w:left w:val="single" w:sz="4" w:space="0" w:color="2E6FD8"/>
              <w:bottom w:val="single" w:sz="4" w:space="0" w:color="2E6FD8"/>
              <w:right w:val="single" w:sz="4" w:space="0" w:color="2E6FD8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3580" w:type="dxa"/>
            <w:tcBorders>
              <w:top w:val="single" w:sz="4" w:space="0" w:color="2E6FD8"/>
              <w:left w:val="single" w:sz="4" w:space="0" w:color="2E6FD8"/>
              <w:bottom w:val="single" w:sz="4" w:space="0" w:color="2E6FD8"/>
              <w:right w:val="single" w:sz="4" w:space="0" w:color="2E6FD8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b/>
                <w:bCs/>
                <w:color w:val="FFFFFF"/>
                <w:sz w:val="20"/>
                <w:szCs w:val="20"/>
              </w:rPr>
              <w:t>Choice</w:t>
            </w:r>
          </w:p>
        </w:tc>
        <w:tc>
          <w:tcPr>
            <w:tcW w:w="3580" w:type="dxa"/>
            <w:tcBorders>
              <w:top w:val="single" w:sz="4" w:space="0" w:color="2E6FD8"/>
              <w:left w:val="single" w:sz="4" w:space="0" w:color="2E6FD8"/>
              <w:bottom w:val="single" w:sz="4" w:space="0" w:color="2E6FD8"/>
              <w:right w:val="single" w:sz="4" w:space="0" w:color="2E6FD8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b/>
                <w:bCs/>
                <w:color w:val="FFFFFF"/>
                <w:sz w:val="20"/>
                <w:szCs w:val="20"/>
              </w:rPr>
              <w:t>Reason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color w:val="1A1A1A"/>
                <w:sz w:val="20"/>
                <w:szCs w:val="20"/>
              </w:rPr>
              <w:t>Runtime</w:t>
            </w:r>
          </w:p>
        </w:tc>
        <w:tc>
          <w:tcPr>
            <w:tcW w:w="35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color w:val="1A1A1A"/>
                <w:sz w:val="20"/>
                <w:szCs w:val="20"/>
              </w:rPr>
              <w:t>Node.js v18+</w:t>
            </w:r>
          </w:p>
        </w:tc>
        <w:tc>
          <w:tcPr>
            <w:tcW w:w="35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color w:val="1A1A1A"/>
                <w:sz w:val="20"/>
                <w:szCs w:val="20"/>
              </w:rPr>
              <w:t>Non-blocking I/O; ideal for real-time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color w:val="1A1A1A"/>
                <w:sz w:val="20"/>
                <w:szCs w:val="20"/>
              </w:rPr>
              <w:t>Framework</w:t>
            </w:r>
          </w:p>
        </w:tc>
        <w:tc>
          <w:tcPr>
            <w:tcW w:w="35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color w:val="1A1A1A"/>
                <w:sz w:val="20"/>
                <w:szCs w:val="20"/>
              </w:rPr>
              <w:t>Express</w:t>
            </w:r>
          </w:p>
        </w:tc>
        <w:tc>
          <w:tcPr>
            <w:tcW w:w="35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color w:val="1A1A1A"/>
                <w:sz w:val="20"/>
                <w:szCs w:val="20"/>
              </w:rPr>
              <w:t>Minimal, standard, well-supported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color w:val="1A1A1A"/>
                <w:sz w:val="20"/>
                <w:szCs w:val="20"/>
              </w:rPr>
              <w:t>Database</w:t>
            </w:r>
          </w:p>
        </w:tc>
        <w:tc>
          <w:tcPr>
            <w:tcW w:w="35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color w:val="1A1A1A"/>
                <w:sz w:val="20"/>
                <w:szCs w:val="20"/>
              </w:rPr>
              <w:t>PostgreSQL</w:t>
            </w:r>
          </w:p>
        </w:tc>
        <w:tc>
          <w:tcPr>
            <w:tcW w:w="35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color w:val="1A1A1A"/>
                <w:sz w:val="20"/>
                <w:szCs w:val="20"/>
              </w:rPr>
              <w:t>Native LISTEN/NOTIFY support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color w:val="1A1A1A"/>
                <w:sz w:val="20"/>
                <w:szCs w:val="20"/>
              </w:rPr>
              <w:t>DB Client</w:t>
            </w:r>
          </w:p>
        </w:tc>
        <w:tc>
          <w:tcPr>
            <w:tcW w:w="35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color w:val="1A1A1A"/>
                <w:sz w:val="20"/>
                <w:szCs w:val="20"/>
              </w:rPr>
              <w:t>node-</w:t>
            </w:r>
            <w:proofErr w:type="spellStart"/>
            <w:r>
              <w:rPr>
                <w:color w:val="1A1A1A"/>
                <w:sz w:val="20"/>
                <w:szCs w:val="20"/>
              </w:rPr>
              <w:t>postgres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1A1A1A"/>
                <w:sz w:val="20"/>
                <w:szCs w:val="20"/>
              </w:rPr>
              <w:t>pg</w:t>
            </w:r>
            <w:proofErr w:type="spellEnd"/>
            <w:r>
              <w:rPr>
                <w:color w:val="1A1A1A"/>
                <w:sz w:val="20"/>
                <w:szCs w:val="20"/>
              </w:rPr>
              <w:t>)</w:t>
            </w:r>
          </w:p>
        </w:tc>
        <w:tc>
          <w:tcPr>
            <w:tcW w:w="35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color w:val="1A1A1A"/>
                <w:sz w:val="20"/>
                <w:szCs w:val="20"/>
              </w:rPr>
              <w:t>Reliable; supports dedicated listener client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color w:val="1A1A1A"/>
                <w:sz w:val="20"/>
                <w:szCs w:val="20"/>
              </w:rPr>
              <w:t>Real-time</w:t>
            </w:r>
          </w:p>
        </w:tc>
        <w:tc>
          <w:tcPr>
            <w:tcW w:w="35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proofErr w:type="spellStart"/>
            <w:r>
              <w:rPr>
                <w:color w:val="1A1A1A"/>
                <w:sz w:val="20"/>
                <w:szCs w:val="20"/>
              </w:rPr>
              <w:t>ws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library</w:t>
            </w:r>
          </w:p>
        </w:tc>
        <w:tc>
          <w:tcPr>
            <w:tcW w:w="35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color w:val="1A1A1A"/>
                <w:sz w:val="20"/>
                <w:szCs w:val="20"/>
              </w:rPr>
              <w:t>Lightweight WebSocket, no socket.io overhead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color w:val="1A1A1A"/>
                <w:sz w:val="20"/>
                <w:szCs w:val="20"/>
              </w:rPr>
              <w:t>Client</w:t>
            </w:r>
          </w:p>
        </w:tc>
        <w:tc>
          <w:tcPr>
            <w:tcW w:w="35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color w:val="1A1A1A"/>
                <w:sz w:val="20"/>
                <w:szCs w:val="20"/>
              </w:rPr>
              <w:t>Vanilla HTML/JS</w:t>
            </w:r>
          </w:p>
        </w:tc>
        <w:tc>
          <w:tcPr>
            <w:tcW w:w="35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color w:val="1A1A1A"/>
                <w:sz w:val="20"/>
                <w:szCs w:val="20"/>
              </w:rPr>
              <w:t>No framework needed; fast, dependency-free</w:t>
            </w:r>
          </w:p>
        </w:tc>
      </w:tr>
    </w:tbl>
    <w:p w:rsidR="00B854EC" w:rsidRDefault="00B854EC">
      <w:pPr>
        <w:spacing w:before="160"/>
      </w:pPr>
    </w:p>
    <w:p w:rsidR="00B854EC" w:rsidRDefault="00000000">
      <w:pPr>
        <w:pStyle w:val="Heading1"/>
      </w:pPr>
      <w:r>
        <w:t>5.  Project Structure</w:t>
      </w:r>
    </w:p>
    <w:p w:rsidR="00B854EC" w:rsidRDefault="00B854EC">
      <w:pPr>
        <w:pBdr>
          <w:bottom w:val="single" w:sz="8" w:space="1" w:color="2E6FD8"/>
        </w:pBdr>
        <w:spacing w:before="80" w:after="80"/>
      </w:pPr>
    </w:p>
    <w:p w:rsidR="00B854EC" w:rsidRDefault="00B854EC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854E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2E"/>
            <w:tcMar>
              <w:top w:w="40" w:type="dxa"/>
              <w:left w:w="200" w:type="dxa"/>
              <w:bottom w:w="40" w:type="dxa"/>
              <w:right w:w="200" w:type="dxa"/>
            </w:tcMar>
          </w:tcPr>
          <w:p w:rsidR="00B854EC" w:rsidRDefault="00000000"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apt-assignment/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2E"/>
            <w:tcMar>
              <w:top w:w="40" w:type="dxa"/>
              <w:left w:w="200" w:type="dxa"/>
              <w:bottom w:w="40" w:type="dxa"/>
              <w:right w:w="200" w:type="dxa"/>
            </w:tcMar>
          </w:tcPr>
          <w:p w:rsidR="00B854EC" w:rsidRDefault="00000000"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├── server/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2E"/>
            <w:tcMar>
              <w:top w:w="40" w:type="dxa"/>
              <w:left w:w="200" w:type="dxa"/>
              <w:bottom w:w="40" w:type="dxa"/>
              <w:right w:w="200" w:type="dxa"/>
            </w:tcMar>
          </w:tcPr>
          <w:p w:rsidR="00B854EC" w:rsidRDefault="00000000"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│   ├── index.js       Entry point — boots HTTP, WebSocket, DB listener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2E"/>
            <w:tcMar>
              <w:top w:w="40" w:type="dxa"/>
              <w:left w:w="200" w:type="dxa"/>
              <w:bottom w:w="40" w:type="dxa"/>
              <w:right w:w="200" w:type="dxa"/>
            </w:tcMar>
          </w:tcPr>
          <w:p w:rsidR="00B854EC" w:rsidRDefault="00000000"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│   ├── db.js          Pool (queries) + dedicated listener client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2E"/>
            <w:tcMar>
              <w:top w:w="40" w:type="dxa"/>
              <w:left w:w="200" w:type="dxa"/>
              <w:bottom w:w="40" w:type="dxa"/>
              <w:right w:w="200" w:type="dxa"/>
            </w:tcMar>
          </w:tcPr>
          <w:p w:rsidR="00B854EC" w:rsidRDefault="00000000"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│   ├── websocket.js   WS server setup + broadcast() helper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2E"/>
            <w:tcMar>
              <w:top w:w="40" w:type="dxa"/>
              <w:left w:w="200" w:type="dxa"/>
              <w:bottom w:w="40" w:type="dxa"/>
              <w:right w:w="200" w:type="dxa"/>
            </w:tcMar>
          </w:tcPr>
          <w:p w:rsidR="00B854EC" w:rsidRDefault="00000000"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│   └── routes.js      REST API — GET / POST / PATCH / DELETE /</w:t>
            </w:r>
            <w:proofErr w:type="spellStart"/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/orders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2E"/>
            <w:tcMar>
              <w:top w:w="40" w:type="dxa"/>
              <w:left w:w="200" w:type="dxa"/>
              <w:bottom w:w="40" w:type="dxa"/>
              <w:right w:w="200" w:type="dxa"/>
            </w:tcMar>
          </w:tcPr>
          <w:p w:rsidR="00B854EC" w:rsidRDefault="00000000"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├── client/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2E"/>
            <w:tcMar>
              <w:top w:w="40" w:type="dxa"/>
              <w:left w:w="200" w:type="dxa"/>
              <w:bottom w:w="40" w:type="dxa"/>
              <w:right w:w="200" w:type="dxa"/>
            </w:tcMar>
          </w:tcPr>
          <w:p w:rsidR="00B854EC" w:rsidRDefault="00000000"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│   └── index.html     Browser client — live event feed + orders table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2E"/>
            <w:tcMar>
              <w:top w:w="40" w:type="dxa"/>
              <w:left w:w="200" w:type="dxa"/>
              <w:bottom w:w="40" w:type="dxa"/>
              <w:right w:w="200" w:type="dxa"/>
            </w:tcMar>
          </w:tcPr>
          <w:p w:rsidR="00B854EC" w:rsidRDefault="00000000"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sql</w:t>
            </w:r>
            <w:proofErr w:type="spellEnd"/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/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2E"/>
            <w:tcMar>
              <w:top w:w="40" w:type="dxa"/>
              <w:left w:w="200" w:type="dxa"/>
              <w:bottom w:w="40" w:type="dxa"/>
              <w:right w:w="200" w:type="dxa"/>
            </w:tcMar>
          </w:tcPr>
          <w:p w:rsidR="00B854EC" w:rsidRDefault="00000000"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 xml:space="preserve">│   └── </w:t>
            </w:r>
            <w:proofErr w:type="spellStart"/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setup.sql</w:t>
            </w:r>
            <w:proofErr w:type="spellEnd"/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 xml:space="preserve">      Table schema + trigger function + seed data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2E"/>
            <w:tcMar>
              <w:top w:w="40" w:type="dxa"/>
              <w:left w:w="200" w:type="dxa"/>
              <w:bottom w:w="40" w:type="dxa"/>
              <w:right w:w="200" w:type="dxa"/>
            </w:tcMar>
          </w:tcPr>
          <w:p w:rsidR="00B854EC" w:rsidRDefault="00000000"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lastRenderedPageBreak/>
              <w:t>├── .</w:t>
            </w:r>
            <w:proofErr w:type="spellStart"/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env.example</w:t>
            </w:r>
            <w:proofErr w:type="spellEnd"/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2E"/>
            <w:tcMar>
              <w:top w:w="40" w:type="dxa"/>
              <w:left w:w="200" w:type="dxa"/>
              <w:bottom w:w="40" w:type="dxa"/>
              <w:right w:w="200" w:type="dxa"/>
            </w:tcMar>
          </w:tcPr>
          <w:p w:rsidR="00B854EC" w:rsidRDefault="00000000"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package.json</w:t>
            </w:r>
            <w:proofErr w:type="spellEnd"/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2E"/>
            <w:tcMar>
              <w:top w:w="40" w:type="dxa"/>
              <w:left w:w="200" w:type="dxa"/>
              <w:bottom w:w="40" w:type="dxa"/>
              <w:right w:w="200" w:type="dxa"/>
            </w:tcMar>
          </w:tcPr>
          <w:p w:rsidR="00B854EC" w:rsidRDefault="00000000"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└── README.md</w:t>
            </w:r>
          </w:p>
        </w:tc>
      </w:tr>
    </w:tbl>
    <w:p w:rsidR="00B854EC" w:rsidRDefault="00B854EC">
      <w:pPr>
        <w:spacing w:before="160"/>
      </w:pPr>
    </w:p>
    <w:p w:rsidR="00B854EC" w:rsidRDefault="00000000">
      <w:pPr>
        <w:pStyle w:val="Heading1"/>
      </w:pPr>
      <w:r>
        <w:t>6.  Output Screenshots</w:t>
      </w:r>
    </w:p>
    <w:p w:rsidR="00B854EC" w:rsidRDefault="00B854EC">
      <w:pPr>
        <w:pBdr>
          <w:bottom w:val="single" w:sz="8" w:space="1" w:color="2E6FD8"/>
        </w:pBdr>
        <w:spacing w:before="80" w:after="80"/>
      </w:pPr>
    </w:p>
    <w:p w:rsidR="00B854EC" w:rsidRDefault="00B854EC">
      <w:pPr>
        <w:spacing w:before="80"/>
      </w:pPr>
    </w:p>
    <w:p w:rsidR="00B854EC" w:rsidRDefault="00000000">
      <w:pPr>
        <w:pStyle w:val="Heading2"/>
      </w:pPr>
      <w:r>
        <w:t>6.1  Server Starting Up</w:t>
      </w:r>
    </w:p>
    <w:p w:rsidR="009B1337" w:rsidRDefault="00000000" w:rsidP="009C56AA">
      <w:pPr>
        <w:spacing w:before="60" w:after="60"/>
      </w:pPr>
      <w:r>
        <w:rPr>
          <w:color w:val="1A1A1A"/>
          <w:sz w:val="20"/>
          <w:szCs w:val="20"/>
        </w:rPr>
        <w:t>Terminal output showing the server, WebSocket server, and DB listener all initialising successfully.</w:t>
      </w:r>
      <w:r w:rsidR="009B1337">
        <w:rPr>
          <w:noProof/>
        </w:rPr>
        <w:drawing>
          <wp:inline distT="0" distB="0" distL="0" distR="0" wp14:anchorId="2345782F">
            <wp:extent cx="5943600" cy="3715385"/>
            <wp:effectExtent l="0" t="0" r="0" b="5715"/>
            <wp:docPr id="1155810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810647" name="Picture 1155810647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5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C56AA" w:rsidRDefault="009C56AA">
      <w:pPr>
        <w:pStyle w:val="Heading2"/>
      </w:pPr>
    </w:p>
    <w:p w:rsidR="009C56AA" w:rsidRDefault="009C56AA">
      <w:pPr>
        <w:pStyle w:val="Heading2"/>
      </w:pPr>
    </w:p>
    <w:p w:rsidR="009C56AA" w:rsidRDefault="009C56AA">
      <w:pPr>
        <w:pStyle w:val="Heading2"/>
      </w:pPr>
    </w:p>
    <w:p w:rsidR="009C56AA" w:rsidRDefault="009C56AA">
      <w:pPr>
        <w:pStyle w:val="Heading2"/>
      </w:pPr>
    </w:p>
    <w:p w:rsidR="009C56AA" w:rsidRDefault="009C56AA">
      <w:pPr>
        <w:pStyle w:val="Heading2"/>
      </w:pPr>
    </w:p>
    <w:p w:rsidR="009C56AA" w:rsidRDefault="009C56AA">
      <w:pPr>
        <w:pStyle w:val="Heading2"/>
      </w:pPr>
    </w:p>
    <w:p w:rsidR="009C56AA" w:rsidRDefault="009C56AA">
      <w:pPr>
        <w:pStyle w:val="Heading2"/>
      </w:pPr>
    </w:p>
    <w:p w:rsidR="009C56AA" w:rsidRDefault="009C56AA">
      <w:pPr>
        <w:pStyle w:val="Heading2"/>
      </w:pPr>
    </w:p>
    <w:p w:rsidR="009C56AA" w:rsidRDefault="009C56AA">
      <w:pPr>
        <w:pStyle w:val="Heading2"/>
      </w:pPr>
    </w:p>
    <w:p w:rsidR="00B854EC" w:rsidRDefault="00000000">
      <w:pPr>
        <w:pStyle w:val="Heading2"/>
      </w:pPr>
      <w:r>
        <w:lastRenderedPageBreak/>
        <w:t>6.2  Browser Client — Initial State</w:t>
      </w:r>
    </w:p>
    <w:p w:rsidR="00B854EC" w:rsidRDefault="00000000" w:rsidP="009C56AA">
      <w:pPr>
        <w:spacing w:before="60" w:after="60"/>
        <w:jc w:val="center"/>
      </w:pPr>
      <w:r>
        <w:rPr>
          <w:color w:val="1A1A1A"/>
          <w:sz w:val="20"/>
          <w:szCs w:val="20"/>
        </w:rPr>
        <w:t>Browser at localhost:3000 showing the orders table loaded with seeded data and the LIVE WebSocket indicator active.</w:t>
      </w:r>
      <w:r w:rsidR="009B1337">
        <w:rPr>
          <w:noProof/>
        </w:rPr>
        <w:drawing>
          <wp:inline distT="0" distB="0" distL="0" distR="0">
            <wp:extent cx="5796278" cy="3640822"/>
            <wp:effectExtent l="0" t="0" r="0" b="4445"/>
            <wp:docPr id="9203114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311498" name="Picture 920311498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3340" cy="36515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854EC" w:rsidRDefault="00000000">
      <w:pPr>
        <w:pStyle w:val="Heading2"/>
      </w:pPr>
      <w:r>
        <w:t>6.3  INSERT Event — Real-time Notification</w:t>
      </w:r>
    </w:p>
    <w:p w:rsidR="00B854EC" w:rsidRDefault="00000000" w:rsidP="009C56AA">
      <w:pPr>
        <w:spacing w:before="60" w:after="60"/>
        <w:jc w:val="center"/>
      </w:pPr>
      <w:r>
        <w:rPr>
          <w:color w:val="1A1A1A"/>
          <w:sz w:val="20"/>
          <w:szCs w:val="20"/>
        </w:rPr>
        <w:t>A new order is inserted via the form (or curl). The Live DB Events feed updates instantly across all open tabs without any page refresh.</w:t>
      </w:r>
      <w:r w:rsidR="009B1337">
        <w:rPr>
          <w:noProof/>
        </w:rPr>
        <w:drawing>
          <wp:inline distT="0" distB="0" distL="0" distR="0">
            <wp:extent cx="5742856" cy="3607266"/>
            <wp:effectExtent l="0" t="0" r="0" b="0"/>
            <wp:docPr id="20757236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723652" name="Picture 2075723652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195" cy="36175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854EC" w:rsidRDefault="00000000">
      <w:pPr>
        <w:pStyle w:val="Heading2"/>
      </w:pPr>
      <w:r>
        <w:lastRenderedPageBreak/>
        <w:t>6.4  UPDATE Event — Status Change</w:t>
      </w:r>
    </w:p>
    <w:p w:rsidR="00B854EC" w:rsidRDefault="00000000" w:rsidP="009C56AA">
      <w:pPr>
        <w:spacing w:before="60" w:after="60"/>
        <w:jc w:val="center"/>
      </w:pPr>
      <w:r>
        <w:rPr>
          <w:color w:val="1A1A1A"/>
          <w:sz w:val="20"/>
          <w:szCs w:val="20"/>
        </w:rPr>
        <w:t>An existing order's status is patched to 'shipped'. The event feed and the orders table both reflect the change immediately.</w:t>
      </w:r>
      <w:r w:rsidR="009B1337">
        <w:rPr>
          <w:noProof/>
        </w:rPr>
        <w:drawing>
          <wp:inline distT="0" distB="0" distL="0" distR="0">
            <wp:extent cx="5585604" cy="3632433"/>
            <wp:effectExtent l="0" t="0" r="2540" b="0"/>
            <wp:docPr id="147371346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713461" name="Picture 147371346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3950" cy="363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54EC" w:rsidRDefault="00000000">
      <w:pPr>
        <w:pStyle w:val="Heading2"/>
      </w:pPr>
      <w:r>
        <w:t>6.5  DELETE Event</w:t>
      </w:r>
    </w:p>
    <w:p w:rsidR="00B854EC" w:rsidRDefault="00000000" w:rsidP="0010251E">
      <w:pPr>
        <w:spacing w:before="60" w:after="60"/>
      </w:pPr>
      <w:r>
        <w:rPr>
          <w:color w:val="1A1A1A"/>
          <w:sz w:val="20"/>
          <w:szCs w:val="20"/>
        </w:rPr>
        <w:t>An order is deleted. The row disappears from the table and a DELETE event appears in the feed across all connected clients.</w:t>
      </w:r>
      <w:r w:rsidR="0010251E">
        <w:rPr>
          <w:noProof/>
        </w:rPr>
        <w:drawing>
          <wp:inline distT="0" distB="0" distL="0" distR="0">
            <wp:extent cx="5943600" cy="3733360"/>
            <wp:effectExtent l="0" t="0" r="0" b="635"/>
            <wp:docPr id="151093053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930534" name="Picture 1510930534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3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854EC" w:rsidRDefault="00000000">
      <w:pPr>
        <w:pStyle w:val="Heading2"/>
      </w:pPr>
      <w:r>
        <w:lastRenderedPageBreak/>
        <w:t xml:space="preserve">6.6  Direct </w:t>
      </w:r>
      <w:proofErr w:type="spellStart"/>
      <w:r>
        <w:t>psql</w:t>
      </w:r>
      <w:proofErr w:type="spellEnd"/>
      <w:r>
        <w:t xml:space="preserve"> Mutation (No API)</w:t>
      </w:r>
    </w:p>
    <w:p w:rsidR="00B854EC" w:rsidRDefault="00000000">
      <w:pPr>
        <w:spacing w:before="60" w:after="60"/>
      </w:pPr>
      <w:r>
        <w:rPr>
          <w:color w:val="1A1A1A"/>
          <w:sz w:val="20"/>
          <w:szCs w:val="20"/>
        </w:rPr>
        <w:t xml:space="preserve">Running an INSERT directly in </w:t>
      </w:r>
      <w:proofErr w:type="spellStart"/>
      <w:r>
        <w:rPr>
          <w:color w:val="1A1A1A"/>
          <w:sz w:val="20"/>
          <w:szCs w:val="20"/>
        </w:rPr>
        <w:t>psql</w:t>
      </w:r>
      <w:proofErr w:type="spellEnd"/>
      <w:r>
        <w:rPr>
          <w:color w:val="1A1A1A"/>
          <w:sz w:val="20"/>
          <w:szCs w:val="20"/>
        </w:rPr>
        <w:t xml:space="preserve"> (bypassing the REST API) still triggers the notification, proving the trigger fires at the database level, not the application level.</w:t>
      </w:r>
      <w:r w:rsidR="0010251E">
        <w:rPr>
          <w:noProof/>
        </w:rPr>
        <w:drawing>
          <wp:inline distT="0" distB="0" distL="0" distR="0">
            <wp:extent cx="5943600" cy="3715776"/>
            <wp:effectExtent l="0" t="0" r="0" b="5715"/>
            <wp:docPr id="1853332188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332188" name="Picture 7" descr="A screenshot of a computer&#10;&#10;AI-generated content may be incorrect.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57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0251E">
        <w:rPr>
          <w:noProof/>
        </w:rPr>
        <w:drawing>
          <wp:inline distT="0" distB="0" distL="0" distR="0">
            <wp:extent cx="5943600" cy="3742153"/>
            <wp:effectExtent l="0" t="0" r="0" b="4445"/>
            <wp:docPr id="613007442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007442" name="Picture 6" descr="A screenshot of a computer&#10;&#10;AI-generated content may be incorrect.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421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854EC" w:rsidRDefault="00B854EC">
      <w:pPr>
        <w:spacing w:before="100"/>
      </w:pPr>
    </w:p>
    <w:p w:rsidR="00B854EC" w:rsidRDefault="00B854EC">
      <w:pPr>
        <w:spacing w:before="200"/>
      </w:pPr>
    </w:p>
    <w:p w:rsidR="00B854EC" w:rsidRDefault="00000000">
      <w:pPr>
        <w:pStyle w:val="Heading2"/>
      </w:pPr>
      <w:r>
        <w:lastRenderedPageBreak/>
        <w:t>6.7  Multiple Tabs — Simultaneous Update</w:t>
      </w:r>
    </w:p>
    <w:p w:rsidR="00B854EC" w:rsidRDefault="00000000">
      <w:pPr>
        <w:spacing w:before="60" w:after="60"/>
      </w:pPr>
      <w:r>
        <w:rPr>
          <w:color w:val="1A1A1A"/>
          <w:sz w:val="20"/>
          <w:szCs w:val="20"/>
        </w:rPr>
        <w:t>Two browser windows open side-by-side. A single change in one triggers both to update simultaneously.</w:t>
      </w:r>
    </w:p>
    <w:p w:rsidR="00B854EC" w:rsidRDefault="0010251E" w:rsidP="0010251E">
      <w:pPr>
        <w:spacing w:before="100"/>
      </w:pPr>
      <w:r>
        <w:rPr>
          <w:noProof/>
        </w:rPr>
        <w:drawing>
          <wp:inline distT="0" distB="0" distL="0" distR="0">
            <wp:extent cx="5943600" cy="3865245"/>
            <wp:effectExtent l="0" t="0" r="0" b="0"/>
            <wp:docPr id="1722534020" name="Picture 8" descr="Screens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534020" name="Picture 8" descr="Screens screenshot of a computer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54EC" w:rsidRDefault="00000000">
      <w:pPr>
        <w:pStyle w:val="Heading1"/>
      </w:pPr>
      <w:r>
        <w:t>7.  Evaluation Criteria Checklist</w:t>
      </w:r>
    </w:p>
    <w:p w:rsidR="00B854EC" w:rsidRDefault="00B854EC">
      <w:pPr>
        <w:pBdr>
          <w:bottom w:val="single" w:sz="8" w:space="1" w:color="2E6FD8"/>
        </w:pBdr>
        <w:spacing w:before="80" w:after="80"/>
      </w:pPr>
    </w:p>
    <w:p w:rsidR="00B854EC" w:rsidRDefault="00B854EC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5000"/>
        <w:gridCol w:w="1960"/>
      </w:tblGrid>
      <w:tr w:rsidR="00B854E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2E6FD8"/>
              <w:left w:val="single" w:sz="4" w:space="0" w:color="2E6FD8"/>
              <w:bottom w:val="single" w:sz="4" w:space="0" w:color="2E6FD8"/>
              <w:right w:val="single" w:sz="4" w:space="0" w:color="2E6FD8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b/>
                <w:bCs/>
                <w:color w:val="FFFFFF"/>
                <w:sz w:val="20"/>
                <w:szCs w:val="20"/>
              </w:rPr>
              <w:t>Criteria</w:t>
            </w:r>
          </w:p>
        </w:tc>
        <w:tc>
          <w:tcPr>
            <w:tcW w:w="5000" w:type="dxa"/>
            <w:tcBorders>
              <w:top w:val="single" w:sz="4" w:space="0" w:color="2E6FD8"/>
              <w:left w:val="single" w:sz="4" w:space="0" w:color="2E6FD8"/>
              <w:bottom w:val="single" w:sz="4" w:space="0" w:color="2E6FD8"/>
              <w:right w:val="single" w:sz="4" w:space="0" w:color="2E6FD8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b/>
                <w:bCs/>
                <w:color w:val="FFFFFF"/>
                <w:sz w:val="20"/>
                <w:szCs w:val="20"/>
              </w:rPr>
              <w:t>How it is Addressed</w:t>
            </w:r>
          </w:p>
        </w:tc>
        <w:tc>
          <w:tcPr>
            <w:tcW w:w="1960" w:type="dxa"/>
            <w:tcBorders>
              <w:top w:val="single" w:sz="4" w:space="0" w:color="2E6FD8"/>
              <w:left w:val="single" w:sz="4" w:space="0" w:color="2E6FD8"/>
              <w:bottom w:val="single" w:sz="4" w:space="0" w:color="2E6FD8"/>
              <w:right w:val="single" w:sz="4" w:space="0" w:color="2E6FD8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color w:val="1A1A1A"/>
                <w:sz w:val="20"/>
                <w:szCs w:val="20"/>
              </w:rPr>
              <w:t>Design Thinking</w:t>
            </w:r>
          </w:p>
        </w:tc>
        <w:tc>
          <w:tcPr>
            <w:tcW w:w="5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color w:val="1A1A1A"/>
                <w:sz w:val="20"/>
                <w:szCs w:val="20"/>
              </w:rPr>
              <w:t>Three approaches compared (polling, CDC, LISTEN/NOTIFY). Dedicated listener client vs pool explained. Scalability section in README covers Redis pub/sub for multi-instance.</w:t>
            </w:r>
          </w:p>
        </w:tc>
        <w:tc>
          <w:tcPr>
            <w:tcW w:w="1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b/>
                <w:bCs/>
                <w:color w:val="1A7A3A"/>
                <w:sz w:val="20"/>
                <w:szCs w:val="20"/>
              </w:rPr>
              <w:t>Addressed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color w:val="1A1A1A"/>
                <w:sz w:val="20"/>
                <w:szCs w:val="20"/>
              </w:rPr>
              <w:t>Correctness</w:t>
            </w:r>
          </w:p>
        </w:tc>
        <w:tc>
          <w:tcPr>
            <w:tcW w:w="5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color w:val="1A1A1A"/>
                <w:sz w:val="20"/>
                <w:szCs w:val="20"/>
              </w:rPr>
              <w:t xml:space="preserve">Trigger fires on INSERT, UPDATE, DELETE — including direct </w:t>
            </w:r>
            <w:proofErr w:type="spellStart"/>
            <w:r>
              <w:rPr>
                <w:color w:val="1A1A1A"/>
                <w:sz w:val="20"/>
                <w:szCs w:val="20"/>
              </w:rPr>
              <w:t>psql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mutations. All connected clients receive push within milliseconds.</w:t>
            </w:r>
          </w:p>
        </w:tc>
        <w:tc>
          <w:tcPr>
            <w:tcW w:w="1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b/>
                <w:bCs/>
                <w:color w:val="1A7A3A"/>
                <w:sz w:val="20"/>
                <w:szCs w:val="20"/>
              </w:rPr>
              <w:t>Addressed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color w:val="1A1A1A"/>
                <w:sz w:val="20"/>
                <w:szCs w:val="20"/>
              </w:rPr>
              <w:t>Code Quality</w:t>
            </w:r>
          </w:p>
        </w:tc>
        <w:tc>
          <w:tcPr>
            <w:tcW w:w="5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color w:val="1A1A1A"/>
                <w:sz w:val="20"/>
                <w:szCs w:val="20"/>
              </w:rPr>
              <w:t>Concerns separated across four modules (</w:t>
            </w:r>
            <w:proofErr w:type="spellStart"/>
            <w:r>
              <w:rPr>
                <w:color w:val="1A1A1A"/>
                <w:sz w:val="20"/>
                <w:szCs w:val="20"/>
              </w:rPr>
              <w:t>db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websocket</w:t>
            </w:r>
            <w:proofErr w:type="spellEnd"/>
            <w:r>
              <w:rPr>
                <w:color w:val="1A1A1A"/>
                <w:sz w:val="20"/>
                <w:szCs w:val="20"/>
              </w:rPr>
              <w:t>, routes, index). Inline comments explain non-obvious decisions. Full CRUD with input validation.</w:t>
            </w:r>
          </w:p>
        </w:tc>
        <w:tc>
          <w:tcPr>
            <w:tcW w:w="1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b/>
                <w:bCs/>
                <w:color w:val="1A7A3A"/>
                <w:sz w:val="20"/>
                <w:szCs w:val="20"/>
              </w:rPr>
              <w:t>Addressed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color w:val="1A1A1A"/>
                <w:sz w:val="20"/>
                <w:szCs w:val="20"/>
              </w:rPr>
              <w:t>Documentation</w:t>
            </w:r>
          </w:p>
        </w:tc>
        <w:tc>
          <w:tcPr>
            <w:tcW w:w="5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color w:val="1A1A1A"/>
                <w:sz w:val="20"/>
                <w:szCs w:val="20"/>
              </w:rPr>
              <w:t xml:space="preserve">README includes: setup steps, curl examples, </w:t>
            </w:r>
            <w:proofErr w:type="spellStart"/>
            <w:r>
              <w:rPr>
                <w:color w:val="1A1A1A"/>
                <w:sz w:val="20"/>
                <w:szCs w:val="20"/>
              </w:rPr>
              <w:t>psql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test, REST API table, WebSocket message format, scalability notes, and a data-flow diagram.</w:t>
            </w:r>
          </w:p>
        </w:tc>
        <w:tc>
          <w:tcPr>
            <w:tcW w:w="1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854EC" w:rsidRDefault="00000000">
            <w:r>
              <w:rPr>
                <w:b/>
                <w:bCs/>
                <w:color w:val="1A7A3A"/>
                <w:sz w:val="20"/>
                <w:szCs w:val="20"/>
              </w:rPr>
              <w:t>Addressed</w:t>
            </w:r>
          </w:p>
        </w:tc>
      </w:tr>
    </w:tbl>
    <w:p w:rsidR="00B854EC" w:rsidRDefault="00B854EC">
      <w:pPr>
        <w:spacing w:before="200"/>
      </w:pPr>
    </w:p>
    <w:p w:rsidR="00B854EC" w:rsidRDefault="00000000">
      <w:pPr>
        <w:pStyle w:val="Heading1"/>
      </w:pPr>
      <w:r>
        <w:lastRenderedPageBreak/>
        <w:t>8.  How to Run</w:t>
      </w:r>
    </w:p>
    <w:p w:rsidR="00B854EC" w:rsidRDefault="00B854EC">
      <w:pPr>
        <w:pBdr>
          <w:bottom w:val="single" w:sz="8" w:space="1" w:color="2E6FD8"/>
        </w:pBdr>
        <w:spacing w:before="80" w:after="80"/>
      </w:pPr>
    </w:p>
    <w:p w:rsidR="00B854EC" w:rsidRDefault="00B854EC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854E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2E"/>
            <w:tcMar>
              <w:top w:w="40" w:type="dxa"/>
              <w:left w:w="200" w:type="dxa"/>
              <w:bottom w:w="40" w:type="dxa"/>
              <w:right w:w="200" w:type="dxa"/>
            </w:tcMar>
          </w:tcPr>
          <w:p w:rsidR="00B854EC" w:rsidRDefault="00000000"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# 1. Create the database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2E"/>
            <w:tcMar>
              <w:top w:w="40" w:type="dxa"/>
              <w:left w:w="200" w:type="dxa"/>
              <w:bottom w:w="40" w:type="dxa"/>
              <w:right w:w="200" w:type="dxa"/>
            </w:tcMar>
          </w:tcPr>
          <w:p w:rsidR="00B854EC" w:rsidRDefault="00000000">
            <w:proofErr w:type="spellStart"/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psql</w:t>
            </w:r>
            <w:proofErr w:type="spellEnd"/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 xml:space="preserve"> -U </w:t>
            </w:r>
            <w:proofErr w:type="spellStart"/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postgres</w:t>
            </w:r>
            <w:proofErr w:type="spellEnd"/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 xml:space="preserve"> -c "CREATE DATABASE </w:t>
            </w:r>
            <w:proofErr w:type="spellStart"/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aptdb</w:t>
            </w:r>
            <w:proofErr w:type="spellEnd"/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;"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2E"/>
            <w:tcMar>
              <w:top w:w="40" w:type="dxa"/>
              <w:left w:w="200" w:type="dxa"/>
              <w:bottom w:w="40" w:type="dxa"/>
              <w:right w:w="200" w:type="dxa"/>
            </w:tcMar>
          </w:tcPr>
          <w:p w:rsidR="00B854EC" w:rsidRDefault="00000000"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 xml:space="preserve"> 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2E"/>
            <w:tcMar>
              <w:top w:w="40" w:type="dxa"/>
              <w:left w:w="200" w:type="dxa"/>
              <w:bottom w:w="40" w:type="dxa"/>
              <w:right w:w="200" w:type="dxa"/>
            </w:tcMar>
          </w:tcPr>
          <w:p w:rsidR="00B854EC" w:rsidRDefault="00000000"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# 2. Run schema + trigger + seed data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2E"/>
            <w:tcMar>
              <w:top w:w="40" w:type="dxa"/>
              <w:left w:w="200" w:type="dxa"/>
              <w:bottom w:w="40" w:type="dxa"/>
              <w:right w:w="200" w:type="dxa"/>
            </w:tcMar>
          </w:tcPr>
          <w:p w:rsidR="00B854EC" w:rsidRDefault="00000000">
            <w:proofErr w:type="spellStart"/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psql</w:t>
            </w:r>
            <w:proofErr w:type="spellEnd"/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 xml:space="preserve"> -U </w:t>
            </w:r>
            <w:proofErr w:type="spellStart"/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postgres</w:t>
            </w:r>
            <w:proofErr w:type="spellEnd"/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 xml:space="preserve"> -d </w:t>
            </w:r>
            <w:proofErr w:type="spellStart"/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aptdb</w:t>
            </w:r>
            <w:proofErr w:type="spellEnd"/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 xml:space="preserve"> -f </w:t>
            </w:r>
            <w:proofErr w:type="spellStart"/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sql</w:t>
            </w:r>
            <w:proofErr w:type="spellEnd"/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setup.sql</w:t>
            </w:r>
            <w:proofErr w:type="spellEnd"/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2E"/>
            <w:tcMar>
              <w:top w:w="40" w:type="dxa"/>
              <w:left w:w="200" w:type="dxa"/>
              <w:bottom w:w="40" w:type="dxa"/>
              <w:right w:w="200" w:type="dxa"/>
            </w:tcMar>
          </w:tcPr>
          <w:p w:rsidR="00B854EC" w:rsidRDefault="00000000"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 xml:space="preserve"> 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2E"/>
            <w:tcMar>
              <w:top w:w="40" w:type="dxa"/>
              <w:left w:w="200" w:type="dxa"/>
              <w:bottom w:w="40" w:type="dxa"/>
              <w:right w:w="200" w:type="dxa"/>
            </w:tcMar>
          </w:tcPr>
          <w:p w:rsidR="00B854EC" w:rsidRDefault="00000000"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# 3. Install dependencies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2E"/>
            <w:tcMar>
              <w:top w:w="40" w:type="dxa"/>
              <w:left w:w="200" w:type="dxa"/>
              <w:bottom w:w="40" w:type="dxa"/>
              <w:right w:w="200" w:type="dxa"/>
            </w:tcMar>
          </w:tcPr>
          <w:p w:rsidR="00B854EC" w:rsidRDefault="00000000">
            <w:proofErr w:type="spellStart"/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 xml:space="preserve"> install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2E"/>
            <w:tcMar>
              <w:top w:w="40" w:type="dxa"/>
              <w:left w:w="200" w:type="dxa"/>
              <w:bottom w:w="40" w:type="dxa"/>
              <w:right w:w="200" w:type="dxa"/>
            </w:tcMar>
          </w:tcPr>
          <w:p w:rsidR="00B854EC" w:rsidRDefault="00000000"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 xml:space="preserve"> 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2E"/>
            <w:tcMar>
              <w:top w:w="40" w:type="dxa"/>
              <w:left w:w="200" w:type="dxa"/>
              <w:bottom w:w="40" w:type="dxa"/>
              <w:right w:w="200" w:type="dxa"/>
            </w:tcMar>
          </w:tcPr>
          <w:p w:rsidR="00B854EC" w:rsidRDefault="00000000"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# 4. Configure environment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2E"/>
            <w:tcMar>
              <w:top w:w="40" w:type="dxa"/>
              <w:left w:w="200" w:type="dxa"/>
              <w:bottom w:w="40" w:type="dxa"/>
              <w:right w:w="200" w:type="dxa"/>
            </w:tcMar>
          </w:tcPr>
          <w:p w:rsidR="00B854EC" w:rsidRDefault="00000000"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cp .</w:t>
            </w:r>
            <w:proofErr w:type="spellStart"/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env.example</w:t>
            </w:r>
            <w:proofErr w:type="spellEnd"/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 xml:space="preserve"> .env   # edit DB credentials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2E"/>
            <w:tcMar>
              <w:top w:w="40" w:type="dxa"/>
              <w:left w:w="200" w:type="dxa"/>
              <w:bottom w:w="40" w:type="dxa"/>
              <w:right w:w="200" w:type="dxa"/>
            </w:tcMar>
          </w:tcPr>
          <w:p w:rsidR="00B854EC" w:rsidRDefault="00000000"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 xml:space="preserve"> 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2E"/>
            <w:tcMar>
              <w:top w:w="40" w:type="dxa"/>
              <w:left w:w="200" w:type="dxa"/>
              <w:bottom w:w="40" w:type="dxa"/>
              <w:right w:w="200" w:type="dxa"/>
            </w:tcMar>
          </w:tcPr>
          <w:p w:rsidR="00B854EC" w:rsidRDefault="00000000"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# 5. Start the server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2E"/>
            <w:tcMar>
              <w:top w:w="40" w:type="dxa"/>
              <w:left w:w="200" w:type="dxa"/>
              <w:bottom w:w="40" w:type="dxa"/>
              <w:right w:w="200" w:type="dxa"/>
            </w:tcMar>
          </w:tcPr>
          <w:p w:rsidR="00B854EC" w:rsidRDefault="00000000">
            <w:proofErr w:type="spellStart"/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 xml:space="preserve"> start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2E"/>
            <w:tcMar>
              <w:top w:w="40" w:type="dxa"/>
              <w:left w:w="200" w:type="dxa"/>
              <w:bottom w:w="40" w:type="dxa"/>
              <w:right w:w="200" w:type="dxa"/>
            </w:tcMar>
          </w:tcPr>
          <w:p w:rsidR="00B854EC" w:rsidRDefault="00000000"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 xml:space="preserve"> 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2E"/>
            <w:tcMar>
              <w:top w:w="40" w:type="dxa"/>
              <w:left w:w="200" w:type="dxa"/>
              <w:bottom w:w="40" w:type="dxa"/>
              <w:right w:w="200" w:type="dxa"/>
            </w:tcMar>
          </w:tcPr>
          <w:p w:rsidR="00B854EC" w:rsidRDefault="00000000"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# 6. Open the browser client</w:t>
            </w:r>
          </w:p>
        </w:tc>
      </w:tr>
      <w:tr w:rsidR="00B854E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2E"/>
            <w:tcMar>
              <w:top w:w="40" w:type="dxa"/>
              <w:left w:w="200" w:type="dxa"/>
              <w:bottom w:w="40" w:type="dxa"/>
              <w:right w:w="200" w:type="dxa"/>
            </w:tcMar>
          </w:tcPr>
          <w:p w:rsidR="00B854EC" w:rsidRDefault="00000000">
            <w:r>
              <w:rPr>
                <w:rFonts w:ascii="Courier New" w:eastAsia="Courier New" w:hAnsi="Courier New" w:cs="Courier New"/>
                <w:color w:val="C9D1D9"/>
                <w:sz w:val="18"/>
                <w:szCs w:val="18"/>
              </w:rPr>
              <w:t>open http://localhost:3000</w:t>
            </w:r>
          </w:p>
        </w:tc>
      </w:tr>
    </w:tbl>
    <w:p w:rsidR="00B854EC" w:rsidRDefault="00B854EC">
      <w:pPr>
        <w:spacing w:before="100"/>
      </w:pPr>
    </w:p>
    <w:p w:rsidR="00B854EC" w:rsidRDefault="00000000">
      <w:pPr>
        <w:spacing w:before="60" w:after="60"/>
      </w:pPr>
      <w:r>
        <w:rPr>
          <w:color w:val="1A1A1A"/>
          <w:sz w:val="20"/>
          <w:szCs w:val="20"/>
        </w:rPr>
        <w:t xml:space="preserve">Open multiple browser tabs to see all of them update simultaneously when any change is made — via the UI, curl, or direct </w:t>
      </w:r>
      <w:proofErr w:type="spellStart"/>
      <w:r>
        <w:rPr>
          <w:color w:val="1A1A1A"/>
          <w:sz w:val="20"/>
          <w:szCs w:val="20"/>
        </w:rPr>
        <w:t>psql</w:t>
      </w:r>
      <w:proofErr w:type="spellEnd"/>
      <w:r>
        <w:rPr>
          <w:color w:val="1A1A1A"/>
          <w:sz w:val="20"/>
          <w:szCs w:val="20"/>
        </w:rPr>
        <w:t>.</w:t>
      </w:r>
    </w:p>
    <w:p w:rsidR="00B854EC" w:rsidRDefault="00B854EC">
      <w:pPr>
        <w:spacing w:before="300"/>
      </w:pPr>
    </w:p>
    <w:p w:rsidR="00B854EC" w:rsidRDefault="00B854EC">
      <w:pPr>
        <w:pBdr>
          <w:bottom w:val="single" w:sz="8" w:space="1" w:color="2E6FD8"/>
        </w:pBdr>
        <w:spacing w:before="80" w:after="80"/>
      </w:pPr>
    </w:p>
    <w:p w:rsidR="00B854EC" w:rsidRDefault="00B854EC">
      <w:pPr>
        <w:spacing w:before="120"/>
      </w:pPr>
    </w:p>
    <w:p w:rsidR="00B854EC" w:rsidRDefault="00000000">
      <w:pPr>
        <w:jc w:val="center"/>
      </w:pPr>
      <w:r>
        <w:rPr>
          <w:i/>
          <w:iCs/>
          <w:color w:val="888888"/>
        </w:rPr>
        <w:t>Thank you for the opportunity.</w:t>
      </w:r>
    </w:p>
    <w:p w:rsidR="00B854EC" w:rsidRDefault="00000000">
      <w:pPr>
        <w:jc w:val="center"/>
      </w:pPr>
      <w:r>
        <w:rPr>
          <w:color w:val="888888"/>
          <w:sz w:val="20"/>
          <w:szCs w:val="20"/>
        </w:rPr>
        <w:t xml:space="preserve">Omkar Patel  ·  omkarpatelhere@gmail.com  ·  </w:t>
      </w:r>
      <w:hyperlink r:id="rId16" w:history="1">
        <w:r w:rsidR="009C56AA" w:rsidRPr="009C56AA">
          <w:rPr>
            <w:rStyle w:val="Hyperlink"/>
            <w:sz w:val="20"/>
            <w:szCs w:val="20"/>
          </w:rPr>
          <w:t>GitHub</w:t>
        </w:r>
      </w:hyperlink>
    </w:p>
    <w:sectPr w:rsidR="00B854EC">
      <w:headerReference w:type="default" r:id="rId17"/>
      <w:footerReference w:type="default" r:id="rId18"/>
      <w:pgSz w:w="12240" w:h="15840"/>
      <w:pgMar w:top="1200" w:right="1440" w:bottom="12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44F3A" w:rsidRDefault="00944F3A">
      <w:r>
        <w:separator/>
      </w:r>
    </w:p>
  </w:endnote>
  <w:endnote w:type="continuationSeparator" w:id="0">
    <w:p w:rsidR="00944F3A" w:rsidRDefault="00944F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854EC" w:rsidRDefault="00000000">
    <w:pPr>
      <w:pBdr>
        <w:top w:val="single" w:sz="4" w:space="2" w:color="D0D8E8"/>
      </w:pBdr>
      <w:tabs>
        <w:tab w:val="right" w:pos="9026"/>
      </w:tabs>
      <w:spacing w:before="100"/>
    </w:pPr>
    <w:r>
      <w:rPr>
        <w:color w:val="888888"/>
        <w:sz w:val="16"/>
        <w:szCs w:val="16"/>
      </w:rPr>
      <w:t>Confidential — Submitted to Atypical Technologies Pvt Ltd</w:t>
    </w:r>
    <w:r>
      <w:rPr>
        <w:sz w:val="16"/>
        <w:szCs w:val="16"/>
      </w:rPr>
      <w:tab/>
    </w:r>
    <w:r>
      <w:rPr>
        <w:color w:val="888888"/>
        <w:sz w:val="16"/>
        <w:szCs w:val="16"/>
      </w:rPr>
      <w:t xml:space="preserve">Page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44F3A" w:rsidRDefault="00944F3A">
      <w:r>
        <w:separator/>
      </w:r>
    </w:p>
  </w:footnote>
  <w:footnote w:type="continuationSeparator" w:id="0">
    <w:p w:rsidR="00944F3A" w:rsidRDefault="00944F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854EC" w:rsidRDefault="00000000">
    <w:pPr>
      <w:pBdr>
        <w:bottom w:val="single" w:sz="4" w:space="2" w:color="D0D8E8"/>
      </w:pBdr>
      <w:tabs>
        <w:tab w:val="right" w:pos="9026"/>
      </w:tabs>
      <w:spacing w:after="100"/>
    </w:pPr>
    <w:r>
      <w:rPr>
        <w:color w:val="888888"/>
        <w:sz w:val="18"/>
        <w:szCs w:val="18"/>
      </w:rPr>
      <w:t>APT Interview Assignment  |  Omkar Patel</w:t>
    </w:r>
    <w:r>
      <w:rPr>
        <w:sz w:val="18"/>
        <w:szCs w:val="18"/>
      </w:rPr>
      <w:tab/>
    </w:r>
    <w:r>
      <w:rPr>
        <w:color w:val="888888"/>
        <w:sz w:val="18"/>
        <w:szCs w:val="18"/>
      </w:rPr>
      <w:t>Real-time DB Notification System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393168"/>
    <w:multiLevelType w:val="hybridMultilevel"/>
    <w:tmpl w:val="1D709EB2"/>
    <w:lvl w:ilvl="0" w:tplc="9514920A">
      <w:start w:val="1"/>
      <w:numFmt w:val="bullet"/>
      <w:lvlText w:val="•"/>
      <w:lvlJc w:val="left"/>
      <w:pPr>
        <w:ind w:left="600" w:hanging="300"/>
      </w:pPr>
    </w:lvl>
    <w:lvl w:ilvl="1" w:tplc="02BADF48">
      <w:numFmt w:val="decimal"/>
      <w:lvlText w:val=""/>
      <w:lvlJc w:val="left"/>
    </w:lvl>
    <w:lvl w:ilvl="2" w:tplc="87BA749C">
      <w:numFmt w:val="decimal"/>
      <w:lvlText w:val=""/>
      <w:lvlJc w:val="left"/>
    </w:lvl>
    <w:lvl w:ilvl="3" w:tplc="2790214A">
      <w:numFmt w:val="decimal"/>
      <w:lvlText w:val=""/>
      <w:lvlJc w:val="left"/>
    </w:lvl>
    <w:lvl w:ilvl="4" w:tplc="5E64B590">
      <w:numFmt w:val="decimal"/>
      <w:lvlText w:val=""/>
      <w:lvlJc w:val="left"/>
    </w:lvl>
    <w:lvl w:ilvl="5" w:tplc="DF427444">
      <w:numFmt w:val="decimal"/>
      <w:lvlText w:val=""/>
      <w:lvlJc w:val="left"/>
    </w:lvl>
    <w:lvl w:ilvl="6" w:tplc="CF70B514">
      <w:numFmt w:val="decimal"/>
      <w:lvlText w:val=""/>
      <w:lvlJc w:val="left"/>
    </w:lvl>
    <w:lvl w:ilvl="7" w:tplc="46323C68">
      <w:numFmt w:val="decimal"/>
      <w:lvlText w:val=""/>
      <w:lvlJc w:val="left"/>
    </w:lvl>
    <w:lvl w:ilvl="8" w:tplc="D59A2B16">
      <w:numFmt w:val="decimal"/>
      <w:lvlText w:val=""/>
      <w:lvlJc w:val="left"/>
    </w:lvl>
  </w:abstractNum>
  <w:abstractNum w:abstractNumId="1" w15:restartNumberingAfterBreak="0">
    <w:nsid w:val="52624D88"/>
    <w:multiLevelType w:val="hybridMultilevel"/>
    <w:tmpl w:val="4162E2DE"/>
    <w:lvl w:ilvl="0" w:tplc="1BEA3FFC">
      <w:start w:val="1"/>
      <w:numFmt w:val="bullet"/>
      <w:lvlText w:val="●"/>
      <w:lvlJc w:val="left"/>
      <w:pPr>
        <w:ind w:left="720" w:hanging="360"/>
      </w:pPr>
    </w:lvl>
    <w:lvl w:ilvl="1" w:tplc="311A058E">
      <w:start w:val="1"/>
      <w:numFmt w:val="bullet"/>
      <w:lvlText w:val="○"/>
      <w:lvlJc w:val="left"/>
      <w:pPr>
        <w:ind w:left="1440" w:hanging="360"/>
      </w:pPr>
    </w:lvl>
    <w:lvl w:ilvl="2" w:tplc="7ADE062A">
      <w:start w:val="1"/>
      <w:numFmt w:val="bullet"/>
      <w:lvlText w:val="■"/>
      <w:lvlJc w:val="left"/>
      <w:pPr>
        <w:ind w:left="2160" w:hanging="360"/>
      </w:pPr>
    </w:lvl>
    <w:lvl w:ilvl="3" w:tplc="BE24169A">
      <w:start w:val="1"/>
      <w:numFmt w:val="bullet"/>
      <w:lvlText w:val="●"/>
      <w:lvlJc w:val="left"/>
      <w:pPr>
        <w:ind w:left="2880" w:hanging="360"/>
      </w:pPr>
    </w:lvl>
    <w:lvl w:ilvl="4" w:tplc="52A63710">
      <w:start w:val="1"/>
      <w:numFmt w:val="bullet"/>
      <w:lvlText w:val="○"/>
      <w:lvlJc w:val="left"/>
      <w:pPr>
        <w:ind w:left="3600" w:hanging="360"/>
      </w:pPr>
    </w:lvl>
    <w:lvl w:ilvl="5" w:tplc="C5EC768E">
      <w:start w:val="1"/>
      <w:numFmt w:val="bullet"/>
      <w:lvlText w:val="■"/>
      <w:lvlJc w:val="left"/>
      <w:pPr>
        <w:ind w:left="4320" w:hanging="360"/>
      </w:pPr>
    </w:lvl>
    <w:lvl w:ilvl="6" w:tplc="C226CD10">
      <w:start w:val="1"/>
      <w:numFmt w:val="bullet"/>
      <w:lvlText w:val="●"/>
      <w:lvlJc w:val="left"/>
      <w:pPr>
        <w:ind w:left="5040" w:hanging="360"/>
      </w:pPr>
    </w:lvl>
    <w:lvl w:ilvl="7" w:tplc="80362992">
      <w:start w:val="1"/>
      <w:numFmt w:val="bullet"/>
      <w:lvlText w:val="●"/>
      <w:lvlJc w:val="left"/>
      <w:pPr>
        <w:ind w:left="5760" w:hanging="360"/>
      </w:pPr>
    </w:lvl>
    <w:lvl w:ilvl="8" w:tplc="50AC4116">
      <w:start w:val="1"/>
      <w:numFmt w:val="bullet"/>
      <w:lvlText w:val="●"/>
      <w:lvlJc w:val="left"/>
      <w:pPr>
        <w:ind w:left="6480" w:hanging="360"/>
      </w:pPr>
    </w:lvl>
  </w:abstractNum>
  <w:num w:numId="1" w16cid:durableId="1691566740">
    <w:abstractNumId w:val="1"/>
    <w:lvlOverride w:ilvl="0">
      <w:startOverride w:val="1"/>
    </w:lvlOverride>
  </w:num>
  <w:num w:numId="2" w16cid:durableId="6149126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54EC"/>
    <w:rsid w:val="0010251E"/>
    <w:rsid w:val="00944F3A"/>
    <w:rsid w:val="009B1337"/>
    <w:rsid w:val="009C56AA"/>
    <w:rsid w:val="00B854EC"/>
    <w:rsid w:val="00C406D0"/>
    <w:rsid w:val="00EC7B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1AB710"/>
  <w15:docId w15:val="{EA4CCD05-06D2-954C-8AF2-5E4E7D29D9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00"/>
      <w:outlineLvl w:val="0"/>
    </w:pPr>
    <w:rPr>
      <w:b/>
      <w:bCs/>
      <w:color w:val="1E3A5F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2E6FD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C56A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C56A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omkarpatelok" TargetMode="Externa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https://github.com/omkarpatelok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879</Words>
  <Characters>5015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Omkar Patel</cp:lastModifiedBy>
  <cp:revision>2</cp:revision>
  <cp:lastPrinted>2026-05-23T14:59:00Z</cp:lastPrinted>
  <dcterms:created xsi:type="dcterms:W3CDTF">2026-05-23T15:05:00Z</dcterms:created>
  <dcterms:modified xsi:type="dcterms:W3CDTF">2026-05-23T15:05:00Z</dcterms:modified>
</cp:coreProperties>
</file>