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07337" w:rsidRDefault="00B67EAA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However, I can provide you with some general trends that are gaining momentum in the cybersecurity landscape. </w:t>
      </w:r>
    </w:p>
    <w:p w14:paraId="00000002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407337" w:rsidRDefault="00B67EAA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1. AI and Machine Learning in Cybersecurity: </w:t>
      </w:r>
      <w:r>
        <w:rPr>
          <w:rFonts w:ascii="Times New Roman" w:eastAsia="Times New Roman" w:hAnsi="Times New Roman" w:cs="Times New Roman"/>
          <w:sz w:val="32"/>
          <w:szCs w:val="32"/>
        </w:rPr>
        <w:t>The use of artificial intelligence (AI) and machine learning (ML) in cybersecu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rity is expected to grow. These technologies help in automating threat detection, response, and mitigation.</w:t>
      </w:r>
    </w:p>
    <w:p w14:paraId="00000004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407337" w:rsidRDefault="00B67EAA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 Zero Trust Security Model: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Zero Trust Security, which assumes that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no entity, whether inside or outside the network, should be trusted by default, continues to gain traction. This approach enhances security by verifying every user and device attempting to access resources.</w:t>
      </w:r>
    </w:p>
    <w:p w14:paraId="00000006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7" w14:textId="77777777" w:rsidR="00407337" w:rsidRDefault="00B67EAA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 Cloud Security: </w:t>
      </w:r>
      <w:r>
        <w:rPr>
          <w:rFonts w:ascii="Times New Roman" w:eastAsia="Times New Roman" w:hAnsi="Times New Roman" w:cs="Times New Roman"/>
          <w:sz w:val="32"/>
          <w:szCs w:val="32"/>
        </w:rPr>
        <w:t>With the increasing adoption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of cloud services, there's a growing emphasis on securing cloud-based environments. Cloud security solutions, identity and access management, and encryption play crucial roles in this space.</w:t>
      </w:r>
    </w:p>
    <w:p w14:paraId="00000008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9" w14:textId="77777777" w:rsidR="00407337" w:rsidRDefault="00B67EAA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IoT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Security: </w:t>
      </w:r>
      <w:r>
        <w:rPr>
          <w:rFonts w:ascii="Times New Roman" w:eastAsia="Times New Roman" w:hAnsi="Times New Roman" w:cs="Times New Roman"/>
          <w:sz w:val="32"/>
          <w:szCs w:val="32"/>
        </w:rPr>
        <w:t>The proliferation of Internet of Things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devices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introduces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new security challenges. Protecting these devices and the networks they connect to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 critical focus, especially with the potential for large-scale botnet attacks.</w:t>
      </w:r>
    </w:p>
    <w:p w14:paraId="0000000A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B" w14:textId="77777777" w:rsidR="00407337" w:rsidRDefault="00B67EAA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5. Quantum Computing and Cryptography: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As quantum computing advances, </w:t>
      </w:r>
      <w:r>
        <w:rPr>
          <w:rFonts w:ascii="Times New Roman" w:eastAsia="Times New Roman" w:hAnsi="Times New Roman" w:cs="Times New Roman"/>
          <w:sz w:val="32"/>
          <w:szCs w:val="32"/>
        </w:rPr>
        <w:t>there is a growing need for post-quantum cryptography to secure data. Organizations are exploring and developing cryptographic techniques that can withstand quantum attacks.</w:t>
      </w:r>
    </w:p>
    <w:p w14:paraId="0000000C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D" w14:textId="77777777" w:rsidR="00407337" w:rsidRDefault="00B67EAA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6. Ransomware Defense and Mitigation: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Ransomware attacks have been a significant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threat. Organizations are investing in advanced backup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and recovery solutions, employee training, and proactive cybersecurity measures to prevent and mitigate ransomware attacks.</w:t>
      </w:r>
    </w:p>
    <w:p w14:paraId="0000000E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F" w14:textId="77777777" w:rsidR="00407337" w:rsidRDefault="00B67EAA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7. Biometric Authentication: </w:t>
      </w:r>
      <w:r>
        <w:rPr>
          <w:rFonts w:ascii="Times New Roman" w:eastAsia="Times New Roman" w:hAnsi="Times New Roman" w:cs="Times New Roman"/>
          <w:sz w:val="32"/>
          <w:szCs w:val="32"/>
        </w:rPr>
        <w:t>Biometric authentication methods, such as finge</w:t>
      </w:r>
      <w:r>
        <w:rPr>
          <w:rFonts w:ascii="Times New Roman" w:eastAsia="Times New Roman" w:hAnsi="Times New Roman" w:cs="Times New Roman"/>
          <w:sz w:val="32"/>
          <w:szCs w:val="32"/>
        </w:rPr>
        <w:t>rprints, facial recognition, and behavioral biometrics, are gaining popularity as more secure alternatives to traditional passwords.</w:t>
      </w:r>
    </w:p>
    <w:p w14:paraId="00000010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1" w14:textId="77777777" w:rsidR="00407337" w:rsidRDefault="00B67EAA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8. Supply Chain Security: </w:t>
      </w:r>
      <w:r>
        <w:rPr>
          <w:rFonts w:ascii="Times New Roman" w:eastAsia="Times New Roman" w:hAnsi="Times New Roman" w:cs="Times New Roman"/>
          <w:sz w:val="32"/>
          <w:szCs w:val="32"/>
        </w:rPr>
        <w:t>Securing the entire supply chain is becoming crucial to prevent attacks that exploit vulnerabili</w:t>
      </w:r>
      <w:r>
        <w:rPr>
          <w:rFonts w:ascii="Times New Roman" w:eastAsia="Times New Roman" w:hAnsi="Times New Roman" w:cs="Times New Roman"/>
          <w:sz w:val="32"/>
          <w:szCs w:val="32"/>
        </w:rPr>
        <w:t>ties in third-party vendors and partners.</w:t>
      </w:r>
    </w:p>
    <w:p w14:paraId="00000012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3" w14:textId="77777777" w:rsidR="00407337" w:rsidRDefault="00B67EAA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9. Regulatory Compliance: </w:t>
      </w:r>
      <w:r>
        <w:rPr>
          <w:rFonts w:ascii="Times New Roman" w:eastAsia="Times New Roman" w:hAnsi="Times New Roman" w:cs="Times New Roman"/>
          <w:sz w:val="32"/>
          <w:szCs w:val="32"/>
        </w:rPr>
        <w:t>Compliance with data protection regulations continues to be a significant focus. Organizations are working to ensure they adhere to various regional and industry-specific compliance requi</w:t>
      </w:r>
      <w:r>
        <w:rPr>
          <w:rFonts w:ascii="Times New Roman" w:eastAsia="Times New Roman" w:hAnsi="Times New Roman" w:cs="Times New Roman"/>
          <w:sz w:val="32"/>
          <w:szCs w:val="32"/>
        </w:rPr>
        <w:t>rements.</w:t>
      </w:r>
    </w:p>
    <w:p w14:paraId="00000014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5" w14:textId="77777777" w:rsidR="00407337" w:rsidRDefault="00B67EAA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10.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Human-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Centric Security: </w:t>
      </w:r>
      <w:r>
        <w:rPr>
          <w:rFonts w:ascii="Times New Roman" w:eastAsia="Times New Roman" w:hAnsi="Times New Roman" w:cs="Times New Roman"/>
          <w:sz w:val="32"/>
          <w:szCs w:val="32"/>
        </w:rPr>
        <w:t>Recognizing the human element in cybersecurity, there is an increased focus on user education and awareness. Human-centric security strategies aim to empower individuals to make informed and secure decisions.</w:t>
      </w:r>
    </w:p>
    <w:p w14:paraId="00000016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7" w14:textId="77777777" w:rsidR="00407337" w:rsidRDefault="00407337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40733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A248C" w14:textId="77777777" w:rsidR="00B67EAA" w:rsidRDefault="00B67EAA">
      <w:pPr>
        <w:spacing w:after="0" w:line="240" w:lineRule="auto"/>
      </w:pPr>
      <w:r>
        <w:separator/>
      </w:r>
    </w:p>
  </w:endnote>
  <w:endnote w:type="continuationSeparator" w:id="0">
    <w:p w14:paraId="68117CE7" w14:textId="77777777" w:rsidR="00B67EAA" w:rsidRDefault="00B6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AA8D5" w14:textId="77777777" w:rsidR="00B67EAA" w:rsidRDefault="00B67EAA">
      <w:pPr>
        <w:spacing w:after="0" w:line="240" w:lineRule="auto"/>
      </w:pPr>
      <w:r>
        <w:separator/>
      </w:r>
    </w:p>
  </w:footnote>
  <w:footnote w:type="continuationSeparator" w:id="0">
    <w:p w14:paraId="755BE7EB" w14:textId="77777777" w:rsidR="00B67EAA" w:rsidRDefault="00B67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8" w14:textId="4F196ACB" w:rsidR="00407337" w:rsidRDefault="000D79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</w:rPr>
      <w:t>By – Omkar R Prasad</w:t>
    </w:r>
  </w:p>
  <w:p w14:paraId="00000019" w14:textId="77777777" w:rsidR="00407337" w:rsidRDefault="004073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37"/>
    <w:rsid w:val="000D798F"/>
    <w:rsid w:val="00407337"/>
    <w:rsid w:val="00B6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84505-EA8A-40C7-A2F0-4897A63C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D7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98F"/>
  </w:style>
  <w:style w:type="paragraph" w:styleId="Footer">
    <w:name w:val="footer"/>
    <w:basedOn w:val="Normal"/>
    <w:link w:val="FooterChar"/>
    <w:uiPriority w:val="99"/>
    <w:unhideWhenUsed/>
    <w:rsid w:val="000D7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ZdQTrIuGplcCEEyXjvWutgJczQ==">CgMxLjA4AHIhMXFuMVE2cEVsRG1tanZMVGdkVzVXVURaZ0kwV05MNW1G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Prasad</dc:creator>
  <cp:lastModifiedBy>Microsoft account</cp:lastModifiedBy>
  <cp:revision>2</cp:revision>
  <dcterms:created xsi:type="dcterms:W3CDTF">2024-01-22T08:46:00Z</dcterms:created>
  <dcterms:modified xsi:type="dcterms:W3CDTF">2024-01-22T08:46:00Z</dcterms:modified>
</cp:coreProperties>
</file>