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word/footer2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5"/>
        <w:jc w:val="left"/>
        <w:rPr>
          <w:sz w:val="34"/>
        </w:rPr>
      </w:pPr>
    </w:p>
    <w:p>
      <w:pPr>
        <w:pStyle w:val="Title"/>
        <w:spacing w:line="276" w:lineRule="auto"/>
      </w:pPr>
      <w:r>
        <w:rPr/>
        <w:t>Vehicle-to-Vehicle Communication for Blind Spot Detection and</w:t>
      </w:r>
      <w:r>
        <w:rPr>
          <w:spacing w:val="-11"/>
        </w:rPr>
        <w:t> </w:t>
      </w:r>
      <w:r>
        <w:rPr/>
        <w:t>Accident</w:t>
      </w:r>
      <w:r>
        <w:rPr>
          <w:spacing w:val="-11"/>
        </w:rPr>
        <w:t> </w:t>
      </w:r>
      <w:r>
        <w:rPr/>
        <w:t>Prevention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Severity-Gated</w:t>
      </w:r>
      <w:r>
        <w:rPr>
          <w:spacing w:val="-11"/>
        </w:rPr>
        <w:t> </w:t>
      </w:r>
      <w:r>
        <w:rPr/>
        <w:t>Collision</w:t>
      </w:r>
      <w:r>
        <w:rPr>
          <w:spacing w:val="-11"/>
        </w:rPr>
        <w:t> </w:t>
      </w:r>
      <w:r>
        <w:rPr/>
        <w:t>Risk </w:t>
      </w:r>
      <w:r>
        <w:rPr>
          <w:spacing w:val="-2"/>
        </w:rPr>
        <w:t>Indexing</w:t>
      </w:r>
    </w:p>
    <w:p>
      <w:pPr>
        <w:spacing w:line="252" w:lineRule="auto" w:before="333"/>
        <w:ind w:left="304" w:right="573" w:firstLine="0"/>
        <w:jc w:val="center"/>
        <w:rPr>
          <w:sz w:val="24"/>
        </w:rPr>
      </w:pPr>
      <w:r>
        <w:rPr>
          <w:sz w:val="24"/>
        </w:rPr>
        <w:t>Omkar Kadam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Abhinav Prasad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Gauri Phanse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Afraz Khan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Vaishali </w:t>
      </w:r>
      <w:r>
        <w:rPr>
          <w:sz w:val="24"/>
          <w:vertAlign w:val="baseline"/>
        </w:rPr>
        <w:t>Khairnar</w:t>
      </w: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, Safia Sadruddin</w:t>
      </w: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,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Deepali Vora</w:t>
      </w:r>
      <w:r>
        <w:rPr>
          <w:sz w:val="24"/>
          <w:vertAlign w:val="superscript"/>
        </w:rPr>
        <w:t>3*</w:t>
      </w:r>
    </w:p>
    <w:p>
      <w:pPr>
        <w:spacing w:line="240" w:lineRule="auto" w:before="115"/>
        <w:ind w:left="317" w:right="588" w:hanging="2"/>
        <w:jc w:val="center"/>
        <w:rPr>
          <w:sz w:val="22"/>
        </w:rPr>
      </w:pPr>
      <w:r>
        <w:rPr>
          <w:position w:val="8"/>
          <w:sz w:val="16"/>
        </w:rPr>
        <w:t>1</w:t>
      </w:r>
      <w:r>
        <w:rPr>
          <w:sz w:val="22"/>
        </w:rPr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Information</w:t>
      </w:r>
      <w:r>
        <w:rPr>
          <w:spacing w:val="-7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Terna</w:t>
      </w:r>
      <w:r>
        <w:rPr>
          <w:spacing w:val="-7"/>
          <w:sz w:val="22"/>
        </w:rPr>
        <w:t> </w:t>
      </w:r>
      <w:r>
        <w:rPr>
          <w:sz w:val="22"/>
        </w:rPr>
        <w:t>Engineering</w:t>
      </w:r>
      <w:r>
        <w:rPr>
          <w:spacing w:val="-7"/>
          <w:sz w:val="22"/>
        </w:rPr>
        <w:t> </w:t>
      </w:r>
      <w:r>
        <w:rPr>
          <w:sz w:val="22"/>
        </w:rPr>
        <w:t>College,</w:t>
      </w:r>
      <w:r>
        <w:rPr>
          <w:spacing w:val="-7"/>
          <w:sz w:val="22"/>
        </w:rPr>
        <w:t> </w:t>
      </w:r>
      <w:r>
        <w:rPr>
          <w:sz w:val="22"/>
        </w:rPr>
        <w:t>Nerul,</w:t>
      </w:r>
      <w:r>
        <w:rPr>
          <w:spacing w:val="-7"/>
          <w:sz w:val="22"/>
        </w:rPr>
        <w:t> </w:t>
      </w:r>
      <w:r>
        <w:rPr>
          <w:sz w:val="22"/>
        </w:rPr>
        <w:t>Navi</w:t>
      </w:r>
      <w:r>
        <w:rPr>
          <w:spacing w:val="-7"/>
          <w:sz w:val="22"/>
        </w:rPr>
        <w:t> </w:t>
      </w:r>
      <w:r>
        <w:rPr>
          <w:sz w:val="22"/>
        </w:rPr>
        <w:t>Mumbai,</w:t>
      </w:r>
      <w:r>
        <w:rPr>
          <w:spacing w:val="-7"/>
          <w:sz w:val="22"/>
        </w:rPr>
        <w:t> </w:t>
      </w:r>
      <w:r>
        <w:rPr>
          <w:sz w:val="22"/>
        </w:rPr>
        <w:t>India. </w:t>
      </w:r>
      <w:r>
        <w:rPr>
          <w:position w:val="8"/>
          <w:sz w:val="16"/>
        </w:rPr>
        <w:t>2</w:t>
      </w:r>
      <w:r>
        <w:rPr>
          <w:sz w:val="22"/>
        </w:rPr>
        <w:t>Department of Computer Engineering, Terna Engineering College, Nerul, Navi Mumbai, India. </w:t>
      </w:r>
      <w:r>
        <w:rPr>
          <w:position w:val="8"/>
          <w:sz w:val="16"/>
        </w:rPr>
        <w:t>3</w:t>
      </w:r>
      <w:r>
        <w:rPr>
          <w:sz w:val="22"/>
        </w:rPr>
        <w:t>Symbiosis</w:t>
      </w:r>
      <w:r>
        <w:rPr>
          <w:spacing w:val="-7"/>
          <w:sz w:val="22"/>
        </w:rPr>
        <w:t> </w:t>
      </w:r>
      <w:r>
        <w:rPr>
          <w:sz w:val="22"/>
        </w:rPr>
        <w:t>Institute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Technology,</w:t>
      </w:r>
      <w:r>
        <w:rPr>
          <w:spacing w:val="-7"/>
          <w:sz w:val="22"/>
        </w:rPr>
        <w:t> </w:t>
      </w:r>
      <w:r>
        <w:rPr>
          <w:sz w:val="22"/>
        </w:rPr>
        <w:t>Symbiosis</w:t>
      </w:r>
      <w:r>
        <w:rPr>
          <w:spacing w:val="-7"/>
          <w:sz w:val="22"/>
        </w:rPr>
        <w:t> </w:t>
      </w:r>
      <w:r>
        <w:rPr>
          <w:sz w:val="22"/>
        </w:rPr>
        <w:t>International</w:t>
      </w:r>
      <w:r>
        <w:rPr>
          <w:spacing w:val="-7"/>
          <w:sz w:val="22"/>
        </w:rPr>
        <w:t> </w:t>
      </w:r>
      <w:r>
        <w:rPr>
          <w:sz w:val="22"/>
        </w:rPr>
        <w:t>(Deemed</w:t>
      </w:r>
      <w:r>
        <w:rPr>
          <w:spacing w:val="-7"/>
          <w:sz w:val="22"/>
        </w:rPr>
        <w:t> </w:t>
      </w:r>
      <w:r>
        <w:rPr>
          <w:sz w:val="22"/>
        </w:rPr>
        <w:t>University),</w:t>
      </w:r>
      <w:r>
        <w:rPr>
          <w:spacing w:val="-7"/>
          <w:sz w:val="22"/>
        </w:rPr>
        <w:t> </w:t>
      </w:r>
      <w:r>
        <w:rPr>
          <w:sz w:val="22"/>
        </w:rPr>
        <w:t>Pune,</w:t>
      </w:r>
      <w:r>
        <w:rPr>
          <w:spacing w:val="-7"/>
          <w:sz w:val="22"/>
        </w:rPr>
        <w:t> </w:t>
      </w:r>
      <w:r>
        <w:rPr>
          <w:sz w:val="22"/>
        </w:rPr>
        <w:t>412115, </w:t>
      </w:r>
      <w:r>
        <w:rPr>
          <w:spacing w:val="-2"/>
          <w:sz w:val="22"/>
        </w:rPr>
        <w:t>India.</w:t>
      </w:r>
    </w:p>
    <w:p>
      <w:pPr>
        <w:pStyle w:val="BodyText"/>
        <w:spacing w:before="245"/>
        <w:jc w:val="left"/>
        <w:rPr>
          <w:sz w:val="22"/>
        </w:rPr>
      </w:pPr>
    </w:p>
    <w:p>
      <w:pPr>
        <w:spacing w:before="0"/>
        <w:ind w:left="304" w:right="606" w:firstLine="0"/>
        <w:jc w:val="center"/>
        <w:rPr>
          <w:sz w:val="22"/>
        </w:rPr>
      </w:pPr>
      <w:r>
        <w:rPr>
          <w:sz w:val="22"/>
        </w:rPr>
        <w:t>*Corresponding author(s). E-mail(s): </w:t>
      </w:r>
      <w:hyperlink r:id="rId6">
        <w:r>
          <w:rPr>
            <w:color w:val="0000FF"/>
            <w:spacing w:val="-2"/>
            <w:sz w:val="22"/>
          </w:rPr>
          <w:t>deepali.vora11@sitpune.edu.in</w:t>
        </w:r>
      </w:hyperlink>
      <w:r>
        <w:rPr>
          <w:spacing w:val="-2"/>
          <w:sz w:val="22"/>
        </w:rPr>
        <w:t>;</w:t>
      </w:r>
    </w:p>
    <w:p>
      <w:pPr>
        <w:pStyle w:val="BodyText"/>
        <w:spacing w:before="229"/>
        <w:jc w:val="left"/>
        <w:rPr>
          <w:sz w:val="22"/>
        </w:rPr>
      </w:pPr>
    </w:p>
    <w:p>
      <w:pPr>
        <w:spacing w:before="1"/>
        <w:ind w:left="304" w:right="602" w:firstLine="0"/>
        <w:jc w:val="center"/>
        <w:rPr>
          <w:b/>
          <w:sz w:val="18"/>
        </w:rPr>
      </w:pPr>
      <w:r>
        <w:rPr>
          <w:b/>
          <w:spacing w:val="-2"/>
          <w:sz w:val="18"/>
        </w:rPr>
        <w:t>Abstract</w:t>
      </w:r>
    </w:p>
    <w:p>
      <w:pPr>
        <w:spacing w:line="254" w:lineRule="auto" w:before="72"/>
        <w:ind w:left="534" w:right="810" w:firstLine="6"/>
        <w:jc w:val="both"/>
        <w:rPr>
          <w:sz w:val="18"/>
        </w:rPr>
      </w:pPr>
      <w:r>
        <w:rPr>
          <w:sz w:val="18"/>
        </w:rPr>
        <w:t>Blind spot accidents during lane changes are a major cause of urban traffic collisions. Current driver-assistance systems using radar or cameras fail when other vehicles block the line of sight. This paper presents a Vehicle-to-Vehicle (V2V) Blind Spot Detection system using wireless communication to detect nearby vehicles even when hidden from sensors. The system uses only 5 data fields from the standard Basic Safety Message (BSM) — far fewer</w:t>
      </w:r>
      <w:r>
        <w:rPr>
          <w:spacing w:val="-2"/>
          <w:sz w:val="18"/>
        </w:rPr>
        <w:t> </w:t>
      </w:r>
      <w:r>
        <w:rPr>
          <w:sz w:val="18"/>
        </w:rPr>
        <w:t>than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13</w:t>
      </w:r>
      <w:r>
        <w:rPr>
          <w:spacing w:val="-2"/>
          <w:sz w:val="18"/>
        </w:rPr>
        <w:t> </w:t>
      </w:r>
      <w:r>
        <w:rPr>
          <w:sz w:val="18"/>
        </w:rPr>
        <w:t>fields</w:t>
      </w:r>
      <w:r>
        <w:rPr>
          <w:spacing w:val="-2"/>
          <w:sz w:val="18"/>
        </w:rPr>
        <w:t> </w:t>
      </w:r>
      <w:r>
        <w:rPr>
          <w:sz w:val="18"/>
        </w:rPr>
        <w:t>required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2"/>
          <w:sz w:val="18"/>
        </w:rPr>
        <w:t> </w:t>
      </w:r>
      <w:r>
        <w:rPr>
          <w:sz w:val="18"/>
        </w:rPr>
        <w:t>previous</w:t>
      </w:r>
      <w:r>
        <w:rPr>
          <w:spacing w:val="-2"/>
          <w:sz w:val="18"/>
        </w:rPr>
        <w:t> </w:t>
      </w:r>
      <w:r>
        <w:rPr>
          <w:sz w:val="18"/>
        </w:rPr>
        <w:t>systems.</w:t>
      </w:r>
      <w:r>
        <w:rPr>
          <w:spacing w:val="-2"/>
          <w:sz w:val="18"/>
        </w:rPr>
        <w:t> </w:t>
      </w:r>
      <w:r>
        <w:rPr>
          <w:sz w:val="18"/>
        </w:rPr>
        <w:t>We</w:t>
      </w:r>
      <w:r>
        <w:rPr>
          <w:spacing w:val="-2"/>
          <w:sz w:val="18"/>
        </w:rPr>
        <w:t> </w:t>
      </w:r>
      <w:r>
        <w:rPr>
          <w:sz w:val="18"/>
        </w:rPr>
        <w:t>introduce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Collision</w:t>
      </w:r>
      <w:r>
        <w:rPr>
          <w:spacing w:val="-2"/>
          <w:sz w:val="18"/>
        </w:rPr>
        <w:t> </w:t>
      </w:r>
      <w:r>
        <w:rPr>
          <w:sz w:val="18"/>
        </w:rPr>
        <w:t>Risk</w:t>
      </w:r>
      <w:r>
        <w:rPr>
          <w:spacing w:val="-2"/>
          <w:sz w:val="18"/>
        </w:rPr>
        <w:t> </w:t>
      </w:r>
      <w:r>
        <w:rPr>
          <w:sz w:val="18"/>
        </w:rPr>
        <w:t>Index</w:t>
      </w:r>
      <w:r>
        <w:rPr>
          <w:spacing w:val="-2"/>
          <w:sz w:val="18"/>
        </w:rPr>
        <w:t> </w:t>
      </w:r>
      <w:r>
        <w:rPr>
          <w:sz w:val="18"/>
        </w:rPr>
        <w:t>(CRI)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a</w:t>
      </w:r>
      <w:r>
        <w:rPr>
          <w:spacing w:val="-2"/>
          <w:sz w:val="18"/>
        </w:rPr>
        <w:t> </w:t>
      </w:r>
      <w:r>
        <w:rPr>
          <w:sz w:val="18"/>
        </w:rPr>
        <w:t>severity gate that prevents false alarms by requiring at least one danger signal to be genuinely high before triggering a warning.</w:t>
      </w:r>
      <w:r>
        <w:rPr>
          <w:spacing w:val="-11"/>
          <w:sz w:val="18"/>
        </w:rPr>
        <w:t> </w:t>
      </w:r>
      <w:r>
        <w:rPr>
          <w:sz w:val="18"/>
        </w:rPr>
        <w:t>Tested</w:t>
      </w:r>
      <w:r>
        <w:rPr>
          <w:spacing w:val="-11"/>
          <w:sz w:val="18"/>
        </w:rPr>
        <w:t> </w:t>
      </w:r>
      <w:r>
        <w:rPr>
          <w:sz w:val="18"/>
        </w:rPr>
        <w:t>over</w:t>
      </w:r>
      <w:r>
        <w:rPr>
          <w:spacing w:val="-11"/>
          <w:sz w:val="18"/>
        </w:rPr>
        <w:t> </w:t>
      </w:r>
      <w:r>
        <w:rPr>
          <w:sz w:val="18"/>
        </w:rPr>
        <w:t>146,051</w:t>
      </w:r>
      <w:r>
        <w:rPr>
          <w:spacing w:val="-11"/>
          <w:sz w:val="18"/>
        </w:rPr>
        <w:t> </w:t>
      </w:r>
      <w:r>
        <w:rPr>
          <w:sz w:val="18"/>
        </w:rPr>
        <w:t>simulated</w:t>
      </w:r>
      <w:r>
        <w:rPr>
          <w:spacing w:val="-11"/>
          <w:sz w:val="18"/>
        </w:rPr>
        <w:t> </w:t>
      </w:r>
      <w:r>
        <w:rPr>
          <w:sz w:val="18"/>
        </w:rPr>
        <w:t>vehicle</w:t>
      </w:r>
      <w:r>
        <w:rPr>
          <w:spacing w:val="-11"/>
          <w:sz w:val="18"/>
        </w:rPr>
        <w:t> </w:t>
      </w:r>
      <w:r>
        <w:rPr>
          <w:sz w:val="18"/>
        </w:rPr>
        <w:t>interactions</w:t>
      </w:r>
      <w:r>
        <w:rPr>
          <w:spacing w:val="-11"/>
          <w:sz w:val="18"/>
        </w:rPr>
        <w:t> </w:t>
      </w:r>
      <w:r>
        <w:rPr>
          <w:sz w:val="18"/>
        </w:rPr>
        <w:t>on</w:t>
      </w:r>
      <w:r>
        <w:rPr>
          <w:spacing w:val="-11"/>
          <w:sz w:val="18"/>
        </w:rPr>
        <w:t> </w:t>
      </w:r>
      <w:r>
        <w:rPr>
          <w:sz w:val="18"/>
        </w:rPr>
        <w:t>a</w:t>
      </w:r>
      <w:r>
        <w:rPr>
          <w:spacing w:val="-11"/>
          <w:sz w:val="18"/>
        </w:rPr>
        <w:t> </w:t>
      </w:r>
      <w:r>
        <w:rPr>
          <w:sz w:val="18"/>
        </w:rPr>
        <w:t>real</w:t>
      </w:r>
      <w:r>
        <w:rPr>
          <w:spacing w:val="-11"/>
          <w:sz w:val="18"/>
        </w:rPr>
        <w:t> </w:t>
      </w:r>
      <w:r>
        <w:rPr>
          <w:sz w:val="18"/>
        </w:rPr>
        <w:t>road</w:t>
      </w:r>
      <w:r>
        <w:rPr>
          <w:spacing w:val="-11"/>
          <w:sz w:val="18"/>
        </w:rPr>
        <w:t> </w:t>
      </w:r>
      <w:r>
        <w:rPr>
          <w:sz w:val="18"/>
        </w:rPr>
        <w:t>network,</w:t>
      </w:r>
      <w:r>
        <w:rPr>
          <w:spacing w:val="-11"/>
          <w:sz w:val="18"/>
        </w:rPr>
        <w:t> </w:t>
      </w:r>
      <w:r>
        <w:rPr>
          <w:sz w:val="18"/>
        </w:rPr>
        <w:t>the</w:t>
      </w:r>
      <w:r>
        <w:rPr>
          <w:spacing w:val="-11"/>
          <w:sz w:val="18"/>
        </w:rPr>
        <w:t> </w:t>
      </w:r>
      <w:r>
        <w:rPr>
          <w:sz w:val="18"/>
        </w:rPr>
        <w:t>physics</w:t>
      </w:r>
      <w:r>
        <w:rPr>
          <w:spacing w:val="-11"/>
          <w:sz w:val="18"/>
        </w:rPr>
        <w:t> </w:t>
      </w:r>
      <w:r>
        <w:rPr>
          <w:sz w:val="18"/>
        </w:rPr>
        <w:t>model</w:t>
      </w:r>
      <w:r>
        <w:rPr>
          <w:spacing w:val="-11"/>
          <w:sz w:val="18"/>
        </w:rPr>
        <w:t> </w:t>
      </w:r>
      <w:r>
        <w:rPr>
          <w:sz w:val="18"/>
        </w:rPr>
        <w:t>achieves</w:t>
      </w:r>
      <w:r>
        <w:rPr>
          <w:spacing w:val="-11"/>
          <w:sz w:val="18"/>
        </w:rPr>
        <w:t> </w:t>
      </w:r>
      <w:r>
        <w:rPr>
          <w:sz w:val="18"/>
        </w:rPr>
        <w:t>an</w:t>
      </w:r>
    </w:p>
    <w:p>
      <w:pPr>
        <w:spacing w:line="194" w:lineRule="auto" w:before="13"/>
        <w:ind w:left="541" w:right="811" w:hanging="7"/>
        <w:jc w:val="both"/>
        <w:rPr>
          <w:sz w:val="18"/>
        </w:rPr>
      </w:pPr>
      <w:r>
        <w:rPr>
          <w:sz w:val="18"/>
        </w:rPr>
        <w:t>Area</w:t>
      </w:r>
      <w:r>
        <w:rPr>
          <w:spacing w:val="-1"/>
          <w:sz w:val="18"/>
        </w:rPr>
        <w:t> </w:t>
      </w:r>
      <w:r>
        <w:rPr>
          <w:sz w:val="18"/>
        </w:rPr>
        <w:t>Under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Receiver</w:t>
      </w:r>
      <w:r>
        <w:rPr>
          <w:spacing w:val="-1"/>
          <w:sz w:val="18"/>
        </w:rPr>
        <w:t> </w:t>
      </w:r>
      <w:r>
        <w:rPr>
          <w:sz w:val="18"/>
        </w:rPr>
        <w:t>Operating</w:t>
      </w:r>
      <w:r>
        <w:rPr>
          <w:spacing w:val="-2"/>
          <w:sz w:val="18"/>
        </w:rPr>
        <w:t> </w:t>
      </w:r>
      <w:r>
        <w:rPr>
          <w:sz w:val="18"/>
        </w:rPr>
        <w:t>Characteristic</w:t>
      </w:r>
      <w:r>
        <w:rPr>
          <w:spacing w:val="-1"/>
          <w:sz w:val="18"/>
        </w:rPr>
        <w:t> </w:t>
      </w:r>
      <w:r>
        <w:rPr>
          <w:sz w:val="18"/>
        </w:rPr>
        <w:t>curve</w:t>
      </w:r>
      <w:r>
        <w:rPr>
          <w:spacing w:val="-1"/>
          <w:sz w:val="18"/>
        </w:rPr>
        <w:t> </w:t>
      </w:r>
      <w:r>
        <w:rPr>
          <w:sz w:val="18"/>
        </w:rPr>
        <w:t>(AUC)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0</w:t>
      </w:r>
      <w:r>
        <w:rPr>
          <w:rFonts w:ascii="Lucida Sans Unicode" w:hAnsi="Lucida Sans Unicode"/>
          <w:sz w:val="18"/>
        </w:rPr>
        <w:t>.</w:t>
      </w:r>
      <w:r>
        <w:rPr>
          <w:sz w:val="18"/>
        </w:rPr>
        <w:t>971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95%</w:t>
      </w:r>
      <w:r>
        <w:rPr>
          <w:spacing w:val="-2"/>
          <w:sz w:val="18"/>
        </w:rPr>
        <w:t> </w:t>
      </w:r>
      <w:r>
        <w:rPr>
          <w:sz w:val="18"/>
        </w:rPr>
        <w:t>bootstrap</w:t>
      </w:r>
      <w:r>
        <w:rPr>
          <w:spacing w:val="-1"/>
          <w:sz w:val="18"/>
        </w:rPr>
        <w:t> </w:t>
      </w:r>
      <w:r>
        <w:rPr>
          <w:sz w:val="18"/>
        </w:rPr>
        <w:t>confidence</w:t>
      </w:r>
      <w:r>
        <w:rPr>
          <w:spacing w:val="-1"/>
          <w:sz w:val="18"/>
        </w:rPr>
        <w:t> </w:t>
      </w:r>
      <w:r>
        <w:rPr>
          <w:sz w:val="18"/>
        </w:rPr>
        <w:t>interval </w:t>
      </w:r>
      <w:r>
        <w:rPr>
          <w:rFonts w:ascii="Lucida Sans Unicode" w:hAnsi="Lucida Sans Unicode"/>
          <w:spacing w:val="-2"/>
          <w:sz w:val="18"/>
        </w:rPr>
        <w:t>[</w:t>
      </w:r>
      <w:r>
        <w:rPr>
          <w:spacing w:val="-2"/>
          <w:sz w:val="18"/>
        </w:rPr>
        <w:t>0</w:t>
      </w:r>
      <w:r>
        <w:rPr>
          <w:rFonts w:ascii="Lucida Sans Unicode" w:hAnsi="Lucida Sans Unicode"/>
          <w:spacing w:val="-2"/>
          <w:sz w:val="18"/>
        </w:rPr>
        <w:t>.</w:t>
      </w:r>
      <w:r>
        <w:rPr>
          <w:spacing w:val="-2"/>
          <w:sz w:val="18"/>
        </w:rPr>
        <w:t>956</w:t>
      </w:r>
      <w:r>
        <w:rPr>
          <w:rFonts w:ascii="Lucida Sans Unicode" w:hAnsi="Lucida Sans Unicode"/>
          <w:spacing w:val="-2"/>
          <w:sz w:val="18"/>
        </w:rPr>
        <w:t>,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Lucida Sans Unicode" w:hAnsi="Lucida Sans Unicode"/>
          <w:spacing w:val="-2"/>
          <w:sz w:val="18"/>
        </w:rPr>
        <w:t>.</w:t>
      </w:r>
      <w:r>
        <w:rPr>
          <w:spacing w:val="-2"/>
          <w:sz w:val="18"/>
        </w:rPr>
        <w:t>982</w:t>
      </w:r>
      <w:r>
        <w:rPr>
          <w:rFonts w:ascii="Lucida Sans Unicode" w:hAnsi="Lucida Sans Unicode"/>
          <w:spacing w:val="-2"/>
          <w:sz w:val="18"/>
        </w:rPr>
        <w:t>]</w:t>
      </w:r>
      <w:r>
        <w:rPr>
          <w:rFonts w:ascii="Lucida Sans Unicode" w:hAnsi="Lucida Sans Unicode"/>
          <w:spacing w:val="-12"/>
          <w:sz w:val="18"/>
        </w:rPr>
        <w:t> </w:t>
      </w:r>
      <w:r>
        <w:rPr>
          <w:spacing w:val="-2"/>
          <w:sz w:val="18"/>
        </w:rPr>
        <w:t>against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model-independent SUMO collision ground truth (</w:t>
      </w:r>
      <w:r>
        <w:rPr>
          <w:i/>
          <w:spacing w:val="-2"/>
          <w:sz w:val="18"/>
        </w:rPr>
        <w:t>n</w:t>
      </w:r>
      <w:r>
        <w:rPr>
          <w:i/>
          <w:spacing w:val="-6"/>
          <w:sz w:val="18"/>
        </w:rPr>
        <w:t> </w:t>
      </w:r>
      <w:r>
        <w:rPr>
          <w:rFonts w:ascii="Lucida Sans Unicode" w:hAnsi="Lucida Sans Unicode"/>
          <w:spacing w:val="-2"/>
          <w:sz w:val="18"/>
        </w:rPr>
        <w:t>=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spacing w:val="-2"/>
          <w:sz w:val="18"/>
        </w:rPr>
        <w:t>27), statistically significantly above </w:t>
      </w:r>
      <w:r>
        <w:rPr>
          <w:sz w:val="18"/>
        </w:rPr>
        <w:t>all</w:t>
      </w:r>
      <w:r>
        <w:rPr>
          <w:spacing w:val="-12"/>
          <w:sz w:val="18"/>
        </w:rPr>
        <w:t> </w:t>
      </w:r>
      <w:r>
        <w:rPr>
          <w:sz w:val="18"/>
        </w:rPr>
        <w:t>four</w:t>
      </w:r>
      <w:r>
        <w:rPr>
          <w:spacing w:val="-11"/>
          <w:sz w:val="18"/>
        </w:rPr>
        <w:t> </w:t>
      </w:r>
      <w:r>
        <w:rPr>
          <w:sz w:val="18"/>
        </w:rPr>
        <w:t>tested</w:t>
      </w:r>
      <w:r>
        <w:rPr>
          <w:spacing w:val="-11"/>
          <w:sz w:val="18"/>
        </w:rPr>
        <w:t> </w:t>
      </w:r>
      <w:r>
        <w:rPr>
          <w:sz w:val="18"/>
        </w:rPr>
        <w:t>baselines</w:t>
      </w:r>
      <w:r>
        <w:rPr>
          <w:spacing w:val="-11"/>
          <w:sz w:val="18"/>
        </w:rPr>
        <w:t> </w:t>
      </w:r>
      <w:r>
        <w:rPr>
          <w:sz w:val="18"/>
        </w:rPr>
        <w:t>(paired</w:t>
      </w:r>
      <w:r>
        <w:rPr>
          <w:spacing w:val="-12"/>
          <w:sz w:val="18"/>
        </w:rPr>
        <w:t> </w:t>
      </w:r>
      <w:r>
        <w:rPr>
          <w:sz w:val="18"/>
        </w:rPr>
        <w:t>bootstrap,</w:t>
      </w:r>
      <w:r>
        <w:rPr>
          <w:spacing w:val="-5"/>
          <w:sz w:val="18"/>
        </w:rPr>
        <w:t> </w:t>
      </w:r>
      <w:r>
        <w:rPr>
          <w:i/>
          <w:sz w:val="18"/>
        </w:rPr>
        <w:t>p</w:t>
      </w:r>
      <w:r>
        <w:rPr>
          <w:i/>
          <w:spacing w:val="-11"/>
          <w:sz w:val="18"/>
        </w:rPr>
        <w:t> </w:t>
      </w:r>
      <w:r>
        <w:rPr>
          <w:rFonts w:ascii="Lucida Sans Unicode" w:hAnsi="Lucida Sans Unicode"/>
          <w:sz w:val="18"/>
        </w:rPr>
        <w:t>&lt;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sz w:val="18"/>
        </w:rPr>
        <w:t>0</w:t>
      </w:r>
      <w:r>
        <w:rPr>
          <w:rFonts w:ascii="Lucida Sans Unicode" w:hAnsi="Lucida Sans Unicode"/>
          <w:sz w:val="18"/>
        </w:rPr>
        <w:t>.</w:t>
      </w:r>
      <w:r>
        <w:rPr>
          <w:sz w:val="18"/>
        </w:rPr>
        <w:t>001).</w:t>
      </w:r>
      <w:r>
        <w:rPr>
          <w:spacing w:val="-9"/>
          <w:sz w:val="18"/>
        </w:rPr>
        <w:t> </w:t>
      </w:r>
      <w:r>
        <w:rPr>
          <w:sz w:val="18"/>
        </w:rPr>
        <w:t>On</w:t>
      </w:r>
      <w:r>
        <w:rPr>
          <w:spacing w:val="-10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complementary</w:t>
      </w:r>
      <w:r>
        <w:rPr>
          <w:spacing w:val="-10"/>
          <w:sz w:val="18"/>
        </w:rPr>
        <w:t> </w:t>
      </w:r>
      <w:r>
        <w:rPr>
          <w:sz w:val="18"/>
        </w:rPr>
        <w:t>kinematic</w:t>
      </w:r>
      <w:r>
        <w:rPr>
          <w:spacing w:val="-10"/>
          <w:sz w:val="18"/>
        </w:rPr>
        <w:t> </w:t>
      </w:r>
      <w:r>
        <w:rPr>
          <w:sz w:val="18"/>
        </w:rPr>
        <w:t>near-miss</w:t>
      </w:r>
      <w:r>
        <w:rPr>
          <w:spacing w:val="-10"/>
          <w:sz w:val="18"/>
        </w:rPr>
        <w:t> </w:t>
      </w:r>
      <w:r>
        <w:rPr>
          <w:sz w:val="18"/>
        </w:rPr>
        <w:t>proxy</w:t>
      </w:r>
      <w:r>
        <w:rPr>
          <w:spacing w:val="-10"/>
          <w:sz w:val="18"/>
        </w:rPr>
        <w:t> </w:t>
      </w:r>
      <w:r>
        <w:rPr>
          <w:sz w:val="18"/>
        </w:rPr>
        <w:t>the</w:t>
      </w:r>
      <w:r>
        <w:rPr>
          <w:spacing w:val="-10"/>
          <w:sz w:val="18"/>
        </w:rPr>
        <w:t> </w:t>
      </w:r>
      <w:r>
        <w:rPr>
          <w:sz w:val="18"/>
        </w:rPr>
        <w:t>AUC</w:t>
      </w:r>
      <w:r>
        <w:rPr>
          <w:spacing w:val="-10"/>
          <w:sz w:val="18"/>
        </w:rPr>
        <w:t> </w:t>
      </w:r>
      <w:r>
        <w:rPr>
          <w:sz w:val="18"/>
        </w:rPr>
        <w:t>is </w:t>
      </w:r>
      <w:r>
        <w:rPr>
          <w:spacing w:val="-2"/>
          <w:sz w:val="18"/>
        </w:rPr>
        <w:t>0</w:t>
      </w:r>
      <w:r>
        <w:rPr>
          <w:rFonts w:ascii="Lucida Sans Unicode" w:hAnsi="Lucida Sans Unicode"/>
          <w:spacing w:val="-2"/>
          <w:sz w:val="18"/>
        </w:rPr>
        <w:t>.</w:t>
      </w:r>
      <w:r>
        <w:rPr>
          <w:spacing w:val="-2"/>
          <w:sz w:val="18"/>
        </w:rPr>
        <w:t>989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with Area Under the Precision-Recall Curve (AUPRC) </w:t>
      </w:r>
      <w:r>
        <w:rPr>
          <w:rFonts w:ascii="Lucida Sans Unicode" w:hAnsi="Lucida Sans Unicode"/>
          <w:spacing w:val="-2"/>
          <w:sz w:val="18"/>
        </w:rPr>
        <w:t>=</w:t>
      </w:r>
      <w:r>
        <w:rPr>
          <w:rFonts w:ascii="Lucida Sans Unicode" w:hAnsi="Lucida Sans Unicode"/>
          <w:spacing w:val="-13"/>
          <w:sz w:val="18"/>
        </w:rPr>
        <w:t> </w:t>
      </w:r>
      <w:r>
        <w:rPr>
          <w:spacing w:val="-2"/>
          <w:sz w:val="18"/>
        </w:rPr>
        <w:t>0</w:t>
      </w:r>
      <w:r>
        <w:rPr>
          <w:rFonts w:ascii="Lucida Sans Unicode" w:hAnsi="Lucida Sans Unicode"/>
          <w:spacing w:val="-2"/>
          <w:sz w:val="18"/>
        </w:rPr>
        <w:t>.</w:t>
      </w:r>
      <w:r>
        <w:rPr>
          <w:spacing w:val="-2"/>
          <w:sz w:val="18"/>
        </w:rPr>
        <w:t>677 against a 0.024 random baseline. Results are </w:t>
      </w:r>
      <w:r>
        <w:rPr>
          <w:sz w:val="18"/>
        </w:rPr>
        <w:t>stable</w:t>
      </w:r>
      <w:r>
        <w:rPr>
          <w:spacing w:val="-12"/>
          <w:sz w:val="18"/>
        </w:rPr>
        <w:t> </w:t>
      </w:r>
      <w:r>
        <w:rPr>
          <w:sz w:val="18"/>
        </w:rPr>
        <w:t>across</w:t>
      </w:r>
      <w:r>
        <w:rPr>
          <w:spacing w:val="-6"/>
          <w:sz w:val="18"/>
        </w:rPr>
        <w:t> </w:t>
      </w:r>
      <w:r>
        <w:rPr>
          <w:sz w:val="18"/>
        </w:rPr>
        <w:t>six</w:t>
      </w:r>
      <w:r>
        <w:rPr>
          <w:spacing w:val="-6"/>
          <w:sz w:val="18"/>
        </w:rPr>
        <w:t> </w:t>
      </w:r>
      <w:r>
        <w:rPr>
          <w:sz w:val="18"/>
        </w:rPr>
        <w:t>independent</w:t>
      </w:r>
      <w:r>
        <w:rPr>
          <w:spacing w:val="-6"/>
          <w:sz w:val="18"/>
        </w:rPr>
        <w:t> </w:t>
      </w:r>
      <w:r>
        <w:rPr>
          <w:sz w:val="18"/>
        </w:rPr>
        <w:t>random</w:t>
      </w:r>
      <w:r>
        <w:rPr>
          <w:spacing w:val="-6"/>
          <w:sz w:val="18"/>
        </w:rPr>
        <w:t> </w:t>
      </w:r>
      <w:r>
        <w:rPr>
          <w:sz w:val="18"/>
        </w:rPr>
        <w:t>traffic</w:t>
      </w:r>
      <w:r>
        <w:rPr>
          <w:spacing w:val="-6"/>
          <w:sz w:val="18"/>
        </w:rPr>
        <w:t> </w:t>
      </w:r>
      <w:r>
        <w:rPr>
          <w:sz w:val="18"/>
        </w:rPr>
        <w:t>seeds</w:t>
      </w:r>
      <w:r>
        <w:rPr>
          <w:spacing w:val="-6"/>
          <w:sz w:val="18"/>
        </w:rPr>
        <w:t> </w:t>
      </w:r>
      <w:r>
        <w:rPr>
          <w:sz w:val="18"/>
        </w:rPr>
        <w:t>(</w:t>
      </w:r>
      <w:r>
        <w:rPr>
          <w:rFonts w:ascii="Arial" w:hAnsi="Arial"/>
          <w:i/>
          <w:sz w:val="18"/>
        </w:rPr>
        <w:t>σ </w:t>
      </w:r>
      <w:r>
        <w:rPr>
          <w:rFonts w:ascii="Lucida Sans Unicode" w:hAnsi="Lucida Sans Unicode"/>
          <w:sz w:val="18"/>
        </w:rPr>
        <w:t>=</w:t>
      </w:r>
      <w:r>
        <w:rPr>
          <w:rFonts w:ascii="Lucida Sans Unicode" w:hAnsi="Lucida Sans Unicode"/>
          <w:spacing w:val="-15"/>
          <w:sz w:val="18"/>
        </w:rPr>
        <w:t> </w:t>
      </w:r>
      <w:r>
        <w:rPr>
          <w:sz w:val="18"/>
        </w:rPr>
        <w:t>0</w:t>
      </w:r>
      <w:r>
        <w:rPr>
          <w:rFonts w:ascii="Lucida Sans Unicode" w:hAnsi="Lucida Sans Unicode"/>
          <w:sz w:val="18"/>
        </w:rPr>
        <w:t>.</w:t>
      </w:r>
      <w:r>
        <w:rPr>
          <w:sz w:val="18"/>
        </w:rPr>
        <w:t>0041</w:t>
      </w:r>
      <w:r>
        <w:rPr>
          <w:spacing w:val="-5"/>
          <w:sz w:val="18"/>
        </w:rPr>
        <w:t> </w:t>
      </w:r>
      <w:r>
        <w:rPr>
          <w:sz w:val="18"/>
        </w:rPr>
        <w:t>on</w:t>
      </w:r>
      <w:r>
        <w:rPr>
          <w:spacing w:val="-6"/>
          <w:sz w:val="18"/>
        </w:rPr>
        <w:t> </w:t>
      </w:r>
      <w:r>
        <w:rPr>
          <w:sz w:val="18"/>
        </w:rPr>
        <w:t>AUC).</w:t>
      </w:r>
      <w:r>
        <w:rPr>
          <w:spacing w:val="-6"/>
          <w:sz w:val="18"/>
        </w:rPr>
        <w:t> </w:t>
      </w:r>
      <w:r>
        <w:rPr>
          <w:sz w:val="18"/>
        </w:rPr>
        <w:t>An</w:t>
      </w:r>
      <w:r>
        <w:rPr>
          <w:spacing w:val="-6"/>
          <w:sz w:val="18"/>
        </w:rPr>
        <w:t> </w:t>
      </w:r>
      <w:r>
        <w:rPr>
          <w:sz w:val="18"/>
        </w:rPr>
        <w:t>exploratory</w:t>
      </w:r>
      <w:r>
        <w:rPr>
          <w:spacing w:val="-6"/>
          <w:sz w:val="18"/>
        </w:rPr>
        <w:t> </w:t>
      </w:r>
      <w:r>
        <w:rPr>
          <w:sz w:val="18"/>
        </w:rPr>
        <w:t>XGBoost</w:t>
      </w:r>
      <w:r>
        <w:rPr>
          <w:spacing w:val="-6"/>
          <w:sz w:val="18"/>
        </w:rPr>
        <w:t> </w:t>
      </w:r>
      <w:r>
        <w:rPr>
          <w:sz w:val="18"/>
        </w:rPr>
        <w:t>classifier</w:t>
      </w:r>
      <w:r>
        <w:rPr>
          <w:spacing w:val="-6"/>
          <w:sz w:val="18"/>
        </w:rPr>
        <w:t> </w:t>
      </w:r>
      <w:r>
        <w:rPr>
          <w:sz w:val="18"/>
        </w:rPr>
        <w:t>and three</w:t>
      </w:r>
      <w:r>
        <w:rPr>
          <w:spacing w:val="-8"/>
          <w:sz w:val="18"/>
        </w:rPr>
        <w:t> </w:t>
      </w:r>
      <w:r>
        <w:rPr>
          <w:sz w:val="18"/>
        </w:rPr>
        <w:t>additional</w:t>
      </w:r>
      <w:r>
        <w:rPr>
          <w:spacing w:val="-8"/>
          <w:sz w:val="18"/>
        </w:rPr>
        <w:t> </w:t>
      </w:r>
      <w:r>
        <w:rPr>
          <w:sz w:val="18"/>
        </w:rPr>
        <w:t>learners</w:t>
      </w:r>
      <w:r>
        <w:rPr>
          <w:spacing w:val="-7"/>
          <w:sz w:val="18"/>
        </w:rPr>
        <w:t> </w:t>
      </w:r>
      <w:r>
        <w:rPr>
          <w:sz w:val="18"/>
        </w:rPr>
        <w:t>(LightGBM,</w:t>
      </w:r>
      <w:r>
        <w:rPr>
          <w:spacing w:val="-8"/>
          <w:sz w:val="18"/>
        </w:rPr>
        <w:t> </w:t>
      </w:r>
      <w:r>
        <w:rPr>
          <w:sz w:val="18"/>
        </w:rPr>
        <w:t>Random</w:t>
      </w:r>
      <w:r>
        <w:rPr>
          <w:spacing w:val="-8"/>
          <w:sz w:val="18"/>
        </w:rPr>
        <w:t> </w:t>
      </w:r>
      <w:r>
        <w:rPr>
          <w:sz w:val="18"/>
        </w:rPr>
        <w:t>Forest,</w:t>
      </w:r>
      <w:r>
        <w:rPr>
          <w:spacing w:val="-8"/>
          <w:sz w:val="18"/>
        </w:rPr>
        <w:t> </w:t>
      </w:r>
      <w:r>
        <w:rPr>
          <w:sz w:val="18"/>
        </w:rPr>
        <w:t>Logistic</w:t>
      </w:r>
      <w:r>
        <w:rPr>
          <w:spacing w:val="-8"/>
          <w:sz w:val="18"/>
        </w:rPr>
        <w:t> </w:t>
      </w:r>
      <w:r>
        <w:rPr>
          <w:sz w:val="18"/>
        </w:rPr>
        <w:t>Regression)</w:t>
      </w:r>
      <w:r>
        <w:rPr>
          <w:spacing w:val="-7"/>
          <w:sz w:val="18"/>
        </w:rPr>
        <w:t> </w:t>
      </w:r>
      <w:r>
        <w:rPr>
          <w:sz w:val="18"/>
        </w:rPr>
        <w:t>are</w:t>
      </w:r>
      <w:r>
        <w:rPr>
          <w:spacing w:val="-8"/>
          <w:sz w:val="18"/>
        </w:rPr>
        <w:t> </w:t>
      </w:r>
      <w:r>
        <w:rPr>
          <w:sz w:val="18"/>
        </w:rPr>
        <w:t>included</w:t>
      </w:r>
      <w:r>
        <w:rPr>
          <w:spacing w:val="-8"/>
          <w:sz w:val="18"/>
        </w:rPr>
        <w:t> </w:t>
      </w:r>
      <w:r>
        <w:rPr>
          <w:sz w:val="18"/>
        </w:rPr>
        <w:t>as</w:t>
      </w:r>
      <w:r>
        <w:rPr>
          <w:spacing w:val="-8"/>
          <w:sz w:val="18"/>
        </w:rPr>
        <w:t> </w:t>
      </w:r>
      <w:r>
        <w:rPr>
          <w:sz w:val="18"/>
        </w:rPr>
        <w:t>data-driven</w:t>
      </w:r>
      <w:r>
        <w:rPr>
          <w:spacing w:val="-8"/>
          <w:sz w:val="18"/>
        </w:rPr>
        <w:t> </w:t>
      </w:r>
      <w:r>
        <w:rPr>
          <w:spacing w:val="-2"/>
          <w:sz w:val="18"/>
        </w:rPr>
        <w:t>baselines.</w:t>
      </w:r>
    </w:p>
    <w:p>
      <w:pPr>
        <w:pStyle w:val="BodyText"/>
        <w:spacing w:before="4"/>
        <w:jc w:val="left"/>
        <w:rPr>
          <w:sz w:val="18"/>
        </w:rPr>
      </w:pPr>
    </w:p>
    <w:p>
      <w:pPr>
        <w:spacing w:before="1"/>
        <w:ind w:left="541" w:right="0" w:firstLine="0"/>
        <w:jc w:val="both"/>
        <w:rPr>
          <w:sz w:val="16"/>
        </w:rPr>
      </w:pPr>
      <w:r>
        <w:rPr>
          <w:b/>
          <w:sz w:val="16"/>
        </w:rPr>
        <w:t>Keywords:</w:t>
      </w:r>
      <w:r>
        <w:rPr>
          <w:b/>
          <w:spacing w:val="-6"/>
          <w:sz w:val="16"/>
        </w:rPr>
        <w:t> </w:t>
      </w:r>
      <w:r>
        <w:rPr>
          <w:sz w:val="16"/>
        </w:rPr>
        <w:t>Blind</w:t>
      </w:r>
      <w:r>
        <w:rPr>
          <w:spacing w:val="-6"/>
          <w:sz w:val="16"/>
        </w:rPr>
        <w:t> </w:t>
      </w:r>
      <w:r>
        <w:rPr>
          <w:sz w:val="16"/>
        </w:rPr>
        <w:t>Spot</w:t>
      </w:r>
      <w:r>
        <w:rPr>
          <w:spacing w:val="-5"/>
          <w:sz w:val="16"/>
        </w:rPr>
        <w:t> </w:t>
      </w:r>
      <w:r>
        <w:rPr>
          <w:sz w:val="16"/>
        </w:rPr>
        <w:t>Detection,</w:t>
      </w:r>
      <w:r>
        <w:rPr>
          <w:spacing w:val="-5"/>
          <w:sz w:val="16"/>
        </w:rPr>
        <w:t> </w:t>
      </w:r>
      <w:r>
        <w:rPr>
          <w:sz w:val="16"/>
        </w:rPr>
        <w:t>Collision</w:t>
      </w:r>
      <w:r>
        <w:rPr>
          <w:spacing w:val="-6"/>
          <w:sz w:val="16"/>
        </w:rPr>
        <w:t> </w:t>
      </w:r>
      <w:r>
        <w:rPr>
          <w:sz w:val="16"/>
        </w:rPr>
        <w:t>Risk</w:t>
      </w:r>
      <w:r>
        <w:rPr>
          <w:spacing w:val="-5"/>
          <w:sz w:val="16"/>
        </w:rPr>
        <w:t> </w:t>
      </w:r>
      <w:r>
        <w:rPr>
          <w:sz w:val="16"/>
        </w:rPr>
        <w:t>Index,</w:t>
      </w:r>
      <w:r>
        <w:rPr>
          <w:spacing w:val="-6"/>
          <w:sz w:val="16"/>
        </w:rPr>
        <w:t> </w:t>
      </w:r>
      <w:r>
        <w:rPr>
          <w:sz w:val="16"/>
        </w:rPr>
        <w:t>DSRC/C-V2X,</w:t>
      </w:r>
      <w:r>
        <w:rPr>
          <w:spacing w:val="-5"/>
          <w:sz w:val="16"/>
        </w:rPr>
        <w:t> </w:t>
      </w:r>
      <w:r>
        <w:rPr>
          <w:sz w:val="16"/>
        </w:rPr>
        <w:t>Severity</w:t>
      </w:r>
      <w:r>
        <w:rPr>
          <w:spacing w:val="-5"/>
          <w:sz w:val="16"/>
        </w:rPr>
        <w:t> </w:t>
      </w:r>
      <w:r>
        <w:rPr>
          <w:sz w:val="16"/>
        </w:rPr>
        <w:t>Gate,</w:t>
      </w:r>
      <w:r>
        <w:rPr>
          <w:spacing w:val="-6"/>
          <w:sz w:val="16"/>
        </w:rPr>
        <w:t> </w:t>
      </w:r>
      <w:r>
        <w:rPr>
          <w:sz w:val="16"/>
        </w:rPr>
        <w:t>Vehicle-to-Vehicle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Communication</w:t>
      </w:r>
    </w:p>
    <w:p>
      <w:pPr>
        <w:pStyle w:val="BodyText"/>
        <w:jc w:val="left"/>
      </w:pPr>
    </w:p>
    <w:p>
      <w:pPr>
        <w:pStyle w:val="BodyText"/>
        <w:spacing w:before="87"/>
        <w:jc w:val="left"/>
      </w:pPr>
    </w:p>
    <w:p>
      <w:pPr>
        <w:pStyle w:val="BodyText"/>
        <w:spacing w:after="0"/>
        <w:jc w:val="left"/>
        <w:sectPr>
          <w:footerReference w:type="default" r:id="rId5"/>
          <w:type w:val="continuous"/>
          <w:pgSz w:w="11910" w:h="16840"/>
          <w:pgMar w:header="0" w:footer="2529" w:top="1920" w:bottom="2720" w:left="1275" w:right="1133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108" w:after="0"/>
        <w:ind w:left="342" w:right="0" w:hanging="280"/>
        <w:jc w:val="both"/>
      </w:pPr>
      <w:bookmarkStart w:name="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line="249" w:lineRule="auto" w:before="172"/>
        <w:ind w:left="55" w:firstLine="7"/>
      </w:pPr>
      <w:r>
        <w:rPr/>
        <w:t>Road traffic injuries cause about 1.19 million deaths worldwide every year, making it the leading cause of death for people aged 5–29 [</w:t>
      </w:r>
      <w:hyperlink w:history="true" w:anchor="_bookmark35">
        <w:r>
          <w:rPr>
            <w:color w:val="0000FF"/>
          </w:rPr>
          <w:t>10</w:t>
        </w:r>
      </w:hyperlink>
      <w:r>
        <w:rPr/>
        <w:t>]. Many of these acci-</w:t>
      </w:r>
      <w:r>
        <w:rPr>
          <w:spacing w:val="-2"/>
        </w:rPr>
        <w:t>dents</w:t>
      </w:r>
      <w:r>
        <w:rPr>
          <w:spacing w:val="-6"/>
        </w:rPr>
        <w:t> </w:t>
      </w:r>
      <w:r>
        <w:rPr>
          <w:spacing w:val="-2"/>
        </w:rPr>
        <w:t>happen</w:t>
      </w:r>
      <w:r>
        <w:rPr>
          <w:spacing w:val="-6"/>
        </w:rPr>
        <w:t> </w:t>
      </w:r>
      <w:r>
        <w:rPr>
          <w:spacing w:val="-2"/>
        </w:rPr>
        <w:t>when</w:t>
      </w:r>
      <w:r>
        <w:rPr>
          <w:spacing w:val="-6"/>
        </w:rPr>
        <w:t> </w:t>
      </w:r>
      <w:r>
        <w:rPr>
          <w:spacing w:val="-2"/>
        </w:rPr>
        <w:t>drivers</w:t>
      </w:r>
      <w:r>
        <w:rPr>
          <w:spacing w:val="-6"/>
        </w:rPr>
        <w:t> </w:t>
      </w:r>
      <w:r>
        <w:rPr>
          <w:spacing w:val="-2"/>
        </w:rPr>
        <w:t>change</w:t>
      </w:r>
      <w:r>
        <w:rPr>
          <w:spacing w:val="-6"/>
        </w:rPr>
        <w:t> </w:t>
      </w:r>
      <w:r>
        <w:rPr>
          <w:spacing w:val="-2"/>
        </w:rPr>
        <w:t>lanes</w:t>
      </w:r>
      <w:r>
        <w:rPr>
          <w:spacing w:val="-6"/>
        </w:rPr>
        <w:t> </w:t>
      </w:r>
      <w:r>
        <w:rPr>
          <w:spacing w:val="-2"/>
        </w:rPr>
        <w:t>without</w:t>
      </w:r>
      <w:r>
        <w:rPr>
          <w:spacing w:val="-6"/>
        </w:rPr>
        <w:t> </w:t>
      </w:r>
      <w:r>
        <w:rPr>
          <w:spacing w:val="-2"/>
        </w:rPr>
        <w:t>seeing </w:t>
      </w:r>
      <w:r>
        <w:rPr/>
        <w:t>vehicles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their</w:t>
      </w:r>
      <w:r>
        <w:rPr>
          <w:spacing w:val="-7"/>
        </w:rPr>
        <w:t> </w:t>
      </w:r>
      <w:r>
        <w:rPr/>
        <w:t>blind</w:t>
      </w:r>
      <w:r>
        <w:rPr>
          <w:spacing w:val="-7"/>
        </w:rPr>
        <w:t> </w:t>
      </w:r>
      <w:r>
        <w:rPr/>
        <w:t>spots.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India,</w:t>
      </w:r>
      <w:r>
        <w:rPr>
          <w:spacing w:val="-7"/>
        </w:rPr>
        <w:t> </w:t>
      </w:r>
      <w:r>
        <w:rPr/>
        <w:t>dense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mixed traffic on urban roads makes the problem worse [</w:t>
      </w:r>
      <w:hyperlink w:history="true" w:anchor="_bookmark36">
        <w:r>
          <w:rPr>
            <w:color w:val="0000FF"/>
          </w:rPr>
          <w:t>11</w:t>
        </w:r>
      </w:hyperlink>
      <w:r>
        <w:rPr/>
        <w:t>].</w:t>
      </w:r>
    </w:p>
    <w:p>
      <w:pPr>
        <w:pStyle w:val="BodyText"/>
        <w:spacing w:line="249" w:lineRule="auto" w:before="5"/>
        <w:ind w:left="62" w:right="31" w:firstLine="298"/>
      </w:pPr>
      <w:r>
        <w:rPr/>
        <w:t>The canonical failure mode is a lane-</w:t>
      </w:r>
      <w:r>
        <w:rPr/>
        <w:t>change manoeuvre</w:t>
      </w:r>
      <w:r>
        <w:rPr>
          <w:spacing w:val="12"/>
        </w:rPr>
        <w:t> </w:t>
      </w:r>
      <w:r>
        <w:rPr/>
        <w:t>in</w:t>
      </w:r>
      <w:r>
        <w:rPr>
          <w:spacing w:val="13"/>
        </w:rPr>
        <w:t> </w:t>
      </w:r>
      <w:r>
        <w:rPr/>
        <w:t>heavy</w:t>
      </w:r>
      <w:r>
        <w:rPr>
          <w:spacing w:val="13"/>
        </w:rPr>
        <w:t> </w:t>
      </w:r>
      <w:r>
        <w:rPr/>
        <w:t>traffic,</w:t>
      </w:r>
      <w:r>
        <w:rPr>
          <w:spacing w:val="12"/>
        </w:rPr>
        <w:t> </w:t>
      </w:r>
      <w:r>
        <w:rPr/>
        <w:t>illustrated</w:t>
      </w:r>
      <w:r>
        <w:rPr>
          <w:spacing w:val="13"/>
        </w:rPr>
        <w:t> </w:t>
      </w:r>
      <w:r>
        <w:rPr/>
        <w:t>in</w:t>
      </w:r>
      <w:r>
        <w:rPr>
          <w:spacing w:val="13"/>
        </w:rPr>
        <w:t> </w:t>
      </w:r>
      <w:r>
        <w:rPr/>
        <w:t>Fig.</w:t>
      </w:r>
      <w:r>
        <w:rPr>
          <w:spacing w:val="12"/>
        </w:rPr>
        <w:t> </w:t>
      </w:r>
      <w:hyperlink w:history="true" w:anchor="_bookmark0">
        <w:r>
          <w:rPr>
            <w:color w:val="0000FF"/>
          </w:rPr>
          <w:t>1</w:t>
        </w:r>
      </w:hyperlink>
      <w:r>
        <w:rPr/>
        <w:t>.</w:t>
      </w:r>
      <w:r>
        <w:rPr>
          <w:spacing w:val="13"/>
        </w:rPr>
        <w:t> </w:t>
      </w:r>
      <w:r>
        <w:rPr>
          <w:spacing w:val="-5"/>
        </w:rPr>
        <w:t>The</w:t>
      </w:r>
    </w:p>
    <w:p>
      <w:pPr>
        <w:pStyle w:val="BodyText"/>
        <w:spacing w:line="249" w:lineRule="auto" w:before="183"/>
        <w:ind w:left="55" w:right="328"/>
      </w:pPr>
      <w:r>
        <w:rPr/>
        <w:br w:type="column"/>
      </w:r>
      <w:r>
        <w:rPr/>
        <w:t>ego vehicle (a sedan in the middle lane) signals a merge</w:t>
      </w:r>
      <w:r>
        <w:rPr>
          <w:spacing w:val="-8"/>
        </w:rPr>
        <w:t> </w:t>
      </w:r>
      <w:r>
        <w:rPr/>
        <w:t>into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adjacent</w:t>
      </w:r>
      <w:r>
        <w:rPr>
          <w:spacing w:val="-8"/>
        </w:rPr>
        <w:t> </w:t>
      </w:r>
      <w:r>
        <w:rPr/>
        <w:t>right-hand</w:t>
      </w:r>
      <w:r>
        <w:rPr>
          <w:spacing w:val="-8"/>
        </w:rPr>
        <w:t> </w:t>
      </w:r>
      <w:r>
        <w:rPr/>
        <w:t>lane.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heavy</w:t>
      </w:r>
      <w:r>
        <w:rPr>
          <w:spacing w:val="-8"/>
        </w:rPr>
        <w:t> </w:t>
      </w:r>
      <w:r>
        <w:rPr/>
        <w:t>truck travelling alongside in the ego’s own lane physically occludes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ego’s</w:t>
      </w:r>
      <w:r>
        <w:rPr>
          <w:spacing w:val="-7"/>
        </w:rPr>
        <w:t> </w:t>
      </w:r>
      <w:r>
        <w:rPr/>
        <w:t>onboard</w:t>
      </w:r>
      <w:r>
        <w:rPr>
          <w:spacing w:val="-7"/>
        </w:rPr>
        <w:t> </w:t>
      </w:r>
      <w:r>
        <w:rPr/>
        <w:t>radar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camera,</w:t>
      </w:r>
      <w:r>
        <w:rPr>
          <w:spacing w:val="-7"/>
        </w:rPr>
        <w:t> </w:t>
      </w:r>
      <w:r>
        <w:rPr/>
        <w:t>hiding</w:t>
      </w:r>
      <w:r>
        <w:rPr>
          <w:spacing w:val="-7"/>
        </w:rPr>
        <w:t> </w:t>
      </w:r>
      <w:r>
        <w:rPr/>
        <w:t>a faster</w:t>
      </w:r>
      <w:r>
        <w:rPr>
          <w:spacing w:val="-13"/>
        </w:rPr>
        <w:t> </w:t>
      </w:r>
      <w:r>
        <w:rPr/>
        <w:t>sedan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approaching</w:t>
      </w:r>
      <w:r>
        <w:rPr>
          <w:spacing w:val="-13"/>
        </w:rPr>
        <w:t> </w:t>
      </w:r>
      <w:r>
        <w:rPr/>
        <w:t>from</w:t>
      </w:r>
      <w:r>
        <w:rPr>
          <w:spacing w:val="-12"/>
        </w:rPr>
        <w:t> </w:t>
      </w:r>
      <w:r>
        <w:rPr/>
        <w:t>behind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des-tination lane. The hidden vehicle sits squarely inside the</w:t>
      </w:r>
      <w:r>
        <w:rPr>
          <w:spacing w:val="-13"/>
        </w:rPr>
        <w:t> </w:t>
      </w:r>
      <w:r>
        <w:rPr/>
        <w:t>ego’s</w:t>
      </w:r>
      <w:r>
        <w:rPr>
          <w:spacing w:val="-12"/>
        </w:rPr>
        <w:t> </w:t>
      </w:r>
      <w:r>
        <w:rPr/>
        <w:t>right-side</w:t>
      </w:r>
      <w:r>
        <w:rPr>
          <w:spacing w:val="-13"/>
        </w:rPr>
        <w:t> </w:t>
      </w:r>
      <w:r>
        <w:rPr/>
        <w:t>blind</w:t>
      </w:r>
      <w:r>
        <w:rPr>
          <w:spacing w:val="-12"/>
        </w:rPr>
        <w:t> </w:t>
      </w:r>
      <w:r>
        <w:rPr/>
        <w:t>spot.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driver,</w:t>
      </w:r>
      <w:r>
        <w:rPr>
          <w:spacing w:val="-13"/>
        </w:rPr>
        <w:t> </w:t>
      </w:r>
      <w:r>
        <w:rPr/>
        <w:t>receiving</w:t>
      </w:r>
      <w:r>
        <w:rPr>
          <w:spacing w:val="-12"/>
        </w:rPr>
        <w:t> </w:t>
      </w:r>
      <w:r>
        <w:rPr/>
        <w:t>no sensor</w:t>
      </w:r>
      <w:r>
        <w:rPr>
          <w:spacing w:val="-5"/>
        </w:rPr>
        <w:t> </w:t>
      </w:r>
      <w:r>
        <w:rPr/>
        <w:t>alert,</w:t>
      </w:r>
      <w:r>
        <w:rPr>
          <w:spacing w:val="-5"/>
        </w:rPr>
        <w:t> </w:t>
      </w:r>
      <w:r>
        <w:rPr/>
        <w:t>initiates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lane</w:t>
      </w:r>
      <w:r>
        <w:rPr>
          <w:spacing w:val="-5"/>
        </w:rPr>
        <w:t> </w:t>
      </w:r>
      <w:r>
        <w:rPr/>
        <w:t>change,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rear-end </w:t>
      </w:r>
      <w:r>
        <w:rPr>
          <w:spacing w:val="-2"/>
        </w:rPr>
        <w:t>speed</w:t>
      </w:r>
      <w:r>
        <w:rPr>
          <w:spacing w:val="-11"/>
        </w:rPr>
        <w:t> </w:t>
      </w:r>
      <w:r>
        <w:rPr>
          <w:spacing w:val="-2"/>
        </w:rPr>
        <w:t>difference</w:t>
      </w:r>
      <w:r>
        <w:rPr>
          <w:spacing w:val="-11"/>
        </w:rPr>
        <w:t> </w:t>
      </w:r>
      <w:r>
        <w:rPr>
          <w:spacing w:val="-2"/>
        </w:rPr>
        <w:t>leaves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approaching</w:t>
      </w:r>
      <w:r>
        <w:rPr>
          <w:spacing w:val="-11"/>
        </w:rPr>
        <w:t> </w:t>
      </w:r>
      <w:r>
        <w:rPr>
          <w:spacing w:val="-2"/>
        </w:rPr>
        <w:t>vehicle</w:t>
      </w:r>
      <w:r>
        <w:rPr>
          <w:spacing w:val="-11"/>
        </w:rPr>
        <w:t> </w:t>
      </w:r>
      <w:r>
        <w:rPr>
          <w:spacing w:val="-2"/>
        </w:rPr>
        <w:t>no</w:t>
      </w:r>
      <w:r>
        <w:rPr>
          <w:spacing w:val="-11"/>
        </w:rPr>
        <w:t> </w:t>
      </w:r>
      <w:r>
        <w:rPr>
          <w:spacing w:val="-2"/>
        </w:rPr>
        <w:t>time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64"/>
            <w:col w:w="4733"/>
          </w:cols>
        </w:sectPr>
      </w:pPr>
    </w:p>
    <w:p>
      <w:pPr>
        <w:pStyle w:val="BodyText"/>
        <w:spacing w:line="249" w:lineRule="auto" w:before="68"/>
        <w:ind w:left="221" w:right="46"/>
      </w:pPr>
      <w:r>
        <w:rPr/>
        <w:t>to</w:t>
      </w:r>
      <w:r>
        <w:rPr>
          <w:spacing w:val="-10"/>
        </w:rPr>
        <w:t> </w:t>
      </w:r>
      <w:r>
        <w:rPr/>
        <w:t>brake.</w:t>
      </w:r>
      <w:r>
        <w:rPr>
          <w:spacing w:val="-10"/>
        </w:rPr>
        <w:t> </w:t>
      </w:r>
      <w:r>
        <w:rPr/>
        <w:t>Side-swipe</w:t>
      </w:r>
      <w:r>
        <w:rPr>
          <w:spacing w:val="-10"/>
        </w:rPr>
        <w:t> </w:t>
      </w:r>
      <w:r>
        <w:rPr/>
        <w:t>collisions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this</w:t>
      </w:r>
      <w:r>
        <w:rPr>
          <w:spacing w:val="-10"/>
        </w:rPr>
        <w:t> </w:t>
      </w:r>
      <w:r>
        <w:rPr/>
        <w:t>kind</w:t>
      </w:r>
      <w:r>
        <w:rPr>
          <w:spacing w:val="-10"/>
        </w:rPr>
        <w:t> </w:t>
      </w:r>
      <w:r>
        <w:rPr/>
        <w:t>account</w:t>
      </w:r>
      <w:r>
        <w:rPr>
          <w:spacing w:val="-10"/>
        </w:rPr>
        <w:t> </w:t>
      </w:r>
      <w:r>
        <w:rPr/>
        <w:t>for a non-trivial share of urban lane-change crashes [</w:t>
      </w:r>
      <w:hyperlink w:history="true" w:anchor="_bookmark39">
        <w:r>
          <w:rPr>
            <w:color w:val="0000FF"/>
          </w:rPr>
          <w:t>14</w:t>
        </w:r>
      </w:hyperlink>
      <w:r>
        <w:rPr/>
        <w:t>], and they cannot be eliminated by improving sensor resolution alone — the line-of-sight is geometrically </w:t>
      </w:r>
      <w:r>
        <w:rPr>
          <w:spacing w:val="-2"/>
        </w:rPr>
        <w:t>blocked.</w:t>
      </w:r>
    </w:p>
    <w:p>
      <w:pPr>
        <w:pStyle w:val="BodyText"/>
        <w:spacing w:line="249" w:lineRule="auto" w:before="5"/>
        <w:ind w:left="221" w:right="38" w:firstLine="298"/>
      </w:pPr>
      <w:r>
        <w:rPr/>
        <w:t>Vehicle-to-Vehicle (V2V) communication addresses this gap by letting vehicles exchange short safety</w:t>
      </w:r>
      <w:r>
        <w:rPr>
          <w:spacing w:val="-12"/>
        </w:rPr>
        <w:t> </w:t>
      </w:r>
      <w:r>
        <w:rPr/>
        <w:t>messages</w:t>
      </w:r>
      <w:r>
        <w:rPr>
          <w:spacing w:val="-12"/>
        </w:rPr>
        <w:t> </w:t>
      </w:r>
      <w:r>
        <w:rPr/>
        <w:t>over</w:t>
      </w:r>
      <w:r>
        <w:rPr>
          <w:spacing w:val="-12"/>
        </w:rPr>
        <w:t> </w:t>
      </w:r>
      <w:r>
        <w:rPr/>
        <w:t>radio</w:t>
      </w:r>
      <w:r>
        <w:rPr>
          <w:spacing w:val="-12"/>
        </w:rPr>
        <w:t> </w:t>
      </w:r>
      <w:r>
        <w:rPr/>
        <w:t>links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propagate</w:t>
      </w:r>
      <w:r>
        <w:rPr>
          <w:spacing w:val="-12"/>
        </w:rPr>
        <w:t> </w:t>
      </w:r>
      <w:r>
        <w:rPr/>
        <w:t>around obstructions. V2V is not intended as a substitute for radar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camera</w:t>
      </w:r>
      <w:r>
        <w:rPr>
          <w:spacing w:val="-4"/>
        </w:rPr>
        <w:t> </w:t>
      </w:r>
      <w:r>
        <w:rPr/>
        <w:t>sensing;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third</w:t>
      </w:r>
      <w:r>
        <w:rPr>
          <w:spacing w:val="-4"/>
        </w:rPr>
        <w:t> </w:t>
      </w:r>
      <w:r>
        <w:rPr/>
        <w:t>sensing</w:t>
      </w:r>
      <w:r>
        <w:rPr>
          <w:spacing w:val="-4"/>
        </w:rPr>
        <w:t> </w:t>
      </w:r>
      <w:r>
        <w:rPr/>
        <w:t>modality, used in combination with the on-board sensors to cover</w:t>
      </w:r>
      <w:r>
        <w:rPr>
          <w:spacing w:val="40"/>
        </w:rPr>
        <w:t> </w:t>
      </w:r>
      <w:r>
        <w:rPr/>
        <w:t>precisely</w:t>
      </w:r>
      <w:r>
        <w:rPr>
          <w:spacing w:val="40"/>
        </w:rPr>
        <w:t> </w:t>
      </w:r>
      <w:r>
        <w:rPr/>
        <w:t>those</w:t>
      </w:r>
      <w:r>
        <w:rPr>
          <w:spacing w:val="40"/>
        </w:rPr>
        <w:t> </w:t>
      </w:r>
      <w:r>
        <w:rPr/>
        <w:t>situations</w:t>
      </w:r>
      <w:r>
        <w:rPr>
          <w:spacing w:val="40"/>
        </w:rPr>
        <w:t> </w:t>
      </w:r>
      <w:r>
        <w:rPr/>
        <w:t>where</w:t>
      </w:r>
      <w:r>
        <w:rPr>
          <w:spacing w:val="40"/>
        </w:rPr>
        <w:t> </w:t>
      </w:r>
      <w:r>
        <w:rPr/>
        <w:t>line-of-sight is geometrically impossible. Each vehicle broadcasts its location, speed, and acceleration as a Basic Safety Message</w:t>
      </w:r>
      <w:r>
        <w:rPr>
          <w:spacing w:val="-13"/>
        </w:rPr>
        <w:t> </w:t>
      </w:r>
      <w:r>
        <w:rPr/>
        <w:t>(BSM)</w:t>
      </w:r>
      <w:r>
        <w:rPr>
          <w:spacing w:val="-12"/>
        </w:rPr>
        <w:t> </w:t>
      </w:r>
      <w:r>
        <w:rPr/>
        <w:t>[</w:t>
      </w:r>
      <w:hyperlink w:history="true" w:anchor="_bookmark29">
        <w:r>
          <w:rPr>
            <w:color w:val="0000FF"/>
          </w:rPr>
          <w:t>1</w:t>
        </w:r>
      </w:hyperlink>
      <w:r>
        <w:rPr/>
        <w:t>,</w:t>
      </w:r>
      <w:r>
        <w:rPr>
          <w:spacing w:val="-13"/>
        </w:rPr>
        <w:t> </w:t>
      </w:r>
      <w:hyperlink w:history="true" w:anchor="_bookmark30">
        <w:r>
          <w:rPr>
            <w:color w:val="0000FF"/>
          </w:rPr>
          <w:t>2</w:t>
        </w:r>
      </w:hyperlink>
      <w:r>
        <w:rPr/>
        <w:t>]</w:t>
      </w:r>
      <w:r>
        <w:rPr>
          <w:spacing w:val="-12"/>
        </w:rPr>
        <w:t> </w:t>
      </w:r>
      <w:r>
        <w:rPr/>
        <w:t>at</w:t>
      </w:r>
      <w:r>
        <w:rPr>
          <w:spacing w:val="-13"/>
        </w:rPr>
        <w:t> </w:t>
      </w:r>
      <w:r>
        <w:rPr/>
        <w:t>10</w:t>
      </w:r>
      <w:r>
        <w:rPr>
          <w:spacing w:val="-12"/>
        </w:rPr>
        <w:t> </w:t>
      </w:r>
      <w:r>
        <w:rPr/>
        <w:t>Hz,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effective</w:t>
      </w:r>
      <w:r>
        <w:rPr>
          <w:spacing w:val="-12"/>
        </w:rPr>
        <w:t> </w:t>
      </w:r>
      <w:r>
        <w:rPr/>
        <w:t>range of up to roughly 300 m on either Dedicated </w:t>
      </w:r>
      <w:r>
        <w:rPr/>
        <w:t>Short-Range Communication (DSRC, IEEE 802.11p) [</w:t>
      </w:r>
      <w:hyperlink w:history="true" w:anchor="_bookmark31">
        <w:r>
          <w:rPr>
            <w:color w:val="0000FF"/>
          </w:rPr>
          <w:t>3</w:t>
        </w:r>
      </w:hyperlink>
      <w:r>
        <w:rPr/>
        <w:t>] or Cellular V2X (C-V2X, 3GPP) [</w:t>
      </w:r>
      <w:hyperlink w:history="true" w:anchor="_bookmark32">
        <w:r>
          <w:rPr>
            <w:color w:val="0000FF"/>
          </w:rPr>
          <w:t>4</w:t>
        </w:r>
      </w:hyperlink>
      <w:r>
        <w:rPr/>
        <w:t>].</w:t>
      </w:r>
    </w:p>
    <w:p>
      <w:pPr>
        <w:pStyle w:val="BodyText"/>
        <w:spacing w:line="249" w:lineRule="auto" w:before="10"/>
        <w:ind w:left="221" w:right="38" w:firstLine="298"/>
      </w:pPr>
      <w:r>
        <w:rPr>
          <w:spacing w:val="-2"/>
        </w:rPr>
        <w:t>Previous</w:t>
      </w:r>
      <w:r>
        <w:rPr>
          <w:spacing w:val="-9"/>
        </w:rPr>
        <w:t> </w:t>
      </w:r>
      <w:r>
        <w:rPr>
          <w:spacing w:val="-2"/>
        </w:rPr>
        <w:t>V2V</w:t>
      </w:r>
      <w:r>
        <w:rPr>
          <w:spacing w:val="-9"/>
        </w:rPr>
        <w:t> </w:t>
      </w:r>
      <w:r>
        <w:rPr>
          <w:spacing w:val="-2"/>
        </w:rPr>
        <w:t>blind-spot</w:t>
      </w:r>
      <w:r>
        <w:rPr>
          <w:spacing w:val="-9"/>
        </w:rPr>
        <w:t> </w:t>
      </w:r>
      <w:r>
        <w:rPr>
          <w:spacing w:val="-2"/>
        </w:rPr>
        <w:t>systems</w:t>
      </w:r>
      <w:r>
        <w:rPr>
          <w:spacing w:val="-9"/>
        </w:rPr>
        <w:t> </w:t>
      </w:r>
      <w:r>
        <w:rPr>
          <w:spacing w:val="-2"/>
        </w:rPr>
        <w:t>consume</w:t>
      </w:r>
      <w:r>
        <w:rPr>
          <w:spacing w:val="-9"/>
        </w:rPr>
        <w:t> </w:t>
      </w:r>
      <w:r>
        <w:rPr>
          <w:spacing w:val="-2"/>
        </w:rPr>
        <w:t>up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13 </w:t>
      </w:r>
      <w:r>
        <w:rPr/>
        <w:t>BSM</w:t>
      </w:r>
      <w:r>
        <w:rPr>
          <w:spacing w:val="-2"/>
        </w:rPr>
        <w:t> </w:t>
      </w:r>
      <w:r>
        <w:rPr/>
        <w:t>fields,</w:t>
      </w:r>
      <w:r>
        <w:rPr>
          <w:spacing w:val="-2"/>
        </w:rPr>
        <w:t> </w:t>
      </w:r>
      <w:r>
        <w:rPr/>
        <w:t>including</w:t>
      </w:r>
      <w:r>
        <w:rPr>
          <w:spacing w:val="-2"/>
        </w:rPr>
        <w:t> </w:t>
      </w:r>
      <w:r>
        <w:rPr/>
        <w:t>heading</w:t>
      </w:r>
      <w:r>
        <w:rPr>
          <w:spacing w:val="-2"/>
        </w:rPr>
        <w:t> </w:t>
      </w:r>
      <w:r>
        <w:rPr/>
        <w:t>angle,</w:t>
      </w:r>
      <w:r>
        <w:rPr>
          <w:spacing w:val="-2"/>
        </w:rPr>
        <w:t> </w:t>
      </w:r>
      <w:r>
        <w:rPr/>
        <w:t>turn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indi-cators, and yaw rate [</w:t>
      </w:r>
      <w:hyperlink w:history="true" w:anchor="_bookmark37">
        <w:r>
          <w:rPr>
            <w:color w:val="0000FF"/>
          </w:rPr>
          <w:t>12</w:t>
        </w:r>
      </w:hyperlink>
      <w:r>
        <w:rPr/>
        <w:t>]. Requiring those extra fields excludes</w:t>
      </w:r>
      <w:r>
        <w:rPr>
          <w:spacing w:val="-13"/>
        </w:rPr>
        <w:t> </w:t>
      </w:r>
      <w:r>
        <w:rPr/>
        <w:t>vehicles</w:t>
      </w:r>
      <w:r>
        <w:rPr>
          <w:spacing w:val="-12"/>
        </w:rPr>
        <w:t> </w:t>
      </w:r>
      <w:r>
        <w:rPr/>
        <w:t>whose</w:t>
      </w:r>
      <w:r>
        <w:rPr>
          <w:spacing w:val="-13"/>
        </w:rPr>
        <w:t> </w:t>
      </w:r>
      <w:r>
        <w:rPr/>
        <w:t>on-board</w:t>
      </w:r>
      <w:r>
        <w:rPr>
          <w:spacing w:val="-12"/>
        </w:rPr>
        <w:t> </w:t>
      </w:r>
      <w:r>
        <w:rPr/>
        <w:t>units</w:t>
      </w:r>
      <w:r>
        <w:rPr>
          <w:spacing w:val="-13"/>
        </w:rPr>
        <w:t> </w:t>
      </w:r>
      <w:r>
        <w:rPr/>
        <w:t>broadcast</w:t>
      </w:r>
      <w:r>
        <w:rPr>
          <w:spacing w:val="-12"/>
        </w:rPr>
        <w:t> </w:t>
      </w:r>
      <w:r>
        <w:rPr/>
        <w:t>only the mandatory Part I message, and it creates a hard dependency on CAN-bus access for signals such as the</w:t>
      </w:r>
      <w:r>
        <w:rPr>
          <w:spacing w:val="-13"/>
        </w:rPr>
        <w:t> </w:t>
      </w:r>
      <w:r>
        <w:rPr/>
        <w:t>turn</w:t>
      </w:r>
      <w:r>
        <w:rPr>
          <w:spacing w:val="-12"/>
        </w:rPr>
        <w:t> </w:t>
      </w:r>
      <w:r>
        <w:rPr/>
        <w:t>indicator.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presented</w:t>
      </w:r>
      <w:r>
        <w:rPr>
          <w:spacing w:val="-12"/>
        </w:rPr>
        <w:t> </w:t>
      </w:r>
      <w:r>
        <w:rPr/>
        <w:t>here</w:t>
      </w:r>
      <w:r>
        <w:rPr>
          <w:spacing w:val="-13"/>
        </w:rPr>
        <w:t> </w:t>
      </w:r>
      <w:r>
        <w:rPr/>
        <w:t>uses</w:t>
      </w:r>
      <w:r>
        <w:rPr>
          <w:spacing w:val="-12"/>
        </w:rPr>
        <w:t> </w:t>
      </w:r>
      <w:r>
        <w:rPr/>
        <w:t>only five fields — GPS position (</w:t>
      </w:r>
      <w:r>
        <w:rPr>
          <w:i/>
        </w:rPr>
        <w:t>x</w:t>
      </w:r>
      <w:r>
        <w:rPr/>
        <w:t>, </w:t>
      </w:r>
      <w:r>
        <w:rPr>
          <w:i/>
        </w:rPr>
        <w:t>y</w:t>
      </w:r>
      <w:r>
        <w:rPr/>
        <w:t>), speed (</w:t>
      </w:r>
      <w:r>
        <w:rPr>
          <w:i/>
        </w:rPr>
        <w:t>v</w:t>
      </w:r>
      <w:r>
        <w:rPr/>
        <w:t>), accelera-tion</w:t>
      </w:r>
      <w:r>
        <w:rPr>
          <w:spacing w:val="-4"/>
        </w:rPr>
        <w:t> </w:t>
      </w:r>
      <w:r>
        <w:rPr/>
        <w:t>(</w:t>
      </w:r>
      <w:r>
        <w:rPr>
          <w:i/>
        </w:rPr>
        <w:t>a</w:t>
      </w:r>
      <w:r>
        <w:rPr/>
        <w:t>),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braking</w:t>
      </w:r>
      <w:r>
        <w:rPr>
          <w:spacing w:val="-4"/>
        </w:rPr>
        <w:t> </w:t>
      </w:r>
      <w:r>
        <w:rPr/>
        <w:t>magnitude</w:t>
      </w:r>
      <w:r>
        <w:rPr>
          <w:spacing w:val="-3"/>
        </w:rPr>
        <w:t> </w:t>
      </w:r>
      <w:r>
        <w:rPr/>
        <w:t>(</w:t>
      </w:r>
      <w:r>
        <w:rPr>
          <w:i/>
        </w:rPr>
        <w:t>d</w:t>
      </w:r>
      <w:r>
        <w:rPr/>
        <w:t>)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derives</w:t>
      </w:r>
      <w:r>
        <w:rPr>
          <w:spacing w:val="-3"/>
        </w:rPr>
        <w:t> </w:t>
      </w:r>
      <w:r>
        <w:rPr/>
        <w:t>the remaining quantities (heading, yaw rate, lane-change intent) from position history.</w:t>
      </w:r>
    </w:p>
    <w:p>
      <w:pPr>
        <w:pStyle w:val="BodyText"/>
        <w:spacing w:before="9"/>
        <w:ind w:left="520"/>
      </w:pPr>
      <w:r>
        <w:rPr/>
        <w:t>The</w:t>
      </w:r>
      <w:r>
        <w:rPr>
          <w:spacing w:val="-2"/>
        </w:rPr>
        <w:t> </w:t>
      </w:r>
      <w:r>
        <w:rPr/>
        <w:t>main</w:t>
      </w:r>
      <w:r>
        <w:rPr>
          <w:spacing w:val="-1"/>
        </w:rPr>
        <w:t> </w:t>
      </w:r>
      <w:r>
        <w:rPr/>
        <w:t>contributions</w:t>
      </w:r>
      <w:r>
        <w:rPr>
          <w:spacing w:val="-1"/>
        </w:rPr>
        <w:t> </w:t>
      </w:r>
      <w:r>
        <w:rPr>
          <w:spacing w:val="-4"/>
        </w:rPr>
        <w:t>are:</w:t>
      </w:r>
    </w:p>
    <w:p>
      <w:pPr>
        <w:pStyle w:val="ListParagraph"/>
        <w:numPr>
          <w:ilvl w:val="0"/>
          <w:numId w:val="2"/>
        </w:numPr>
        <w:tabs>
          <w:tab w:pos="471" w:val="left" w:leader="none"/>
        </w:tabs>
        <w:spacing w:line="249" w:lineRule="auto" w:before="130" w:after="0"/>
        <w:ind w:left="471" w:right="38" w:hanging="250"/>
        <w:jc w:val="both"/>
        <w:rPr>
          <w:sz w:val="20"/>
        </w:rPr>
      </w:pPr>
      <w:r>
        <w:rPr>
          <w:b/>
          <w:sz w:val="20"/>
        </w:rPr>
        <w:t>Severity-gated Collision Risk Index. </w:t>
      </w:r>
      <w:r>
        <w:rPr>
          <w:sz w:val="20"/>
        </w:rPr>
        <w:t>A risk </w:t>
      </w:r>
      <w:r>
        <w:rPr>
          <w:sz w:val="20"/>
        </w:rPr>
        <w:t>for-mula requiring at least one genuinely high danger signal</w:t>
      </w:r>
      <w:r>
        <w:rPr>
          <w:spacing w:val="-9"/>
          <w:sz w:val="20"/>
        </w:rPr>
        <w:t> </w:t>
      </w:r>
      <w:r>
        <w:rPr>
          <w:sz w:val="20"/>
        </w:rPr>
        <w:t>before</w:t>
      </w:r>
      <w:r>
        <w:rPr>
          <w:spacing w:val="-8"/>
          <w:sz w:val="20"/>
        </w:rPr>
        <w:t> </w:t>
      </w:r>
      <w:r>
        <w:rPr>
          <w:sz w:val="20"/>
        </w:rPr>
        <w:t>triggering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9"/>
          <w:sz w:val="20"/>
        </w:rPr>
        <w:t> </w:t>
      </w:r>
      <w:r>
        <w:rPr>
          <w:sz w:val="20"/>
        </w:rPr>
        <w:t>warning,</w:t>
      </w:r>
      <w:r>
        <w:rPr>
          <w:spacing w:val="-8"/>
          <w:sz w:val="20"/>
        </w:rPr>
        <w:t> </w:t>
      </w:r>
      <w:r>
        <w:rPr>
          <w:sz w:val="20"/>
        </w:rPr>
        <w:t>preventing</w:t>
      </w:r>
      <w:r>
        <w:rPr>
          <w:spacing w:val="-8"/>
          <w:sz w:val="20"/>
        </w:rPr>
        <w:t> </w:t>
      </w:r>
      <w:r>
        <w:rPr>
          <w:sz w:val="20"/>
        </w:rPr>
        <w:t>false alarms from small values adding up.</w:t>
      </w:r>
    </w:p>
    <w:p>
      <w:pPr>
        <w:pStyle w:val="ListParagraph"/>
        <w:numPr>
          <w:ilvl w:val="0"/>
          <w:numId w:val="2"/>
        </w:numPr>
        <w:tabs>
          <w:tab w:pos="456" w:val="left" w:leader="none"/>
          <w:tab w:pos="471" w:val="left" w:leader="none"/>
        </w:tabs>
        <w:spacing w:line="249" w:lineRule="auto" w:before="3" w:after="0"/>
        <w:ind w:left="456" w:right="67" w:hanging="235"/>
        <w:jc w:val="both"/>
        <w:rPr>
          <w:sz w:val="20"/>
        </w:rPr>
      </w:pPr>
      <w:r>
        <w:rPr>
          <w:b/>
          <w:sz w:val="20"/>
        </w:rPr>
        <w:t>Minimal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5-field</w:t>
      </w:r>
      <w:r>
        <w:rPr>
          <w:b/>
          <w:spacing w:val="40"/>
          <w:sz w:val="20"/>
        </w:rPr>
        <w:t> </w:t>
      </w:r>
      <w:r>
        <w:rPr>
          <w:b/>
          <w:sz w:val="20"/>
        </w:rPr>
        <w:t>BSM.</w:t>
      </w:r>
      <w:r>
        <w:rPr>
          <w:b/>
          <w:spacing w:val="40"/>
          <w:sz w:val="20"/>
        </w:rPr>
        <w:t> </w:t>
      </w:r>
      <w:r>
        <w:rPr>
          <w:sz w:val="20"/>
        </w:rPr>
        <w:t>Eliminates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need</w:t>
      </w:r>
      <w:r>
        <w:rPr>
          <w:spacing w:val="40"/>
          <w:sz w:val="20"/>
        </w:rPr>
        <w:t> </w:t>
      </w:r>
      <w:r>
        <w:rPr>
          <w:sz w:val="20"/>
        </w:rPr>
        <w:t>for 13 fields, making the system compatible with all vehicle types.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  <w:tab w:pos="471" w:val="left" w:leader="none"/>
        </w:tabs>
        <w:spacing w:line="249" w:lineRule="auto" w:before="3" w:after="0"/>
        <w:ind w:left="464" w:right="38" w:hanging="243"/>
        <w:jc w:val="both"/>
        <w:rPr>
          <w:sz w:val="20"/>
        </w:rPr>
      </w:pPr>
      <w:r>
        <w:rPr>
          <w:b/>
          <w:sz w:val="20"/>
        </w:rPr>
        <w:t>Exploratory</w:t>
      </w:r>
      <w:r>
        <w:rPr>
          <w:b/>
          <w:sz w:val="20"/>
        </w:rPr>
        <w:t> ML baseline comparison. </w:t>
      </w:r>
      <w:r>
        <w:rPr>
          <w:sz w:val="20"/>
        </w:rPr>
        <w:t>An XGBoost</w:t>
      </w:r>
      <w:r>
        <w:rPr>
          <w:spacing w:val="-13"/>
          <w:sz w:val="20"/>
        </w:rPr>
        <w:t> </w:t>
      </w:r>
      <w:r>
        <w:rPr>
          <w:sz w:val="20"/>
        </w:rPr>
        <w:t>classifier</w:t>
      </w:r>
      <w:r>
        <w:rPr>
          <w:spacing w:val="-12"/>
          <w:sz w:val="20"/>
        </w:rPr>
        <w:t> </w:t>
      </w:r>
      <w:r>
        <w:rPr>
          <w:sz w:val="20"/>
        </w:rPr>
        <w:t>reveals</w:t>
      </w:r>
      <w:r>
        <w:rPr>
          <w:spacing w:val="-13"/>
          <w:sz w:val="20"/>
        </w:rPr>
        <w:t> </w:t>
      </w:r>
      <w:r>
        <w:rPr>
          <w:sz w:val="20"/>
        </w:rPr>
        <w:t>that</w:t>
      </w:r>
      <w:r>
        <w:rPr>
          <w:spacing w:val="-12"/>
          <w:sz w:val="20"/>
        </w:rPr>
        <w:t> </w:t>
      </w:r>
      <w:r>
        <w:rPr>
          <w:sz w:val="20"/>
        </w:rPr>
        <w:t>physics</w:t>
      </w:r>
      <w:r>
        <w:rPr>
          <w:spacing w:val="-13"/>
          <w:sz w:val="20"/>
        </w:rPr>
        <w:t> </w:t>
      </w:r>
      <w:r>
        <w:rPr>
          <w:sz w:val="20"/>
        </w:rPr>
        <w:t>models</w:t>
      </w:r>
      <w:r>
        <w:rPr>
          <w:spacing w:val="-12"/>
          <w:sz w:val="20"/>
        </w:rPr>
        <w:t> </w:t>
      </w:r>
      <w:r>
        <w:rPr>
          <w:sz w:val="20"/>
        </w:rPr>
        <w:t>out-perform data-driven approaches when dangerous events are rare.</w:t>
      </w:r>
    </w:p>
    <w:p>
      <w:pPr>
        <w:pStyle w:val="ListParagraph"/>
        <w:numPr>
          <w:ilvl w:val="0"/>
          <w:numId w:val="2"/>
        </w:numPr>
        <w:tabs>
          <w:tab w:pos="464" w:val="left" w:leader="none"/>
          <w:tab w:pos="471" w:val="left" w:leader="none"/>
        </w:tabs>
        <w:spacing w:line="249" w:lineRule="auto" w:before="3" w:after="0"/>
        <w:ind w:left="464" w:right="66" w:hanging="243"/>
        <w:jc w:val="both"/>
        <w:rPr>
          <w:sz w:val="20"/>
        </w:rPr>
      </w:pPr>
      <w:r>
        <w:rPr>
          <w:b/>
          <w:sz w:val="20"/>
        </w:rPr>
        <w:t>Realistic</w:t>
      </w:r>
      <w:r>
        <w:rPr>
          <w:b/>
          <w:sz w:val="20"/>
        </w:rPr>
        <w:t> testing. </w:t>
      </w:r>
      <w:r>
        <w:rPr>
          <w:sz w:val="20"/>
        </w:rPr>
        <w:t>Tested on a real road network </w:t>
      </w:r>
      <w:r>
        <w:rPr>
          <w:spacing w:val="-2"/>
          <w:sz w:val="20"/>
        </w:rPr>
        <w:t>with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signal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violations,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narrow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hilly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roads,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and </w:t>
      </w:r>
      <w:r>
        <w:rPr>
          <w:sz w:val="20"/>
        </w:rPr>
        <w:t>simulated communication failures.</w:t>
      </w:r>
    </w:p>
    <w:p>
      <w:pPr>
        <w:pStyle w:val="BodyText"/>
        <w:jc w:val="left"/>
      </w:pPr>
    </w:p>
    <w:p>
      <w:pPr>
        <w:pStyle w:val="BodyText"/>
        <w:spacing w:before="132"/>
        <w:jc w:val="left"/>
      </w:pP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0" w:after="0"/>
        <w:ind w:left="501" w:right="0" w:hanging="280"/>
        <w:jc w:val="both"/>
      </w:pPr>
      <w:bookmarkStart w:name="Related Work" w:id="2"/>
      <w:bookmarkEnd w:id="2"/>
      <w:r>
        <w:rPr>
          <w:b w:val="0"/>
        </w:rPr>
      </w:r>
      <w:r>
        <w:rPr/>
        <w:t>Related</w:t>
      </w:r>
      <w:r>
        <w:rPr>
          <w:spacing w:val="-2"/>
        </w:rPr>
        <w:t> </w:t>
      </w:r>
      <w:r>
        <w:rPr>
          <w:spacing w:val="-4"/>
        </w:rPr>
        <w:t>Work</w:t>
      </w:r>
    </w:p>
    <w:p>
      <w:pPr>
        <w:pStyle w:val="BodyText"/>
        <w:spacing w:line="249" w:lineRule="auto" w:before="172"/>
        <w:ind w:left="221" w:right="71"/>
      </w:pPr>
      <w:r>
        <w:rPr/>
        <w:t>Research on blind-spot detection has converged </w:t>
      </w:r>
      <w:r>
        <w:rPr/>
        <w:t>from three</w:t>
      </w:r>
      <w:r>
        <w:rPr>
          <w:spacing w:val="-9"/>
        </w:rPr>
        <w:t> </w:t>
      </w:r>
      <w:r>
        <w:rPr/>
        <w:t>originally</w:t>
      </w:r>
      <w:r>
        <w:rPr>
          <w:spacing w:val="-9"/>
        </w:rPr>
        <w:t> </w:t>
      </w:r>
      <w:r>
        <w:rPr/>
        <w:t>separate</w:t>
      </w:r>
      <w:r>
        <w:rPr>
          <w:spacing w:val="-8"/>
        </w:rPr>
        <w:t> </w:t>
      </w:r>
      <w:r>
        <w:rPr/>
        <w:t>communities</w:t>
      </w:r>
      <w:r>
        <w:rPr>
          <w:spacing w:val="-9"/>
        </w:rPr>
        <w:t> </w:t>
      </w:r>
      <w:r>
        <w:rPr/>
        <w:t>—</w:t>
      </w:r>
      <w:r>
        <w:rPr>
          <w:spacing w:val="-8"/>
        </w:rPr>
        <w:t> </w:t>
      </w:r>
      <w:r>
        <w:rPr/>
        <w:t>sensor-</w:t>
      </w:r>
      <w:r>
        <w:rPr>
          <w:spacing w:val="-2"/>
        </w:rPr>
        <w:t>based</w:t>
      </w:r>
    </w:p>
    <w:p>
      <w:pPr>
        <w:pStyle w:val="BodyText"/>
        <w:spacing w:line="249" w:lineRule="auto" w:before="68"/>
        <w:ind w:left="228" w:right="169"/>
      </w:pPr>
      <w:r>
        <w:rPr/>
        <w:br w:type="column"/>
      </w:r>
      <w:r>
        <w:rPr/>
        <w:t>driver-assistance systems, V2V communication </w:t>
      </w:r>
      <w:r>
        <w:rPr/>
        <w:t>pro-tocols, and learning-based risk assessment — and a fourth, C-V2X cooperative perception, has emerged more recently. This section covers each in turn.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2" w:lineRule="auto" w:before="221" w:after="0"/>
        <w:ind w:left="648" w:right="593" w:hanging="420"/>
        <w:jc w:val="left"/>
      </w:pPr>
      <w:bookmarkStart w:name="Sensor-Based and V2V Blind Spot Detectio" w:id="3"/>
      <w:bookmarkEnd w:id="3"/>
      <w:r>
        <w:rPr>
          <w:b w:val="0"/>
        </w:rPr>
      </w:r>
      <w:r>
        <w:rPr/>
        <w:t>Sensor-Based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V2V</w:t>
      </w:r>
      <w:r>
        <w:rPr>
          <w:spacing w:val="-11"/>
        </w:rPr>
        <w:t> </w:t>
      </w:r>
      <w:r>
        <w:rPr/>
        <w:t>Blind</w:t>
      </w:r>
      <w:r>
        <w:rPr>
          <w:spacing w:val="-11"/>
        </w:rPr>
        <w:t> </w:t>
      </w:r>
      <w:r>
        <w:rPr/>
        <w:t>Spot </w:t>
      </w:r>
      <w:r>
        <w:rPr>
          <w:spacing w:val="-2"/>
        </w:rPr>
        <w:t>Detection</w:t>
      </w:r>
    </w:p>
    <w:p>
      <w:pPr>
        <w:pStyle w:val="BodyText"/>
        <w:spacing w:line="249" w:lineRule="auto" w:before="120"/>
        <w:ind w:left="228" w:right="169"/>
      </w:pPr>
      <w:r>
        <w:rPr/>
        <w:t>Current</w:t>
      </w:r>
      <w:r>
        <w:rPr>
          <w:spacing w:val="-1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systems</w:t>
      </w:r>
      <w:r>
        <w:rPr>
          <w:spacing w:val="-1"/>
        </w:rPr>
        <w:t> </w:t>
      </w:r>
      <w:r>
        <w:rPr/>
        <w:t>use</w:t>
      </w:r>
      <w:r>
        <w:rPr>
          <w:spacing w:val="-2"/>
        </w:rPr>
        <w:t> </w:t>
      </w:r>
      <w:r>
        <w:rPr/>
        <w:t>radar</w:t>
      </w:r>
      <w:r>
        <w:rPr>
          <w:spacing w:val="-1"/>
        </w:rPr>
        <w:t> </w:t>
      </w:r>
      <w:r>
        <w:rPr/>
        <w:t>sensors</w:t>
      </w:r>
      <w:r>
        <w:rPr>
          <w:spacing w:val="-2"/>
        </w:rPr>
        <w:t> </w:t>
      </w:r>
      <w:r>
        <w:rPr/>
        <w:t>on</w:t>
      </w:r>
      <w:r>
        <w:rPr>
          <w:spacing w:val="-1"/>
        </w:rPr>
        <w:t> </w:t>
      </w:r>
      <w:r>
        <w:rPr/>
        <w:t>rear bumpers, which work well on open roads but fail in dense traffic where large vehicles block signals. V2V communication overcomes this as radio signals pass through</w:t>
      </w:r>
      <w:r>
        <w:rPr>
          <w:spacing w:val="-4"/>
        </w:rPr>
        <w:t> </w:t>
      </w:r>
      <w:r>
        <w:rPr/>
        <w:t>vehicles.</w:t>
      </w:r>
      <w:r>
        <w:rPr>
          <w:spacing w:val="-3"/>
        </w:rPr>
        <w:t> </w:t>
      </w:r>
      <w:r>
        <w:rPr/>
        <w:t>V2V</w:t>
      </w:r>
      <w:r>
        <w:rPr>
          <w:spacing w:val="-4"/>
        </w:rPr>
        <w:t> </w:t>
      </w:r>
      <w:r>
        <w:rPr/>
        <w:t>systems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SAE</w:t>
      </w:r>
      <w:r>
        <w:rPr>
          <w:spacing w:val="-3"/>
        </w:rPr>
        <w:t> </w:t>
      </w:r>
      <w:r>
        <w:rPr/>
        <w:t>J2735</w:t>
      </w:r>
      <w:r>
        <w:rPr>
          <w:spacing w:val="-4"/>
        </w:rPr>
        <w:t> </w:t>
      </w:r>
      <w:r>
        <w:rPr/>
        <w:t>[</w:t>
      </w:r>
      <w:hyperlink w:history="true" w:anchor="_bookmark29">
        <w:r>
          <w:rPr>
            <w:color w:val="0000FF"/>
          </w:rPr>
          <w:t>1</w:t>
        </w:r>
      </w:hyperlink>
      <w:r>
        <w:rPr/>
        <w:t>]</w:t>
      </w:r>
      <w:r>
        <w:rPr>
          <w:spacing w:val="-4"/>
        </w:rPr>
        <w:t> </w:t>
      </w:r>
      <w:r>
        <w:rPr/>
        <w:t>for message formatting and IEEE 802.11p [</w:t>
      </w:r>
      <w:hyperlink w:history="true" w:anchor="_bookmark31">
        <w:r>
          <w:rPr>
            <w:color w:val="0000FF"/>
          </w:rPr>
          <w:t>3</w:t>
        </w:r>
      </w:hyperlink>
      <w:r>
        <w:rPr/>
        <w:t>] for </w:t>
      </w:r>
      <w:r>
        <w:rPr/>
        <w:t>trans-mission.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SAE</w:t>
      </w:r>
      <w:r>
        <w:rPr>
          <w:spacing w:val="-9"/>
        </w:rPr>
        <w:t> </w:t>
      </w:r>
      <w:r>
        <w:rPr/>
        <w:t>J2945/1</w:t>
      </w:r>
      <w:r>
        <w:rPr>
          <w:spacing w:val="-10"/>
        </w:rPr>
        <w:t> </w:t>
      </w:r>
      <w:r>
        <w:rPr/>
        <w:t>standard</w:t>
      </w:r>
      <w:r>
        <w:rPr>
          <w:spacing w:val="-9"/>
        </w:rPr>
        <w:t> </w:t>
      </w:r>
      <w:r>
        <w:rPr/>
        <w:t>[</w:t>
      </w:r>
      <w:hyperlink w:history="true" w:anchor="_bookmark30">
        <w:r>
          <w:rPr>
            <w:color w:val="0000FF"/>
          </w:rPr>
          <w:t>2</w:t>
        </w:r>
      </w:hyperlink>
      <w:r>
        <w:rPr/>
        <w:t>]</w:t>
      </w:r>
      <w:r>
        <w:rPr>
          <w:spacing w:val="-9"/>
        </w:rPr>
        <w:t> </w:t>
      </w:r>
      <w:r>
        <w:rPr/>
        <w:t>requires</w:t>
      </w:r>
      <w:r>
        <w:rPr>
          <w:spacing w:val="-10"/>
        </w:rPr>
        <w:t> </w:t>
      </w:r>
      <w:r>
        <w:rPr/>
        <w:t>10</w:t>
      </w:r>
      <w:r>
        <w:rPr>
          <w:spacing w:val="-9"/>
        </w:rPr>
        <w:t> </w:t>
      </w:r>
      <w:r>
        <w:rPr/>
        <w:t>Hz BSM broadcasts. Our system uses only 5 BSM Part I fields, compatible with basic on-board units [</w:t>
      </w:r>
      <w:hyperlink w:history="true" w:anchor="_bookmark38">
        <w:r>
          <w:rPr>
            <w:color w:val="0000FF"/>
          </w:rPr>
          <w:t>13</w:t>
        </w:r>
      </w:hyperlink>
      <w:r>
        <w:rPr/>
        <w:t>].</w:t>
      </w: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2" w:lineRule="auto" w:before="224" w:after="0"/>
        <w:ind w:left="648" w:right="991" w:hanging="420"/>
        <w:jc w:val="left"/>
      </w:pPr>
      <w:bookmarkStart w:name="Risk Assessment and Machine Learning" w:id="4"/>
      <w:bookmarkEnd w:id="4"/>
      <w:r>
        <w:rPr>
          <w:b w:val="0"/>
        </w:rPr>
      </w:r>
      <w:r>
        <w:rPr/>
        <w:t>Risk</w:t>
      </w:r>
      <w:r>
        <w:rPr>
          <w:spacing w:val="-11"/>
        </w:rPr>
        <w:t> </w:t>
      </w:r>
      <w:r>
        <w:rPr/>
        <w:t>Assessment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pStyle w:val="BodyText"/>
        <w:spacing w:line="249" w:lineRule="auto" w:before="120"/>
        <w:ind w:left="221" w:right="169" w:firstLine="1"/>
      </w:pPr>
      <w:r>
        <w:rPr/>
        <w:t>Time-to-Collision</w:t>
      </w:r>
      <w:r>
        <w:rPr>
          <w:spacing w:val="-13"/>
        </w:rPr>
        <w:t> </w:t>
      </w:r>
      <w:r>
        <w:rPr/>
        <w:t>(TTC)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widely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Euro</w:t>
      </w:r>
      <w:r>
        <w:rPr>
          <w:spacing w:val="-13"/>
        </w:rPr>
        <w:t> </w:t>
      </w:r>
      <w:r>
        <w:rPr/>
        <w:t>NCAP testing but becomes unreliable with lateral vehicle movement.</w:t>
      </w:r>
      <w:r>
        <w:rPr>
          <w:spacing w:val="-9"/>
        </w:rPr>
        <w:t> </w:t>
      </w:r>
      <w:r>
        <w:rPr/>
        <w:t>Early</w:t>
      </w:r>
      <w:r>
        <w:rPr>
          <w:spacing w:val="-9"/>
        </w:rPr>
        <w:t> </w:t>
      </w:r>
      <w:r>
        <w:rPr/>
        <w:t>V2V</w:t>
      </w:r>
      <w:r>
        <w:rPr>
          <w:spacing w:val="-9"/>
        </w:rPr>
        <w:t> </w:t>
      </w:r>
      <w:r>
        <w:rPr/>
        <w:t>systems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shared</w:t>
      </w:r>
      <w:r>
        <w:rPr>
          <w:spacing w:val="-9"/>
        </w:rPr>
        <w:t> </w:t>
      </w:r>
      <w:r>
        <w:rPr/>
        <w:t>GPS</w:t>
      </w:r>
      <w:r>
        <w:rPr>
          <w:spacing w:val="-9"/>
        </w:rPr>
        <w:t> </w:t>
      </w:r>
      <w:r>
        <w:rPr/>
        <w:t>coor-dinates; Kim </w:t>
      </w:r>
      <w:r>
        <w:rPr>
          <w:i/>
        </w:rPr>
        <w:t>et al. </w:t>
      </w:r>
      <w:r>
        <w:rPr/>
        <w:t>developed threat assessment using V2V data [</w:t>
      </w:r>
      <w:hyperlink w:history="true" w:anchor="_bookmark41">
        <w:r>
          <w:rPr>
            <w:color w:val="0000FF"/>
          </w:rPr>
          <w:t>16</w:t>
        </w:r>
      </w:hyperlink>
      <w:r>
        <w:rPr/>
        <w:t>]; Mousa </w:t>
      </w:r>
      <w:r>
        <w:rPr>
          <w:i/>
        </w:rPr>
        <w:t>et al. </w:t>
      </w:r>
      <w:r>
        <w:rPr/>
        <w:t>created a 13-field V2V blind</w:t>
      </w:r>
      <w:r>
        <w:rPr>
          <w:spacing w:val="-13"/>
        </w:rPr>
        <w:t> </w:t>
      </w:r>
      <w:r>
        <w:rPr/>
        <w:t>spot</w:t>
      </w:r>
      <w:r>
        <w:rPr>
          <w:spacing w:val="-12"/>
        </w:rPr>
        <w:t> </w:t>
      </w:r>
      <w:r>
        <w:rPr/>
        <w:t>system</w:t>
      </w:r>
      <w:r>
        <w:rPr>
          <w:spacing w:val="-13"/>
        </w:rPr>
        <w:t> </w:t>
      </w:r>
      <w:r>
        <w:rPr/>
        <w:t>[</w:t>
      </w:r>
      <w:hyperlink w:history="true" w:anchor="_bookmark37">
        <w:r>
          <w:rPr>
            <w:color w:val="0000FF"/>
          </w:rPr>
          <w:t>12</w:t>
        </w:r>
      </w:hyperlink>
      <w:r>
        <w:rPr/>
        <w:t>].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common</w:t>
      </w:r>
      <w:r>
        <w:rPr>
          <w:spacing w:val="-12"/>
        </w:rPr>
        <w:t> </w:t>
      </w:r>
      <w:r>
        <w:rPr/>
        <w:t>problem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that</w:t>
      </w:r>
      <w:r>
        <w:rPr>
          <w:spacing w:val="-13"/>
        </w:rPr>
        <w:t> </w:t>
      </w:r>
      <w:r>
        <w:rPr/>
        <w:t>mul-tiple small risk values trigger false warnings — our severity gate prevents this. Machine learning models like XGBoost work well for structured data, but raise interpretability</w:t>
      </w:r>
      <w:r>
        <w:rPr>
          <w:spacing w:val="-13"/>
        </w:rPr>
        <w:t> </w:t>
      </w:r>
      <w:r>
        <w:rPr/>
        <w:t>concerns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safety</w:t>
      </w:r>
      <w:r>
        <w:rPr>
          <w:spacing w:val="-12"/>
        </w:rPr>
        <w:t> </w:t>
      </w:r>
      <w:r>
        <w:rPr/>
        <w:t>decisions.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Syn-thetic Minority Over-sampling Technique (SMOTE) helps</w:t>
      </w:r>
      <w:r>
        <w:rPr>
          <w:spacing w:val="40"/>
        </w:rPr>
        <w:t> </w:t>
      </w:r>
      <w:r>
        <w:rPr/>
        <w:t>handle</w:t>
      </w:r>
      <w:r>
        <w:rPr>
          <w:spacing w:val="40"/>
        </w:rPr>
        <w:t> </w:t>
      </w:r>
      <w:r>
        <w:rPr/>
        <w:t>rare</w:t>
      </w:r>
      <w:r>
        <w:rPr>
          <w:spacing w:val="40"/>
        </w:rPr>
        <w:t> </w:t>
      </w:r>
      <w:r>
        <w:rPr/>
        <w:t>dangerous</w:t>
      </w:r>
      <w:r>
        <w:rPr>
          <w:spacing w:val="40"/>
        </w:rPr>
        <w:t> </w:t>
      </w:r>
      <w:r>
        <w:rPr/>
        <w:t>events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interpolat-ing new minority-class samples in feature space. In our system, an XGBoost classifier is included as an exploratory comparison only.</w:t>
      </w:r>
    </w:p>
    <w:p>
      <w:pPr>
        <w:pStyle w:val="BodyText"/>
        <w:jc w:val="left"/>
      </w:pPr>
    </w:p>
    <w:p>
      <w:pPr>
        <w:pStyle w:val="Heading2"/>
        <w:numPr>
          <w:ilvl w:val="1"/>
          <w:numId w:val="1"/>
        </w:numPr>
        <w:tabs>
          <w:tab w:pos="648" w:val="left" w:leader="none"/>
        </w:tabs>
        <w:spacing w:line="240" w:lineRule="auto" w:before="0" w:after="0"/>
        <w:ind w:left="648" w:right="0" w:hanging="420"/>
        <w:jc w:val="left"/>
      </w:pPr>
      <w:bookmarkStart w:name="C-V2X Cooperative Perception" w:id="5"/>
      <w:bookmarkEnd w:id="5"/>
      <w:r>
        <w:rPr>
          <w:b w:val="0"/>
        </w:rPr>
      </w:r>
      <w:r>
        <w:rPr/>
        <w:t>C-V2X</w:t>
      </w:r>
      <w:r>
        <w:rPr>
          <w:spacing w:val="-7"/>
        </w:rPr>
        <w:t> </w:t>
      </w:r>
      <w:r>
        <w:rPr/>
        <w:t>Cooperative</w:t>
      </w:r>
      <w:r>
        <w:rPr>
          <w:spacing w:val="-7"/>
        </w:rPr>
        <w:t> </w:t>
      </w:r>
      <w:r>
        <w:rPr>
          <w:spacing w:val="-2"/>
        </w:rPr>
        <w:t>Perception</w:t>
      </w:r>
    </w:p>
    <w:p>
      <w:pPr>
        <w:pStyle w:val="BodyText"/>
        <w:spacing w:line="249" w:lineRule="auto" w:before="121"/>
        <w:ind w:left="223" w:right="167" w:hanging="3"/>
      </w:pPr>
      <w:r>
        <w:rPr/>
        <w:t>A more recent line of work moves beyond single-vehicle</w:t>
      </w:r>
      <w:r>
        <w:rPr>
          <w:spacing w:val="-4"/>
        </w:rPr>
        <w:t> </w:t>
      </w:r>
      <w:r>
        <w:rPr/>
        <w:t>BSM</w:t>
      </w:r>
      <w:r>
        <w:rPr>
          <w:spacing w:val="-4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>
          <w:i/>
        </w:rPr>
        <w:t>cooperative</w:t>
      </w:r>
      <w:r>
        <w:rPr>
          <w:i/>
          <w:spacing w:val="-4"/>
        </w:rPr>
        <w:t> </w:t>
      </w:r>
      <w:r>
        <w:rPr>
          <w:i/>
        </w:rPr>
        <w:t>perception</w:t>
      </w:r>
      <w:r>
        <w:rPr/>
        <w:t>, in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connected</w:t>
      </w:r>
      <w:r>
        <w:rPr>
          <w:spacing w:val="40"/>
        </w:rPr>
        <w:t> </w:t>
      </w:r>
      <w:r>
        <w:rPr/>
        <w:t>vehicles</w:t>
      </w:r>
      <w:r>
        <w:rPr>
          <w:spacing w:val="40"/>
        </w:rPr>
        <w:t> </w:t>
      </w:r>
      <w:r>
        <w:rPr/>
        <w:t>share</w:t>
      </w:r>
      <w:r>
        <w:rPr>
          <w:spacing w:val="40"/>
        </w:rPr>
        <w:t> </w:t>
      </w:r>
      <w:r>
        <w:rPr/>
        <w:t>raw</w:t>
      </w:r>
      <w:r>
        <w:rPr>
          <w:spacing w:val="40"/>
        </w:rPr>
        <w:t> </w:t>
      </w:r>
      <w:r>
        <w:rPr/>
        <w:t>or</w:t>
      </w:r>
      <w:r>
        <w:rPr>
          <w:spacing w:val="40"/>
        </w:rPr>
        <w:t> </w:t>
      </w:r>
      <w:r>
        <w:rPr/>
        <w:t>feature-level</w:t>
      </w:r>
      <w:r>
        <w:rPr>
          <w:spacing w:val="40"/>
        </w:rPr>
        <w:t> </w:t>
      </w:r>
      <w:r>
        <w:rPr/>
        <w:t>sensor</w:t>
      </w:r>
      <w:r>
        <w:rPr>
          <w:spacing w:val="40"/>
        </w:rPr>
        <w:t> </w:t>
      </w:r>
      <w:r>
        <w:rPr/>
        <w:t>data</w:t>
      </w:r>
      <w:r>
        <w:rPr>
          <w:spacing w:val="40"/>
        </w:rPr>
        <w:t> </w:t>
      </w:r>
      <w:r>
        <w:rPr/>
        <w:t>over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C-V2X</w:t>
      </w:r>
      <w:r>
        <w:rPr>
          <w:spacing w:val="40"/>
        </w:rPr>
        <w:t> </w:t>
      </w:r>
      <w:r>
        <w:rPr/>
        <w:t>link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extend each</w:t>
      </w:r>
      <w:r>
        <w:rPr>
          <w:spacing w:val="-11"/>
        </w:rPr>
        <w:t> </w:t>
      </w:r>
      <w:r>
        <w:rPr/>
        <w:t>other’s</w:t>
      </w:r>
      <w:r>
        <w:rPr>
          <w:spacing w:val="-11"/>
        </w:rPr>
        <w:t> </w:t>
      </w:r>
      <w:r>
        <w:rPr/>
        <w:t>perceptual</w:t>
      </w:r>
      <w:r>
        <w:rPr>
          <w:spacing w:val="-11"/>
        </w:rPr>
        <w:t> </w:t>
      </w:r>
      <w:r>
        <w:rPr/>
        <w:t>range.</w:t>
      </w:r>
      <w:r>
        <w:rPr>
          <w:spacing w:val="-11"/>
        </w:rPr>
        <w:t> </w:t>
      </w:r>
      <w:r>
        <w:rPr/>
        <w:t>OPV2V</w:t>
      </w:r>
      <w:r>
        <w:rPr>
          <w:spacing w:val="-11"/>
        </w:rPr>
        <w:t> </w:t>
      </w:r>
      <w:r>
        <w:rPr/>
        <w:t>[</w:t>
      </w:r>
      <w:hyperlink w:history="true" w:anchor="_bookmark43">
        <w:r>
          <w:rPr>
            <w:color w:val="0000FF"/>
          </w:rPr>
          <w:t>19</w:t>
        </w:r>
      </w:hyperlink>
      <w:r>
        <w:rPr/>
        <w:t>]</w:t>
      </w:r>
      <w:r>
        <w:rPr>
          <w:spacing w:val="-11"/>
        </w:rPr>
        <w:t> </w:t>
      </w:r>
      <w:r>
        <w:rPr/>
        <w:t>introduced an open simulation benchmark with multi-vehicle </w:t>
      </w:r>
      <w:r>
        <w:rPr>
          <w:spacing w:val="-2"/>
        </w:rPr>
        <w:t>LiDAR</w:t>
      </w:r>
      <w:r>
        <w:rPr>
          <w:spacing w:val="-9"/>
        </w:rPr>
        <w:t> </w:t>
      </w:r>
      <w:r>
        <w:rPr>
          <w:spacing w:val="-2"/>
        </w:rPr>
        <w:t>fusion.</w:t>
      </w:r>
      <w:r>
        <w:rPr>
          <w:spacing w:val="-9"/>
        </w:rPr>
        <w:t> </w:t>
      </w:r>
      <w:r>
        <w:rPr>
          <w:spacing w:val="-2"/>
        </w:rPr>
        <w:t>V2X-ViT</w:t>
      </w:r>
      <w:r>
        <w:rPr>
          <w:spacing w:val="-9"/>
        </w:rPr>
        <w:t> </w:t>
      </w:r>
      <w:r>
        <w:rPr>
          <w:spacing w:val="-2"/>
        </w:rPr>
        <w:t>[</w:t>
      </w:r>
      <w:hyperlink w:history="true" w:anchor="_bookmark44">
        <w:r>
          <w:rPr>
            <w:color w:val="0000FF"/>
            <w:spacing w:val="-2"/>
          </w:rPr>
          <w:t>20</w:t>
        </w:r>
      </w:hyperlink>
      <w:r>
        <w:rPr>
          <w:spacing w:val="-2"/>
        </w:rPr>
        <w:t>]</w:t>
      </w:r>
      <w:r>
        <w:rPr>
          <w:spacing w:val="-9"/>
        </w:rPr>
        <w:t> </w:t>
      </w:r>
      <w:r>
        <w:rPr>
          <w:spacing w:val="-2"/>
        </w:rPr>
        <w:t>extended</w:t>
      </w:r>
      <w:r>
        <w:rPr>
          <w:spacing w:val="-9"/>
        </w:rPr>
        <w:t> </w:t>
      </w:r>
      <w:r>
        <w:rPr>
          <w:spacing w:val="-2"/>
        </w:rPr>
        <w:t>this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vision-</w:t>
      </w:r>
      <w:r>
        <w:rPr/>
        <w:t>transformer-based fusion backbone that is robust to localisation noise. V2V4Real [</w:t>
      </w:r>
      <w:hyperlink w:history="true" w:anchor="_bookmark45">
        <w:r>
          <w:rPr>
            <w:color w:val="0000FF"/>
          </w:rPr>
          <w:t>21</w:t>
        </w:r>
      </w:hyperlink>
      <w:r>
        <w:rPr/>
        <w:t>] contributed the</w:t>
      </w:r>
      <w:r>
        <w:rPr>
          <w:spacing w:val="40"/>
        </w:rPr>
        <w:t> </w:t>
      </w:r>
      <w:r>
        <w:rPr/>
        <w:t>first real-world multi-vehicle perception dataset, col-lected on public roads. V2X-Sim [</w:t>
      </w:r>
      <w:hyperlink w:history="true" w:anchor="_bookmark46">
        <w:r>
          <w:rPr>
            <w:color w:val="0000FF"/>
          </w:rPr>
          <w:t>22</w:t>
        </w:r>
      </w:hyperlink>
      <w:r>
        <w:rPr/>
        <w:t>] formalises the </w:t>
      </w:r>
      <w:r>
        <w:rPr>
          <w:spacing w:val="-2"/>
        </w:rPr>
        <w:t>multi-agent</w:t>
      </w:r>
      <w:r>
        <w:rPr>
          <w:spacing w:val="-9"/>
        </w:rPr>
        <w:t> </w:t>
      </w:r>
      <w:r>
        <w:rPr>
          <w:spacing w:val="-2"/>
        </w:rPr>
        <w:t>collaborative-perception</w:t>
      </w:r>
      <w:r>
        <w:rPr>
          <w:spacing w:val="-9"/>
        </w:rPr>
        <w:t> </w:t>
      </w:r>
      <w:r>
        <w:rPr>
          <w:spacing w:val="-2"/>
        </w:rPr>
        <w:t>setting</w:t>
      </w:r>
      <w:r>
        <w:rPr>
          <w:spacing w:val="-9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bench-mark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both</w:t>
      </w:r>
      <w:r>
        <w:rPr>
          <w:spacing w:val="-3"/>
        </w:rPr>
        <w:t> </w:t>
      </w:r>
      <w:r>
        <w:rPr>
          <w:spacing w:val="-2"/>
        </w:rPr>
        <w:t>BEV-detection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segmentation</w:t>
      </w:r>
      <w:r>
        <w:rPr>
          <w:spacing w:val="-3"/>
        </w:rPr>
        <w:t> </w:t>
      </w:r>
      <w:r>
        <w:rPr>
          <w:spacing w:val="-2"/>
        </w:rPr>
        <w:t>tasks.</w:t>
      </w:r>
    </w:p>
    <w:p>
      <w:pPr>
        <w:pStyle w:val="BodyText"/>
        <w:spacing w:after="0" w:line="249" w:lineRule="auto"/>
        <w:sectPr>
          <w:pgSz w:w="11910" w:h="16840"/>
          <w:pgMar w:header="0" w:footer="2529" w:top="1400" w:bottom="2720" w:left="1275" w:right="1133"/>
          <w:cols w:num="2" w:equalWidth="0">
            <w:col w:w="4604" w:space="151"/>
            <w:col w:w="4747"/>
          </w:cols>
        </w:sectPr>
      </w:pPr>
    </w:p>
    <w:p>
      <w:pPr>
        <w:spacing w:line="240" w:lineRule="auto"/>
        <w:ind w:left="36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43500" cy="18573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49"/>
        <w:jc w:val="left"/>
        <w:rPr>
          <w:sz w:val="16"/>
        </w:rPr>
      </w:pPr>
    </w:p>
    <w:p>
      <w:pPr>
        <w:spacing w:line="247" w:lineRule="auto" w:before="0"/>
        <w:ind w:left="55" w:right="361" w:firstLine="7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1</w:t>
      </w:r>
      <w:r>
        <w:rPr>
          <w:b/>
          <w:spacing w:val="56"/>
          <w:sz w:val="16"/>
        </w:rPr>
        <w:t> </w:t>
      </w:r>
      <w:bookmarkStart w:name="_bookmark0" w:id="6"/>
      <w:bookmarkEnd w:id="6"/>
      <w:r>
        <w:rPr>
          <w:b/>
          <w:spacing w:val="-9"/>
          <w:sz w:val="16"/>
        </w:rPr>
      </w:r>
      <w:r>
        <w:rPr>
          <w:sz w:val="16"/>
        </w:rPr>
        <w:t>Lane-change</w:t>
      </w:r>
      <w:r>
        <w:rPr>
          <w:spacing w:val="-7"/>
          <w:sz w:val="16"/>
        </w:rPr>
        <w:t> </w:t>
      </w:r>
      <w:r>
        <w:rPr>
          <w:sz w:val="16"/>
        </w:rPr>
        <w:t>blind-spot</w:t>
      </w:r>
      <w:r>
        <w:rPr>
          <w:spacing w:val="-6"/>
          <w:sz w:val="16"/>
        </w:rPr>
        <w:t> </w:t>
      </w:r>
      <w:r>
        <w:rPr>
          <w:sz w:val="16"/>
        </w:rPr>
        <w:t>scenario.</w:t>
      </w:r>
      <w:r>
        <w:rPr>
          <w:spacing w:val="-6"/>
          <w:sz w:val="16"/>
        </w:rPr>
        <w:t> </w:t>
      </w:r>
      <w:r>
        <w:rPr>
          <w:sz w:val="16"/>
        </w:rPr>
        <w:t>An</w:t>
      </w:r>
      <w:r>
        <w:rPr>
          <w:spacing w:val="-6"/>
          <w:sz w:val="16"/>
        </w:rPr>
        <w:t> </w:t>
      </w:r>
      <w:r>
        <w:rPr>
          <w:sz w:val="16"/>
        </w:rPr>
        <w:t>occluding</w:t>
      </w:r>
      <w:r>
        <w:rPr>
          <w:spacing w:val="-6"/>
          <w:sz w:val="16"/>
        </w:rPr>
        <w:t> </w:t>
      </w:r>
      <w:r>
        <w:rPr>
          <w:sz w:val="16"/>
        </w:rPr>
        <w:t>truck</w:t>
      </w:r>
      <w:r>
        <w:rPr>
          <w:spacing w:val="-6"/>
          <w:sz w:val="16"/>
        </w:rPr>
        <w:t> </w:t>
      </w:r>
      <w:r>
        <w:rPr>
          <w:sz w:val="16"/>
        </w:rPr>
        <w:t>blocks</w:t>
      </w:r>
      <w:r>
        <w:rPr>
          <w:spacing w:val="-7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ego’s</w:t>
      </w:r>
      <w:r>
        <w:rPr>
          <w:spacing w:val="-6"/>
          <w:sz w:val="16"/>
        </w:rPr>
        <w:t> </w:t>
      </w:r>
      <w:r>
        <w:rPr>
          <w:sz w:val="16"/>
        </w:rPr>
        <w:t>onboard</w:t>
      </w:r>
      <w:r>
        <w:rPr>
          <w:spacing w:val="-6"/>
          <w:sz w:val="16"/>
        </w:rPr>
        <w:t> </w:t>
      </w:r>
      <w:r>
        <w:rPr>
          <w:sz w:val="16"/>
        </w:rPr>
        <w:t>sensors,</w:t>
      </w:r>
      <w:r>
        <w:rPr>
          <w:spacing w:val="-7"/>
          <w:sz w:val="16"/>
        </w:rPr>
        <w:t> </w:t>
      </w:r>
      <w:r>
        <w:rPr>
          <w:sz w:val="16"/>
        </w:rPr>
        <w:t>but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6"/>
          <w:sz w:val="16"/>
        </w:rPr>
        <w:t> </w:t>
      </w:r>
      <w:r>
        <w:rPr>
          <w:sz w:val="16"/>
        </w:rPr>
        <w:t>5-field</w:t>
      </w:r>
      <w:r>
        <w:rPr>
          <w:spacing w:val="-6"/>
          <w:sz w:val="16"/>
        </w:rPr>
        <w:t> </w:t>
      </w:r>
      <w:r>
        <w:rPr>
          <w:sz w:val="16"/>
        </w:rPr>
        <w:t>BSM</w:t>
      </w:r>
      <w:r>
        <w:rPr>
          <w:spacing w:val="-6"/>
          <w:sz w:val="16"/>
        </w:rPr>
        <w:t> </w:t>
      </w:r>
      <w:r>
        <w:rPr>
          <w:sz w:val="16"/>
        </w:rPr>
        <w:t>from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-7"/>
          <w:sz w:val="16"/>
        </w:rPr>
        <w:t> </w:t>
      </w:r>
      <w:r>
        <w:rPr>
          <w:sz w:val="16"/>
        </w:rPr>
        <w:t>target</w:t>
      </w:r>
      <w:r>
        <w:rPr>
          <w:spacing w:val="-6"/>
          <w:sz w:val="16"/>
        </w:rPr>
        <w:t> </w:t>
      </w:r>
      <w:r>
        <w:rPr>
          <w:sz w:val="16"/>
        </w:rPr>
        <w:t>reaches</w:t>
      </w:r>
      <w:r>
        <w:rPr>
          <w:spacing w:val="-6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ego</w:t>
      </w:r>
      <w:r>
        <w:rPr>
          <w:spacing w:val="-5"/>
          <w:sz w:val="16"/>
        </w:rPr>
        <w:t> </w:t>
      </w:r>
      <w:r>
        <w:rPr>
          <w:sz w:val="16"/>
        </w:rPr>
        <w:t>over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V2V</w:t>
      </w:r>
      <w:r>
        <w:rPr>
          <w:spacing w:val="-5"/>
          <w:sz w:val="16"/>
        </w:rPr>
        <w:t> </w:t>
      </w:r>
      <w:r>
        <w:rPr>
          <w:sz w:val="16"/>
        </w:rPr>
        <w:t>radio</w:t>
      </w:r>
      <w:r>
        <w:rPr>
          <w:spacing w:val="-5"/>
          <w:sz w:val="16"/>
        </w:rPr>
        <w:t> </w:t>
      </w:r>
      <w:r>
        <w:rPr>
          <w:sz w:val="16"/>
        </w:rPr>
        <w:t>link.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receiver</w:t>
      </w:r>
      <w:r>
        <w:rPr>
          <w:spacing w:val="-5"/>
          <w:sz w:val="16"/>
        </w:rPr>
        <w:t> </w:t>
      </w:r>
      <w:r>
        <w:rPr>
          <w:sz w:val="16"/>
        </w:rPr>
        <w:t>feeds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BSM</w:t>
      </w:r>
      <w:r>
        <w:rPr>
          <w:spacing w:val="-5"/>
          <w:sz w:val="16"/>
        </w:rPr>
        <w:t> </w:t>
      </w:r>
      <w:r>
        <w:rPr>
          <w:sz w:val="16"/>
        </w:rPr>
        <w:t>into</w:t>
      </w:r>
      <w:r>
        <w:rPr>
          <w:spacing w:val="-5"/>
          <w:sz w:val="16"/>
        </w:rPr>
        <w:t> </w:t>
      </w:r>
      <w:r>
        <w:rPr>
          <w:sz w:val="16"/>
        </w:rPr>
        <w:t>the</w:t>
      </w:r>
      <w:r>
        <w:rPr>
          <w:spacing w:val="-5"/>
          <w:sz w:val="16"/>
        </w:rPr>
        <w:t> </w:t>
      </w:r>
      <w:r>
        <w:rPr>
          <w:sz w:val="16"/>
        </w:rPr>
        <w:t>Collision</w:t>
      </w:r>
      <w:r>
        <w:rPr>
          <w:spacing w:val="-5"/>
          <w:sz w:val="16"/>
        </w:rPr>
        <w:t> </w:t>
      </w:r>
      <w:r>
        <w:rPr>
          <w:sz w:val="16"/>
        </w:rPr>
        <w:t>Risk</w:t>
      </w:r>
      <w:r>
        <w:rPr>
          <w:spacing w:val="-5"/>
          <w:sz w:val="16"/>
        </w:rPr>
        <w:t> </w:t>
      </w:r>
      <w:r>
        <w:rPr>
          <w:sz w:val="16"/>
        </w:rPr>
        <w:t>Index</w:t>
      </w:r>
      <w:r>
        <w:rPr>
          <w:spacing w:val="-5"/>
          <w:sz w:val="16"/>
        </w:rPr>
        <w:t> </w:t>
      </w:r>
      <w:r>
        <w:rPr>
          <w:sz w:val="16"/>
        </w:rPr>
        <w:t>(CRI)</w:t>
      </w:r>
      <w:r>
        <w:rPr>
          <w:spacing w:val="-5"/>
          <w:sz w:val="16"/>
        </w:rPr>
        <w:t> </w:t>
      </w:r>
      <w:r>
        <w:rPr>
          <w:sz w:val="16"/>
        </w:rPr>
        <w:t>engine,</w:t>
      </w:r>
      <w:r>
        <w:rPr>
          <w:spacing w:val="-5"/>
          <w:sz w:val="16"/>
        </w:rPr>
        <w:t> </w:t>
      </w:r>
      <w:r>
        <w:rPr>
          <w:sz w:val="16"/>
        </w:rPr>
        <w:t>which</w:t>
      </w:r>
      <w:r>
        <w:rPr>
          <w:spacing w:val="-5"/>
          <w:sz w:val="16"/>
        </w:rPr>
        <w:t> </w:t>
      </w:r>
      <w:r>
        <w:rPr>
          <w:sz w:val="16"/>
        </w:rPr>
        <w:t>applies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-5"/>
          <w:sz w:val="16"/>
        </w:rPr>
        <w:t> </w:t>
      </w:r>
      <w:r>
        <w:rPr>
          <w:sz w:val="16"/>
        </w:rPr>
        <w:t>severity</w:t>
      </w:r>
      <w:r>
        <w:rPr>
          <w:spacing w:val="-5"/>
          <w:sz w:val="16"/>
        </w:rPr>
        <w:t> </w:t>
      </w:r>
      <w:r>
        <w:rPr>
          <w:sz w:val="16"/>
        </w:rPr>
        <w:t>gate</w:t>
      </w:r>
      <w:r>
        <w:rPr>
          <w:spacing w:val="-5"/>
          <w:sz w:val="16"/>
        </w:rPr>
        <w:t> </w:t>
      </w:r>
      <w:r>
        <w:rPr>
          <w:sz w:val="16"/>
        </w:rPr>
        <w:t>and</w:t>
      </w:r>
      <w:r>
        <w:rPr>
          <w:spacing w:val="-5"/>
          <w:sz w:val="16"/>
        </w:rPr>
        <w:t> </w:t>
      </w:r>
      <w:r>
        <w:rPr>
          <w:sz w:val="16"/>
        </w:rPr>
        <w:t>raises</w:t>
      </w:r>
      <w:r>
        <w:rPr>
          <w:spacing w:val="-5"/>
          <w:sz w:val="16"/>
        </w:rPr>
        <w:t> </w:t>
      </w:r>
      <w:r>
        <w:rPr>
          <w:sz w:val="16"/>
        </w:rPr>
        <w:t>a</w:t>
      </w:r>
      <w:r>
        <w:rPr>
          <w:spacing w:val="40"/>
          <w:sz w:val="16"/>
        </w:rPr>
        <w:t> </w:t>
      </w:r>
      <w:r>
        <w:rPr>
          <w:sz w:val="16"/>
        </w:rPr>
        <w:t>WARNING alert before the lane change completes.</w:t>
      </w:r>
    </w:p>
    <w:p>
      <w:pPr>
        <w:pStyle w:val="BodyText"/>
        <w:spacing w:before="121"/>
        <w:jc w:val="left"/>
        <w:rPr>
          <w:sz w:val="16"/>
        </w:rPr>
      </w:pPr>
    </w:p>
    <w:p>
      <w:pPr>
        <w:pStyle w:val="BodyText"/>
        <w:spacing w:line="249" w:lineRule="auto" w:before="1"/>
        <w:ind w:left="62" w:right="5090" w:hanging="7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4010405</wp:posOffset>
            </wp:positionH>
            <wp:positionV relativeFrom="paragraph">
              <wp:posOffset>-7432</wp:posOffset>
            </wp:positionV>
            <wp:extent cx="2462354" cy="246235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354" cy="2462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Two recent surveys give a comprehensive overview</w:t>
      </w:r>
      <w:r>
        <w:rPr>
          <w:spacing w:val="40"/>
        </w:rPr>
        <w:t> </w:t>
      </w:r>
      <w:r>
        <w:rPr/>
        <w:t>of the design space [</w:t>
      </w:r>
      <w:hyperlink w:history="true" w:anchor="_bookmark47">
        <w:r>
          <w:rPr>
            <w:color w:val="0000FF"/>
          </w:rPr>
          <w:t>23</w:t>
        </w:r>
      </w:hyperlink>
      <w:r>
        <w:rPr/>
        <w:t>, </w:t>
      </w:r>
      <w:hyperlink w:history="true" w:anchor="_bookmark48">
        <w:r>
          <w:rPr>
            <w:color w:val="0000FF"/>
          </w:rPr>
          <w:t>24</w:t>
        </w:r>
      </w:hyperlink>
      <w:r>
        <w:rPr/>
        <w:t>], and Garlichs </w:t>
      </w:r>
      <w:r>
        <w:rPr>
          <w:i/>
        </w:rPr>
        <w:t>et al. </w:t>
      </w:r>
      <w:r>
        <w:rPr/>
        <w:t>[</w:t>
      </w:r>
      <w:hyperlink w:history="true" w:anchor="_bookmark49">
        <w:r>
          <w:rPr>
            <w:color w:val="0000FF"/>
          </w:rPr>
          <w:t>25</w:t>
        </w:r>
      </w:hyperlink>
      <w:r>
        <w:rPr/>
        <w:t>] discuss the standardisation considerations for </w:t>
      </w:r>
      <w:r>
        <w:rPr/>
        <w:t>produc-tion C-V2X. The work presented here is intentionally complementary to that body of literature: it operates </w:t>
      </w:r>
      <w:r>
        <w:rPr>
          <w:spacing w:val="-2"/>
        </w:rPr>
        <w:t>entirely</w:t>
      </w:r>
      <w:r>
        <w:rPr>
          <w:spacing w:val="-11"/>
        </w:rPr>
        <w:t> </w:t>
      </w:r>
      <w:r>
        <w:rPr>
          <w:spacing w:val="-2"/>
        </w:rPr>
        <w:t>within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minimum</w:t>
      </w:r>
      <w:r>
        <w:rPr>
          <w:spacing w:val="-10"/>
        </w:rPr>
        <w:t> </w:t>
      </w:r>
      <w:r>
        <w:rPr>
          <w:spacing w:val="-2"/>
        </w:rPr>
        <w:t>BSM</w:t>
      </w:r>
      <w:r>
        <w:rPr>
          <w:spacing w:val="-11"/>
        </w:rPr>
        <w:t> </w:t>
      </w:r>
      <w:r>
        <w:rPr>
          <w:spacing w:val="-2"/>
        </w:rPr>
        <w:t>Part</w:t>
      </w:r>
      <w:r>
        <w:rPr>
          <w:spacing w:val="-10"/>
        </w:rPr>
        <w:t> </w:t>
      </w:r>
      <w:r>
        <w:rPr>
          <w:spacing w:val="-2"/>
        </w:rPr>
        <w:t>I</w:t>
      </w:r>
      <w:r>
        <w:rPr>
          <w:spacing w:val="-11"/>
        </w:rPr>
        <w:t> </w:t>
      </w:r>
      <w:r>
        <w:rPr>
          <w:spacing w:val="-2"/>
        </w:rPr>
        <w:t>envelope,</w:t>
      </w:r>
      <w:r>
        <w:rPr>
          <w:spacing w:val="-10"/>
        </w:rPr>
        <w:t> </w:t>
      </w:r>
      <w:r>
        <w:rPr>
          <w:spacing w:val="-2"/>
        </w:rPr>
        <w:t>with </w:t>
      </w:r>
      <w:r>
        <w:rPr/>
        <w:t>no shared sensor data, no bandwidth-heavy LiDAR sweeps, and no neural-network-scale inference bud-get. That makes it deployable on the simplest legal</w:t>
      </w:r>
      <w:r>
        <w:rPr>
          <w:spacing w:val="40"/>
        </w:rPr>
        <w:t> </w:t>
      </w:r>
      <w:r>
        <w:rPr/>
        <w:t>on-board unit, but it also means it does not solve the </w:t>
      </w:r>
      <w:r>
        <w:rPr>
          <w:spacing w:val="-2"/>
        </w:rPr>
        <w:t>broader</w:t>
      </w:r>
      <w:r>
        <w:rPr>
          <w:spacing w:val="-11"/>
        </w:rPr>
        <w:t> </w:t>
      </w:r>
      <w:r>
        <w:rPr>
          <w:spacing w:val="-2"/>
        </w:rPr>
        <w:t>cooperative-perception</w:t>
      </w:r>
      <w:r>
        <w:rPr>
          <w:spacing w:val="-10"/>
        </w:rPr>
        <w:t> </w:t>
      </w:r>
      <w:r>
        <w:rPr>
          <w:spacing w:val="-2"/>
        </w:rPr>
        <w:t>problem</w:t>
      </w:r>
      <w:r>
        <w:rPr>
          <w:spacing w:val="-11"/>
        </w:rPr>
        <w:t> </w:t>
      </w:r>
      <w:r>
        <w:rPr>
          <w:spacing w:val="-2"/>
        </w:rPr>
        <w:t>—</w:t>
      </w:r>
      <w:r>
        <w:rPr>
          <w:spacing w:val="-10"/>
        </w:rPr>
        <w:t> </w:t>
      </w:r>
      <w:r>
        <w:rPr>
          <w:spacing w:val="-2"/>
        </w:rPr>
        <w:t>cooperative </w:t>
      </w:r>
      <w:r>
        <w:rPr>
          <w:spacing w:val="-4"/>
        </w:rPr>
        <w:t>perception adds non-line-of-sight detection of </w:t>
      </w:r>
      <w:r>
        <w:rPr>
          <w:i/>
          <w:spacing w:val="-4"/>
        </w:rPr>
        <w:t>non-V2V-</w:t>
      </w:r>
      <w:r>
        <w:rPr>
          <w:i/>
        </w:rPr>
        <w:t>equipped </w:t>
      </w:r>
      <w:r>
        <w:rPr/>
        <w:t>traffic, which 5-field BSM exchange cannot </w:t>
      </w:r>
      <w:r>
        <w:rPr>
          <w:spacing w:val="-4"/>
        </w:rPr>
        <w:t>do.</w:t>
      </w:r>
    </w:p>
    <w:p>
      <w:pPr>
        <w:pStyle w:val="BodyText"/>
        <w:jc w:val="left"/>
      </w:pPr>
    </w:p>
    <w:p>
      <w:pPr>
        <w:pStyle w:val="BodyText"/>
        <w:spacing w:before="37"/>
        <w:jc w:val="left"/>
      </w:pPr>
    </w:p>
    <w:p>
      <w:pPr>
        <w:pStyle w:val="BodyText"/>
        <w:spacing w:after="0"/>
        <w:jc w:val="left"/>
        <w:sectPr>
          <w:pgSz w:w="11910" w:h="16840"/>
          <w:pgMar w:header="0" w:footer="2529" w:top="1520" w:bottom="2720" w:left="1275" w:right="1133"/>
        </w:sectPr>
      </w:pPr>
    </w:p>
    <w:p>
      <w:pPr>
        <w:pStyle w:val="BodyText"/>
        <w:jc w:val="left"/>
        <w:rPr>
          <w:sz w:val="28"/>
        </w:rPr>
      </w:pPr>
    </w:p>
    <w:p>
      <w:pPr>
        <w:pStyle w:val="BodyText"/>
        <w:spacing w:before="237"/>
        <w:jc w:val="left"/>
        <w:rPr>
          <w:sz w:val="28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80"/>
        <w:jc w:val="both"/>
      </w:pPr>
      <w:bookmarkStart w:name="System Architecture" w:id="7"/>
      <w:bookmarkEnd w:id="7"/>
      <w:r>
        <w:rPr>
          <w:b w:val="0"/>
        </w:rPr>
      </w:r>
      <w:r>
        <w:rPr/>
        <w:t>System </w:t>
      </w:r>
      <w:r>
        <w:rPr>
          <w:spacing w:val="-2"/>
        </w:rPr>
        <w:t>Architecture</w:t>
      </w:r>
    </w:p>
    <w:p>
      <w:pPr>
        <w:pStyle w:val="BodyText"/>
        <w:spacing w:line="249" w:lineRule="auto" w:before="172"/>
        <w:ind w:left="56"/>
      </w:pPr>
      <w:r>
        <w:rPr/>
        <w:t>The</w:t>
      </w:r>
      <w:r>
        <w:rPr>
          <w:spacing w:val="-11"/>
        </w:rPr>
        <w:t> </w:t>
      </w:r>
      <w:r>
        <w:rPr/>
        <w:t>system</w:t>
      </w:r>
      <w:r>
        <w:rPr>
          <w:spacing w:val="-12"/>
        </w:rPr>
        <w:t> </w:t>
      </w:r>
      <w:r>
        <w:rPr/>
        <w:t>is</w:t>
      </w:r>
      <w:r>
        <w:rPr>
          <w:spacing w:val="-11"/>
        </w:rPr>
        <w:t> </w:t>
      </w:r>
      <w:r>
        <w:rPr/>
        <w:t>organized</w:t>
      </w:r>
      <w:r>
        <w:rPr>
          <w:spacing w:val="-12"/>
        </w:rPr>
        <w:t> </w:t>
      </w:r>
      <w:r>
        <w:rPr/>
        <w:t>as</w:t>
      </w:r>
      <w:r>
        <w:rPr>
          <w:spacing w:val="-11"/>
        </w:rPr>
        <w:t> </w:t>
      </w:r>
      <w:r>
        <w:rPr/>
        <w:t>a</w:t>
      </w:r>
      <w:r>
        <w:rPr>
          <w:spacing w:val="-12"/>
        </w:rPr>
        <w:t> </w:t>
      </w:r>
      <w:r>
        <w:rPr/>
        <w:t>four-layer</w:t>
      </w:r>
      <w:r>
        <w:rPr>
          <w:spacing w:val="-11"/>
        </w:rPr>
        <w:t> </w:t>
      </w:r>
      <w:r>
        <w:rPr/>
        <w:t>pipeline</w:t>
      </w:r>
      <w:r>
        <w:rPr>
          <w:spacing w:val="-12"/>
        </w:rPr>
        <w:t> </w:t>
      </w:r>
      <w:r>
        <w:rPr/>
        <w:t>Fig.</w:t>
      </w:r>
      <w:r>
        <w:rPr>
          <w:spacing w:val="-11"/>
        </w:rPr>
        <w:t> </w:t>
      </w:r>
      <w:hyperlink w:history="true" w:anchor="_bookmark1">
        <w:r>
          <w:rPr>
            <w:color w:val="0000FF"/>
          </w:rPr>
          <w:t>2</w:t>
        </w:r>
      </w:hyperlink>
      <w:r>
        <w:rPr/>
        <w:t>: </w:t>
      </w:r>
      <w:r>
        <w:rPr>
          <w:b/>
        </w:rPr>
        <w:t>Layer</w:t>
      </w:r>
      <w:r>
        <w:rPr>
          <w:b/>
          <w:spacing w:val="-12"/>
        </w:rPr>
        <w:t> </w:t>
      </w:r>
      <w:r>
        <w:rPr>
          <w:b/>
        </w:rPr>
        <w:t>1</w:t>
      </w:r>
      <w:r>
        <w:rPr>
          <w:b/>
          <w:spacing w:val="-12"/>
        </w:rPr>
        <w:t> </w:t>
      </w:r>
      <w:r>
        <w:rPr>
          <w:b/>
        </w:rPr>
        <w:t>(Simulation):</w:t>
      </w:r>
      <w:r>
        <w:rPr>
          <w:b/>
          <w:spacing w:val="-12"/>
        </w:rPr>
        <w:t> </w:t>
      </w:r>
      <w:r>
        <w:rPr/>
        <w:t>Eclipse</w:t>
      </w:r>
      <w:r>
        <w:rPr>
          <w:spacing w:val="-12"/>
        </w:rPr>
        <w:t> </w:t>
      </w:r>
      <w:r>
        <w:rPr/>
        <w:t>SUMO</w:t>
      </w:r>
      <w:r>
        <w:rPr>
          <w:spacing w:val="-12"/>
        </w:rPr>
        <w:t> </w:t>
      </w:r>
      <w:r>
        <w:rPr/>
        <w:t>generates</w:t>
      </w:r>
      <w:r>
        <w:rPr>
          <w:spacing w:val="-12"/>
        </w:rPr>
        <w:t> </w:t>
      </w:r>
      <w:r>
        <w:rPr/>
        <w:t>vehi-</w:t>
      </w:r>
      <w:r>
        <w:rPr>
          <w:spacing w:val="-2"/>
        </w:rPr>
        <w:t>cle</w:t>
      </w:r>
      <w:r>
        <w:rPr>
          <w:spacing w:val="-8"/>
        </w:rPr>
        <w:t> </w:t>
      </w:r>
      <w:r>
        <w:rPr>
          <w:spacing w:val="-2"/>
        </w:rPr>
        <w:t>movements</w:t>
      </w:r>
      <w:r>
        <w:rPr>
          <w:spacing w:val="-8"/>
        </w:rPr>
        <w:t> </w:t>
      </w:r>
      <w:r>
        <w:rPr>
          <w:spacing w:val="-2"/>
        </w:rPr>
        <w:t>at</w:t>
      </w:r>
      <w:r>
        <w:rPr>
          <w:spacing w:val="-8"/>
        </w:rPr>
        <w:t> </w:t>
      </w:r>
      <w:r>
        <w:rPr>
          <w:spacing w:val="-2"/>
        </w:rPr>
        <w:t>10</w:t>
      </w:r>
      <w:r>
        <w:rPr>
          <w:spacing w:val="-8"/>
        </w:rPr>
        <w:t> </w:t>
      </w:r>
      <w:r>
        <w:rPr>
          <w:spacing w:val="-2"/>
        </w:rPr>
        <w:t>Hz</w:t>
      </w:r>
      <w:r>
        <w:rPr>
          <w:spacing w:val="-8"/>
        </w:rPr>
        <w:t> </w:t>
      </w:r>
      <w:r>
        <w:rPr>
          <w:spacing w:val="-2"/>
        </w:rPr>
        <w:t>with</w:t>
      </w:r>
      <w:r>
        <w:rPr>
          <w:spacing w:val="-8"/>
        </w:rPr>
        <w:t> </w:t>
      </w:r>
      <w:r>
        <w:rPr>
          <w:spacing w:val="-2"/>
        </w:rPr>
        <w:t>injected</w:t>
      </w:r>
      <w:r>
        <w:rPr>
          <w:spacing w:val="-8"/>
        </w:rPr>
        <w:t> </w:t>
      </w:r>
      <w:r>
        <w:rPr>
          <w:spacing w:val="-2"/>
        </w:rPr>
        <w:t>danger</w:t>
      </w:r>
      <w:r>
        <w:rPr>
          <w:spacing w:val="-8"/>
        </w:rPr>
        <w:t> </w:t>
      </w:r>
      <w:r>
        <w:rPr>
          <w:spacing w:val="-2"/>
        </w:rPr>
        <w:t>scenarios. </w:t>
      </w:r>
      <w:r>
        <w:rPr>
          <w:b/>
        </w:rPr>
        <w:t>Layer</w:t>
      </w:r>
      <w:r>
        <w:rPr>
          <w:b/>
          <w:spacing w:val="-4"/>
        </w:rPr>
        <w:t> </w:t>
      </w:r>
      <w:r>
        <w:rPr>
          <w:b/>
        </w:rPr>
        <w:t>2</w:t>
      </w:r>
      <w:r>
        <w:rPr>
          <w:b/>
          <w:spacing w:val="-4"/>
        </w:rPr>
        <w:t> </w:t>
      </w:r>
      <w:r>
        <w:rPr>
          <w:b/>
        </w:rPr>
        <w:t>(Communication):</w:t>
      </w:r>
      <w:r>
        <w:rPr>
          <w:b/>
          <w:spacing w:val="-4"/>
        </w:rPr>
        <w:t> </w:t>
      </w:r>
      <w:r>
        <w:rPr/>
        <w:t>Vehicle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packaged into 5-field BSMs with GPS noise (1.5 m) and packet drops (Gilbert-Elliott model). Lost messages trigger dead-reckoning prediction. </w:t>
      </w:r>
      <w:r>
        <w:rPr>
          <w:b/>
        </w:rPr>
        <w:t>Layer 3 (Intelligence): </w:t>
      </w:r>
      <w:r>
        <w:rPr/>
        <w:t>Two parallel paths process received data — a physics </w:t>
      </w:r>
      <w:r>
        <w:rPr>
          <w:spacing w:val="-2"/>
        </w:rPr>
        <w:t>model</w:t>
      </w:r>
      <w:r>
        <w:rPr>
          <w:spacing w:val="-4"/>
        </w:rPr>
        <w:t> </w:t>
      </w:r>
      <w:r>
        <w:rPr>
          <w:spacing w:val="-2"/>
        </w:rPr>
        <w:t>(primary,</w:t>
      </w:r>
      <w:r>
        <w:rPr>
          <w:spacing w:val="-4"/>
        </w:rPr>
        <w:t> </w:t>
      </w:r>
      <w:r>
        <w:rPr>
          <w:spacing w:val="-2"/>
        </w:rPr>
        <w:t>CRI-based)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4"/>
        </w:rPr>
        <w:t> </w:t>
      </w:r>
      <w:r>
        <w:rPr>
          <w:spacing w:val="-2"/>
        </w:rPr>
        <w:t>XGBoost</w:t>
      </w:r>
      <w:r>
        <w:rPr>
          <w:spacing w:val="-4"/>
        </w:rPr>
        <w:t> </w:t>
      </w:r>
      <w:r>
        <w:rPr>
          <w:spacing w:val="-2"/>
        </w:rPr>
        <w:t>classifier (exploratory</w:t>
      </w:r>
      <w:r>
        <w:rPr>
          <w:spacing w:val="-8"/>
        </w:rPr>
        <w:t> </w:t>
      </w:r>
      <w:r>
        <w:rPr>
          <w:spacing w:val="-2"/>
        </w:rPr>
        <w:t>baseline).</w:t>
      </w:r>
      <w:r>
        <w:rPr>
          <w:spacing w:val="-8"/>
        </w:rPr>
        <w:t> </w:t>
      </w:r>
      <w:r>
        <w:rPr>
          <w:b/>
          <w:spacing w:val="-2"/>
        </w:rPr>
        <w:t>Layer</w:t>
      </w:r>
      <w:r>
        <w:rPr>
          <w:b/>
          <w:spacing w:val="-7"/>
        </w:rPr>
        <w:t> </w:t>
      </w:r>
      <w:r>
        <w:rPr>
          <w:b/>
          <w:spacing w:val="-2"/>
        </w:rPr>
        <w:t>4</w:t>
      </w:r>
      <w:r>
        <w:rPr>
          <w:b/>
          <w:spacing w:val="-8"/>
        </w:rPr>
        <w:t> </w:t>
      </w:r>
      <w:r>
        <w:rPr>
          <w:b/>
          <w:spacing w:val="-2"/>
        </w:rPr>
        <w:t>(Analytics):</w:t>
      </w:r>
      <w:r>
        <w:rPr>
          <w:b/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Stream-</w:t>
      </w:r>
      <w:r>
        <w:rPr/>
        <w:t>lit dashboard displays real-time V2V connections and risk scores.</w:t>
      </w:r>
    </w:p>
    <w:p>
      <w:pPr>
        <w:spacing w:before="104"/>
        <w:ind w:left="62" w:right="0" w:firstLine="0"/>
        <w:jc w:val="both"/>
        <w:rPr>
          <w:sz w:val="16"/>
        </w:rPr>
      </w:pPr>
      <w:r>
        <w:rPr/>
        <w:br w:type="column"/>
      </w:r>
      <w:r>
        <w:rPr>
          <w:b/>
          <w:sz w:val="16"/>
        </w:rPr>
        <w:t>Fig.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2</w:t>
      </w:r>
      <w:r>
        <w:rPr>
          <w:b/>
          <w:spacing w:val="59"/>
          <w:sz w:val="16"/>
        </w:rPr>
        <w:t> </w:t>
      </w:r>
      <w:bookmarkStart w:name="_bookmark1" w:id="8"/>
      <w:bookmarkEnd w:id="8"/>
      <w:r>
        <w:rPr>
          <w:b/>
          <w:spacing w:val="-9"/>
          <w:sz w:val="16"/>
        </w:rPr>
      </w:r>
      <w:r>
        <w:rPr>
          <w:sz w:val="16"/>
        </w:rPr>
        <w:t>Four-layer</w:t>
      </w:r>
      <w:r>
        <w:rPr>
          <w:spacing w:val="-5"/>
          <w:sz w:val="16"/>
        </w:rPr>
        <w:t> </w:t>
      </w:r>
      <w:r>
        <w:rPr>
          <w:sz w:val="16"/>
        </w:rPr>
        <w:t>V2V</w:t>
      </w:r>
      <w:r>
        <w:rPr>
          <w:spacing w:val="-4"/>
          <w:sz w:val="16"/>
        </w:rPr>
        <w:t> </w:t>
      </w:r>
      <w:r>
        <w:rPr>
          <w:sz w:val="16"/>
        </w:rPr>
        <w:t>BSD</w:t>
      </w:r>
      <w:r>
        <w:rPr>
          <w:spacing w:val="-5"/>
          <w:sz w:val="16"/>
        </w:rPr>
        <w:t> </w:t>
      </w:r>
      <w:r>
        <w:rPr>
          <w:sz w:val="16"/>
        </w:rPr>
        <w:t>system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architecture.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67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2" w:right="0" w:hanging="280"/>
        <w:jc w:val="both"/>
      </w:pPr>
      <w:bookmarkStart w:name="Mathematical Model" w:id="9"/>
      <w:bookmarkEnd w:id="9"/>
      <w:r>
        <w:rPr>
          <w:b w:val="0"/>
        </w:rPr>
      </w:r>
      <w:bookmarkStart w:name="_bookmark2" w:id="10"/>
      <w:bookmarkEnd w:id="10"/>
      <w:r>
        <w:rPr>
          <w:b w:val="0"/>
        </w:rPr>
      </w:r>
      <w:r>
        <w:rPr/>
        <w:t>Mathematical </w:t>
      </w:r>
      <w:r>
        <w:rPr>
          <w:spacing w:val="-2"/>
        </w:rPr>
        <w:t>Model</w:t>
      </w:r>
    </w:p>
    <w:p>
      <w:pPr>
        <w:pStyle w:val="BodyText"/>
        <w:spacing w:line="249" w:lineRule="auto" w:before="172"/>
        <w:ind w:left="56" w:right="328"/>
      </w:pPr>
      <w:r>
        <w:rPr/>
        <w:t>The system takes 5 data fields from each nearby vehi-cle and produces a risk score between 0 (safe) and 1 </w:t>
      </w:r>
      <w:r>
        <w:rPr>
          <w:spacing w:val="-2"/>
        </w:rPr>
        <w:t>(critical).</w:t>
      </w:r>
    </w:p>
    <w:p>
      <w:pPr>
        <w:pStyle w:val="BodyText"/>
        <w:spacing w:before="212"/>
        <w:jc w:val="left"/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0" w:after="0"/>
        <w:ind w:left="482" w:right="0" w:hanging="420"/>
        <w:jc w:val="left"/>
      </w:pPr>
      <w:bookmarkStart w:name="BSM Input and Heading Estimation" w:id="11"/>
      <w:bookmarkEnd w:id="11"/>
      <w:r>
        <w:rPr>
          <w:b w:val="0"/>
        </w:rPr>
      </w:r>
      <w:r>
        <w:rPr/>
        <w:t>BSM</w:t>
      </w:r>
      <w:r>
        <w:rPr>
          <w:spacing w:val="-3"/>
        </w:rPr>
        <w:t> </w:t>
      </w:r>
      <w:r>
        <w:rPr/>
        <w:t>Input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Heading</w:t>
      </w:r>
      <w:r>
        <w:rPr>
          <w:spacing w:val="-2"/>
        </w:rPr>
        <w:t> Estimation</w:t>
      </w:r>
    </w:p>
    <w:p>
      <w:pPr>
        <w:pStyle w:val="BodyText"/>
        <w:spacing w:line="228" w:lineRule="auto" w:before="100"/>
        <w:ind w:left="62" w:right="361" w:hanging="7"/>
      </w:pPr>
      <w:r>
        <w:rPr/>
        <w:t>The</w:t>
      </w:r>
      <w:r>
        <w:rPr>
          <w:spacing w:val="-13"/>
        </w:rPr>
        <w:t> </w:t>
      </w:r>
      <w:r>
        <w:rPr/>
        <w:t>5-field</w:t>
      </w:r>
      <w:r>
        <w:rPr>
          <w:spacing w:val="-12"/>
        </w:rPr>
        <w:t> </w:t>
      </w:r>
      <w:r>
        <w:rPr/>
        <w:t>BSM</w:t>
      </w:r>
      <w:r>
        <w:rPr>
          <w:spacing w:val="-13"/>
        </w:rPr>
        <w:t> </w:t>
      </w:r>
      <w:r>
        <w:rPr/>
        <w:t>is</w:t>
      </w:r>
      <w:r>
        <w:rPr>
          <w:spacing w:val="-12"/>
        </w:rPr>
        <w:t> </w:t>
      </w:r>
      <w:r>
        <w:rPr/>
        <w:t>BSM</w:t>
      </w:r>
      <w:r>
        <w:rPr>
          <w:spacing w:val="-1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6"/>
        </w:rPr>
        <w:t> </w:t>
      </w:r>
      <w:r>
        <w:rPr>
          <w:rFonts w:ascii="Lucida Sans Unicode"/>
        </w:rPr>
        <w:t>{</w:t>
      </w:r>
      <w:r>
        <w:rPr>
          <w:i/>
        </w:rPr>
        <w:t>x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> </w:t>
      </w:r>
      <w:r>
        <w:rPr>
          <w:i/>
        </w:rPr>
        <w:t>y</w:t>
      </w:r>
      <w:r>
        <w:rPr>
          <w:rFonts w:ascii="Lucida Sans Unicode"/>
        </w:rPr>
        <w:t>,</w:t>
      </w:r>
      <w:r>
        <w:rPr>
          <w:rFonts w:ascii="Lucida Sans Unicode"/>
          <w:spacing w:val="-15"/>
        </w:rPr>
        <w:t> </w:t>
      </w:r>
      <w:r>
        <w:rPr>
          <w:i/>
        </w:rPr>
        <w:t>v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> </w:t>
      </w:r>
      <w:r>
        <w:rPr>
          <w:i/>
        </w:rPr>
        <w:t>a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> </w:t>
      </w:r>
      <w:r>
        <w:rPr>
          <w:i/>
        </w:rPr>
        <w:t>d</w:t>
      </w:r>
      <w:r>
        <w:rPr>
          <w:rFonts w:ascii="Lucida Sans Unicode"/>
        </w:rPr>
        <w:t>}</w:t>
      </w:r>
      <w:r>
        <w:rPr/>
        <w:t>,</w:t>
      </w:r>
      <w:r>
        <w:rPr>
          <w:spacing w:val="-13"/>
        </w:rPr>
        <w:t> </w:t>
      </w:r>
      <w:r>
        <w:rPr/>
        <w:t>where</w:t>
      </w:r>
      <w:r>
        <w:rPr>
          <w:spacing w:val="-12"/>
        </w:rPr>
        <w:t> </w:t>
      </w:r>
      <w:r>
        <w:rPr>
          <w:i/>
        </w:rPr>
        <w:t>x</w:t>
      </w:r>
      <w:r>
        <w:rPr>
          <w:i/>
          <w:spacing w:val="-13"/>
        </w:rPr>
        <w:t> </w:t>
      </w:r>
      <w:r>
        <w:rPr/>
        <w:t>and </w:t>
      </w:r>
      <w:r>
        <w:rPr>
          <w:i/>
        </w:rPr>
        <w:t>y </w:t>
      </w:r>
      <w:r>
        <w:rPr/>
        <w:t>are GPS coordinates (converted to metres in a </w:t>
      </w:r>
      <w:r>
        <w:rPr/>
        <w:t>local UTM</w:t>
      </w:r>
      <w:r>
        <w:rPr>
          <w:spacing w:val="22"/>
        </w:rPr>
        <w:t> </w:t>
      </w:r>
      <w:r>
        <w:rPr/>
        <w:t>frame),</w:t>
      </w:r>
      <w:r>
        <w:rPr>
          <w:spacing w:val="22"/>
        </w:rPr>
        <w:t> </w:t>
      </w:r>
      <w:r>
        <w:rPr>
          <w:i/>
        </w:rPr>
        <w:t>v</w:t>
      </w:r>
      <w:r>
        <w:rPr>
          <w:i/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/>
        <w:t>scalar</w:t>
      </w:r>
      <w:r>
        <w:rPr>
          <w:spacing w:val="22"/>
        </w:rPr>
        <w:t> </w:t>
      </w:r>
      <w:r>
        <w:rPr/>
        <w:t>speed,</w:t>
      </w:r>
      <w:r>
        <w:rPr>
          <w:spacing w:val="22"/>
        </w:rPr>
        <w:t> </w:t>
      </w:r>
      <w:r>
        <w:rPr>
          <w:i/>
        </w:rPr>
        <w:t>a</w:t>
      </w:r>
      <w:r>
        <w:rPr>
          <w:i/>
          <w:spacing w:val="22"/>
        </w:rPr>
        <w:t> </w:t>
      </w:r>
      <w:r>
        <w:rPr/>
        <w:t>is</w:t>
      </w:r>
      <w:r>
        <w:rPr>
          <w:spacing w:val="22"/>
        </w:rPr>
        <w:t> </w:t>
      </w:r>
      <w:r>
        <w:rPr/>
        <w:t>the</w:t>
      </w:r>
      <w:r>
        <w:rPr>
          <w:spacing w:val="22"/>
        </w:rPr>
        <w:t> </w:t>
      </w:r>
      <w:r>
        <w:rPr>
          <w:spacing w:val="-2"/>
        </w:rPr>
        <w:t>positive</w:t>
      </w:r>
    </w:p>
    <w:p>
      <w:pPr>
        <w:pStyle w:val="BodyText"/>
        <w:spacing w:line="249" w:lineRule="auto" w:before="12"/>
        <w:ind w:left="62" w:right="361"/>
      </w:pPr>
      <w:r>
        <w:rPr/>
        <w:t>part of the signed acceleration, and </w:t>
      </w:r>
      <w:r>
        <w:rPr>
          <w:i/>
        </w:rPr>
        <w:t>d </w:t>
      </w:r>
      <w:r>
        <w:rPr/>
        <w:t>is the positive part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deceleration.</w:t>
      </w:r>
      <w:r>
        <w:rPr>
          <w:spacing w:val="-1"/>
        </w:rPr>
        <w:t> </w:t>
      </w:r>
      <w:r>
        <w:rPr/>
        <w:t>Heading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transmitted;</w:t>
      </w:r>
      <w:r>
        <w:rPr>
          <w:spacing w:val="-1"/>
        </w:rPr>
        <w:t> </w:t>
      </w:r>
      <w:r>
        <w:rPr/>
        <w:t>it is</w:t>
      </w:r>
      <w:r>
        <w:rPr>
          <w:spacing w:val="-3"/>
        </w:rPr>
        <w:t> </w:t>
      </w:r>
      <w:r>
        <w:rPr/>
        <w:t>recovered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two</w:t>
      </w:r>
      <w:r>
        <w:rPr>
          <w:spacing w:val="-3"/>
        </w:rPr>
        <w:t> </w:t>
      </w:r>
      <w:r>
        <w:rPr/>
        <w:t>consecutive</w:t>
      </w:r>
      <w:r>
        <w:rPr>
          <w:spacing w:val="-3"/>
        </w:rPr>
        <w:t> </w:t>
      </w:r>
      <w:r>
        <w:rPr/>
        <w:t>positions</w:t>
      </w:r>
      <w:r>
        <w:rPr>
          <w:spacing w:val="-4"/>
        </w:rPr>
        <w:t> </w:t>
      </w:r>
      <w:r>
        <w:rPr/>
        <w:t>using</w:t>
      </w:r>
      <w:r>
        <w:rPr>
          <w:spacing w:val="-2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7" w:space="355"/>
            <w:col w:w="4740"/>
          </w:cols>
        </w:sectPr>
      </w:pPr>
    </w:p>
    <w:p>
      <w:pPr>
        <w:pStyle w:val="BodyText"/>
        <w:spacing w:before="128"/>
        <w:ind w:left="221"/>
      </w:pPr>
      <w:r>
        <w:rPr/>
        <w:t>four-quadrant</w:t>
      </w:r>
      <w:r>
        <w:rPr>
          <w:spacing w:val="-10"/>
        </w:rPr>
        <w:t> </w:t>
      </w:r>
      <w:r>
        <w:rPr/>
        <w:t>inverse</w:t>
      </w:r>
      <w:r>
        <w:rPr>
          <w:spacing w:val="-9"/>
        </w:rPr>
        <w:t> </w:t>
      </w:r>
      <w:r>
        <w:rPr>
          <w:spacing w:val="-2"/>
        </w:rPr>
        <w:t>tangent:</w:t>
      </w:r>
    </w:p>
    <w:p>
      <w:pPr>
        <w:pStyle w:val="BodyText"/>
        <w:spacing w:before="8"/>
        <w:jc w:val="left"/>
      </w:pPr>
    </w:p>
    <w:p>
      <w:pPr>
        <w:tabs>
          <w:tab w:pos="4310" w:val="left" w:leader="none"/>
        </w:tabs>
        <w:spacing w:before="1"/>
        <w:ind w:left="215" w:right="0" w:firstLine="261"/>
        <w:jc w:val="left"/>
        <w:rPr>
          <w:sz w:val="20"/>
        </w:rPr>
      </w:pP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1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4"/>
          <w:sz w:val="20"/>
        </w:rPr>
        <w:t> </w:t>
      </w:r>
      <w:r>
        <w:rPr>
          <w:sz w:val="20"/>
        </w:rPr>
        <w:t>atan2</w:t>
      </w:r>
      <w:r>
        <w:rPr>
          <w:rFonts w:ascii="Arial MT" w:hAnsi="Arial MT"/>
          <w:spacing w:val="47"/>
          <w:position w:val="16"/>
          <w:sz w:val="20"/>
        </w:rPr>
        <w:t> </w:t>
      </w:r>
      <w:r>
        <w:rPr>
          <w:i/>
          <w:sz w:val="20"/>
        </w:rPr>
        <w:t>y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i/>
          <w:sz w:val="20"/>
        </w:rPr>
        <w:t>y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),</w:t>
      </w:r>
      <w:r>
        <w:rPr>
          <w:rFonts w:ascii="Lucida Sans Unicode" w:hAnsi="Lucida Sans Unicode"/>
          <w:spacing w:val="11"/>
          <w:sz w:val="20"/>
        </w:rPr>
        <w:t> </w:t>
      </w:r>
      <w:r>
        <w:rPr>
          <w:i/>
          <w:sz w:val="20"/>
        </w:rPr>
        <w:t>x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i/>
          <w:sz w:val="20"/>
        </w:rPr>
        <w:t>x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4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3"/>
          <w:sz w:val="20"/>
        </w:rPr>
        <w:t> </w:t>
      </w:r>
      <w:r>
        <w:rPr>
          <w:spacing w:val="-5"/>
          <w:sz w:val="20"/>
        </w:rPr>
        <w:t>1</w:t>
      </w:r>
      <w:r>
        <w:rPr>
          <w:rFonts w:ascii="Lucida Sans Unicode" w:hAnsi="Lucida Sans Unicode"/>
          <w:spacing w:val="-5"/>
          <w:sz w:val="20"/>
        </w:rPr>
        <w:t>)</w:t>
      </w:r>
      <w:r>
        <w:rPr>
          <w:rFonts w:ascii="Arial MT" w:hAnsi="Arial MT"/>
          <w:position w:val="16"/>
          <w:sz w:val="20"/>
        </w:rPr>
        <w:tab/>
      </w:r>
      <w:r>
        <w:rPr>
          <w:spacing w:val="-5"/>
          <w:sz w:val="20"/>
        </w:rPr>
        <w:t>(1)</w:t>
      </w:r>
    </w:p>
    <w:p>
      <w:pPr>
        <w:pStyle w:val="BodyText"/>
        <w:spacing w:line="240" w:lineRule="atLeast" w:before="175"/>
        <w:ind w:left="221" w:right="38" w:hanging="7"/>
      </w:pPr>
      <w:r>
        <w:rPr/>
        <w:t>This</w:t>
      </w:r>
      <w:r>
        <w:rPr>
          <w:spacing w:val="-12"/>
        </w:rPr>
        <w:t> </w:t>
      </w:r>
      <w:r>
        <w:rPr/>
        <w:t>means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heading</w:t>
      </w:r>
      <w:r>
        <w:rPr>
          <w:spacing w:val="-12"/>
        </w:rPr>
        <w:t> </w:t>
      </w:r>
      <w:r>
        <w:rPr/>
        <w:t>vector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direction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the previous reported position to the current one, which equals the true heading when the vehicle is moving and the GPS noise is small relative to the </w:t>
      </w:r>
      <w:r>
        <w:rPr/>
        <w:t>displace-ment between samples. At speeds below 0.5 m/s the</w:t>
      </w:r>
    </w:p>
    <w:p>
      <w:pPr>
        <w:pStyle w:val="Heading2"/>
        <w:numPr>
          <w:ilvl w:val="1"/>
          <w:numId w:val="3"/>
        </w:numPr>
        <w:tabs>
          <w:tab w:pos="635" w:val="left" w:leader="none"/>
        </w:tabs>
        <w:spacing w:line="240" w:lineRule="auto" w:before="91" w:after="0"/>
        <w:ind w:left="635" w:right="0" w:hanging="420"/>
        <w:jc w:val="left"/>
      </w:pPr>
      <w:r>
        <w:rPr>
          <w:b w:val="0"/>
        </w:rPr>
        <w:br w:type="column"/>
      </w:r>
      <w:bookmarkStart w:name="Blind Spot Zone Probability" w:id="12"/>
      <w:bookmarkEnd w:id="12"/>
      <w:r>
        <w:rPr>
          <w:b w:val="0"/>
        </w:rPr>
      </w:r>
      <w:r>
        <w:rPr/>
        <w:t>Blind</w:t>
      </w:r>
      <w:r>
        <w:rPr>
          <w:spacing w:val="-2"/>
        </w:rPr>
        <w:t> </w:t>
      </w:r>
      <w:r>
        <w:rPr/>
        <w:t>Spot</w:t>
      </w:r>
      <w:r>
        <w:rPr>
          <w:spacing w:val="-2"/>
        </w:rPr>
        <w:t> </w:t>
      </w:r>
      <w:r>
        <w:rPr/>
        <w:t>Zone</w:t>
      </w:r>
      <w:r>
        <w:rPr>
          <w:spacing w:val="-1"/>
        </w:rPr>
        <w:t> </w:t>
      </w:r>
      <w:r>
        <w:rPr>
          <w:spacing w:val="-2"/>
        </w:rPr>
        <w:t>Probability</w:t>
      </w:r>
    </w:p>
    <w:p>
      <w:pPr>
        <w:pStyle w:val="BodyText"/>
        <w:spacing w:line="249" w:lineRule="auto" w:before="121"/>
        <w:ind w:left="215" w:right="202"/>
      </w:pPr>
      <w:r>
        <w:rPr>
          <w:spacing w:val="-2"/>
        </w:rPr>
        <w:t>Since</w:t>
      </w:r>
      <w:r>
        <w:rPr>
          <w:spacing w:val="-7"/>
        </w:rPr>
        <w:t> </w:t>
      </w:r>
      <w:r>
        <w:rPr>
          <w:spacing w:val="-2"/>
        </w:rPr>
        <w:t>GPS</w:t>
      </w:r>
      <w:r>
        <w:rPr>
          <w:spacing w:val="-7"/>
        </w:rPr>
        <w:t> </w:t>
      </w:r>
      <w:r>
        <w:rPr>
          <w:spacing w:val="-2"/>
        </w:rPr>
        <w:t>has</w:t>
      </w:r>
      <w:r>
        <w:rPr>
          <w:spacing w:val="-7"/>
        </w:rPr>
        <w:t> </w:t>
      </w:r>
      <w:r>
        <w:rPr>
          <w:spacing w:val="-2"/>
        </w:rPr>
        <w:t>1.5</w:t>
      </w:r>
      <w:r>
        <w:rPr>
          <w:spacing w:val="-7"/>
        </w:rPr>
        <w:t> </w:t>
      </w:r>
      <w:r>
        <w:rPr>
          <w:spacing w:val="-2"/>
        </w:rPr>
        <w:t>m</w:t>
      </w:r>
      <w:r>
        <w:rPr>
          <w:spacing w:val="-7"/>
        </w:rPr>
        <w:t> </w:t>
      </w:r>
      <w:r>
        <w:rPr>
          <w:spacing w:val="-2"/>
        </w:rPr>
        <w:t>uncertainty,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calculates </w:t>
      </w:r>
      <w:r>
        <w:rPr/>
        <w:t>the</w:t>
      </w:r>
      <w:r>
        <w:rPr>
          <w:spacing w:val="-9"/>
        </w:rPr>
        <w:t> </w:t>
      </w:r>
      <w:r>
        <w:rPr>
          <w:i/>
        </w:rPr>
        <w:t>probability</w:t>
      </w:r>
      <w:r>
        <w:rPr>
          <w:i/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target</w:t>
      </w:r>
      <w:r>
        <w:rPr>
          <w:spacing w:val="-9"/>
        </w:rPr>
        <w:t> </w:t>
      </w:r>
      <w:r>
        <w:rPr/>
        <w:t>being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blind</w:t>
      </w:r>
      <w:r>
        <w:rPr>
          <w:spacing w:val="-9"/>
        </w:rPr>
        <w:t> </w:t>
      </w:r>
      <w:r>
        <w:rPr/>
        <w:t>spot</w:t>
      </w:r>
      <w:r>
        <w:rPr>
          <w:spacing w:val="-9"/>
        </w:rPr>
        <w:t> </w:t>
      </w:r>
      <w:r>
        <w:rPr/>
        <w:t>using Gaussian integration:</w:t>
      </w:r>
    </w:p>
    <w:p>
      <w:pPr>
        <w:tabs>
          <w:tab w:pos="4304" w:val="left" w:leader="none"/>
        </w:tabs>
        <w:spacing w:before="195"/>
        <w:ind w:left="82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4064">
                <wp:simplePos x="0" y="0"/>
                <wp:positionH relativeFrom="page">
                  <wp:posOffset>5069585</wp:posOffset>
                </wp:positionH>
                <wp:positionV relativeFrom="paragraph">
                  <wp:posOffset>310886</wp:posOffset>
                </wp:positionV>
                <wp:extent cx="980440" cy="16573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980440" cy="1657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22" w:val="left" w:leader="none"/>
                              </w:tabs>
                              <w:spacing w:before="14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>σ</w:t>
                            </w:r>
                            <w:r>
                              <w:rPr>
                                <w:rFonts w:ascii="Arial" w:hAnsi="Arial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2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9.179993pt;margin-top:24.479219pt;width:77.2pt;height:13.05pt;mso-position-horizontal-relative:page;mso-position-vertical-relative:paragraph;z-index:-16572416" type="#_x0000_t202" id="docshape2" filled="false" stroked="false">
                <v:textbox inset="0,0,0,0">
                  <w:txbxContent>
                    <w:p>
                      <w:pPr>
                        <w:tabs>
                          <w:tab w:pos="1422" w:val="left" w:leader="none"/>
                        </w:tabs>
                        <w:spacing w:before="14"/>
                        <w:ind w:left="0" w:right="0" w:firstLine="0"/>
                        <w:jc w:val="left"/>
                        <w:rPr>
                          <w:rFonts w:ascii="Arial" w:hAnsi="Arial"/>
                          <w:i/>
                          <w:sz w:val="20"/>
                        </w:rPr>
                      </w:pPr>
                      <w:r>
                        <w:rPr>
                          <w:rFonts w:ascii="Arial" w:hAnsi="Arial"/>
                          <w:i/>
                          <w:spacing w:val="-10"/>
                          <w:sz w:val="20"/>
                        </w:rPr>
                        <w:t>σ</w:t>
                      </w:r>
                      <w:r>
                        <w:rPr>
                          <w:rFonts w:ascii="Arial" w:hAnsi="Arial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Arial" w:hAnsi="Arial"/>
                          <w:i/>
                          <w:spacing w:val="-10"/>
                          <w:sz w:val="20"/>
                        </w:rPr>
                        <w:t>σ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P</w:t>
      </w:r>
      <w:r>
        <w:rPr>
          <w:sz w:val="20"/>
          <w:vertAlign w:val="subscript"/>
        </w:rPr>
        <w:t>lat</w:t>
      </w:r>
      <w:r>
        <w:rPr>
          <w:spacing w:val="-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6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x</w:t>
      </w:r>
      <w:r>
        <w:rPr>
          <w:position w:val="11"/>
          <w:sz w:val="15"/>
          <w:u w:val="single"/>
          <w:vertAlign w:val="baseline"/>
        </w:rPr>
        <w:t>max</w:t>
      </w:r>
      <w:r>
        <w:rPr>
          <w:spacing w:val="-1"/>
          <w:position w:val="11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position w:val="14"/>
          <w:sz w:val="20"/>
          <w:u w:val="single"/>
          <w:vertAlign w:val="baseline"/>
        </w:rPr>
        <w:t>x</w:t>
      </w:r>
      <w:r>
        <w:rPr>
          <w:i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spacing w:val="44"/>
          <w:position w:val="28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6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x</w:t>
      </w:r>
      <w:r>
        <w:rPr>
          <w:position w:val="10"/>
          <w:sz w:val="15"/>
          <w:u w:val="single"/>
          <w:vertAlign w:val="baseline"/>
        </w:rPr>
        <w:t>min</w:t>
      </w:r>
      <w:r>
        <w:rPr>
          <w:spacing w:val="-1"/>
          <w:position w:val="10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spacing w:val="-5"/>
          <w:position w:val="14"/>
          <w:sz w:val="20"/>
          <w:u w:val="single"/>
          <w:vertAlign w:val="baseline"/>
        </w:rPr>
        <w:t>x</w:t>
      </w:r>
      <w:r>
        <w:rPr>
          <w:i/>
          <w:spacing w:val="-5"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position w:val="28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(5)</w:t>
      </w:r>
    </w:p>
    <w:p>
      <w:pPr>
        <w:tabs>
          <w:tab w:pos="4304" w:val="left" w:leader="none"/>
        </w:tabs>
        <w:spacing w:line="295" w:lineRule="exact" w:before="112"/>
        <w:ind w:left="782" w:right="0" w:firstLine="0"/>
        <w:jc w:val="left"/>
        <w:rPr>
          <w:sz w:val="20"/>
        </w:rPr>
      </w:pPr>
      <w:r>
        <w:rPr>
          <w:i/>
          <w:sz w:val="20"/>
        </w:rPr>
        <w:t>P</w:t>
      </w:r>
      <w:r>
        <w:rPr>
          <w:sz w:val="20"/>
          <w:vertAlign w:val="subscript"/>
        </w:rPr>
        <w:t>lon</w:t>
      </w:r>
      <w:r>
        <w:rPr>
          <w:spacing w:val="-2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=</w:t>
      </w:r>
      <w:r>
        <w:rPr>
          <w:rFonts w:ascii="Lucida Sans Unicode" w:hAnsi="Lucida Sans Unicode"/>
          <w:spacing w:val="-19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7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y</w:t>
      </w:r>
      <w:r>
        <w:rPr>
          <w:position w:val="11"/>
          <w:sz w:val="15"/>
          <w:u w:val="single"/>
          <w:vertAlign w:val="baseline"/>
        </w:rPr>
        <w:t>max</w:t>
      </w:r>
      <w:r>
        <w:rPr>
          <w:spacing w:val="-1"/>
          <w:position w:val="11"/>
          <w:sz w:val="15"/>
          <w:u w:val="single"/>
          <w:vertAlign w:val="baseline"/>
        </w:rPr>
        <w:t>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position w:val="14"/>
          <w:sz w:val="20"/>
          <w:u w:val="single"/>
          <w:vertAlign w:val="baseline"/>
        </w:rPr>
        <w:t>y</w:t>
      </w:r>
      <w:r>
        <w:rPr>
          <w:i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spacing w:val="44"/>
          <w:position w:val="28"/>
          <w:sz w:val="20"/>
          <w:vertAlign w:val="baseline"/>
        </w:rPr>
        <w:t>  </w:t>
      </w:r>
      <w:r>
        <w:rPr>
          <w:rFonts w:ascii="Lucida Sans Unicode" w:hAnsi="Lucida Sans Unicode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sz w:val="20"/>
          <w:vertAlign w:val="baseline"/>
        </w:rPr>
        <w:t> </w:t>
      </w:r>
      <w:r>
        <w:rPr>
          <w:sz w:val="20"/>
          <w:vertAlign w:val="baseline"/>
        </w:rPr>
        <w:t>Φ</w:t>
      </w:r>
      <w:r>
        <w:rPr>
          <w:rFonts w:ascii="Arial MT" w:hAnsi="Arial MT"/>
          <w:spacing w:val="26"/>
          <w:position w:val="28"/>
          <w:sz w:val="20"/>
          <w:vertAlign w:val="baseline"/>
        </w:rPr>
        <w:t>  </w:t>
      </w:r>
      <w:r>
        <w:rPr>
          <w:i/>
          <w:position w:val="14"/>
          <w:sz w:val="20"/>
          <w:u w:val="single"/>
          <w:vertAlign w:val="baseline"/>
        </w:rPr>
        <w:t>y</w:t>
      </w:r>
      <w:r>
        <w:rPr>
          <w:position w:val="10"/>
          <w:sz w:val="15"/>
          <w:u w:val="single"/>
          <w:vertAlign w:val="baseline"/>
        </w:rPr>
        <w:t>min </w:t>
      </w:r>
      <w:r>
        <w:rPr>
          <w:rFonts w:ascii="Lucida Sans Unicode" w:hAnsi="Lucida Sans Unicode"/>
          <w:position w:val="14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6"/>
          <w:position w:val="14"/>
          <w:sz w:val="20"/>
          <w:vertAlign w:val="baseline"/>
        </w:rPr>
        <w:t> </w:t>
      </w:r>
      <w:r>
        <w:rPr>
          <w:i/>
          <w:spacing w:val="-5"/>
          <w:position w:val="14"/>
          <w:sz w:val="20"/>
          <w:u w:val="single"/>
          <w:vertAlign w:val="baseline"/>
        </w:rPr>
        <w:t>y</w:t>
      </w:r>
      <w:r>
        <w:rPr>
          <w:i/>
          <w:spacing w:val="-5"/>
          <w:position w:val="11"/>
          <w:sz w:val="15"/>
          <w:u w:val="single"/>
          <w:vertAlign w:val="baseline"/>
        </w:rPr>
        <w:t>c</w:t>
      </w:r>
      <w:r>
        <w:rPr>
          <w:rFonts w:ascii="Arial MT" w:hAnsi="Arial MT"/>
          <w:position w:val="28"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(6)</w:t>
      </w:r>
    </w:p>
    <w:p>
      <w:pPr>
        <w:spacing w:after="0" w:line="295" w:lineRule="exact"/>
        <w:jc w:val="left"/>
        <w:rPr>
          <w:sz w:val="20"/>
        </w:rPr>
        <w:sectPr>
          <w:pgSz w:w="11910" w:h="16840"/>
          <w:pgMar w:header="0" w:footer="2529" w:top="1340" w:bottom="2720" w:left="1275" w:right="1133"/>
          <w:cols w:num="2" w:equalWidth="0">
            <w:col w:w="4604" w:space="164"/>
            <w:col w:w="4734"/>
          </w:cols>
        </w:sectPr>
      </w:pPr>
    </w:p>
    <w:p>
      <w:pPr>
        <w:pStyle w:val="BodyText"/>
        <w:tabs>
          <w:tab w:pos="6708" w:val="left" w:leader="none"/>
          <w:tab w:pos="8131" w:val="left" w:leader="none"/>
        </w:tabs>
        <w:spacing w:line="269" w:lineRule="exact"/>
        <w:ind w:left="221"/>
        <w:jc w:val="left"/>
        <w:rPr>
          <w:rFonts w:ascii="Arial" w:hAnsi="Arial"/>
          <w:i/>
          <w:position w:val="6"/>
        </w:rPr>
      </w:pPr>
      <w:r>
        <w:rPr/>
        <w:t>displacement</w:t>
      </w:r>
      <w:r>
        <w:rPr>
          <w:spacing w:val="54"/>
        </w:rPr>
        <w:t> </w:t>
      </w:r>
      <w:r>
        <w:rPr/>
        <w:t>between</w:t>
      </w:r>
      <w:r>
        <w:rPr>
          <w:spacing w:val="55"/>
        </w:rPr>
        <w:t> </w:t>
      </w:r>
      <w:r>
        <w:rPr/>
        <w:t>consecutive</w:t>
      </w:r>
      <w:r>
        <w:rPr>
          <w:spacing w:val="54"/>
        </w:rPr>
        <w:t> </w:t>
      </w:r>
      <w:r>
        <w:rPr/>
        <w:t>samples</w:t>
      </w:r>
      <w:r>
        <w:rPr>
          <w:spacing w:val="56"/>
        </w:rPr>
        <w:t> </w:t>
      </w:r>
      <w:r>
        <w:rPr/>
        <w:t>can</w:t>
      </w:r>
      <w:r>
        <w:rPr>
          <w:spacing w:val="54"/>
        </w:rPr>
        <w:t> </w:t>
      </w:r>
      <w:r>
        <w:rPr>
          <w:spacing w:val="-5"/>
        </w:rPr>
        <w:t>be</w:t>
      </w:r>
      <w:r>
        <w:rPr/>
        <w:tab/>
      </w:r>
      <w:r>
        <w:rPr>
          <w:rFonts w:ascii="Arial" w:hAnsi="Arial"/>
          <w:i/>
          <w:spacing w:val="-10"/>
          <w:position w:val="6"/>
        </w:rPr>
        <w:t>σ</w:t>
      </w:r>
      <w:r>
        <w:rPr>
          <w:rFonts w:ascii="Arial" w:hAnsi="Arial"/>
          <w:i/>
          <w:position w:val="6"/>
        </w:rPr>
        <w:tab/>
      </w:r>
      <w:r>
        <w:rPr>
          <w:rFonts w:ascii="Arial" w:hAnsi="Arial"/>
          <w:i/>
          <w:spacing w:val="-10"/>
          <w:position w:val="6"/>
        </w:rPr>
        <w:t>σ</w:t>
      </w:r>
    </w:p>
    <w:p>
      <w:pPr>
        <w:pStyle w:val="BodyText"/>
        <w:spacing w:line="166" w:lineRule="exact"/>
        <w:ind w:left="221"/>
        <w:jc w:val="left"/>
      </w:pPr>
      <w:r>
        <w:rPr/>
        <w:t>smaller</w:t>
      </w:r>
      <w:r>
        <w:rPr>
          <w:spacing w:val="11"/>
        </w:rPr>
        <w:t> </w:t>
      </w:r>
      <w:r>
        <w:rPr/>
        <w:t>than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GPS</w:t>
      </w:r>
      <w:r>
        <w:rPr>
          <w:spacing w:val="11"/>
        </w:rPr>
        <w:t> </w:t>
      </w:r>
      <w:r>
        <w:rPr/>
        <w:t>noise</w:t>
      </w:r>
      <w:r>
        <w:rPr>
          <w:spacing w:val="12"/>
        </w:rPr>
        <w:t> </w:t>
      </w:r>
      <w:r>
        <w:rPr/>
        <w:t>itself,</w:t>
      </w:r>
      <w:r>
        <w:rPr>
          <w:spacing w:val="11"/>
        </w:rPr>
        <w:t> </w:t>
      </w:r>
      <w:r>
        <w:rPr/>
        <w:t>so</w:t>
      </w:r>
      <w:r>
        <w:rPr>
          <w:spacing w:val="12"/>
        </w:rPr>
        <w:t> </w:t>
      </w:r>
      <w:r>
        <w:rPr>
          <w:rFonts w:ascii="Arial" w:hAnsi="Arial"/>
          <w:i/>
        </w:rPr>
        <w:t>θ</w:t>
      </w:r>
      <w:r>
        <w:rPr>
          <w:rFonts w:ascii="Arial" w:hAnsi="Arial"/>
          <w:i/>
          <w:spacing w:val="-31"/>
        </w:rPr>
        <w:t> </w:t>
      </w:r>
      <w:r>
        <w:rPr>
          <w:rFonts w:ascii="Lucida Sans Unicode" w:hAnsi="Lucida Sans Unicode"/>
        </w:rPr>
        <w:t>(</w:t>
      </w:r>
      <w:r>
        <w:rPr>
          <w:i/>
        </w:rPr>
        <w:t>t</w:t>
      </w:r>
      <w:r>
        <w:rPr>
          <w:i/>
          <w:spacing w:val="-2"/>
        </w:rPr>
        <w:t> </w:t>
      </w:r>
      <w:r>
        <w:rPr>
          <w:rFonts w:ascii="Lucida Sans Unicode" w:hAnsi="Lucida Sans Unicode"/>
        </w:rPr>
        <w:t>−</w:t>
      </w:r>
      <w:r>
        <w:rPr>
          <w:rFonts w:ascii="Lucida Sans Unicode" w:hAnsi="Lucida Sans Unicode"/>
          <w:spacing w:val="-30"/>
        </w:rPr>
        <w:t> </w:t>
      </w:r>
      <w:r>
        <w:rPr/>
        <w:t>1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1"/>
        </w:rPr>
        <w:t> </w:t>
      </w:r>
      <w:r>
        <w:rPr/>
        <w:t>is</w:t>
      </w:r>
      <w:r>
        <w:rPr>
          <w:spacing w:val="11"/>
        </w:rPr>
        <w:t> </w:t>
      </w:r>
      <w:r>
        <w:rPr>
          <w:spacing w:val="-4"/>
        </w:rPr>
        <w:t>held</w:t>
      </w:r>
    </w:p>
    <w:p>
      <w:pPr>
        <w:pStyle w:val="BodyText"/>
        <w:spacing w:after="0" w:line="166" w:lineRule="exact"/>
        <w:jc w:val="left"/>
        <w:sectPr>
          <w:type w:val="continuous"/>
          <w:pgSz w:w="11910" w:h="16840"/>
          <w:pgMar w:header="0" w:footer="2529" w:top="1920" w:bottom="2720" w:left="1275" w:right="1133"/>
        </w:sectPr>
      </w:pPr>
    </w:p>
    <w:p>
      <w:pPr>
        <w:pStyle w:val="BodyText"/>
        <w:spacing w:line="249" w:lineRule="auto" w:before="95"/>
        <w:ind w:left="214" w:right="47" w:firstLine="7"/>
      </w:pPr>
      <w:r>
        <w:rPr/>
        <w:t>instead of being recomputed — otherwise GPS </w:t>
      </w:r>
      <w:r>
        <w:rPr/>
        <w:t>jitter would rotate the heading by tens of degrees while the vehicle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/>
        <w:t>essentially</w:t>
      </w:r>
      <w:r>
        <w:rPr>
          <w:spacing w:val="11"/>
        </w:rPr>
        <w:t> </w:t>
      </w:r>
      <w:r>
        <w:rPr/>
        <w:t>stationary.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/>
        <w:t>yaw</w:t>
      </w:r>
      <w:r>
        <w:rPr>
          <w:spacing w:val="11"/>
        </w:rPr>
        <w:t> </w:t>
      </w:r>
      <w:r>
        <w:rPr/>
        <w:t>rate</w:t>
      </w:r>
      <w:r>
        <w:rPr>
          <w:spacing w:val="11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4"/>
        </w:rPr>
        <w:t>then</w:t>
      </w:r>
    </w:p>
    <w:p>
      <w:pPr>
        <w:spacing w:line="277" w:lineRule="exact" w:before="0"/>
        <w:ind w:left="221" w:right="0" w:firstLine="0"/>
        <w:jc w:val="both"/>
        <w:rPr>
          <w:sz w:val="20"/>
        </w:rPr>
      </w:pPr>
      <w:r>
        <w:rPr>
          <w:rFonts w:ascii="Arial" w:hAnsi="Arial"/>
          <w:i/>
          <w:sz w:val="20"/>
        </w:rPr>
        <w:t>θ</w:t>
      </w:r>
      <w:r>
        <w:rPr>
          <w:position w:val="5"/>
          <w:sz w:val="20"/>
        </w:rPr>
        <w:t>˙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Lucida Sans Unicode" w:hAnsi="Lucida Sans Unicode"/>
          <w:sz w:val="20"/>
        </w:rPr>
        <w:t>[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(</w:t>
      </w:r>
      <w:r>
        <w:rPr>
          <w:i/>
          <w:sz w:val="20"/>
        </w:rPr>
        <w:t>t</w:t>
      </w:r>
      <w:r>
        <w:rPr>
          <w:i/>
          <w:spacing w:val="-1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)]/</w:t>
      </w:r>
      <w:r>
        <w:rPr>
          <w:sz w:val="20"/>
        </w:rPr>
        <w:t>∆</w:t>
      </w:r>
      <w:r>
        <w:rPr>
          <w:i/>
          <w:sz w:val="20"/>
        </w:rPr>
        <w:t>t</w:t>
      </w:r>
      <w:r>
        <w:rPr>
          <w:i/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∆</w:t>
      </w:r>
      <w:r>
        <w:rPr>
          <w:i/>
          <w:sz w:val="20"/>
        </w:rPr>
        <w:t>t</w:t>
      </w:r>
      <w:r>
        <w:rPr>
          <w:i/>
          <w:spacing w:val="3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s.</w:t>
      </w:r>
    </w:p>
    <w:p>
      <w:pPr>
        <w:pStyle w:val="BodyText"/>
        <w:spacing w:before="20"/>
        <w:jc w:val="left"/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2" w:lineRule="auto" w:before="0" w:after="0"/>
        <w:ind w:left="641" w:right="51" w:hanging="420"/>
        <w:jc w:val="left"/>
      </w:pPr>
      <w:bookmarkStart w:name="Coordinate Transformation and Blind Spot" w:id="13"/>
      <w:bookmarkEnd w:id="13"/>
      <w:r>
        <w:rPr>
          <w:b w:val="0"/>
        </w:rPr>
      </w:r>
      <w:r>
        <w:rPr>
          <w:spacing w:val="-2"/>
        </w:rPr>
        <w:t>Coordinate</w:t>
      </w:r>
      <w:r>
        <w:rPr>
          <w:spacing w:val="-4"/>
        </w:rPr>
        <w:t> </w:t>
      </w:r>
      <w:r>
        <w:rPr>
          <w:spacing w:val="-2"/>
        </w:rPr>
        <w:t>Transformation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Blind </w:t>
      </w:r>
      <w:r>
        <w:rPr/>
        <w:t>Spot Zone</w:t>
      </w:r>
    </w:p>
    <w:p>
      <w:pPr>
        <w:pStyle w:val="BodyText"/>
        <w:spacing w:line="249" w:lineRule="auto" w:before="120"/>
        <w:ind w:left="216" w:right="51" w:hanging="2"/>
      </w:pPr>
      <w:r>
        <w:rPr/>
        <w:t>The target’s position is transformed into the ego vehicle’s reference frame:</w:t>
      </w:r>
    </w:p>
    <w:p>
      <w:pPr>
        <w:tabs>
          <w:tab w:pos="4310" w:val="left" w:leader="none"/>
        </w:tabs>
        <w:spacing w:line="304" w:lineRule="exact" w:before="229"/>
        <w:ind w:left="1113" w:right="0" w:firstLine="0"/>
        <w:jc w:val="left"/>
        <w:rPr>
          <w:sz w:val="20"/>
        </w:rPr>
      </w:pPr>
      <w:r>
        <w:rPr>
          <w:i/>
          <w:w w:val="95"/>
          <w:sz w:val="20"/>
        </w:rPr>
        <w:t>x</w:t>
      </w:r>
      <w:r>
        <w:rPr>
          <w:w w:val="95"/>
          <w:sz w:val="20"/>
          <w:vertAlign w:val="subscript"/>
        </w:rPr>
        <w:t>rel</w:t>
      </w:r>
      <w:r>
        <w:rPr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=</w:t>
      </w:r>
      <w:r>
        <w:rPr>
          <w:rFonts w:ascii="Lucida Sans Unicode" w:hAnsi="Lucida Sans Unicode"/>
          <w:spacing w:val="-3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sin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5"/>
          <w:w w:val="8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∆</w:t>
      </w:r>
      <w:r>
        <w:rPr>
          <w:i/>
          <w:w w:val="95"/>
          <w:sz w:val="20"/>
          <w:vertAlign w:val="baseline"/>
        </w:rPr>
        <w:t>x</w:t>
      </w:r>
      <w:r>
        <w:rPr>
          <w:i/>
          <w:spacing w:val="-11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cos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6"/>
          <w:w w:val="80"/>
          <w:sz w:val="20"/>
          <w:vertAlign w:val="baseline"/>
        </w:rPr>
        <w:t> </w:t>
      </w:r>
      <w:r>
        <w:rPr>
          <w:spacing w:val="-5"/>
          <w:w w:val="95"/>
          <w:sz w:val="20"/>
          <w:vertAlign w:val="baseline"/>
        </w:rPr>
        <w:t>∆</w:t>
      </w:r>
      <w:r>
        <w:rPr>
          <w:i/>
          <w:spacing w:val="-5"/>
          <w:w w:val="95"/>
          <w:sz w:val="20"/>
          <w:vertAlign w:val="baseline"/>
        </w:rPr>
        <w:t>y</w:t>
      </w:r>
      <w:r>
        <w:rPr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(2)</w:t>
      </w:r>
    </w:p>
    <w:p>
      <w:pPr>
        <w:tabs>
          <w:tab w:pos="4310" w:val="left" w:leader="none"/>
        </w:tabs>
        <w:spacing w:line="304" w:lineRule="exact" w:before="0"/>
        <w:ind w:left="1113" w:right="0" w:firstLine="0"/>
        <w:jc w:val="left"/>
        <w:rPr>
          <w:sz w:val="20"/>
        </w:rPr>
      </w:pPr>
      <w:r>
        <w:rPr>
          <w:i/>
          <w:w w:val="95"/>
          <w:sz w:val="20"/>
        </w:rPr>
        <w:t>y</w:t>
      </w:r>
      <w:r>
        <w:rPr>
          <w:w w:val="95"/>
          <w:sz w:val="20"/>
          <w:vertAlign w:val="subscript"/>
        </w:rPr>
        <w:t>rel</w:t>
      </w:r>
      <w:r>
        <w:rPr>
          <w:spacing w:val="19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=</w:t>
      </w:r>
      <w:r>
        <w:rPr>
          <w:rFonts w:ascii="Lucida Sans Unicode" w:hAnsi="Lucida Sans Unicode"/>
          <w:spacing w:val="-3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cos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5"/>
          <w:w w:val="80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∆</w:t>
      </w:r>
      <w:r>
        <w:rPr>
          <w:i/>
          <w:w w:val="95"/>
          <w:sz w:val="20"/>
          <w:vertAlign w:val="baseline"/>
        </w:rPr>
        <w:t>x</w:t>
      </w:r>
      <w:r>
        <w:rPr>
          <w:i/>
          <w:spacing w:val="-11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95"/>
          <w:sz w:val="20"/>
          <w:vertAlign w:val="baseline"/>
        </w:rPr>
        <w:t>+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w w:val="95"/>
          <w:sz w:val="20"/>
          <w:vertAlign w:val="baseline"/>
        </w:rPr>
        <w:t>sin</w:t>
      </w:r>
      <w:r>
        <w:rPr>
          <w:rFonts w:ascii="Lucida Sans Unicode" w:hAnsi="Lucida Sans Unicode"/>
          <w:w w:val="95"/>
          <w:sz w:val="20"/>
          <w:vertAlign w:val="baseline"/>
        </w:rPr>
        <w:t>(</w:t>
      </w:r>
      <w:r>
        <w:rPr>
          <w:rFonts w:ascii="Arial" w:hAnsi="Arial"/>
          <w:i/>
          <w:w w:val="95"/>
          <w:sz w:val="20"/>
          <w:vertAlign w:val="baseline"/>
        </w:rPr>
        <w:t>θ</w:t>
      </w:r>
      <w:r>
        <w:rPr>
          <w:i/>
          <w:w w:val="95"/>
          <w:sz w:val="20"/>
          <w:vertAlign w:val="subscript"/>
        </w:rPr>
        <w:t>e</w:t>
      </w:r>
      <w:r>
        <w:rPr>
          <w:rFonts w:ascii="Lucida Sans Unicode" w:hAnsi="Lucida Sans Unicode"/>
          <w:w w:val="95"/>
          <w:sz w:val="20"/>
          <w:vertAlign w:val="baseline"/>
        </w:rPr>
        <w:t>)</w:t>
      </w:r>
      <w:r>
        <w:rPr>
          <w:rFonts w:ascii="Lucida Sans Unicode" w:hAnsi="Lucida Sans Unicode"/>
          <w:spacing w:val="-25"/>
          <w:w w:val="95"/>
          <w:sz w:val="20"/>
          <w:vertAlign w:val="baseline"/>
        </w:rPr>
        <w:t> </w:t>
      </w:r>
      <w:r>
        <w:rPr>
          <w:rFonts w:ascii="Lucida Sans Unicode" w:hAnsi="Lucida Sans Unicode"/>
          <w:w w:val="80"/>
          <w:sz w:val="20"/>
          <w:vertAlign w:val="baseline"/>
        </w:rPr>
        <w:t>·</w:t>
      </w:r>
      <w:r>
        <w:rPr>
          <w:rFonts w:ascii="Lucida Sans Unicode" w:hAnsi="Lucida Sans Unicode"/>
          <w:spacing w:val="-16"/>
          <w:w w:val="80"/>
          <w:sz w:val="20"/>
          <w:vertAlign w:val="baseline"/>
        </w:rPr>
        <w:t> </w:t>
      </w:r>
      <w:r>
        <w:rPr>
          <w:spacing w:val="-5"/>
          <w:w w:val="95"/>
          <w:sz w:val="20"/>
          <w:vertAlign w:val="baseline"/>
        </w:rPr>
        <w:t>∆</w:t>
      </w:r>
      <w:r>
        <w:rPr>
          <w:i/>
          <w:spacing w:val="-5"/>
          <w:w w:val="95"/>
          <w:sz w:val="20"/>
          <w:vertAlign w:val="baseline"/>
        </w:rPr>
        <w:t>y</w:t>
      </w:r>
      <w:r>
        <w:rPr>
          <w:i/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(3)</w:t>
      </w:r>
    </w:p>
    <w:p>
      <w:pPr>
        <w:pStyle w:val="BodyText"/>
        <w:spacing w:line="208" w:lineRule="auto" w:before="222"/>
        <w:ind w:left="221" w:right="51" w:hanging="8"/>
      </w:pPr>
      <w:r>
        <w:rPr/>
        <w:t>where</w:t>
      </w:r>
      <w:r>
        <w:rPr>
          <w:spacing w:val="-13"/>
        </w:rPr>
        <w:t> </w:t>
      </w:r>
      <w:r>
        <w:rPr/>
        <w:t>∆</w:t>
      </w:r>
      <w:r>
        <w:rPr>
          <w:i/>
        </w:rPr>
        <w:t>x</w:t>
      </w:r>
      <w:r>
        <w:rPr>
          <w:i/>
          <w:spacing w:val="-12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i/>
        </w:rPr>
        <w:t>x</w:t>
      </w:r>
      <w:r>
        <w:rPr>
          <w:i/>
          <w:vertAlign w:val="subscript"/>
        </w:rPr>
        <w:t>t</w:t>
      </w:r>
      <w:r>
        <w:rPr>
          <w:i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x</w:t>
      </w:r>
      <w:r>
        <w:rPr>
          <w:i/>
          <w:vertAlign w:val="subscript"/>
        </w:rPr>
        <w:t>e</w:t>
      </w:r>
      <w:r>
        <w:rPr>
          <w:vertAlign w:val="baseline"/>
        </w:rPr>
        <w:t>, ∆</w:t>
      </w:r>
      <w:r>
        <w:rPr>
          <w:i/>
          <w:vertAlign w:val="baseline"/>
        </w:rPr>
        <w:t>y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t</w:t>
      </w:r>
      <w:r>
        <w:rPr>
          <w:i/>
          <w:spacing w:val="-1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−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y</w:t>
      </w:r>
      <w:r>
        <w:rPr>
          <w:i/>
          <w:vertAlign w:val="subscript"/>
        </w:rPr>
        <w:t>e</w:t>
      </w:r>
      <w:r>
        <w:rPr>
          <w:vertAlign w:val="baseline"/>
        </w:rPr>
        <w:t>. The blind spot zone extends with speed:</w:t>
      </w:r>
    </w:p>
    <w:p>
      <w:pPr>
        <w:tabs>
          <w:tab w:pos="674" w:val="left" w:leader="none"/>
          <w:tab w:pos="1161" w:val="left" w:leader="none"/>
          <w:tab w:pos="1756" w:val="left" w:leader="none"/>
          <w:tab w:pos="2282" w:val="left" w:leader="none"/>
        </w:tabs>
        <w:spacing w:line="209" w:lineRule="exact" w:before="218"/>
        <w:ind w:left="344" w:right="0" w:firstLine="0"/>
        <w:jc w:val="left"/>
        <w:rPr>
          <w:rFonts w:ascii="Arial MT" w:hAnsi="Arial MT"/>
          <w:position w:val="28"/>
          <w:sz w:val="20"/>
        </w:rPr>
      </w:pPr>
      <w:r>
        <w:rPr>
          <w:i/>
          <w:spacing w:val="-10"/>
          <w:sz w:val="20"/>
        </w:rPr>
        <w:t>L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v</w:t>
      </w:r>
      <w:r>
        <w:rPr>
          <w:i/>
          <w:sz w:val="20"/>
        </w:rPr>
        <w:tab/>
      </w:r>
      <w:r>
        <w:rPr>
          <w:i/>
          <w:spacing w:val="-10"/>
          <w:sz w:val="20"/>
        </w:rPr>
        <w:t>L</w:t>
      </w:r>
      <w:r>
        <w:rPr>
          <w:i/>
          <w:sz w:val="20"/>
        </w:rPr>
        <w:tab/>
      </w:r>
      <w:r>
        <w:rPr>
          <w:rFonts w:ascii="Arial" w:hAnsi="Arial"/>
          <w:i/>
          <w:spacing w:val="-10"/>
          <w:sz w:val="20"/>
        </w:rPr>
        <w:t>λ</w:t>
      </w:r>
      <w:r>
        <w:rPr>
          <w:rFonts w:ascii="Arial" w:hAnsi="Arial"/>
          <w:i/>
          <w:sz w:val="20"/>
        </w:rPr>
        <w:tab/>
      </w:r>
      <w:r>
        <w:rPr>
          <w:sz w:val="20"/>
        </w:rPr>
        <w:t>clamp</w:t>
      </w:r>
      <w:r>
        <w:rPr>
          <w:rFonts w:ascii="Arial MT" w:hAnsi="Arial MT"/>
          <w:spacing w:val="110"/>
          <w:position w:val="28"/>
          <w:sz w:val="20"/>
        </w:rPr>
        <w:t> </w:t>
      </w:r>
      <w:r>
        <w:rPr>
          <w:i/>
          <w:spacing w:val="43"/>
          <w:position w:val="14"/>
          <w:sz w:val="20"/>
          <w:u w:val="single"/>
        </w:rPr>
        <w:t> </w:t>
      </w:r>
      <w:r>
        <w:rPr>
          <w:i/>
          <w:position w:val="14"/>
          <w:sz w:val="20"/>
          <w:u w:val="single"/>
        </w:rPr>
        <w:t>v</w:t>
      </w:r>
      <w:r>
        <w:rPr>
          <w:i/>
          <w:position w:val="11"/>
          <w:sz w:val="15"/>
          <w:u w:val="single"/>
        </w:rPr>
        <w:t>e</w:t>
      </w:r>
      <w:r>
        <w:rPr>
          <w:i/>
          <w:spacing w:val="-1"/>
          <w:position w:val="11"/>
          <w:sz w:val="15"/>
          <w:u w:val="single"/>
        </w:rPr>
        <w:t> </w:t>
      </w:r>
      <w:r>
        <w:rPr>
          <w:rFonts w:ascii="Lucida Sans Unicode" w:hAnsi="Lucida Sans Unicode"/>
          <w:position w:val="14"/>
          <w:sz w:val="20"/>
          <w:u w:val="single"/>
        </w:rPr>
        <w:t>−</w:t>
      </w:r>
      <w:r>
        <w:rPr>
          <w:rFonts w:ascii="Lucida Sans Unicode" w:hAnsi="Lucida Sans Unicode"/>
          <w:spacing w:val="-36"/>
          <w:position w:val="14"/>
          <w:sz w:val="20"/>
        </w:rPr>
        <w:t> </w:t>
      </w:r>
      <w:r>
        <w:rPr>
          <w:i/>
          <w:position w:val="14"/>
          <w:sz w:val="20"/>
          <w:u w:val="single"/>
        </w:rPr>
        <w:t>v</w:t>
      </w:r>
      <w:r>
        <w:rPr>
          <w:position w:val="10"/>
          <w:sz w:val="15"/>
          <w:u w:val="single"/>
        </w:rPr>
        <w:t>min</w:t>
      </w:r>
      <w:r>
        <w:rPr>
          <w:spacing w:val="65"/>
          <w:position w:val="10"/>
          <w:sz w:val="15"/>
          <w:u w:val="single"/>
        </w:rPr>
        <w:t> </w:t>
      </w:r>
      <w:r>
        <w:rPr>
          <w:spacing w:val="66"/>
          <w:w w:val="150"/>
          <w:position w:val="10"/>
          <w:sz w:val="15"/>
        </w:rPr>
        <w:t> </w:t>
      </w:r>
      <w:r>
        <w:rPr>
          <w:sz w:val="20"/>
        </w:rPr>
        <w:t>0</w:t>
      </w:r>
      <w:r>
        <w:rPr>
          <w:spacing w:val="47"/>
          <w:sz w:val="20"/>
        </w:rPr>
        <w:t> </w:t>
      </w:r>
      <w:r>
        <w:rPr>
          <w:spacing w:val="-10"/>
          <w:sz w:val="20"/>
        </w:rPr>
        <w:t>1</w:t>
      </w:r>
      <w:r>
        <w:rPr>
          <w:rFonts w:ascii="Arial MT" w:hAnsi="Arial MT"/>
          <w:spacing w:val="-10"/>
          <w:position w:val="28"/>
          <w:sz w:val="20"/>
        </w:rPr>
        <w:t> </w:t>
      </w:r>
    </w:p>
    <w:p>
      <w:pPr>
        <w:pStyle w:val="BodyText"/>
        <w:spacing w:line="204" w:lineRule="auto" w:before="43"/>
        <w:ind w:left="223" w:right="169" w:hanging="8"/>
      </w:pPr>
      <w:r>
        <w:rPr/>
        <w:br w:type="column"/>
      </w:r>
      <w:r>
        <w:rPr/>
        <w:t>where</w:t>
      </w:r>
      <w:r>
        <w:rPr>
          <w:spacing w:val="-13"/>
        </w:rPr>
        <w:t> </w:t>
      </w:r>
      <w:r>
        <w:rPr/>
        <w:t>Φ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standard</w:t>
      </w:r>
      <w:r>
        <w:rPr>
          <w:spacing w:val="-13"/>
        </w:rPr>
        <w:t> </w:t>
      </w:r>
      <w:r>
        <w:rPr/>
        <w:t>normal</w:t>
      </w:r>
      <w:r>
        <w:rPr>
          <w:spacing w:val="-12"/>
        </w:rPr>
        <w:t> </w:t>
      </w:r>
      <w:r>
        <w:rPr/>
        <w:t>cumulative</w:t>
      </w:r>
      <w:r>
        <w:rPr>
          <w:spacing w:val="-13"/>
        </w:rPr>
        <w:t> </w:t>
      </w:r>
      <w:r>
        <w:rPr/>
        <w:t>distribution function</w:t>
      </w:r>
      <w:r>
        <w:rPr>
          <w:spacing w:val="-4"/>
        </w:rPr>
        <w:t> </w:t>
      </w:r>
      <w:r>
        <w:rPr/>
        <w:t>(CDF) and </w:t>
      </w:r>
      <w:r>
        <w:rPr>
          <w:rFonts w:ascii="Arial" w:hAnsi="Arial"/>
          <w:i/>
        </w:rPr>
        <w:t>σ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1</w:t>
      </w:r>
      <w:r>
        <w:rPr>
          <w:rFonts w:ascii="Lucida Sans Unicode" w:hAnsi="Lucida Sans Unicode"/>
        </w:rPr>
        <w:t>.</w:t>
      </w:r>
      <w:r>
        <w:rPr/>
        <w:t>5 m. The combined proba-</w:t>
      </w:r>
      <w:r>
        <w:rPr>
          <w:spacing w:val="-2"/>
        </w:rPr>
        <w:t>bility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i/>
          <w:spacing w:val="-2"/>
        </w:rPr>
        <w:t>P</w:t>
      </w:r>
      <w:r>
        <w:rPr>
          <w:spacing w:val="-2"/>
          <w:vertAlign w:val="subscript"/>
        </w:rPr>
        <w:t>gps</w:t>
      </w:r>
      <w:r>
        <w:rPr>
          <w:spacing w:val="-11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=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|</w:t>
      </w:r>
      <w:r>
        <w:rPr>
          <w:i/>
          <w:spacing w:val="-2"/>
          <w:vertAlign w:val="baseline"/>
        </w:rPr>
        <w:t>P</w:t>
      </w:r>
      <w:r>
        <w:rPr>
          <w:spacing w:val="-2"/>
          <w:vertAlign w:val="subscript"/>
        </w:rPr>
        <w:t>lat</w:t>
      </w:r>
      <w:r>
        <w:rPr>
          <w:rFonts w:ascii="Lucida Sans Unicode" w:hAnsi="Lucida Sans Unicode"/>
          <w:spacing w:val="-2"/>
          <w:vertAlign w:val="baseline"/>
        </w:rPr>
        <w:t>|</w:t>
      </w:r>
      <w:r>
        <w:rPr>
          <w:rFonts w:ascii="Lucida Sans Unicode" w:hAnsi="Lucida Sans Unicode"/>
          <w:spacing w:val="-14"/>
          <w:vertAlign w:val="baseline"/>
        </w:rPr>
        <w:t> </w:t>
      </w:r>
      <w:r>
        <w:rPr>
          <w:rFonts w:ascii="Lucida Sans Unicode" w:hAnsi="Lucida Sans Unicode"/>
          <w:spacing w:val="-2"/>
          <w:vertAlign w:val="baseline"/>
        </w:rPr>
        <w:t>×</w:t>
      </w:r>
      <w:r>
        <w:rPr>
          <w:rFonts w:ascii="Lucida Sans Unicode" w:hAnsi="Lucida Sans Unicode"/>
          <w:spacing w:val="-13"/>
          <w:vertAlign w:val="baseline"/>
        </w:rPr>
        <w:t> </w:t>
      </w:r>
      <w:r>
        <w:rPr>
          <w:i/>
          <w:spacing w:val="-2"/>
          <w:vertAlign w:val="baseline"/>
        </w:rPr>
        <w:t>P</w:t>
      </w:r>
      <w:r>
        <w:rPr>
          <w:spacing w:val="-2"/>
          <w:vertAlign w:val="subscript"/>
        </w:rPr>
        <w:t>lon</w:t>
      </w:r>
      <w:r>
        <w:rPr>
          <w:spacing w:val="-2"/>
          <w:vertAlign w:val="baseline"/>
        </w:rPr>
        <w:t>,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with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</w:t>
      </w:r>
      <w:r>
        <w:rPr>
          <w:spacing w:val="-11"/>
          <w:vertAlign w:val="baseline"/>
        </w:rPr>
        <w:t> </w:t>
      </w:r>
      <w:r>
        <w:rPr>
          <w:spacing w:val="-2"/>
          <w:vertAlign w:val="baseline"/>
        </w:rPr>
        <w:t>forward-lane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filter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to </w:t>
      </w:r>
      <w:r>
        <w:rPr>
          <w:vertAlign w:val="baseline"/>
        </w:rPr>
        <w:t>prevent false alarms from vehicles directly ahead.</w:t>
      </w:r>
    </w:p>
    <w:p>
      <w:pPr>
        <w:pStyle w:val="BodyText"/>
        <w:spacing w:before="55"/>
        <w:jc w:val="left"/>
      </w:pPr>
    </w:p>
    <w:p>
      <w:pPr>
        <w:pStyle w:val="Heading2"/>
        <w:numPr>
          <w:ilvl w:val="1"/>
          <w:numId w:val="3"/>
        </w:numPr>
        <w:tabs>
          <w:tab w:pos="643" w:val="left" w:leader="none"/>
        </w:tabs>
        <w:spacing w:line="240" w:lineRule="auto" w:before="1" w:after="0"/>
        <w:ind w:left="643" w:right="0" w:hanging="420"/>
        <w:jc w:val="left"/>
      </w:pPr>
      <w:bookmarkStart w:name="Dead Reckoning and Packet Loss" w:id="14"/>
      <w:bookmarkEnd w:id="14"/>
      <w:r>
        <w:rPr>
          <w:b w:val="0"/>
        </w:rPr>
      </w:r>
      <w:r>
        <w:rPr/>
        <w:t>Dead</w:t>
      </w:r>
      <w:r>
        <w:rPr>
          <w:spacing w:val="-4"/>
        </w:rPr>
        <w:t> </w:t>
      </w:r>
      <w:r>
        <w:rPr/>
        <w:t>Reckoning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Packet</w:t>
      </w:r>
      <w:r>
        <w:rPr>
          <w:spacing w:val="-3"/>
        </w:rPr>
        <w:t> </w:t>
      </w:r>
      <w:r>
        <w:rPr>
          <w:spacing w:val="-4"/>
        </w:rPr>
        <w:t>Loss</w:t>
      </w:r>
    </w:p>
    <w:p>
      <w:pPr>
        <w:pStyle w:val="BodyText"/>
        <w:spacing w:line="249" w:lineRule="auto" w:before="121"/>
        <w:ind w:left="223" w:right="169" w:hanging="10"/>
      </w:pPr>
      <w:r>
        <w:rPr/>
        <w:t>When packets are lost, the system predicts target </w:t>
      </w:r>
      <w:r>
        <w:rPr>
          <w:spacing w:val="-2"/>
        </w:rPr>
        <w:t>position</w:t>
      </w:r>
      <w:r>
        <w:rPr>
          <w:spacing w:val="-8"/>
        </w:rPr>
        <w:t> </w:t>
      </w:r>
      <w:r>
        <w:rPr>
          <w:spacing w:val="-2"/>
        </w:rPr>
        <w:t>using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Constant-Acceleration,</w:t>
      </w:r>
      <w:r>
        <w:rPr>
          <w:spacing w:val="-8"/>
        </w:rPr>
        <w:t> </w:t>
      </w:r>
      <w:r>
        <w:rPr>
          <w:spacing w:val="-2"/>
        </w:rPr>
        <w:t>Constant-</w:t>
      </w:r>
      <w:r>
        <w:rPr>
          <w:spacing w:val="-2"/>
        </w:rPr>
        <w:t>Yaw-</w:t>
      </w:r>
      <w:r>
        <w:rPr/>
        <w:t>Rate model:</w:t>
      </w:r>
    </w:p>
    <w:p>
      <w:pPr>
        <w:tabs>
          <w:tab w:pos="4312" w:val="left" w:leader="none"/>
        </w:tabs>
        <w:spacing w:before="221"/>
        <w:ind w:left="954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0480">
                <wp:simplePos x="0" y="0"/>
                <wp:positionH relativeFrom="page">
                  <wp:posOffset>5489333</wp:posOffset>
                </wp:positionH>
                <wp:positionV relativeFrom="paragraph">
                  <wp:posOffset>248161</wp:posOffset>
                </wp:positionV>
                <wp:extent cx="4699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6000" from="432.230988pt,19.540297pt" to="435.930988pt,19.540297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2016">
                <wp:simplePos x="0" y="0"/>
                <wp:positionH relativeFrom="page">
                  <wp:posOffset>5489333</wp:posOffset>
                </wp:positionH>
                <wp:positionV relativeFrom="paragraph">
                  <wp:posOffset>236889</wp:posOffset>
                </wp:positionV>
                <wp:extent cx="46990" cy="113664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699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1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230988pt;margin-top:18.652697pt;width:3.7pt;height:8.950pt;mso-position-horizontal-relative:page;mso-position-vertical-relative:paragraph;z-index:-16574464" type="#_x0000_t202" id="docshape3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1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0"/>
        </w:rPr>
        <w:t>x</w:t>
      </w:r>
      <w:r>
        <w:rPr>
          <w:sz w:val="20"/>
        </w:rPr>
        <w:t>ˆ</w:t>
      </w:r>
      <w:r>
        <w:rPr>
          <w:spacing w:val="-11"/>
          <w:sz w:val="20"/>
        </w:rPr>
        <w:t> </w:t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i/>
          <w:sz w:val="20"/>
        </w:rPr>
        <w:t>x</w:t>
      </w:r>
      <w:r>
        <w:rPr>
          <w:i/>
          <w:spacing w:val="-22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36"/>
          <w:sz w:val="20"/>
        </w:rPr>
        <w:t> </w:t>
      </w:r>
      <w:r>
        <w:rPr>
          <w:i/>
          <w:sz w:val="20"/>
        </w:rPr>
        <w:t>v</w:t>
      </w:r>
      <w:r>
        <w:rPr>
          <w:i/>
          <w:spacing w:val="-28"/>
          <w:sz w:val="20"/>
        </w:rPr>
        <w:t> </w:t>
      </w:r>
      <w:r>
        <w:rPr>
          <w:sz w:val="20"/>
        </w:rPr>
        <w:t>cos</w:t>
      </w:r>
      <w:r>
        <w:rPr>
          <w:rFonts w:ascii="Lucida Sans Unicode" w:hAnsi="Lucida Sans Unicode"/>
          <w:sz w:val="20"/>
        </w:rPr>
        <w:t>(</w:t>
      </w:r>
      <w:r>
        <w:rPr>
          <w:rFonts w:ascii="Arial" w:hAnsi="Arial"/>
          <w:i/>
          <w:sz w:val="20"/>
        </w:rPr>
        <w:t>θ</w:t>
      </w:r>
      <w:r>
        <w:rPr>
          <w:rFonts w:ascii="Arial" w:hAnsi="Arial"/>
          <w:i/>
          <w:spacing w:val="-33"/>
          <w:sz w:val="20"/>
        </w:rPr>
        <w:t> </w:t>
      </w:r>
      <w:r>
        <w:rPr>
          <w:rFonts w:ascii="Lucida Sans Unicode" w:hAnsi="Lucida Sans Unicode"/>
          <w:sz w:val="20"/>
        </w:rPr>
        <w:t>)</w:t>
      </w:r>
      <w:r>
        <w:rPr>
          <w:rFonts w:ascii="Lucida Sans Unicode" w:hAnsi="Lucida Sans Unicode"/>
          <w:spacing w:val="-42"/>
          <w:sz w:val="20"/>
        </w:rPr>
        <w:t> </w:t>
      </w:r>
      <w:r>
        <w:rPr>
          <w:rFonts w:ascii="Arial" w:hAnsi="Arial"/>
          <w:i/>
          <w:sz w:val="20"/>
        </w:rPr>
        <w:t>τ</w:t>
      </w:r>
      <w:r>
        <w:rPr>
          <w:rFonts w:ascii="Arial" w:hAnsi="Arial"/>
          <w:i/>
          <w:spacing w:val="-12"/>
          <w:sz w:val="20"/>
        </w:rPr>
        <w:t> </w:t>
      </w:r>
      <w:r>
        <w:rPr>
          <w:rFonts w:ascii="Lucida Sans Unicode" w:hAnsi="Lucida Sans Unicode"/>
          <w:sz w:val="20"/>
        </w:rPr>
        <w:t>+</w:t>
      </w:r>
      <w:r>
        <w:rPr>
          <w:rFonts w:ascii="Lucida Sans Unicode" w:hAnsi="Lucida Sans Unicode"/>
          <w:spacing w:val="-12"/>
          <w:sz w:val="20"/>
        </w:rPr>
        <w:t> </w:t>
      </w:r>
      <w:r>
        <w:rPr>
          <w:sz w:val="20"/>
          <w:vertAlign w:val="superscript"/>
        </w:rPr>
        <w:t>1</w:t>
      </w:r>
      <w:r>
        <w:rPr>
          <w:spacing w:val="-4"/>
          <w:sz w:val="20"/>
          <w:vertAlign w:val="baseline"/>
        </w:rPr>
        <w:t> </w:t>
      </w:r>
      <w:r>
        <w:rPr>
          <w:i/>
          <w:sz w:val="20"/>
          <w:vertAlign w:val="baseline"/>
        </w:rPr>
        <w:t>a</w:t>
      </w:r>
      <w:r>
        <w:rPr>
          <w:sz w:val="20"/>
          <w:vertAlign w:val="subscript"/>
        </w:rPr>
        <w:t>net</w:t>
      </w:r>
      <w:r>
        <w:rPr>
          <w:spacing w:val="-18"/>
          <w:sz w:val="20"/>
          <w:vertAlign w:val="baseline"/>
        </w:rPr>
        <w:t> </w:t>
      </w:r>
      <w:r>
        <w:rPr>
          <w:sz w:val="20"/>
          <w:vertAlign w:val="baseline"/>
        </w:rPr>
        <w:t>cos</w:t>
      </w:r>
      <w:r>
        <w:rPr>
          <w:rFonts w:ascii="Lucida Sans Unicode" w:hAnsi="Lucida Sans Unicode"/>
          <w:sz w:val="20"/>
          <w:vertAlign w:val="baseline"/>
        </w:rPr>
        <w:t>(</w:t>
      </w:r>
      <w:r>
        <w:rPr>
          <w:rFonts w:ascii="Arial" w:hAnsi="Arial"/>
          <w:i/>
          <w:sz w:val="20"/>
          <w:vertAlign w:val="baseline"/>
        </w:rPr>
        <w:t>θ</w:t>
      </w:r>
      <w:r>
        <w:rPr>
          <w:rFonts w:ascii="Arial" w:hAnsi="Arial"/>
          <w:i/>
          <w:spacing w:val="-33"/>
          <w:sz w:val="20"/>
          <w:vertAlign w:val="baseline"/>
        </w:rPr>
        <w:t> </w:t>
      </w:r>
      <w:r>
        <w:rPr>
          <w:rFonts w:ascii="Lucida Sans Unicode" w:hAnsi="Lucida Sans Unicode"/>
          <w:sz w:val="20"/>
          <w:vertAlign w:val="baseline"/>
        </w:rPr>
        <w:t>)</w:t>
      </w:r>
      <w:r>
        <w:rPr>
          <w:rFonts w:ascii="Lucida Sans Unicode" w:hAnsi="Lucida Sans Unicode"/>
          <w:spacing w:val="-42"/>
          <w:sz w:val="20"/>
          <w:vertAlign w:val="baseline"/>
        </w:rPr>
        <w:t> </w:t>
      </w:r>
      <w:r>
        <w:rPr>
          <w:rFonts w:ascii="Arial" w:hAnsi="Arial"/>
          <w:i/>
          <w:spacing w:val="-5"/>
          <w:sz w:val="20"/>
          <w:vertAlign w:val="baseline"/>
        </w:rPr>
        <w:t>τ</w:t>
      </w:r>
      <w:r>
        <w:rPr>
          <w:spacing w:val="-5"/>
          <w:sz w:val="20"/>
          <w:vertAlign w:val="superscript"/>
        </w:rPr>
        <w:t>2</w:t>
      </w:r>
      <w:r>
        <w:rPr>
          <w:sz w:val="20"/>
          <w:vertAlign w:val="baseline"/>
        </w:rPr>
        <w:tab/>
      </w:r>
      <w:r>
        <w:rPr>
          <w:spacing w:val="-5"/>
          <w:sz w:val="20"/>
          <w:vertAlign w:val="baseline"/>
        </w:rPr>
        <w:t>(7)</w:t>
      </w:r>
    </w:p>
    <w:p>
      <w:pPr>
        <w:pStyle w:val="BodyText"/>
        <w:spacing w:before="4"/>
        <w:jc w:val="left"/>
      </w:pPr>
    </w:p>
    <w:p>
      <w:pPr>
        <w:pStyle w:val="BodyText"/>
        <w:tabs>
          <w:tab w:pos="4312" w:val="left" w:leader="none"/>
        </w:tabs>
        <w:spacing w:line="261" w:lineRule="auto"/>
        <w:ind w:left="217" w:right="175" w:firstLine="77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0992">
                <wp:simplePos x="0" y="0"/>
                <wp:positionH relativeFrom="page">
                  <wp:posOffset>5488952</wp:posOffset>
                </wp:positionH>
                <wp:positionV relativeFrom="paragraph">
                  <wp:posOffset>107811</wp:posOffset>
                </wp:positionV>
                <wp:extent cx="4699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6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990" h="0">
                              <a:moveTo>
                                <a:pt x="0" y="0"/>
                              </a:moveTo>
                              <a:lnTo>
                                <a:pt x="46990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5488" from="432.200989pt,8.489062pt" to="435.900989pt,8.489062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2528">
                <wp:simplePos x="0" y="0"/>
                <wp:positionH relativeFrom="page">
                  <wp:posOffset>5488952</wp:posOffset>
                </wp:positionH>
                <wp:positionV relativeFrom="paragraph">
                  <wp:posOffset>96538</wp:posOffset>
                </wp:positionV>
                <wp:extent cx="46990" cy="113664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46990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11"/>
                                <w:sz w:val="15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200989pt;margin-top:7.601462pt;width:3.7pt;height:8.950pt;mso-position-horizontal-relative:page;mso-position-vertical-relative:paragraph;z-index:-16573952" type="#_x0000_t202" id="docshape4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11"/>
                          <w:sz w:val="15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</w:rPr>
        <w:t>y</w:t>
      </w:r>
      <w:r>
        <w:rPr/>
        <w:t>ˆ </w:t>
      </w:r>
      <w:r>
        <w:rPr>
          <w:rFonts w:ascii="Lucida Sans Unicode" w:hAnsi="Lucida Sans Unicode"/>
        </w:rPr>
        <w:t>= </w:t>
      </w:r>
      <w:r>
        <w:rPr>
          <w:i/>
        </w:rPr>
        <w:t>y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12"/>
        </w:rPr>
        <w:t> </w:t>
      </w:r>
      <w:r>
        <w:rPr>
          <w:i/>
        </w:rPr>
        <w:t>v</w:t>
      </w:r>
      <w:r>
        <w:rPr>
          <w:i/>
          <w:spacing w:val="-9"/>
        </w:rPr>
        <w:t> </w:t>
      </w:r>
      <w:r>
        <w:rPr/>
        <w:t>sin</w:t>
      </w:r>
      <w:r>
        <w:rPr>
          <w:rFonts w:ascii="Lucida Sans Unicode" w:hAnsi="Lucida Sans Unicode"/>
        </w:rPr>
        <w:t>(</w:t>
      </w:r>
      <w:r>
        <w:rPr>
          <w:rFonts w:ascii="Arial" w:hAnsi="Arial"/>
          <w:i/>
        </w:rPr>
        <w:t>θ</w:t>
      </w:r>
      <w:r>
        <w:rPr>
          <w:rFonts w:ascii="Arial" w:hAnsi="Arial"/>
          <w:i/>
          <w:spacing w:val="-13"/>
        </w:rPr>
        <w:t> </w:t>
      </w:r>
      <w:r>
        <w:rPr>
          <w:rFonts w:ascii="Lucida Sans Unicode" w:hAnsi="Lucida Sans Unicode"/>
        </w:rPr>
        <w:t>)</w:t>
      </w:r>
      <w:r>
        <w:rPr>
          <w:rFonts w:ascii="Lucida Sans Unicode" w:hAnsi="Lucida Sans Unicode"/>
          <w:spacing w:val="-23"/>
        </w:rPr>
        <w:t> </w:t>
      </w:r>
      <w:r>
        <w:rPr>
          <w:rFonts w:ascii="Arial" w:hAnsi="Arial"/>
          <w:i/>
        </w:rPr>
        <w:t>τ </w:t>
      </w:r>
      <w:r>
        <w:rPr>
          <w:rFonts w:ascii="Lucida Sans Unicode" w:hAnsi="Lucida Sans Unicode"/>
        </w:rPr>
        <w:t>+ </w:t>
      </w:r>
      <w:r>
        <w:rPr>
          <w:vertAlign w:val="superscript"/>
        </w:rPr>
        <w:t>1</w:t>
      </w:r>
      <w:r>
        <w:rPr>
          <w:vertAlign w:val="baseline"/>
        </w:rPr>
        <w:t> </w:t>
      </w:r>
      <w:r>
        <w:rPr>
          <w:i/>
          <w:vertAlign w:val="baseline"/>
        </w:rPr>
        <w:t>a</w:t>
      </w:r>
      <w:r>
        <w:rPr>
          <w:vertAlign w:val="subscript"/>
        </w:rPr>
        <w:t>net</w:t>
      </w:r>
      <w:r>
        <w:rPr>
          <w:vertAlign w:val="baseline"/>
        </w:rPr>
        <w:t> sin</w:t>
      </w:r>
      <w:r>
        <w:rPr>
          <w:rFonts w:ascii="Lucida Sans Unicode" w:hAnsi="Lucida Sans Unicode"/>
          <w:vertAlign w:val="baseline"/>
        </w:rPr>
        <w:t>(</w:t>
      </w:r>
      <w:r>
        <w:rPr>
          <w:rFonts w:ascii="Arial" w:hAnsi="Arial"/>
          <w:i/>
          <w:vertAlign w:val="baseline"/>
        </w:rPr>
        <w:t>θ</w:t>
      </w:r>
      <w:r>
        <w:rPr>
          <w:rFonts w:ascii="Arial" w:hAnsi="Arial"/>
          <w:i/>
          <w:spacing w:val="-13"/>
          <w:vertAlign w:val="baseline"/>
        </w:rPr>
        <w:t> </w:t>
      </w:r>
      <w:r>
        <w:rPr>
          <w:rFonts w:ascii="Lucida Sans Unicode" w:hAnsi="Lucida Sans Unicode"/>
          <w:vertAlign w:val="baseline"/>
        </w:rPr>
        <w:t>)</w:t>
      </w:r>
      <w:r>
        <w:rPr>
          <w:rFonts w:ascii="Lucida Sans Unicode" w:hAnsi="Lucida Sans Unicode"/>
          <w:spacing w:val="-23"/>
          <w:vertAlign w:val="baseline"/>
        </w:rPr>
        <w:t> </w:t>
      </w:r>
      <w:r>
        <w:rPr>
          <w:rFonts w:ascii="Arial" w:hAnsi="Arial"/>
          <w:i/>
          <w:vertAlign w:val="baseline"/>
        </w:rPr>
        <w:t>τ</w:t>
      </w:r>
      <w:r>
        <w:rPr>
          <w:vertAlign w:val="superscript"/>
        </w:rPr>
        <w:t>2</w:t>
      </w:r>
      <w:r>
        <w:rPr>
          <w:vertAlign w:val="baseline"/>
        </w:rPr>
        <w:tab/>
      </w:r>
      <w:r>
        <w:rPr>
          <w:spacing w:val="-4"/>
          <w:vertAlign w:val="baseline"/>
        </w:rPr>
        <w:t>(8) </w:t>
      </w:r>
      <w:r>
        <w:rPr>
          <w:vertAlign w:val="baseline"/>
        </w:rPr>
        <w:t>Prediction</w:t>
      </w:r>
      <w:r>
        <w:rPr>
          <w:spacing w:val="-1"/>
          <w:vertAlign w:val="baseline"/>
        </w:rPr>
        <w:t> </w:t>
      </w:r>
      <w:r>
        <w:rPr>
          <w:vertAlign w:val="baseline"/>
        </w:rPr>
        <w:t>is</w:t>
      </w:r>
      <w:r>
        <w:rPr>
          <w:spacing w:val="-1"/>
          <w:vertAlign w:val="baseline"/>
        </w:rPr>
        <w:t> </w:t>
      </w:r>
      <w:r>
        <w:rPr>
          <w:vertAlign w:val="baseline"/>
        </w:rPr>
        <w:t>limited</w:t>
      </w:r>
      <w:r>
        <w:rPr>
          <w:spacing w:val="-1"/>
          <w:vertAlign w:val="baseline"/>
        </w:rPr>
        <w:t> </w:t>
      </w:r>
      <w:r>
        <w:rPr>
          <w:vertAlign w:val="baseline"/>
        </w:rPr>
        <w:t>to</w:t>
      </w:r>
      <w:r>
        <w:rPr>
          <w:spacing w:val="-1"/>
          <w:vertAlign w:val="baseline"/>
        </w:rPr>
        <w:t> </w:t>
      </w:r>
      <w:r>
        <w:rPr>
          <w:vertAlign w:val="baseline"/>
        </w:rPr>
        <w:t>0.5</w:t>
      </w:r>
      <w:r>
        <w:rPr>
          <w:spacing w:val="-1"/>
          <w:vertAlign w:val="baseline"/>
        </w:rPr>
        <w:t> </w:t>
      </w:r>
      <w:r>
        <w:rPr>
          <w:vertAlign w:val="baseline"/>
        </w:rPr>
        <w:t>s;</w:t>
      </w:r>
      <w:r>
        <w:rPr>
          <w:spacing w:val="-1"/>
          <w:vertAlign w:val="baseline"/>
        </w:rPr>
        <w:t> </w:t>
      </w:r>
      <w:r>
        <w:rPr>
          <w:vertAlign w:val="baseline"/>
        </w:rPr>
        <w:t>targets</w:t>
      </w:r>
      <w:r>
        <w:rPr>
          <w:spacing w:val="-1"/>
          <w:vertAlign w:val="baseline"/>
        </w:rPr>
        <w:t> </w:t>
      </w:r>
      <w:r>
        <w:rPr>
          <w:vertAlign w:val="baseline"/>
        </w:rPr>
        <w:t>are</w:t>
      </w:r>
      <w:r>
        <w:rPr>
          <w:spacing w:val="-1"/>
          <w:vertAlign w:val="baseline"/>
        </w:rPr>
        <w:t> </w:t>
      </w:r>
      <w:r>
        <w:rPr>
          <w:vertAlign w:val="baseline"/>
        </w:rPr>
        <w:t>dropped</w:t>
      </w:r>
      <w:r>
        <w:rPr>
          <w:spacing w:val="-1"/>
          <w:vertAlign w:val="baseline"/>
        </w:rPr>
        <w:t> </w:t>
      </w:r>
      <w:r>
        <w:rPr>
          <w:vertAlign w:val="baseline"/>
        </w:rPr>
        <w:t>after four</w:t>
      </w:r>
      <w:r>
        <w:rPr>
          <w:spacing w:val="36"/>
          <w:vertAlign w:val="baseline"/>
        </w:rPr>
        <w:t> </w:t>
      </w:r>
      <w:r>
        <w:rPr>
          <w:vertAlign w:val="baseline"/>
        </w:rPr>
        <w:t>consecutive</w:t>
      </w:r>
      <w:r>
        <w:rPr>
          <w:spacing w:val="36"/>
          <w:vertAlign w:val="baseline"/>
        </w:rPr>
        <w:t> </w:t>
      </w:r>
      <w:r>
        <w:rPr>
          <w:vertAlign w:val="baseline"/>
        </w:rPr>
        <w:t>lost</w:t>
      </w:r>
      <w:r>
        <w:rPr>
          <w:spacing w:val="36"/>
          <w:vertAlign w:val="baseline"/>
        </w:rPr>
        <w:t> </w:t>
      </w:r>
      <w:r>
        <w:rPr>
          <w:vertAlign w:val="baseline"/>
        </w:rPr>
        <w:t>packets.</w:t>
      </w:r>
      <w:r>
        <w:rPr>
          <w:spacing w:val="36"/>
          <w:vertAlign w:val="baseline"/>
        </w:rPr>
        <w:t> </w:t>
      </w:r>
      <w:r>
        <w:rPr>
          <w:vertAlign w:val="baseline"/>
        </w:rPr>
        <w:t>A</w:t>
      </w:r>
      <w:r>
        <w:rPr>
          <w:spacing w:val="36"/>
          <w:vertAlign w:val="baseline"/>
        </w:rPr>
        <w:t> </w:t>
      </w:r>
      <w:r>
        <w:rPr>
          <w:vertAlign w:val="baseline"/>
        </w:rPr>
        <w:t>Packet</w:t>
      </w:r>
      <w:r>
        <w:rPr>
          <w:spacing w:val="36"/>
          <w:vertAlign w:val="baseline"/>
        </w:rPr>
        <w:t> </w:t>
      </w:r>
      <w:r>
        <w:rPr>
          <w:vertAlign w:val="baseline"/>
        </w:rPr>
        <w:t>Loss</w:t>
      </w:r>
      <w:r>
        <w:rPr>
          <w:spacing w:val="36"/>
          <w:vertAlign w:val="baseline"/>
        </w:rPr>
        <w:t> </w:t>
      </w:r>
      <w:r>
        <w:rPr>
          <w:vertAlign w:val="baseline"/>
        </w:rPr>
        <w:t>Ratio</w:t>
      </w:r>
    </w:p>
    <w:p>
      <w:pPr>
        <w:pStyle w:val="BodyText"/>
        <w:spacing w:line="218" w:lineRule="auto" w:before="4"/>
        <w:ind w:left="223" w:right="175" w:hanging="7"/>
      </w:pPr>
      <w:r>
        <w:rPr/>
        <w:t>(PLR) tracked over a 10-step window increases risk: Γ</w:t>
      </w:r>
      <w:r>
        <w:rPr>
          <w:vertAlign w:val="subscript"/>
        </w:rPr>
        <w:t>plr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1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-15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30</w:t>
      </w:r>
      <w:r>
        <w:rPr>
          <w:spacing w:val="-2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"/>
          <w:w w:val="80"/>
          <w:vertAlign w:val="baseline"/>
        </w:rPr>
        <w:t> </w:t>
      </w:r>
      <w:r>
        <w:rPr>
          <w:vertAlign w:val="baseline"/>
        </w:rPr>
        <w:t>PLR</w:t>
      </w:r>
      <w:r>
        <w:rPr>
          <w:vertAlign w:val="subscript"/>
        </w:rPr>
        <w:t>window</w:t>
      </w:r>
      <w:r>
        <w:rPr>
          <w:vertAlign w:val="baseline"/>
        </w:rPr>
        <w:t>.</w:t>
      </w:r>
    </w:p>
    <w:p>
      <w:pPr>
        <w:pStyle w:val="BodyText"/>
        <w:spacing w:after="0" w:line="218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84" w:space="176"/>
            <w:col w:w="4742"/>
          </w:cols>
        </w:sectPr>
      </w:pPr>
    </w:p>
    <w:p>
      <w:pPr>
        <w:pStyle w:val="BodyText"/>
        <w:spacing w:line="238" w:lineRule="exact"/>
        <w:ind w:left="455"/>
        <w:jc w:val="left"/>
        <w:rPr>
          <w:rFonts w:ascii="Lucida Sans Unicode"/>
        </w:rPr>
      </w:pPr>
      <w:r>
        <w:rPr>
          <w:w w:val="110"/>
          <w:vertAlign w:val="subscript"/>
        </w:rPr>
        <w:t>bs</w:t>
      </w:r>
      <w:r>
        <w:rPr>
          <w:rFonts w:ascii="Lucida Sans Unicode"/>
          <w:w w:val="110"/>
          <w:vertAlign w:val="baseline"/>
        </w:rPr>
        <w:t>(</w:t>
      </w:r>
      <w:r>
        <w:rPr>
          <w:rFonts w:ascii="Lucida Sans Unicode"/>
          <w:spacing w:val="40"/>
          <w:w w:val="110"/>
          <w:vertAlign w:val="baseline"/>
        </w:rPr>
        <w:t> </w:t>
      </w:r>
      <w:r>
        <w:rPr>
          <w:i/>
          <w:w w:val="110"/>
          <w:vertAlign w:val="subscript"/>
        </w:rPr>
        <w:t>e</w:t>
      </w:r>
      <w:r>
        <w:rPr>
          <w:rFonts w:ascii="Lucida Sans Unicode"/>
          <w:w w:val="110"/>
          <w:vertAlign w:val="baseline"/>
        </w:rPr>
        <w:t>)</w:t>
      </w:r>
      <w:r>
        <w:rPr>
          <w:rFonts w:ascii="Lucida Sans Unicode"/>
          <w:spacing w:val="-14"/>
          <w:w w:val="110"/>
          <w:vertAlign w:val="baseline"/>
        </w:rPr>
        <w:t> </w:t>
      </w:r>
      <w:r>
        <w:rPr>
          <w:rFonts w:ascii="Lucida Sans Unicode"/>
          <w:spacing w:val="-24"/>
          <w:w w:val="110"/>
          <w:vertAlign w:val="baseline"/>
        </w:rPr>
        <w:t>=</w:t>
      </w:r>
    </w:p>
    <w:p>
      <w:pPr>
        <w:spacing w:line="241" w:lineRule="exact" w:before="0"/>
        <w:ind w:left="115" w:right="0" w:firstLine="0"/>
        <w:jc w:val="left"/>
        <w:rPr>
          <w:rFonts w:ascii="Lucida Sans Unicode"/>
          <w:position w:val="3"/>
          <w:sz w:val="20"/>
        </w:rPr>
      </w:pPr>
      <w:r>
        <w:rPr/>
        <w:br w:type="column"/>
      </w:r>
      <w:r>
        <w:rPr>
          <w:sz w:val="15"/>
        </w:rPr>
        <w:t>base</w:t>
      </w:r>
      <w:r>
        <w:rPr>
          <w:spacing w:val="-6"/>
          <w:sz w:val="15"/>
        </w:rPr>
        <w:t> </w:t>
      </w:r>
      <w:r>
        <w:rPr>
          <w:rFonts w:ascii="Lucida Sans Unicode"/>
          <w:spacing w:val="-12"/>
          <w:position w:val="3"/>
          <w:sz w:val="20"/>
        </w:rPr>
        <w:t>+</w:t>
      </w:r>
    </w:p>
    <w:p>
      <w:pPr>
        <w:spacing w:line="241" w:lineRule="exact" w:before="0"/>
        <w:ind w:left="97" w:right="0" w:firstLine="0"/>
        <w:jc w:val="left"/>
        <w:rPr>
          <w:rFonts w:ascii="Lucida Sans Unicode" w:hAnsi="Lucida Sans Unicode"/>
          <w:position w:val="3"/>
          <w:sz w:val="20"/>
        </w:rPr>
      </w:pPr>
      <w:r>
        <w:rPr/>
        <w:br w:type="column"/>
      </w:r>
      <w:r>
        <w:rPr>
          <w:w w:val="90"/>
          <w:sz w:val="15"/>
        </w:rPr>
        <w:t>scale</w:t>
      </w:r>
      <w:r>
        <w:rPr>
          <w:spacing w:val="23"/>
          <w:sz w:val="15"/>
        </w:rPr>
        <w:t> </w:t>
      </w:r>
      <w:r>
        <w:rPr>
          <w:rFonts w:ascii="Lucida Sans Unicode" w:hAnsi="Lucida Sans Unicode"/>
          <w:spacing w:val="-10"/>
          <w:w w:val="75"/>
          <w:position w:val="3"/>
          <w:sz w:val="20"/>
        </w:rPr>
        <w:t>·</w:t>
      </w:r>
    </w:p>
    <w:p>
      <w:pPr>
        <w:spacing w:line="378" w:lineRule="exact" w:before="0"/>
        <w:ind w:left="455" w:right="0" w:firstLine="0"/>
        <w:jc w:val="left"/>
        <w:rPr>
          <w:rFonts w:ascii="Lucida Sans Unicode" w:hAnsi="Lucida Sans Unicode"/>
          <w:position w:val="17"/>
          <w:sz w:val="20"/>
        </w:rPr>
      </w:pPr>
      <w:r>
        <w:rPr/>
        <w:br w:type="column"/>
      </w:r>
      <w:r>
        <w:rPr>
          <w:i/>
          <w:position w:val="3"/>
          <w:sz w:val="20"/>
        </w:rPr>
        <w:t>v</w:t>
      </w:r>
      <w:r>
        <w:rPr>
          <w:sz w:val="15"/>
        </w:rPr>
        <w:t>max</w:t>
      </w:r>
      <w:r>
        <w:rPr>
          <w:spacing w:val="-7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−</w:t>
      </w:r>
      <w:r>
        <w:rPr>
          <w:rFonts w:ascii="Lucida Sans Unicode" w:hAnsi="Lucida Sans Unicode"/>
          <w:spacing w:val="-36"/>
          <w:position w:val="3"/>
          <w:sz w:val="20"/>
        </w:rPr>
        <w:t> </w:t>
      </w:r>
      <w:r>
        <w:rPr>
          <w:i/>
          <w:position w:val="3"/>
          <w:sz w:val="20"/>
        </w:rPr>
        <w:t>v</w:t>
      </w:r>
      <w:r>
        <w:rPr>
          <w:sz w:val="15"/>
        </w:rPr>
        <w:t>min</w:t>
      </w:r>
      <w:r>
        <w:rPr>
          <w:spacing w:val="-7"/>
          <w:sz w:val="15"/>
        </w:rPr>
        <w:t> </w:t>
      </w:r>
      <w:r>
        <w:rPr>
          <w:rFonts w:ascii="Lucida Sans Unicode" w:hAnsi="Lucida Sans Unicode"/>
          <w:position w:val="17"/>
          <w:sz w:val="20"/>
        </w:rPr>
        <w:t>,</w:t>
      </w:r>
      <w:r>
        <w:rPr>
          <w:rFonts w:ascii="Lucida Sans Unicode" w:hAnsi="Lucida Sans Unicode"/>
          <w:spacing w:val="67"/>
          <w:position w:val="17"/>
          <w:sz w:val="20"/>
        </w:rPr>
        <w:t> </w:t>
      </w:r>
      <w:r>
        <w:rPr>
          <w:rFonts w:ascii="Lucida Sans Unicode" w:hAnsi="Lucida Sans Unicode"/>
          <w:spacing w:val="-10"/>
          <w:position w:val="17"/>
          <w:sz w:val="20"/>
        </w:rPr>
        <w:t>,</w:t>
      </w:r>
    </w:p>
    <w:p>
      <w:pPr>
        <w:pStyle w:val="BodyText"/>
        <w:spacing w:before="1"/>
        <w:jc w:val="left"/>
        <w:rPr>
          <w:rFonts w:ascii="Lucida Sans Unicode"/>
        </w:rPr>
      </w:pPr>
      <w:r>
        <w:rPr/>
        <w:br w:type="column"/>
      </w:r>
      <w:r>
        <w:rPr>
          <w:rFonts w:ascii="Lucida Sans Unicode"/>
        </w:rPr>
      </w:r>
    </w:p>
    <w:p>
      <w:pPr>
        <w:pStyle w:val="BodyText"/>
        <w:ind w:left="154"/>
        <w:jc w:val="left"/>
      </w:pPr>
      <w:r>
        <w:rPr>
          <w:spacing w:val="-5"/>
        </w:rPr>
        <w:t>(4)</w:t>
      </w:r>
    </w:p>
    <w:p>
      <w:pPr>
        <w:pStyle w:val="ListParagraph"/>
        <w:numPr>
          <w:ilvl w:val="1"/>
          <w:numId w:val="3"/>
        </w:numPr>
        <w:tabs>
          <w:tab w:pos="820" w:val="left" w:leader="none"/>
        </w:tabs>
        <w:spacing w:line="240" w:lineRule="auto" w:before="249" w:after="0"/>
        <w:ind w:left="820" w:right="0" w:hanging="420"/>
        <w:jc w:val="left"/>
        <w:rPr>
          <w:b/>
          <w:sz w:val="24"/>
        </w:rPr>
      </w:pPr>
      <w:r>
        <w:rPr/>
        <w:br w:type="column"/>
      </w:r>
      <w:bookmarkStart w:name="Deceleration Risk (R_decel)" w:id="15"/>
      <w:bookmarkEnd w:id="15"/>
      <w:r>
        <w:rPr/>
      </w:r>
      <w:r>
        <w:rPr>
          <w:b/>
          <w:sz w:val="24"/>
        </w:rPr>
        <w:t>Deceleration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2"/>
          <w:sz w:val="24"/>
        </w:rPr>
        <w:t> (</w:t>
      </w:r>
      <w:r>
        <w:rPr>
          <w:i/>
          <w:spacing w:val="-2"/>
          <w:sz w:val="24"/>
        </w:rPr>
        <w:t>R</w:t>
      </w:r>
      <w:r>
        <w:rPr>
          <w:spacing w:val="-2"/>
          <w:sz w:val="24"/>
          <w:vertAlign w:val="subscript"/>
        </w:rPr>
        <w:t>decel</w:t>
      </w:r>
      <w:r>
        <w:rPr>
          <w:b/>
          <w:spacing w:val="-2"/>
          <w:sz w:val="24"/>
          <w:vertAlign w:val="baseline"/>
        </w:rPr>
        <w:t>)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header="0" w:footer="2529" w:top="1920" w:bottom="2720" w:left="1275" w:right="1133"/>
          <w:cols w:num="6" w:equalWidth="0">
            <w:col w:w="1117" w:space="40"/>
            <w:col w:w="572" w:space="39"/>
            <w:col w:w="527" w:space="192"/>
            <w:col w:w="1629" w:space="40"/>
            <w:col w:w="389" w:space="39"/>
            <w:col w:w="4918"/>
          </w:cols>
        </w:sectPr>
      </w:pPr>
    </w:p>
    <w:p>
      <w:pPr>
        <w:pStyle w:val="BodyText"/>
        <w:spacing w:line="201" w:lineRule="auto" w:before="13"/>
        <w:ind w:left="221" w:right="38" w:hanging="8"/>
        <w:rPr>
          <w:position w:val="3"/>
        </w:rPr>
      </w:pPr>
      <w:r>
        <w:rPr>
          <w:position w:val="3"/>
        </w:rPr>
        <mc:AlternateContent>
          <mc:Choice Requires="wps">
            <w:drawing>
              <wp:anchor distT="0" distB="0" distL="0" distR="0" allowOverlap="1" layoutInCell="1" locked="0" behindDoc="1" simplePos="0" relativeHeight="486743040">
                <wp:simplePos x="0" y="0"/>
                <wp:positionH relativeFrom="page">
                  <wp:posOffset>1870036</wp:posOffset>
                </wp:positionH>
                <wp:positionV relativeFrom="paragraph">
                  <wp:posOffset>534121</wp:posOffset>
                </wp:positionV>
                <wp:extent cx="99695" cy="113664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99695" cy="11366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spacing w:val="-5"/>
                                <w:sz w:val="15"/>
                              </w:rPr>
                              <w:t>rel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7.246994pt;margin-top:42.056824pt;width:7.85pt;height:8.950pt;mso-position-horizontal-relative:page;mso-position-vertical-relative:paragraph;z-index:-16573440" type="#_x0000_t202" id="docshape5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spacing w:val="-5"/>
                          <w:sz w:val="15"/>
                        </w:rPr>
                        <w:t>rel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where </w:t>
      </w:r>
      <w:r>
        <w:rPr>
          <w:i/>
        </w:rPr>
        <w:t>L</w:t>
      </w:r>
      <w:r>
        <w:rPr>
          <w:vertAlign w:val="subscript"/>
        </w:rPr>
        <w:t>base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2"/>
          <w:vertAlign w:val="baseline"/>
        </w:rPr>
        <w:t> </w:t>
      </w:r>
      <w:r>
        <w:rPr>
          <w:vertAlign w:val="baseline"/>
        </w:rPr>
        <w:t>4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5 m is the minimum zone length and </w:t>
      </w:r>
      <w:r>
        <w:rPr>
          <w:rFonts w:ascii="Arial" w:hAnsi="Arial"/>
          <w:i/>
          <w:vertAlign w:val="baseline"/>
        </w:rPr>
        <w:t>λ</w:t>
      </w:r>
      <w:r>
        <w:rPr>
          <w:vertAlign w:val="subscript"/>
        </w:rPr>
        <w:t>scale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9"/>
          <w:vertAlign w:val="baseline"/>
        </w:rPr>
        <w:t> </w:t>
      </w:r>
      <w:r>
        <w:rPr>
          <w:vertAlign w:val="baseline"/>
        </w:rPr>
        <w:t>12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0 m is the speed-dependent extension. On curves,</w:t>
      </w:r>
      <w:r>
        <w:rPr>
          <w:spacing w:val="-7"/>
          <w:vertAlign w:val="baseline"/>
        </w:rPr>
        <w:t> </w:t>
      </w:r>
      <w:r>
        <w:rPr>
          <w:vertAlign w:val="baseline"/>
        </w:rPr>
        <w:t>a</w:t>
      </w:r>
      <w:r>
        <w:rPr>
          <w:spacing w:val="-7"/>
          <w:vertAlign w:val="baseline"/>
        </w:rPr>
        <w:t> </w:t>
      </w:r>
      <w:r>
        <w:rPr>
          <w:vertAlign w:val="baseline"/>
        </w:rPr>
        <w:t>curvature</w:t>
      </w:r>
      <w:r>
        <w:rPr>
          <w:spacing w:val="-7"/>
          <w:vertAlign w:val="baseline"/>
        </w:rPr>
        <w:t> </w:t>
      </w:r>
      <w:r>
        <w:rPr>
          <w:vertAlign w:val="baseline"/>
        </w:rPr>
        <w:t>correction</w:t>
      </w:r>
      <w:r>
        <w:rPr>
          <w:spacing w:val="-7"/>
          <w:vertAlign w:val="baseline"/>
        </w:rPr>
        <w:t> </w:t>
      </w:r>
      <w:r>
        <w:rPr>
          <w:vertAlign w:val="baseline"/>
        </w:rPr>
        <w:t>shifts</w:t>
      </w:r>
      <w:r>
        <w:rPr>
          <w:spacing w:val="-7"/>
          <w:vertAlign w:val="baseline"/>
        </w:rPr>
        <w:t> </w:t>
      </w:r>
      <w:r>
        <w:rPr>
          <w:vertAlign w:val="baseline"/>
        </w:rPr>
        <w:t>the</w:t>
      </w:r>
      <w:r>
        <w:rPr>
          <w:spacing w:val="-7"/>
          <w:vertAlign w:val="baseline"/>
        </w:rPr>
        <w:t> </w:t>
      </w:r>
      <w:r>
        <w:rPr>
          <w:vertAlign w:val="baseline"/>
        </w:rPr>
        <w:t>zone</w:t>
      </w:r>
      <w:r>
        <w:rPr>
          <w:spacing w:val="-7"/>
          <w:vertAlign w:val="baseline"/>
        </w:rPr>
        <w:t> </w:t>
      </w:r>
      <w:r>
        <w:rPr>
          <w:vertAlign w:val="baseline"/>
        </w:rPr>
        <w:t>laterally: </w:t>
      </w:r>
      <w:r>
        <w:rPr>
          <w:i/>
          <w:position w:val="3"/>
          <w:vertAlign w:val="baseline"/>
        </w:rPr>
        <w:t>x</w:t>
      </w:r>
      <w:r>
        <w:rPr>
          <w:sz w:val="15"/>
          <w:vertAlign w:val="baseline"/>
        </w:rPr>
        <w:t>corrected</w:t>
      </w:r>
      <w:r>
        <w:rPr>
          <w:spacing w:val="38"/>
          <w:sz w:val="15"/>
          <w:vertAlign w:val="baseline"/>
        </w:rPr>
        <w:t> </w:t>
      </w:r>
      <w:r>
        <w:rPr>
          <w:rFonts w:ascii="Lucida Sans Unicode" w:hAnsi="Lucida Sans Unicode"/>
          <w:position w:val="3"/>
          <w:vertAlign w:val="baseline"/>
        </w:rPr>
        <w:t>=</w:t>
      </w:r>
      <w:r>
        <w:rPr>
          <w:rFonts w:ascii="Lucida Sans Unicode" w:hAnsi="Lucida Sans Unicode"/>
          <w:spacing w:val="-1"/>
          <w:position w:val="3"/>
          <w:vertAlign w:val="baseline"/>
        </w:rPr>
        <w:t> </w:t>
      </w:r>
      <w:r>
        <w:rPr>
          <w:i/>
          <w:position w:val="3"/>
          <w:vertAlign w:val="baseline"/>
        </w:rPr>
        <w:t>x</w:t>
      </w:r>
      <w:r>
        <w:rPr>
          <w:sz w:val="15"/>
          <w:vertAlign w:val="baseline"/>
        </w:rPr>
        <w:t>rel </w:t>
      </w:r>
      <w:r>
        <w:rPr>
          <w:rFonts w:ascii="Lucida Sans Unicode" w:hAnsi="Lucida Sans Unicode"/>
          <w:position w:val="3"/>
          <w:vertAlign w:val="baseline"/>
        </w:rPr>
        <w:t>−</w:t>
      </w:r>
      <w:r>
        <w:rPr>
          <w:rFonts w:ascii="Lucida Sans Unicode" w:hAnsi="Lucida Sans Unicode"/>
          <w:spacing w:val="-25"/>
          <w:position w:val="3"/>
          <w:vertAlign w:val="baseline"/>
        </w:rPr>
        <w:t> </w:t>
      </w:r>
      <w:r>
        <w:rPr>
          <w:i/>
          <w:position w:val="3"/>
          <w:vertAlign w:val="baseline"/>
        </w:rPr>
        <w:t>y</w:t>
      </w:r>
      <w:r>
        <w:rPr>
          <w:position w:val="10"/>
          <w:sz w:val="15"/>
          <w:vertAlign w:val="baseline"/>
        </w:rPr>
        <w:t>2</w:t>
      </w:r>
      <w:r>
        <w:rPr>
          <w:spacing w:val="40"/>
          <w:position w:val="10"/>
          <w:sz w:val="15"/>
          <w:vertAlign w:val="baseline"/>
        </w:rPr>
        <w:t> </w:t>
      </w:r>
      <w:r>
        <w:rPr>
          <w:rFonts w:ascii="Arial" w:hAnsi="Arial"/>
          <w:i/>
          <w:position w:val="3"/>
          <w:vertAlign w:val="baseline"/>
        </w:rPr>
        <w:t>θ</w:t>
      </w:r>
      <w:r>
        <w:rPr>
          <w:position w:val="8"/>
          <w:vertAlign w:val="baseline"/>
        </w:rPr>
        <w:t>˙</w:t>
      </w:r>
      <w:r>
        <w:rPr>
          <w:i/>
          <w:sz w:val="15"/>
          <w:vertAlign w:val="baseline"/>
        </w:rPr>
        <w:t>e</w:t>
      </w:r>
      <w:r>
        <w:rPr>
          <w:rFonts w:ascii="Lucida Sans Unicode" w:hAnsi="Lucida Sans Unicode"/>
          <w:position w:val="3"/>
          <w:vertAlign w:val="baseline"/>
        </w:rPr>
        <w:t>/(</w:t>
      </w:r>
      <w:r>
        <w:rPr>
          <w:position w:val="3"/>
          <w:vertAlign w:val="baseline"/>
        </w:rPr>
        <w:t>2</w:t>
      </w:r>
      <w:r>
        <w:rPr>
          <w:i/>
          <w:position w:val="3"/>
          <w:vertAlign w:val="baseline"/>
        </w:rPr>
        <w:t>v</w:t>
      </w:r>
      <w:r>
        <w:rPr>
          <w:i/>
          <w:sz w:val="15"/>
          <w:vertAlign w:val="baseline"/>
        </w:rPr>
        <w:t>e</w:t>
      </w:r>
      <w:r>
        <w:rPr>
          <w:rFonts w:ascii="Lucida Sans Unicode" w:hAnsi="Lucida Sans Unicode"/>
          <w:position w:val="3"/>
          <w:vertAlign w:val="baseline"/>
        </w:rPr>
        <w:t>)</w:t>
      </w:r>
      <w:r>
        <w:rPr>
          <w:position w:val="3"/>
          <w:vertAlign w:val="baseline"/>
        </w:rPr>
        <w:t>.</w:t>
      </w:r>
    </w:p>
    <w:p>
      <w:pPr>
        <w:pStyle w:val="BodyText"/>
        <w:spacing w:line="249" w:lineRule="auto" w:before="108"/>
        <w:ind w:left="220" w:right="197" w:hanging="7"/>
      </w:pPr>
      <w:r>
        <w:rPr/>
        <w:br w:type="column"/>
      </w:r>
      <w:r>
        <w:rPr/>
        <w:t>This component measures whether the target vehicle can stop in time. The maximum braking </w:t>
      </w:r>
      <w:r>
        <w:rPr/>
        <w:t>capability combines tyre-road friction and aerodynamic drag: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99" w:space="165"/>
            <w:col w:w="4738"/>
          </w:cols>
        </w:sectPr>
      </w:pPr>
    </w:p>
    <w:p>
      <w:pPr>
        <w:pStyle w:val="BodyText"/>
        <w:spacing w:line="196" w:lineRule="auto" w:before="84"/>
        <w:ind w:left="221" w:right="38" w:hanging="7"/>
      </w:pPr>
      <w:r>
        <w:rPr>
          <w:i/>
        </w:rPr>
        <w:t>Ego</w:t>
      </w:r>
      <w:r>
        <w:rPr>
          <w:i/>
          <w:spacing w:val="-1"/>
        </w:rPr>
        <w:t> </w:t>
      </w:r>
      <w:r>
        <w:rPr>
          <w:i/>
        </w:rPr>
        <w:t>vehicle class. </w:t>
      </w:r>
      <w:r>
        <w:rPr/>
        <w:t>The zone parameters </w:t>
      </w:r>
      <w:r>
        <w:rPr>
          <w:i/>
        </w:rPr>
        <w:t>L</w:t>
      </w:r>
      <w:r>
        <w:rPr>
          <w:vertAlign w:val="subscript"/>
        </w:rPr>
        <w:t>base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4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5 m and </w:t>
      </w:r>
      <w:r>
        <w:rPr>
          <w:rFonts w:ascii="Arial" w:hAnsi="Arial"/>
          <w:i/>
          <w:vertAlign w:val="baseline"/>
        </w:rPr>
        <w:t>λ</w:t>
      </w:r>
      <w:r>
        <w:rPr>
          <w:vertAlign w:val="subscript"/>
        </w:rPr>
        <w:t>scale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12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0 m correspond to a passenger-car</w:t>
      </w:r>
      <w:r>
        <w:rPr>
          <w:spacing w:val="80"/>
          <w:vertAlign w:val="baseline"/>
        </w:rPr>
        <w:t> </w:t>
      </w:r>
      <w:r>
        <w:rPr>
          <w:vertAlign w:val="baseline"/>
        </w:rPr>
        <w:t>ego</w:t>
      </w:r>
      <w:r>
        <w:rPr>
          <w:spacing w:val="-11"/>
          <w:vertAlign w:val="baseline"/>
        </w:rPr>
        <w:t> </w:t>
      </w:r>
      <w:r>
        <w:rPr>
          <w:vertAlign w:val="baseline"/>
        </w:rPr>
        <w:t>(sedan/SUV),</w:t>
      </w:r>
      <w:r>
        <w:rPr>
          <w:spacing w:val="-10"/>
          <w:vertAlign w:val="baseline"/>
        </w:rPr>
        <w:t> </w:t>
      </w:r>
      <w:r>
        <w:rPr>
          <w:vertAlign w:val="baseline"/>
        </w:rPr>
        <w:t>whose</w:t>
      </w:r>
      <w:r>
        <w:rPr>
          <w:spacing w:val="-10"/>
          <w:vertAlign w:val="baseline"/>
        </w:rPr>
        <w:t> </w:t>
      </w:r>
      <w:r>
        <w:rPr>
          <w:vertAlign w:val="baseline"/>
        </w:rPr>
        <w:t>body</w:t>
      </w:r>
      <w:r>
        <w:rPr>
          <w:spacing w:val="-11"/>
          <w:vertAlign w:val="baseline"/>
        </w:rPr>
        <w:t> </w:t>
      </w:r>
      <w:r>
        <w:rPr>
          <w:vertAlign w:val="baseline"/>
        </w:rPr>
        <w:t>length</w:t>
      </w:r>
      <w:r>
        <w:rPr>
          <w:spacing w:val="-10"/>
          <w:vertAlign w:val="baseline"/>
        </w:rPr>
        <w:t> </w:t>
      </w:r>
      <w:r>
        <w:rPr>
          <w:vertAlign w:val="baseline"/>
        </w:rPr>
        <w:t>is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approximately</w:t>
      </w:r>
    </w:p>
    <w:p>
      <w:pPr>
        <w:pStyle w:val="BodyText"/>
        <w:spacing w:before="11"/>
        <w:jc w:val="lef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before="0"/>
        <w:ind w:left="215" w:right="0" w:firstLine="0"/>
        <w:jc w:val="left"/>
        <w:rPr>
          <w:rFonts w:ascii="Lucida Sans Unicode"/>
          <w:position w:val="3"/>
          <w:sz w:val="20"/>
        </w:rPr>
      </w:pPr>
      <w:r>
        <w:rPr>
          <w:i/>
          <w:position w:val="3"/>
          <w:sz w:val="20"/>
        </w:rPr>
        <w:t>a</w:t>
      </w:r>
      <w:r>
        <w:rPr>
          <w:sz w:val="15"/>
        </w:rPr>
        <w:t>max</w:t>
      </w:r>
      <w:r>
        <w:rPr>
          <w:spacing w:val="10"/>
          <w:sz w:val="15"/>
        </w:rPr>
        <w:t> </w:t>
      </w:r>
      <w:r>
        <w:rPr>
          <w:rFonts w:ascii="Lucida Sans Unicode"/>
          <w:spacing w:val="-10"/>
          <w:position w:val="3"/>
          <w:sz w:val="20"/>
        </w:rPr>
        <w:t>=</w:t>
      </w:r>
    </w:p>
    <w:p>
      <w:pPr>
        <w:spacing w:before="183"/>
        <w:ind w:left="9" w:right="0" w:firstLine="0"/>
        <w:jc w:val="left"/>
        <w:rPr>
          <w:rFonts w:ascii="Lucida Sans Unicode" w:hAnsi="Lucida Sans Unicode"/>
          <w:sz w:val="20"/>
        </w:rPr>
      </w:pPr>
      <w:r>
        <w:rPr/>
        <w:br w:type="column"/>
      </w:r>
      <w:r>
        <w:rPr>
          <w:rFonts w:ascii="Arial" w:hAnsi="Arial"/>
          <w:i/>
          <w:w w:val="80"/>
          <w:sz w:val="20"/>
        </w:rPr>
        <w:t>µ</w:t>
      </w:r>
      <w:r>
        <w:rPr>
          <w:rFonts w:ascii="Arial" w:hAnsi="Arial"/>
          <w:i/>
          <w:spacing w:val="-1"/>
          <w:w w:val="80"/>
          <w:sz w:val="20"/>
        </w:rPr>
        <w:t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20"/>
          <w:w w:val="75"/>
          <w:sz w:val="20"/>
        </w:rPr>
        <w:t> </w:t>
      </w:r>
      <w:r>
        <w:rPr>
          <w:i/>
          <w:w w:val="80"/>
          <w:sz w:val="20"/>
        </w:rPr>
        <w:t>g</w:t>
      </w:r>
      <w:r>
        <w:rPr>
          <w:i/>
          <w:spacing w:val="-12"/>
          <w:w w:val="80"/>
          <w:sz w:val="20"/>
        </w:rPr>
        <w:t> </w:t>
      </w:r>
      <w:r>
        <w:rPr>
          <w:rFonts w:ascii="Lucida Sans Unicode" w:hAnsi="Lucida Sans Unicode"/>
          <w:spacing w:val="-10"/>
          <w:w w:val="80"/>
          <w:sz w:val="20"/>
        </w:rPr>
        <w:t>+</w:t>
      </w:r>
    </w:p>
    <w:p>
      <w:pPr>
        <w:spacing w:line="292" w:lineRule="exact" w:before="44"/>
        <w:ind w:left="10" w:right="36" w:firstLine="0"/>
        <w:jc w:val="center"/>
        <w:rPr>
          <w:sz w:val="20"/>
        </w:rPr>
      </w:pPr>
      <w:r>
        <w:rPr/>
        <w:br w:type="column"/>
      </w:r>
      <w:r>
        <w:rPr>
          <w:rFonts w:ascii="Arial" w:hAnsi="Arial"/>
          <w:i/>
          <w:w w:val="80"/>
          <w:sz w:val="20"/>
        </w:rPr>
        <w:t>ρ</w:t>
      </w:r>
      <w:r>
        <w:rPr>
          <w:rFonts w:ascii="Arial" w:hAnsi="Arial"/>
          <w:i/>
          <w:spacing w:val="-3"/>
          <w:w w:val="80"/>
          <w:sz w:val="20"/>
        </w:rPr>
        <w:t> </w:t>
      </w:r>
      <w:r>
        <w:rPr>
          <w:rFonts w:ascii="Lucida Sans Unicode" w:hAnsi="Lucida Sans Unicode"/>
          <w:w w:val="75"/>
          <w:sz w:val="20"/>
        </w:rPr>
        <w:t>·</w:t>
      </w:r>
      <w:r>
        <w:rPr>
          <w:rFonts w:ascii="Lucida Sans Unicode" w:hAnsi="Lucida Sans Unicode"/>
          <w:spacing w:val="-30"/>
          <w:w w:val="75"/>
          <w:sz w:val="20"/>
        </w:rPr>
        <w:t> </w:t>
      </w:r>
      <w:r>
        <w:rPr>
          <w:i/>
          <w:w w:val="80"/>
          <w:sz w:val="20"/>
        </w:rPr>
        <w:t>C</w:t>
      </w:r>
      <w:r>
        <w:rPr>
          <w:i/>
          <w:w w:val="80"/>
          <w:sz w:val="20"/>
          <w:vertAlign w:val="subscript"/>
        </w:rPr>
        <w:t>d</w:t>
      </w:r>
      <w:r>
        <w:rPr>
          <w:i/>
          <w:spacing w:val="-3"/>
          <w:w w:val="80"/>
          <w:sz w:val="20"/>
          <w:vertAlign w:val="baseline"/>
        </w:rPr>
        <w:t> </w:t>
      </w:r>
      <w:r>
        <w:rPr>
          <w:rFonts w:ascii="Lucida Sans Unicode" w:hAnsi="Lucida Sans Unicode"/>
          <w:w w:val="75"/>
          <w:sz w:val="20"/>
          <w:vertAlign w:val="baseline"/>
        </w:rPr>
        <w:t>·</w:t>
      </w:r>
      <w:r>
        <w:rPr>
          <w:rFonts w:ascii="Lucida Sans Unicode" w:hAnsi="Lucida Sans Unicode"/>
          <w:spacing w:val="-20"/>
          <w:w w:val="75"/>
          <w:sz w:val="20"/>
          <w:vertAlign w:val="baseline"/>
        </w:rPr>
        <w:t> </w:t>
      </w:r>
      <w:r>
        <w:rPr>
          <w:i/>
          <w:spacing w:val="11"/>
          <w:w w:val="80"/>
          <w:sz w:val="20"/>
          <w:vertAlign w:val="baseline"/>
        </w:rPr>
        <w:t>A</w:t>
      </w:r>
      <w:r>
        <w:rPr>
          <w:i/>
          <w:spacing w:val="11"/>
          <w:w w:val="80"/>
          <w:sz w:val="20"/>
          <w:vertAlign w:val="subscript"/>
        </w:rPr>
        <w:t>f</w:t>
      </w:r>
      <w:r>
        <w:rPr>
          <w:i/>
          <w:spacing w:val="2"/>
          <w:w w:val="80"/>
          <w:sz w:val="20"/>
          <w:vertAlign w:val="baseline"/>
        </w:rPr>
        <w:t> </w:t>
      </w:r>
      <w:r>
        <w:rPr>
          <w:rFonts w:ascii="Lucida Sans Unicode" w:hAnsi="Lucida Sans Unicode"/>
          <w:w w:val="75"/>
          <w:sz w:val="20"/>
          <w:vertAlign w:val="baseline"/>
        </w:rPr>
        <w:t>·</w:t>
      </w:r>
      <w:r>
        <w:rPr>
          <w:rFonts w:ascii="Lucida Sans Unicode" w:hAnsi="Lucida Sans Unicode"/>
          <w:spacing w:val="-21"/>
          <w:w w:val="75"/>
          <w:sz w:val="20"/>
          <w:vertAlign w:val="baseline"/>
        </w:rPr>
        <w:t> </w:t>
      </w:r>
      <w:r>
        <w:rPr>
          <w:i/>
          <w:spacing w:val="-5"/>
          <w:w w:val="80"/>
          <w:sz w:val="20"/>
          <w:vertAlign w:val="baseline"/>
        </w:rPr>
        <w:t>v</w:t>
      </w:r>
      <w:r>
        <w:rPr>
          <w:spacing w:val="-5"/>
          <w:w w:val="80"/>
          <w:sz w:val="20"/>
          <w:vertAlign w:val="superscript"/>
        </w:rPr>
        <w:t>2</w:t>
      </w:r>
    </w:p>
    <w:p>
      <w:pPr>
        <w:spacing w:line="292" w:lineRule="exact" w:before="0"/>
        <w:ind w:left="0" w:right="36" w:firstLine="0"/>
        <w:jc w:val="center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5376888</wp:posOffset>
                </wp:positionH>
                <wp:positionV relativeFrom="paragraph">
                  <wp:posOffset>10803</wp:posOffset>
                </wp:positionV>
                <wp:extent cx="673100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73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" h="0">
                              <a:moveTo>
                                <a:pt x="0" y="0"/>
                              </a:moveTo>
                              <a:lnTo>
                                <a:pt x="672579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423.377014pt,.850637pt" to="476.336014pt,.850637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3552">
                <wp:simplePos x="0" y="0"/>
                <wp:positionH relativeFrom="page">
                  <wp:posOffset>5993803</wp:posOffset>
                </wp:positionH>
                <wp:positionV relativeFrom="paragraph">
                  <wp:posOffset>-101548</wp:posOffset>
                </wp:positionV>
                <wp:extent cx="26670" cy="112395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26670" cy="11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9" w:lineRule="exact" w:before="0"/>
                              <w:ind w:left="0" w:right="0" w:firstLine="0"/>
                              <w:jc w:val="left"/>
                              <w:rPr>
                                <w:i/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sz w:val="15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953003pt;margin-top:-7.995964pt;width:2.1pt;height:8.85pt;mso-position-horizontal-relative:page;mso-position-vertical-relative:paragraph;z-index:-16572928" type="#_x0000_t202" id="docshape6" filled="false" stroked="false">
                <v:textbox inset="0,0,0,0">
                  <w:txbxContent>
                    <w:p>
                      <w:pPr>
                        <w:spacing w:line="169" w:lineRule="exact" w:before="0"/>
                        <w:ind w:left="0" w:right="0" w:firstLine="0"/>
                        <w:jc w:val="left"/>
                        <w:rPr>
                          <w:i/>
                          <w:sz w:val="15"/>
                        </w:rPr>
                      </w:pPr>
                      <w:r>
                        <w:rPr>
                          <w:i/>
                          <w:spacing w:val="-10"/>
                          <w:sz w:val="15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65"/>
          <w:sz w:val="20"/>
        </w:rPr>
        <w:t>2</w:t>
      </w:r>
      <w:r>
        <w:rPr>
          <w:spacing w:val="-2"/>
          <w:w w:val="65"/>
          <w:sz w:val="20"/>
        </w:rPr>
        <w:t> </w:t>
      </w:r>
      <w:r>
        <w:rPr>
          <w:rFonts w:ascii="Lucida Sans Unicode" w:hAnsi="Lucida Sans Unicode"/>
          <w:w w:val="65"/>
          <w:sz w:val="20"/>
        </w:rPr>
        <w:t>·</w:t>
      </w:r>
      <w:r>
        <w:rPr>
          <w:rFonts w:ascii="Lucida Sans Unicode" w:hAnsi="Lucida Sans Unicode"/>
          <w:spacing w:val="-11"/>
          <w:w w:val="65"/>
          <w:sz w:val="20"/>
        </w:rPr>
        <w:t> </w:t>
      </w:r>
      <w:r>
        <w:rPr>
          <w:i/>
          <w:spacing w:val="-5"/>
          <w:w w:val="65"/>
          <w:sz w:val="20"/>
        </w:rPr>
        <w:t>M</w:t>
      </w:r>
      <w:r>
        <w:rPr>
          <w:i/>
          <w:spacing w:val="-5"/>
          <w:w w:val="65"/>
          <w:sz w:val="20"/>
          <w:vertAlign w:val="subscript"/>
        </w:rPr>
        <w:t>t</w:t>
      </w:r>
    </w:p>
    <w:p>
      <w:pPr>
        <w:pStyle w:val="BodyText"/>
        <w:spacing w:before="216"/>
        <w:ind w:left="215"/>
        <w:jc w:val="left"/>
      </w:pPr>
      <w:r>
        <w:rPr/>
        <w:br w:type="column"/>
      </w:r>
      <w:r>
        <w:rPr>
          <w:spacing w:val="-5"/>
        </w:rPr>
        <w:t>(9)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529" w:top="1920" w:bottom="2720" w:left="1275" w:right="1133"/>
          <w:cols w:num="5" w:equalWidth="0">
            <w:col w:w="4578" w:space="1207"/>
            <w:col w:w="781" w:space="40"/>
            <w:col w:w="536" w:space="39"/>
            <w:col w:w="1101" w:space="575"/>
            <w:col w:w="645"/>
          </w:cols>
        </w:sectPr>
      </w:pPr>
    </w:p>
    <w:p>
      <w:pPr>
        <w:pStyle w:val="BodyText"/>
        <w:spacing w:line="249" w:lineRule="auto" w:before="57"/>
        <w:ind w:left="206" w:right="38" w:firstLine="15"/>
      </w:pPr>
      <w:r>
        <w:rPr/>
        <w:t>one</w:t>
      </w:r>
      <w:r>
        <w:rPr>
          <w:spacing w:val="32"/>
        </w:rPr>
        <w:t> </w:t>
      </w:r>
      <w:r>
        <w:rPr/>
        <w:t>base-zone</w:t>
      </w:r>
      <w:r>
        <w:rPr>
          <w:spacing w:val="32"/>
        </w:rPr>
        <w:t> </w:t>
      </w:r>
      <w:r>
        <w:rPr/>
        <w:t>unit</w:t>
      </w:r>
      <w:r>
        <w:rPr>
          <w:spacing w:val="32"/>
        </w:rPr>
        <w:t> </w:t>
      </w:r>
      <w:r>
        <w:rPr/>
        <w:t>and</w:t>
      </w:r>
      <w:r>
        <w:rPr>
          <w:spacing w:val="32"/>
        </w:rPr>
        <w:t> </w:t>
      </w:r>
      <w:r>
        <w:rPr/>
        <w:t>whose</w:t>
      </w:r>
      <w:r>
        <w:rPr>
          <w:spacing w:val="32"/>
        </w:rPr>
        <w:t> </w:t>
      </w:r>
      <w:r>
        <w:rPr/>
        <w:t>A/B/C-pillar</w:t>
      </w:r>
      <w:r>
        <w:rPr>
          <w:spacing w:val="32"/>
        </w:rPr>
        <w:t> </w:t>
      </w:r>
      <w:r>
        <w:rPr/>
        <w:t>geome-try produces a rear-quarter blind spot of roughly the dimensions given. The simulated fleet does include trucks as </w:t>
      </w:r>
      <w:r>
        <w:rPr>
          <w:i/>
        </w:rPr>
        <w:t>target </w:t>
      </w:r>
      <w:r>
        <w:rPr/>
        <w:t>vehicles, but the CRI engine reported in</w:t>
      </w:r>
      <w:r>
        <w:rPr>
          <w:spacing w:val="-13"/>
        </w:rPr>
        <w:t> </w:t>
      </w:r>
      <w:r>
        <w:rPr/>
        <w:t>this</w:t>
      </w:r>
      <w:r>
        <w:rPr>
          <w:spacing w:val="-12"/>
        </w:rPr>
        <w:t> </w:t>
      </w:r>
      <w:r>
        <w:rPr/>
        <w:t>paper</w:t>
      </w:r>
      <w:r>
        <w:rPr>
          <w:spacing w:val="-13"/>
        </w:rPr>
        <w:t> </w:t>
      </w:r>
      <w:r>
        <w:rPr/>
        <w:t>treats</w:t>
      </w:r>
      <w:r>
        <w:rPr>
          <w:spacing w:val="-12"/>
        </w:rPr>
        <w:t> </w:t>
      </w:r>
      <w:r>
        <w:rPr/>
        <w:t>only</w:t>
      </w:r>
      <w:r>
        <w:rPr>
          <w:spacing w:val="-13"/>
        </w:rPr>
        <w:t> </w:t>
      </w:r>
      <w:r>
        <w:rPr/>
        <w:t>passenger</w:t>
      </w:r>
      <w:r>
        <w:rPr>
          <w:spacing w:val="-12"/>
        </w:rPr>
        <w:t> </w:t>
      </w:r>
      <w:r>
        <w:rPr/>
        <w:t>cars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ego</w:t>
      </w:r>
      <w:r>
        <w:rPr>
          <w:spacing w:val="-12"/>
        </w:rPr>
        <w:t> </w:t>
      </w:r>
      <w:r>
        <w:rPr/>
        <w:t>—</w:t>
      </w:r>
      <w:r>
        <w:rPr>
          <w:spacing w:val="-13"/>
        </w:rPr>
        <w:t> </w:t>
      </w:r>
      <w:r>
        <w:rPr/>
        <w:t>the entity</w:t>
      </w:r>
      <w:r>
        <w:rPr>
          <w:spacing w:val="-8"/>
        </w:rPr>
        <w:t> </w:t>
      </w:r>
      <w:r>
        <w:rPr/>
        <w:t>whose</w:t>
      </w:r>
      <w:r>
        <w:rPr>
          <w:spacing w:val="-8"/>
        </w:rPr>
        <w:t> </w:t>
      </w:r>
      <w:r>
        <w:rPr/>
        <w:t>blind</w:t>
      </w:r>
      <w:r>
        <w:rPr>
          <w:spacing w:val="-8"/>
        </w:rPr>
        <w:t> </w:t>
      </w:r>
      <w:r>
        <w:rPr/>
        <w:t>spot</w:t>
      </w:r>
      <w:r>
        <w:rPr>
          <w:spacing w:val="-8"/>
        </w:rPr>
        <w:t> </w:t>
      </w:r>
      <w:r>
        <w:rPr/>
        <w:t>is</w:t>
      </w:r>
      <w:r>
        <w:rPr>
          <w:spacing w:val="-8"/>
        </w:rPr>
        <w:t> </w:t>
      </w:r>
      <w:r>
        <w:rPr/>
        <w:t>being</w:t>
      </w:r>
      <w:r>
        <w:rPr>
          <w:spacing w:val="-8"/>
        </w:rPr>
        <w:t> </w:t>
      </w:r>
      <w:r>
        <w:rPr/>
        <w:t>monitored.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truck ego, </w:t>
      </w:r>
      <w:r>
        <w:rPr>
          <w:i/>
        </w:rPr>
        <w:t>L</w:t>
      </w:r>
      <w:r>
        <w:rPr>
          <w:vertAlign w:val="subscript"/>
        </w:rPr>
        <w:t>base</w:t>
      </w:r>
      <w:r>
        <w:rPr>
          <w:vertAlign w:val="baseline"/>
        </w:rPr>
        <w:t> would scale to the vehicle length (around 12–14 m) and </w:t>
      </w:r>
      <w:r>
        <w:rPr>
          <w:rFonts w:ascii="Arial" w:hAnsi="Arial"/>
          <w:i/>
          <w:vertAlign w:val="baseline"/>
        </w:rPr>
        <w:t>λ</w:t>
      </w:r>
      <w:r>
        <w:rPr>
          <w:vertAlign w:val="subscript"/>
        </w:rPr>
        <w:t>scale</w:t>
      </w:r>
      <w:r>
        <w:rPr>
          <w:vertAlign w:val="baseline"/>
        </w:rPr>
        <w:t> would expand to reflect the much larger</w:t>
      </w:r>
      <w:r>
        <w:rPr>
          <w:spacing w:val="-3"/>
          <w:vertAlign w:val="baseline"/>
        </w:rPr>
        <w:t> </w:t>
      </w:r>
      <w:r>
        <w:rPr>
          <w:vertAlign w:val="baseline"/>
        </w:rPr>
        <w:t>rear-and-side</w:t>
      </w:r>
      <w:r>
        <w:rPr>
          <w:spacing w:val="-3"/>
          <w:vertAlign w:val="baseline"/>
        </w:rPr>
        <w:t> </w:t>
      </w:r>
      <w:r>
        <w:rPr>
          <w:vertAlign w:val="baseline"/>
        </w:rPr>
        <w:t>blind</w:t>
      </w:r>
      <w:r>
        <w:rPr>
          <w:spacing w:val="-2"/>
          <w:vertAlign w:val="baseline"/>
        </w:rPr>
        <w:t> </w:t>
      </w:r>
      <w:r>
        <w:rPr>
          <w:vertAlign w:val="baseline"/>
        </w:rPr>
        <w:t>region</w:t>
      </w:r>
      <w:r>
        <w:rPr>
          <w:spacing w:val="-2"/>
          <w:vertAlign w:val="baseline"/>
        </w:rPr>
        <w:t> </w:t>
      </w:r>
      <w:r>
        <w:rPr>
          <w:vertAlign w:val="baseline"/>
        </w:rPr>
        <w:t>around</w:t>
      </w:r>
      <w:r>
        <w:rPr>
          <w:spacing w:val="-3"/>
          <w:vertAlign w:val="baseline"/>
        </w:rPr>
        <w:t> </w:t>
      </w:r>
      <w:r>
        <w:rPr>
          <w:vertAlign w:val="baseline"/>
        </w:rPr>
        <w:t>an</w:t>
      </w:r>
      <w:r>
        <w:rPr>
          <w:spacing w:val="-3"/>
          <w:vertAlign w:val="baseline"/>
        </w:rPr>
        <w:t> </w:t>
      </w:r>
      <w:r>
        <w:rPr>
          <w:vertAlign w:val="baseline"/>
        </w:rPr>
        <w:t>articulated heavy</w:t>
      </w:r>
      <w:r>
        <w:rPr>
          <w:spacing w:val="-13"/>
          <w:vertAlign w:val="baseline"/>
        </w:rPr>
        <w:t> </w:t>
      </w:r>
      <w:r>
        <w:rPr>
          <w:vertAlign w:val="baseline"/>
        </w:rPr>
        <w:t>vehicle.</w:t>
      </w:r>
      <w:r>
        <w:rPr>
          <w:spacing w:val="-12"/>
          <w:vertAlign w:val="baseline"/>
        </w:rPr>
        <w:t> </w:t>
      </w:r>
      <w:r>
        <w:rPr>
          <w:vertAlign w:val="baseline"/>
        </w:rPr>
        <w:t>The</w:t>
      </w:r>
      <w:r>
        <w:rPr>
          <w:spacing w:val="-13"/>
          <w:vertAlign w:val="baseline"/>
        </w:rPr>
        <w:t> </w:t>
      </w:r>
      <w:r>
        <w:rPr>
          <w:vertAlign w:val="baseline"/>
        </w:rPr>
        <w:t>same</w:t>
      </w:r>
      <w:r>
        <w:rPr>
          <w:spacing w:val="-12"/>
          <w:vertAlign w:val="baseline"/>
        </w:rPr>
        <w:t> </w:t>
      </w:r>
      <w:r>
        <w:rPr>
          <w:vertAlign w:val="baseline"/>
        </w:rPr>
        <w:t>equations</w:t>
      </w:r>
      <w:r>
        <w:rPr>
          <w:spacing w:val="-13"/>
          <w:vertAlign w:val="baseline"/>
        </w:rPr>
        <w:t> </w:t>
      </w:r>
      <w:r>
        <w:rPr>
          <w:vertAlign w:val="baseline"/>
        </w:rPr>
        <w:t>apply;</w:t>
      </w:r>
      <w:r>
        <w:rPr>
          <w:spacing w:val="-12"/>
          <w:vertAlign w:val="baseline"/>
        </w:rPr>
        <w:t> </w:t>
      </w:r>
      <w:r>
        <w:rPr>
          <w:vertAlign w:val="baseline"/>
        </w:rPr>
        <w:t>only</w:t>
      </w:r>
      <w:r>
        <w:rPr>
          <w:spacing w:val="-13"/>
          <w:vertAlign w:val="baseline"/>
        </w:rPr>
        <w:t> </w:t>
      </w:r>
      <w:r>
        <w:rPr>
          <w:vertAlign w:val="baseline"/>
        </w:rPr>
        <w:t>the</w:t>
      </w:r>
      <w:r>
        <w:rPr>
          <w:spacing w:val="-12"/>
          <w:vertAlign w:val="baseline"/>
        </w:rPr>
        <w:t> </w:t>
      </w:r>
      <w:r>
        <w:rPr>
          <w:vertAlign w:val="baseline"/>
        </w:rPr>
        <w:t>con-</w:t>
      </w:r>
      <w:r>
        <w:rPr>
          <w:spacing w:val="-2"/>
          <w:vertAlign w:val="baseline"/>
        </w:rPr>
        <w:t>stants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change.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Per-class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parameter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calibration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for</w:t>
      </w:r>
      <w:r>
        <w:rPr>
          <w:spacing w:val="-7"/>
          <w:vertAlign w:val="baseline"/>
        </w:rPr>
        <w:t> </w:t>
      </w:r>
      <w:r>
        <w:rPr>
          <w:spacing w:val="-2"/>
          <w:vertAlign w:val="baseline"/>
        </w:rPr>
        <w:t>heavy </w:t>
      </w:r>
      <w:r>
        <w:rPr>
          <w:vertAlign w:val="baseline"/>
        </w:rPr>
        <w:t>vehicles is left for future work.</w:t>
      </w:r>
    </w:p>
    <w:p>
      <w:pPr>
        <w:pStyle w:val="BodyText"/>
        <w:spacing w:line="249" w:lineRule="auto" w:before="15"/>
        <w:ind w:left="213" w:right="169" w:hanging="8"/>
      </w:pPr>
      <w:r>
        <w:rPr/>
        <w:br w:type="column"/>
      </w:r>
      <w:r>
        <w:rPr/>
        <w:t>where </w:t>
      </w:r>
      <w:r>
        <w:rPr>
          <w:rFonts w:ascii="Arial" w:hAnsi="Arial"/>
          <w:i/>
        </w:rPr>
        <w:t>µ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tyre-road</w:t>
      </w:r>
      <w:r>
        <w:rPr>
          <w:spacing w:val="-2"/>
        </w:rPr>
        <w:t> </w:t>
      </w:r>
      <w:r>
        <w:rPr/>
        <w:t>friction</w:t>
      </w:r>
      <w:r>
        <w:rPr>
          <w:spacing w:val="-2"/>
        </w:rPr>
        <w:t> </w:t>
      </w:r>
      <w:r>
        <w:rPr/>
        <w:t>coefficient,</w:t>
      </w:r>
      <w:r>
        <w:rPr>
          <w:spacing w:val="-2"/>
        </w:rPr>
        <w:t> </w:t>
      </w:r>
      <w:r>
        <w:rPr>
          <w:i/>
        </w:rPr>
        <w:t>g</w:t>
      </w:r>
      <w:r>
        <w:rPr>
          <w:i/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grav-itational acceleration, </w:t>
      </w:r>
      <w:r>
        <w:rPr>
          <w:rFonts w:ascii="Arial" w:hAnsi="Arial"/>
          <w:i/>
        </w:rPr>
        <w:t>ρ </w:t>
      </w:r>
      <w:r>
        <w:rPr/>
        <w:t>is air density, </w:t>
      </w:r>
      <w:r>
        <w:rPr>
          <w:i/>
        </w:rPr>
        <w:t>C</w:t>
      </w:r>
      <w:r>
        <w:rPr>
          <w:i/>
          <w:vertAlign w:val="subscript"/>
        </w:rPr>
        <w:t>d</w:t>
      </w:r>
      <w:r>
        <w:rPr>
          <w:i/>
          <w:vertAlign w:val="baseline"/>
        </w:rPr>
        <w:t> </w:t>
      </w:r>
      <w:r>
        <w:rPr>
          <w:vertAlign w:val="baseline"/>
        </w:rPr>
        <w:t>is the drag coefficient,</w:t>
      </w:r>
      <w:r>
        <w:rPr>
          <w:spacing w:val="-8"/>
          <w:vertAlign w:val="baseline"/>
        </w:rPr>
        <w:t> </w:t>
      </w:r>
      <w:r>
        <w:rPr>
          <w:i/>
          <w:spacing w:val="11"/>
          <w:vertAlign w:val="baseline"/>
        </w:rPr>
        <w:t>A</w:t>
      </w:r>
      <w:r>
        <w:rPr>
          <w:i/>
          <w:spacing w:val="11"/>
          <w:vertAlign w:val="subscript"/>
        </w:rPr>
        <w:t>f</w:t>
      </w:r>
      <w:r>
        <w:rPr>
          <w:i/>
          <w:spacing w:val="11"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frontal</w:t>
      </w:r>
      <w:r>
        <w:rPr>
          <w:spacing w:val="-8"/>
          <w:vertAlign w:val="baseline"/>
        </w:rPr>
        <w:t> </w:t>
      </w:r>
      <w:r>
        <w:rPr>
          <w:vertAlign w:val="baseline"/>
        </w:rPr>
        <w:t>area,</w:t>
      </w:r>
      <w:r>
        <w:rPr>
          <w:spacing w:val="-8"/>
          <w:vertAlign w:val="baseline"/>
        </w:rPr>
        <w:t> </w:t>
      </w:r>
      <w:r>
        <w:rPr>
          <w:i/>
          <w:vertAlign w:val="baseline"/>
        </w:rPr>
        <w:t>v</w:t>
      </w:r>
      <w:r>
        <w:rPr>
          <w:i/>
          <w:vertAlign w:val="subscript"/>
        </w:rPr>
        <w:t>t</w:t>
      </w:r>
      <w:r>
        <w:rPr>
          <w:i/>
          <w:vertAlign w:val="baseline"/>
        </w:rPr>
        <w:t> </w:t>
      </w:r>
      <w:r>
        <w:rPr>
          <w:vertAlign w:val="baseline"/>
        </w:rPr>
        <w:t>is</w:t>
      </w:r>
      <w:r>
        <w:rPr>
          <w:spacing w:val="-8"/>
          <w:vertAlign w:val="baseline"/>
        </w:rPr>
        <w:t> </w:t>
      </w:r>
      <w:r>
        <w:rPr>
          <w:vertAlign w:val="baseline"/>
        </w:rPr>
        <w:t>the</w:t>
      </w:r>
      <w:r>
        <w:rPr>
          <w:spacing w:val="-8"/>
          <w:vertAlign w:val="baseline"/>
        </w:rPr>
        <w:t> </w:t>
      </w:r>
      <w:r>
        <w:rPr>
          <w:vertAlign w:val="baseline"/>
        </w:rPr>
        <w:t>target</w:t>
      </w:r>
      <w:r>
        <w:rPr>
          <w:spacing w:val="-8"/>
          <w:vertAlign w:val="baseline"/>
        </w:rPr>
        <w:t> </w:t>
      </w:r>
      <w:r>
        <w:rPr>
          <w:vertAlign w:val="baseline"/>
        </w:rPr>
        <w:t>speed, and</w:t>
      </w:r>
      <w:r>
        <w:rPr>
          <w:spacing w:val="40"/>
          <w:vertAlign w:val="baseline"/>
        </w:rPr>
        <w:t> </w:t>
      </w:r>
      <w:r>
        <w:rPr>
          <w:i/>
          <w:vertAlign w:val="baseline"/>
        </w:rPr>
        <w:t>M</w:t>
      </w:r>
      <w:r>
        <w:rPr>
          <w:i/>
          <w:vertAlign w:val="subscript"/>
        </w:rPr>
        <w:t>t</w:t>
      </w:r>
      <w:r>
        <w:rPr>
          <w:i/>
          <w:spacing w:val="66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target</w:t>
      </w:r>
      <w:r>
        <w:rPr>
          <w:spacing w:val="40"/>
          <w:vertAlign w:val="baseline"/>
        </w:rPr>
        <w:t> </w:t>
      </w:r>
      <w:r>
        <w:rPr>
          <w:vertAlign w:val="baseline"/>
        </w:rPr>
        <w:t>mass.</w:t>
      </w:r>
      <w:r>
        <w:rPr>
          <w:spacing w:val="40"/>
          <w:vertAlign w:val="baseline"/>
        </w:rPr>
        <w:t> </w:t>
      </w:r>
      <w:r>
        <w:rPr>
          <w:vertAlign w:val="baseline"/>
        </w:rPr>
        <w:t>The</w:t>
      </w:r>
      <w:r>
        <w:rPr>
          <w:spacing w:val="40"/>
          <w:vertAlign w:val="baseline"/>
        </w:rPr>
        <w:t> </w:t>
      </w:r>
      <w:r>
        <w:rPr>
          <w:vertAlign w:val="baseline"/>
        </w:rPr>
        <w:t>friction</w:t>
      </w:r>
      <w:r>
        <w:rPr>
          <w:spacing w:val="40"/>
          <w:vertAlign w:val="baseline"/>
        </w:rPr>
        <w:t> </w:t>
      </w:r>
      <w:r>
        <w:rPr>
          <w:vertAlign w:val="baseline"/>
        </w:rPr>
        <w:t>coefficient </w:t>
      </w:r>
      <w:r>
        <w:rPr>
          <w:rFonts w:ascii="Arial" w:hAnsi="Arial"/>
          <w:i/>
          <w:vertAlign w:val="baseline"/>
        </w:rPr>
        <w:t>µ</w:t>
      </w:r>
      <w:r>
        <w:rPr>
          <w:rFonts w:ascii="Arial" w:hAnsi="Arial"/>
          <w:i/>
          <w:spacing w:val="40"/>
          <w:vertAlign w:val="baseline"/>
        </w:rPr>
        <w:t> </w:t>
      </w:r>
      <w:r>
        <w:rPr>
          <w:vertAlign w:val="baseline"/>
        </w:rPr>
        <w:t>is</w:t>
      </w:r>
      <w:r>
        <w:rPr>
          <w:spacing w:val="40"/>
          <w:vertAlign w:val="baseline"/>
        </w:rPr>
        <w:t> </w:t>
      </w:r>
      <w:r>
        <w:rPr>
          <w:vertAlign w:val="baseline"/>
        </w:rPr>
        <w:t>treated</w:t>
      </w:r>
      <w:r>
        <w:rPr>
          <w:spacing w:val="40"/>
          <w:vertAlign w:val="baseline"/>
        </w:rPr>
        <w:t> </w:t>
      </w:r>
      <w:r>
        <w:rPr>
          <w:vertAlign w:val="baseline"/>
        </w:rPr>
        <w:t>as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40"/>
          <w:vertAlign w:val="baseline"/>
        </w:rPr>
        <w:t> </w:t>
      </w:r>
      <w:r>
        <w:rPr>
          <w:vertAlign w:val="baseline"/>
        </w:rPr>
        <w:t>per-scenario</w:t>
      </w:r>
      <w:r>
        <w:rPr>
          <w:spacing w:val="40"/>
          <w:vertAlign w:val="baseline"/>
        </w:rPr>
        <w:t> </w:t>
      </w:r>
      <w:r>
        <w:rPr>
          <w:vertAlign w:val="baseline"/>
        </w:rPr>
        <w:t>constant</w:t>
      </w:r>
      <w:r>
        <w:rPr>
          <w:spacing w:val="40"/>
          <w:vertAlign w:val="baseline"/>
        </w:rPr>
        <w:t> </w:t>
      </w:r>
      <w:r>
        <w:rPr>
          <w:vertAlign w:val="baseline"/>
        </w:rPr>
        <w:t>rather</w:t>
      </w:r>
      <w:r>
        <w:rPr>
          <w:spacing w:val="40"/>
          <w:vertAlign w:val="baseline"/>
        </w:rPr>
        <w:t> </w:t>
      </w:r>
      <w:r>
        <w:rPr>
          <w:vertAlign w:val="baseline"/>
        </w:rPr>
        <w:t>than</w:t>
      </w:r>
      <w:r>
        <w:rPr>
          <w:spacing w:val="40"/>
          <w:vertAlign w:val="baseline"/>
        </w:rPr>
        <w:t> </w:t>
      </w:r>
      <w:r>
        <w:rPr>
          <w:vertAlign w:val="baseline"/>
        </w:rPr>
        <w:t>a</w:t>
      </w:r>
      <w:r>
        <w:rPr>
          <w:spacing w:val="37"/>
          <w:vertAlign w:val="baseline"/>
        </w:rPr>
        <w:t> </w:t>
      </w:r>
      <w:r>
        <w:rPr>
          <w:vertAlign w:val="baseline"/>
        </w:rPr>
        <w:t>continuously</w:t>
      </w:r>
      <w:r>
        <w:rPr>
          <w:spacing w:val="38"/>
          <w:vertAlign w:val="baseline"/>
        </w:rPr>
        <w:t> </w:t>
      </w:r>
      <w:r>
        <w:rPr>
          <w:vertAlign w:val="baseline"/>
        </w:rPr>
        <w:t>varying</w:t>
      </w:r>
      <w:r>
        <w:rPr>
          <w:spacing w:val="38"/>
          <w:vertAlign w:val="baseline"/>
        </w:rPr>
        <w:t> </w:t>
      </w:r>
      <w:r>
        <w:rPr>
          <w:vertAlign w:val="baseline"/>
        </w:rPr>
        <w:t>weather-adaptive</w:t>
      </w:r>
      <w:r>
        <w:rPr>
          <w:spacing w:val="38"/>
          <w:vertAlign w:val="baseline"/>
        </w:rPr>
        <w:t> </w:t>
      </w:r>
      <w:r>
        <w:rPr>
          <w:spacing w:val="-2"/>
          <w:vertAlign w:val="baseline"/>
        </w:rPr>
        <w:t>parameter:</w:t>
      </w:r>
    </w:p>
    <w:p>
      <w:pPr>
        <w:pStyle w:val="BodyText"/>
        <w:spacing w:line="244" w:lineRule="exact"/>
        <w:ind w:left="218"/>
        <w:rPr>
          <w:rFonts w:ascii="Lucida Sans Unicode" w:hAnsi="Lucida Sans Unicode"/>
        </w:rPr>
      </w:pPr>
      <w:r>
        <w:rPr>
          <w:rFonts w:ascii="Arial" w:hAnsi="Arial"/>
          <w:i/>
        </w:rPr>
        <w:t>µ</w:t>
      </w:r>
      <w:r>
        <w:rPr>
          <w:rFonts w:ascii="Arial" w:hAnsi="Arial"/>
          <w:i/>
          <w:spacing w:val="-14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3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70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baseline</w:t>
      </w:r>
      <w:r>
        <w:rPr>
          <w:spacing w:val="-12"/>
        </w:rPr>
        <w:t> </w:t>
      </w:r>
      <w:r>
        <w:rPr/>
        <w:t>dry-asphalt</w:t>
      </w:r>
      <w:r>
        <w:rPr>
          <w:spacing w:val="-13"/>
        </w:rPr>
        <w:t> </w:t>
      </w:r>
      <w:r>
        <w:rPr/>
        <w:t>scenario</w:t>
      </w:r>
      <w:r>
        <w:rPr>
          <w:spacing w:val="-12"/>
        </w:rPr>
        <w:t> </w:t>
      </w:r>
      <w:r>
        <w:rPr/>
        <w:t>and</w:t>
      </w:r>
      <w:r>
        <w:rPr>
          <w:spacing w:val="-10"/>
        </w:rPr>
        <w:t> </w:t>
      </w:r>
      <w:r>
        <w:rPr>
          <w:rFonts w:ascii="Arial" w:hAnsi="Arial"/>
          <w:i/>
        </w:rPr>
        <w:t>µ</w:t>
      </w:r>
      <w:r>
        <w:rPr>
          <w:rFonts w:ascii="Arial" w:hAnsi="Arial"/>
          <w:i/>
          <w:spacing w:val="-8"/>
        </w:rPr>
        <w:t> </w:t>
      </w:r>
      <w:r>
        <w:rPr>
          <w:rFonts w:ascii="Lucida Sans Unicode" w:hAnsi="Lucida Sans Unicode"/>
          <w:spacing w:val="-10"/>
        </w:rPr>
        <w:t>=</w:t>
      </w:r>
    </w:p>
    <w:p>
      <w:pPr>
        <w:pStyle w:val="BodyText"/>
        <w:spacing w:line="208" w:lineRule="auto"/>
        <w:ind w:left="206" w:right="167" w:firstLine="7"/>
      </w:pPr>
      <w:r>
        <w:rPr/>
        <w:t>0</w:t>
      </w:r>
      <w:r>
        <w:rPr>
          <w:rFonts w:ascii="Lucida Sans Unicode"/>
        </w:rPr>
        <w:t>.</w:t>
      </w:r>
      <w:r>
        <w:rPr/>
        <w:t>55 for the Hilly Narrow Road scenario (Section </w:t>
      </w:r>
      <w:hyperlink w:history="true" w:anchor="_bookmark7">
        <w:r>
          <w:rPr>
            <w:color w:val="0000FF"/>
          </w:rPr>
          <w:t>5</w:t>
        </w:r>
      </w:hyperlink>
      <w:r>
        <w:rPr/>
        <w:t>). A</w:t>
      </w:r>
      <w:r>
        <w:rPr>
          <w:spacing w:val="49"/>
        </w:rPr>
        <w:t> </w:t>
      </w:r>
      <w:r>
        <w:rPr/>
        <w:t>dynamic,</w:t>
      </w:r>
      <w:r>
        <w:rPr>
          <w:spacing w:val="50"/>
        </w:rPr>
        <w:t> </w:t>
      </w:r>
      <w:r>
        <w:rPr/>
        <w:t>weather-coupled</w:t>
      </w:r>
      <w:r>
        <w:rPr>
          <w:spacing w:val="50"/>
        </w:rPr>
        <w:t> </w:t>
      </w:r>
      <w:r>
        <w:rPr/>
        <w:t>friction</w:t>
      </w:r>
      <w:r>
        <w:rPr>
          <w:spacing w:val="50"/>
        </w:rPr>
        <w:t> </w:t>
      </w:r>
      <w:r>
        <w:rPr/>
        <w:t>model</w:t>
      </w:r>
      <w:r>
        <w:rPr>
          <w:spacing w:val="50"/>
        </w:rPr>
        <w:t> </w:t>
      </w:r>
      <w:r>
        <w:rPr>
          <w:spacing w:val="-2"/>
        </w:rPr>
        <w:t>would</w:t>
      </w:r>
    </w:p>
    <w:p>
      <w:pPr>
        <w:pStyle w:val="BodyText"/>
        <w:spacing w:line="249" w:lineRule="auto" w:before="11"/>
        <w:ind w:left="213" w:right="202"/>
      </w:pPr>
      <w:r>
        <w:rPr/>
        <w:t>require sensor inputs (wheel-slip estimates, </w:t>
      </w:r>
      <w:r>
        <w:rPr/>
        <w:t>ambient temperature) that the 5-field BSM does not carry; we treat</w:t>
      </w:r>
      <w:r>
        <w:rPr>
          <w:spacing w:val="3"/>
        </w:rPr>
        <w:t> </w:t>
      </w:r>
      <w:r>
        <w:rPr/>
        <w:t>real-time</w:t>
      </w:r>
      <w:r>
        <w:rPr>
          <w:spacing w:val="4"/>
        </w:rPr>
        <w:t> </w:t>
      </w:r>
      <w:r>
        <w:rPr/>
        <w:t>friction</w:t>
      </w:r>
      <w:r>
        <w:rPr>
          <w:spacing w:val="4"/>
        </w:rPr>
        <w:t> </w:t>
      </w:r>
      <w:r>
        <w:rPr/>
        <w:t>adaptation</w:t>
      </w:r>
      <w:r>
        <w:rPr>
          <w:spacing w:val="3"/>
        </w:rPr>
        <w:t> </w:t>
      </w:r>
      <w:r>
        <w:rPr/>
        <w:t>as</w:t>
      </w:r>
      <w:r>
        <w:rPr>
          <w:spacing w:val="4"/>
        </w:rPr>
        <w:t> </w:t>
      </w:r>
      <w:r>
        <w:rPr/>
        <w:t>future</w:t>
      </w:r>
      <w:r>
        <w:rPr>
          <w:spacing w:val="4"/>
        </w:rPr>
        <w:t> </w:t>
      </w:r>
      <w:r>
        <w:rPr/>
        <w:t>work.</w:t>
      </w:r>
      <w:r>
        <w:rPr>
          <w:spacing w:val="4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4" w:space="166"/>
            <w:col w:w="4732"/>
          </w:cols>
        </w:sectPr>
      </w:pPr>
    </w:p>
    <w:p>
      <w:pPr>
        <w:pStyle w:val="BodyText"/>
        <w:spacing w:line="249" w:lineRule="auto" w:before="68"/>
        <w:ind w:left="62"/>
      </w:pPr>
      <w:r>
        <w:rPr/>
        <w:t>total</w:t>
      </w:r>
      <w:r>
        <w:rPr>
          <w:spacing w:val="40"/>
        </w:rPr>
        <w:t> </w:t>
      </w:r>
      <w:r>
        <w:rPr/>
        <w:t>stopping</w:t>
      </w:r>
      <w:r>
        <w:rPr>
          <w:spacing w:val="40"/>
        </w:rPr>
        <w:t> </w:t>
      </w:r>
      <w:r>
        <w:rPr/>
        <w:t>distance</w:t>
      </w:r>
      <w:r>
        <w:rPr>
          <w:spacing w:val="40"/>
        </w:rPr>
        <w:t> </w:t>
      </w:r>
      <w:r>
        <w:rPr/>
        <w:t>includes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1.2</w:t>
      </w:r>
      <w:r>
        <w:rPr>
          <w:spacing w:val="40"/>
        </w:rPr>
        <w:t> </w:t>
      </w:r>
      <w:r>
        <w:rPr/>
        <w:t>second</w:t>
      </w:r>
      <w:r>
        <w:rPr>
          <w:spacing w:val="40"/>
        </w:rPr>
        <w:t> </w:t>
      </w:r>
      <w:r>
        <w:rPr/>
        <w:t>reac-tion time consistent with AASHTO 85th-percentile guidance [</w:t>
      </w:r>
      <w:hyperlink w:history="true" w:anchor="_bookmark33">
        <w:r>
          <w:rPr>
            <w:color w:val="0000FF"/>
          </w:rPr>
          <w:t>6</w:t>
        </w:r>
      </w:hyperlink>
      <w:r>
        <w:rPr/>
        <w:t>]:</w:t>
      </w:r>
    </w:p>
    <w:p>
      <w:pPr>
        <w:spacing w:line="125" w:lineRule="exact" w:before="207"/>
        <w:ind w:left="2884" w:right="0" w:firstLine="0"/>
        <w:jc w:val="left"/>
        <w:rPr>
          <w:sz w:val="15"/>
        </w:rPr>
      </w:pPr>
      <w:r>
        <w:rPr>
          <w:i/>
          <w:spacing w:val="-5"/>
          <w:position w:val="-6"/>
          <w:sz w:val="20"/>
        </w:rPr>
        <w:t>v</w:t>
      </w:r>
      <w:r>
        <w:rPr>
          <w:spacing w:val="-5"/>
          <w:sz w:val="15"/>
        </w:rPr>
        <w:t>2</w:t>
      </w:r>
    </w:p>
    <w:p>
      <w:pPr>
        <w:pStyle w:val="BodyText"/>
        <w:spacing w:line="240" w:lineRule="atLeast" w:before="18"/>
        <w:ind w:left="62" w:right="345" w:firstLine="7"/>
      </w:pPr>
      <w:r>
        <w:rPr/>
        <w:br w:type="column"/>
      </w:r>
      <w:r>
        <w:rPr/>
        <w:t>the</w:t>
      </w:r>
      <w:r>
        <w:rPr>
          <w:spacing w:val="-7"/>
        </w:rPr>
        <w:t> </w:t>
      </w:r>
      <w:r>
        <w:rPr/>
        <w:t>upper</w:t>
      </w:r>
      <w:r>
        <w:rPr>
          <w:spacing w:val="-7"/>
        </w:rPr>
        <w:t> </w:t>
      </w:r>
      <w:r>
        <w:rPr/>
        <w:t>bound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which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lane-change</w:t>
      </w:r>
      <w:r>
        <w:rPr>
          <w:spacing w:val="-7"/>
        </w:rPr>
        <w:t> </w:t>
      </w:r>
      <w:r>
        <w:rPr/>
        <w:t>manoeuvre </w:t>
      </w:r>
      <w:r>
        <w:rPr>
          <w:spacing w:val="-2"/>
        </w:rPr>
        <w:t>would</w:t>
      </w:r>
      <w:r>
        <w:rPr>
          <w:spacing w:val="-7"/>
        </w:rPr>
        <w:t> </w:t>
      </w:r>
      <w:r>
        <w:rPr>
          <w:spacing w:val="-2"/>
        </w:rPr>
        <w:t>still</w:t>
      </w:r>
      <w:r>
        <w:rPr>
          <w:spacing w:val="-7"/>
        </w:rPr>
        <w:t> </w:t>
      </w:r>
      <w:r>
        <w:rPr>
          <w:spacing w:val="-2"/>
        </w:rPr>
        <w:t>plausibly</w:t>
      </w:r>
      <w:r>
        <w:rPr>
          <w:spacing w:val="-7"/>
        </w:rPr>
        <w:t> </w:t>
      </w:r>
      <w:r>
        <w:rPr>
          <w:spacing w:val="-2"/>
        </w:rPr>
        <w:t>bring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two</w:t>
      </w:r>
      <w:r>
        <w:rPr>
          <w:spacing w:val="-7"/>
        </w:rPr>
        <w:t> </w:t>
      </w:r>
      <w:r>
        <w:rPr>
          <w:spacing w:val="-2"/>
        </w:rPr>
        <w:t>trajectories</w:t>
      </w:r>
      <w:r>
        <w:rPr>
          <w:spacing w:val="-7"/>
        </w:rPr>
        <w:t> </w:t>
      </w:r>
      <w:r>
        <w:rPr>
          <w:spacing w:val="-2"/>
        </w:rPr>
        <w:t>together; </w:t>
      </w:r>
      <w:r>
        <w:rPr/>
        <w:t>beyond</w:t>
      </w:r>
      <w:r>
        <w:rPr>
          <w:spacing w:val="-4"/>
        </w:rPr>
        <w:t> </w:t>
      </w:r>
      <w:r>
        <w:rPr/>
        <w:t>8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predicted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too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future to motivate an alert, since intervening driver actions and updated BSMs are nearly certain to invalidate the</w:t>
      </w:r>
    </w:p>
    <w:p>
      <w:pPr>
        <w:pStyle w:val="BodyText"/>
        <w:spacing w:after="0" w:line="240" w:lineRule="atLeast"/>
        <w:sectPr>
          <w:pgSz w:w="11910" w:h="16840"/>
          <w:pgMar w:header="0" w:footer="2529" w:top="1400" w:bottom="2720" w:left="1275" w:right="1133"/>
          <w:cols w:num="2" w:equalWidth="0">
            <w:col w:w="4405" w:space="350"/>
            <w:col w:w="4747"/>
          </w:cols>
        </w:sectPr>
      </w:pPr>
    </w:p>
    <w:p>
      <w:pPr>
        <w:spacing w:line="165" w:lineRule="auto" w:before="0"/>
        <w:ind w:left="1151" w:right="0" w:firstLine="0"/>
        <w:jc w:val="left"/>
        <w:rPr>
          <w:position w:val="-10"/>
          <w:sz w:val="20"/>
        </w:rPr>
      </w:pPr>
      <w:r>
        <w:rPr>
          <w:position w:val="-10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4576">
                <wp:simplePos x="0" y="0"/>
                <wp:positionH relativeFrom="page">
                  <wp:posOffset>2513342</wp:posOffset>
                </wp:positionH>
                <wp:positionV relativeFrom="paragraph">
                  <wp:posOffset>46113</wp:posOffset>
                </wp:positionV>
                <wp:extent cx="365760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3657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5760" h="0">
                              <a:moveTo>
                                <a:pt x="0" y="0"/>
                              </a:moveTo>
                              <a:lnTo>
                                <a:pt x="365607" y="0"/>
                              </a:lnTo>
                            </a:path>
                          </a:pathLst>
                        </a:custGeom>
                        <a:ln w="508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571904" from="197.901001pt,3.631pt" to="226.689001pt,3.631pt" stroked="true" strokeweight=".4pt" strokecolor="#000000">
                <v:stroke dashstyle="solid"/>
                <w10:wrap type="none"/>
              </v:line>
            </w:pict>
          </mc:Fallback>
        </mc:AlternateContent>
      </w:r>
      <w:r>
        <w:rPr>
          <w:i/>
          <w:w w:val="95"/>
          <w:position w:val="3"/>
          <w:sz w:val="20"/>
        </w:rPr>
        <w:t>D</w:t>
      </w:r>
      <w:r>
        <w:rPr>
          <w:w w:val="95"/>
          <w:sz w:val="15"/>
        </w:rPr>
        <w:t>stop</w:t>
      </w:r>
      <w:r>
        <w:rPr>
          <w:spacing w:val="1"/>
          <w:sz w:val="15"/>
        </w:rPr>
        <w:t> </w:t>
      </w:r>
      <w:r>
        <w:rPr>
          <w:rFonts w:ascii="Lucida Sans Unicode" w:hAnsi="Lucida Sans Unicode"/>
          <w:w w:val="95"/>
          <w:position w:val="3"/>
          <w:sz w:val="20"/>
        </w:rPr>
        <w:t>=</w:t>
      </w:r>
      <w:r>
        <w:rPr>
          <w:rFonts w:ascii="Lucida Sans Unicode" w:hAnsi="Lucida Sans Unicode"/>
          <w:spacing w:val="-16"/>
          <w:w w:val="95"/>
          <w:position w:val="3"/>
          <w:sz w:val="20"/>
        </w:rPr>
        <w:t> </w:t>
      </w:r>
      <w:r>
        <w:rPr>
          <w:i/>
          <w:w w:val="95"/>
          <w:position w:val="3"/>
          <w:sz w:val="20"/>
        </w:rPr>
        <w:t>v</w:t>
      </w:r>
      <w:r>
        <w:rPr>
          <w:i/>
          <w:w w:val="95"/>
          <w:sz w:val="15"/>
        </w:rPr>
        <w:t>t</w:t>
      </w:r>
      <w:r>
        <w:rPr>
          <w:i/>
          <w:spacing w:val="5"/>
          <w:sz w:val="15"/>
        </w:rPr>
        <w:t> </w:t>
      </w:r>
      <w:r>
        <w:rPr>
          <w:rFonts w:ascii="Lucida Sans Unicode" w:hAnsi="Lucida Sans Unicode"/>
          <w:w w:val="80"/>
          <w:position w:val="3"/>
          <w:sz w:val="20"/>
        </w:rPr>
        <w:t>·</w:t>
      </w:r>
      <w:r>
        <w:rPr>
          <w:rFonts w:ascii="Lucida Sans Unicode" w:hAnsi="Lucida Sans Unicode"/>
          <w:spacing w:val="-23"/>
          <w:w w:val="80"/>
          <w:position w:val="3"/>
          <w:sz w:val="20"/>
        </w:rPr>
        <w:t> </w:t>
      </w:r>
      <w:r>
        <w:rPr>
          <w:i/>
          <w:w w:val="95"/>
          <w:position w:val="3"/>
          <w:sz w:val="20"/>
        </w:rPr>
        <w:t>T</w:t>
      </w:r>
      <w:r>
        <w:rPr>
          <w:w w:val="95"/>
          <w:sz w:val="15"/>
        </w:rPr>
        <w:t>react</w:t>
      </w:r>
      <w:r>
        <w:rPr>
          <w:spacing w:val="-2"/>
          <w:w w:val="95"/>
          <w:sz w:val="15"/>
        </w:rPr>
        <w:t> </w:t>
      </w:r>
      <w:r>
        <w:rPr>
          <w:rFonts w:ascii="Lucida Sans Unicode" w:hAnsi="Lucida Sans Unicode"/>
          <w:w w:val="95"/>
          <w:position w:val="3"/>
          <w:sz w:val="20"/>
        </w:rPr>
        <w:t>+</w:t>
      </w:r>
      <w:r>
        <w:rPr>
          <w:rFonts w:ascii="Lucida Sans Unicode" w:hAnsi="Lucida Sans Unicode"/>
          <w:spacing w:val="-13"/>
          <w:w w:val="95"/>
          <w:position w:val="3"/>
          <w:sz w:val="20"/>
        </w:rPr>
        <w:t> </w:t>
      </w:r>
      <w:r>
        <w:rPr>
          <w:spacing w:val="-10"/>
          <w:w w:val="95"/>
          <w:position w:val="-10"/>
          <w:sz w:val="20"/>
        </w:rPr>
        <w:t>2</w:t>
      </w:r>
    </w:p>
    <w:p>
      <w:pPr>
        <w:spacing w:line="55" w:lineRule="exact" w:before="0"/>
        <w:ind w:left="0" w:right="77" w:firstLine="0"/>
        <w:jc w:val="center"/>
        <w:rPr>
          <w:i/>
          <w:sz w:val="15"/>
        </w:rPr>
      </w:pPr>
      <w:r>
        <w:rPr/>
        <w:br w:type="column"/>
      </w:r>
      <w:r>
        <w:rPr>
          <w:i/>
          <w:spacing w:val="-10"/>
          <w:sz w:val="15"/>
        </w:rPr>
        <w:t>t</w:t>
      </w:r>
    </w:p>
    <w:p>
      <w:pPr>
        <w:spacing w:line="293" w:lineRule="exact" w:before="0"/>
        <w:ind w:left="0" w:right="0" w:firstLine="0"/>
        <w:jc w:val="center"/>
        <w:rPr>
          <w:sz w:val="15"/>
        </w:rPr>
      </w:pPr>
      <w:r>
        <w:rPr>
          <w:rFonts w:ascii="Lucida Sans Unicode" w:hAnsi="Lucida Sans Unicode"/>
          <w:w w:val="40"/>
          <w:position w:val="3"/>
          <w:sz w:val="20"/>
        </w:rPr>
        <w:t>·</w:t>
      </w:r>
      <w:r>
        <w:rPr>
          <w:rFonts w:ascii="Lucida Sans Unicode" w:hAnsi="Lucida Sans Unicode"/>
          <w:spacing w:val="-33"/>
          <w:position w:val="3"/>
          <w:sz w:val="20"/>
        </w:rPr>
        <w:t> </w:t>
      </w:r>
      <w:r>
        <w:rPr>
          <w:i/>
          <w:spacing w:val="-4"/>
          <w:w w:val="90"/>
          <w:position w:val="3"/>
          <w:sz w:val="20"/>
        </w:rPr>
        <w:t>a</w:t>
      </w:r>
      <w:r>
        <w:rPr>
          <w:spacing w:val="-4"/>
          <w:w w:val="90"/>
          <w:sz w:val="15"/>
        </w:rPr>
        <w:t>ma</w:t>
      </w:r>
      <w:r>
        <w:rPr>
          <w:spacing w:val="-4"/>
          <w:w w:val="90"/>
          <w:sz w:val="15"/>
        </w:rPr>
        <w:t>x</w:t>
      </w:r>
    </w:p>
    <w:p>
      <w:pPr>
        <w:pStyle w:val="BodyText"/>
        <w:spacing w:line="166" w:lineRule="exact"/>
        <w:jc w:val="right"/>
      </w:pPr>
      <w:r>
        <w:rPr/>
        <w:br w:type="column"/>
      </w:r>
      <w:r>
        <w:rPr>
          <w:spacing w:val="-4"/>
        </w:rPr>
        <w:t>(10)</w:t>
      </w:r>
    </w:p>
    <w:p>
      <w:pPr>
        <w:pStyle w:val="BodyText"/>
        <w:spacing w:line="249" w:lineRule="auto" w:before="19"/>
        <w:ind w:left="400" w:right="361"/>
        <w:jc w:val="left"/>
      </w:pPr>
      <w:r>
        <w:rPr/>
        <w:br w:type="column"/>
      </w:r>
      <w:r>
        <w:rPr/>
        <w:t>prediction. The quadratic decay between 4 s and 8 </w:t>
      </w:r>
      <w:r>
        <w:rPr/>
        <w:t>s</w:t>
      </w:r>
      <w:r>
        <w:rPr>
          <w:spacing w:val="40"/>
        </w:rPr>
        <w:t> </w:t>
      </w:r>
      <w:r>
        <w:rPr/>
        <w:t>is</w:t>
      </w:r>
      <w:r>
        <w:rPr>
          <w:spacing w:val="31"/>
        </w:rPr>
        <w:t> </w:t>
      </w:r>
      <w:r>
        <w:rPr/>
        <w:t>chosen</w:t>
      </w:r>
      <w:r>
        <w:rPr>
          <w:spacing w:val="32"/>
        </w:rPr>
        <w:t> </w:t>
      </w:r>
      <w:r>
        <w:rPr/>
        <w:t>so</w:t>
      </w:r>
      <w:r>
        <w:rPr>
          <w:spacing w:val="32"/>
        </w:rPr>
        <w:t> </w:t>
      </w:r>
      <w:r>
        <w:rPr/>
        <w:t>that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score</w:t>
      </w:r>
      <w:r>
        <w:rPr>
          <w:spacing w:val="32"/>
        </w:rPr>
        <w:t> </w:t>
      </w:r>
      <w:r>
        <w:rPr/>
        <w:t>falls</w:t>
      </w:r>
      <w:r>
        <w:rPr>
          <w:spacing w:val="32"/>
        </w:rPr>
        <w:t> </w:t>
      </w:r>
      <w:r>
        <w:rPr/>
        <w:t>smoothly</w:t>
      </w:r>
      <w:r>
        <w:rPr>
          <w:spacing w:val="32"/>
        </w:rPr>
        <w:t> </w:t>
      </w:r>
      <w:r>
        <w:rPr/>
        <w:t>from</w:t>
      </w:r>
      <w:r>
        <w:rPr>
          <w:spacing w:val="31"/>
        </w:rPr>
        <w:t> </w:t>
      </w:r>
      <w:r>
        <w:rPr>
          <w:spacing w:val="-5"/>
        </w:rPr>
        <w:t>1.0</w:t>
      </w:r>
    </w:p>
    <w:p>
      <w:pPr>
        <w:pStyle w:val="BodyText"/>
        <w:spacing w:after="0" w:line="249" w:lineRule="auto"/>
        <w:jc w:val="left"/>
        <w:sectPr>
          <w:type w:val="continuous"/>
          <w:pgSz w:w="11910" w:h="16840"/>
          <w:pgMar w:header="0" w:footer="2529" w:top="1920" w:bottom="2720" w:left="1275" w:right="1133"/>
          <w:cols w:num="4" w:equalWidth="0">
            <w:col w:w="2784" w:space="27"/>
            <w:col w:w="439" w:space="39"/>
            <w:col w:w="1097" w:space="39"/>
            <w:col w:w="5077"/>
          </w:cols>
        </w:sectPr>
      </w:pPr>
    </w:p>
    <w:p>
      <w:pPr>
        <w:pStyle w:val="BodyText"/>
        <w:spacing w:line="249" w:lineRule="auto"/>
        <w:ind w:left="62" w:hanging="7"/>
        <w:jc w:val="left"/>
      </w:pPr>
      <w:r>
        <w:rPr/>
        <w:t>The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grows</w:t>
      </w:r>
      <w:r>
        <w:rPr>
          <w:spacing w:val="-3"/>
        </w:rPr>
        <w:t> </w:t>
      </w:r>
      <w:r>
        <w:rPr/>
        <w:t>exponentially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stopping</w:t>
      </w:r>
      <w:r>
        <w:rPr>
          <w:spacing w:val="-3"/>
        </w:rPr>
        <w:t> </w:t>
      </w:r>
      <w:r>
        <w:rPr/>
        <w:t>distance approaches the actual gap between vehicles:</w:t>
      </w:r>
    </w:p>
    <w:p>
      <w:pPr>
        <w:pStyle w:val="BodyText"/>
        <w:spacing w:line="240" w:lineRule="atLeast"/>
        <w:ind w:left="56" w:right="328"/>
      </w:pPr>
      <w:r>
        <w:rPr/>
        <w:br w:type="column"/>
      </w:r>
      <w:r>
        <w:rPr/>
        <w:t>to 0.25 as the time horizon doubles, which is </w:t>
      </w:r>
      <w:r>
        <w:rPr/>
        <w:t>consis-tent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conservative</w:t>
      </w:r>
      <w:r>
        <w:rPr>
          <w:spacing w:val="-3"/>
        </w:rPr>
        <w:t> </w:t>
      </w:r>
      <w:r>
        <w:rPr/>
        <w:t>roll-off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Euro</w:t>
      </w:r>
      <w:r>
        <w:rPr>
          <w:spacing w:val="-3"/>
        </w:rPr>
        <w:t> </w:t>
      </w:r>
      <w:r>
        <w:rPr/>
        <w:t>NCAP surrogate-safety testing.</w:t>
      </w:r>
    </w:p>
    <w:p>
      <w:pPr>
        <w:pStyle w:val="BodyText"/>
        <w:spacing w:after="0" w:line="240" w:lineRule="atLeast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372" w:space="396"/>
            <w:col w:w="4734"/>
          </w:cols>
        </w:sectPr>
      </w:pPr>
    </w:p>
    <w:p>
      <w:pPr>
        <w:pStyle w:val="BodyText"/>
        <w:spacing w:before="73"/>
        <w:ind w:left="971"/>
        <w:jc w:val="left"/>
      </w:pPr>
      <w:r>
        <w:rPr>
          <w:i/>
        </w:rPr>
        <w:t>R</w:t>
      </w:r>
      <w:r>
        <w:rPr>
          <w:vertAlign w:val="subscript"/>
        </w:rPr>
        <w:t>decel</w:t>
      </w:r>
      <w:r>
        <w:rPr>
          <w:spacing w:val="19"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6"/>
          <w:vertAlign w:val="baseline"/>
        </w:rPr>
        <w:t> </w:t>
      </w:r>
      <w:r>
        <w:rPr>
          <w:spacing w:val="-4"/>
          <w:vertAlign w:val="baseline"/>
        </w:rPr>
        <w:t>clip</w:t>
      </w:r>
    </w:p>
    <w:p>
      <w:pPr>
        <w:pStyle w:val="BodyText"/>
        <w:spacing w:before="6"/>
        <w:jc w:val="lef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spacing w:line="212" w:lineRule="exact" w:before="0"/>
        <w:ind w:left="0" w:right="0" w:firstLine="0"/>
        <w:jc w:val="left"/>
        <w:rPr>
          <w:rFonts w:ascii="Lucida Sans Unicode"/>
          <w:sz w:val="15"/>
        </w:rPr>
      </w:pPr>
      <w:r>
        <w:rPr>
          <w:rFonts w:ascii="Lucida Sans Unicode"/>
          <w:spacing w:val="-2"/>
          <w:w w:val="90"/>
          <w:sz w:val="15"/>
        </w:rPr>
        <w:t>[</w:t>
      </w:r>
      <w:r>
        <w:rPr>
          <w:spacing w:val="-2"/>
          <w:w w:val="90"/>
          <w:sz w:val="15"/>
        </w:rPr>
        <w:t>0</w:t>
      </w:r>
      <w:r>
        <w:rPr>
          <w:rFonts w:ascii="Lucida Sans Unicode"/>
          <w:spacing w:val="-2"/>
          <w:w w:val="90"/>
          <w:sz w:val="15"/>
        </w:rPr>
        <w:t>,</w:t>
      </w:r>
      <w:r>
        <w:rPr>
          <w:spacing w:val="-2"/>
          <w:w w:val="90"/>
          <w:sz w:val="15"/>
        </w:rPr>
        <w:t>1</w:t>
      </w:r>
      <w:r>
        <w:rPr>
          <w:rFonts w:ascii="Lucida Sans Unicode"/>
          <w:spacing w:val="-2"/>
          <w:w w:val="90"/>
          <w:sz w:val="15"/>
        </w:rPr>
        <w:t>]</w:t>
      </w:r>
    </w:p>
    <w:p>
      <w:pPr>
        <w:pStyle w:val="BodyText"/>
        <w:spacing w:line="384" w:lineRule="exact"/>
        <w:jc w:val="left"/>
      </w:pPr>
      <w:r>
        <w:rPr/>
        <w:br w:type="column"/>
      </w:r>
      <w:r>
        <w:rPr>
          <w:rFonts w:ascii="Arial MT" w:hAnsi="Arial MT"/>
          <w:spacing w:val="39"/>
          <w:position w:val="33"/>
        </w:rPr>
        <w:t> </w:t>
      </w:r>
      <w:r>
        <w:rPr>
          <w:position w:val="4"/>
        </w:rPr>
        <w:t>exp</w:t>
      </w:r>
      <w:r>
        <w:rPr>
          <w:rFonts w:ascii="Arial MT" w:hAnsi="Arial MT"/>
          <w:spacing w:val="61"/>
          <w:position w:val="33"/>
        </w:rPr>
        <w:t> </w:t>
      </w:r>
      <w:r>
        <w:rPr>
          <w:rFonts w:ascii="Lucida Sans Unicode" w:hAnsi="Lucida Sans Unicode"/>
          <w:position w:val="4"/>
        </w:rPr>
        <w:t>−</w:t>
      </w:r>
      <w:r>
        <w:rPr>
          <w:i/>
          <w:position w:val="4"/>
        </w:rPr>
        <w:t>K</w:t>
      </w:r>
      <w:r>
        <w:rPr>
          <w:position w:val="1"/>
          <w:sz w:val="15"/>
        </w:rPr>
        <w:t>brake</w:t>
      </w:r>
      <w:r>
        <w:rPr>
          <w:spacing w:val="-6"/>
          <w:position w:val="1"/>
          <w:sz w:val="15"/>
        </w:rPr>
        <w:t> </w:t>
      </w:r>
      <w:r>
        <w:rPr>
          <w:rFonts w:ascii="Lucida Sans Unicode" w:hAnsi="Lucida Sans Unicode"/>
          <w:w w:val="80"/>
          <w:position w:val="4"/>
        </w:rPr>
        <w:t>·</w:t>
      </w:r>
      <w:r>
        <w:rPr>
          <w:rFonts w:ascii="Lucida Sans Unicode" w:hAnsi="Lucida Sans Unicode"/>
          <w:spacing w:val="-3"/>
          <w:w w:val="80"/>
          <w:position w:val="4"/>
        </w:rPr>
        <w:t> </w:t>
      </w:r>
      <w:r>
        <w:rPr>
          <w:i/>
          <w:position w:val="18"/>
          <w:u w:val="single"/>
        </w:rPr>
        <w:t>d</w:t>
      </w:r>
      <w:r>
        <w:rPr>
          <w:position w:val="15"/>
          <w:sz w:val="15"/>
          <w:u w:val="single"/>
        </w:rPr>
        <w:t>gap</w:t>
      </w:r>
      <w:r>
        <w:rPr>
          <w:spacing w:val="-7"/>
          <w:position w:val="15"/>
          <w:sz w:val="15"/>
          <w:u w:val="single"/>
        </w:rPr>
        <w:t> </w:t>
      </w:r>
      <w:r>
        <w:rPr>
          <w:rFonts w:ascii="Lucida Sans Unicode" w:hAnsi="Lucida Sans Unicode"/>
          <w:position w:val="18"/>
          <w:u w:val="single"/>
        </w:rPr>
        <w:t>−</w:t>
      </w:r>
      <w:r>
        <w:rPr>
          <w:rFonts w:ascii="Lucida Sans Unicode" w:hAnsi="Lucida Sans Unicode"/>
          <w:spacing w:val="-36"/>
          <w:position w:val="18"/>
        </w:rPr>
        <w:t> </w:t>
      </w:r>
      <w:r>
        <w:rPr>
          <w:i/>
          <w:position w:val="18"/>
          <w:u w:val="single"/>
        </w:rPr>
        <w:t>D</w:t>
      </w:r>
      <w:r>
        <w:rPr>
          <w:position w:val="15"/>
          <w:sz w:val="15"/>
          <w:u w:val="single"/>
        </w:rPr>
        <w:t>stop</w:t>
      </w:r>
      <w:r>
        <w:rPr>
          <w:rFonts w:ascii="Arial MT" w:hAnsi="Arial MT"/>
          <w:spacing w:val="74"/>
          <w:position w:val="33"/>
        </w:rPr>
        <w:t>  </w:t>
      </w:r>
      <w:r>
        <w:rPr/>
        <w:t>A</w:t>
      </w:r>
      <w:r>
        <w:rPr>
          <w:spacing w:val="-12"/>
        </w:rPr>
        <w:t> </w:t>
      </w:r>
      <w:r>
        <w:rPr/>
        <w:t>parallel</w:t>
      </w:r>
      <w:r>
        <w:rPr>
          <w:spacing w:val="-13"/>
        </w:rPr>
        <w:t> </w:t>
      </w:r>
      <w:r>
        <w:rPr/>
        <w:t>calculation</w:t>
      </w:r>
      <w:r>
        <w:rPr>
          <w:spacing w:val="-12"/>
        </w:rPr>
        <w:t> </w:t>
      </w:r>
      <w:r>
        <w:rPr/>
        <w:t>evaluates</w:t>
      </w:r>
      <w:r>
        <w:rPr>
          <w:spacing w:val="-13"/>
        </w:rPr>
        <w:t> </w:t>
      </w:r>
      <w:r>
        <w:rPr/>
        <w:t>side-impact</w:t>
      </w:r>
      <w:r>
        <w:rPr>
          <w:spacing w:val="-12"/>
        </w:rPr>
        <w:t> </w:t>
      </w:r>
      <w:r>
        <w:rPr>
          <w:spacing w:val="-2"/>
        </w:rPr>
        <w:t>(sideswipe)</w:t>
      </w:r>
    </w:p>
    <w:p>
      <w:pPr>
        <w:pStyle w:val="BodyText"/>
        <w:spacing w:after="0" w:line="384" w:lineRule="exact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1960" w:space="0"/>
            <w:col w:w="271" w:space="9"/>
            <w:col w:w="7262"/>
          </w:cols>
        </w:sectPr>
      </w:pPr>
    </w:p>
    <w:p>
      <w:pPr>
        <w:pStyle w:val="BodyText"/>
        <w:spacing w:before="131"/>
        <w:ind w:left="62"/>
        <w:jc w:val="left"/>
        <w:rPr>
          <w:rFonts w:ascii="Arial MT"/>
          <w:position w:val="16"/>
        </w:rPr>
      </w:pPr>
      <w:r>
        <w:rPr/>
        <w:t>where</w:t>
      </w:r>
      <w:r>
        <w:rPr>
          <w:spacing w:val="-5"/>
        </w:rPr>
        <w:t> </w:t>
      </w:r>
      <w:r>
        <w:rPr/>
        <w:t>clip</w:t>
      </w:r>
      <w:r>
        <w:rPr>
          <w:rFonts w:ascii="Lucida Sans Unicode"/>
          <w:position w:val="-4"/>
          <w:sz w:val="15"/>
        </w:rPr>
        <w:t>[</w:t>
      </w:r>
      <w:r>
        <w:rPr>
          <w:position w:val="-4"/>
          <w:sz w:val="15"/>
        </w:rPr>
        <w:t>0</w:t>
      </w:r>
      <w:r>
        <w:rPr>
          <w:rFonts w:ascii="Lucida Sans Unicode"/>
          <w:position w:val="-4"/>
          <w:sz w:val="15"/>
        </w:rPr>
        <w:t>,</w:t>
      </w:r>
      <w:r>
        <w:rPr>
          <w:position w:val="-4"/>
          <w:sz w:val="15"/>
        </w:rPr>
        <w:t>1</w:t>
      </w:r>
      <w:r>
        <w:rPr>
          <w:rFonts w:ascii="Lucida Sans Unicode"/>
          <w:position w:val="-4"/>
          <w:sz w:val="15"/>
        </w:rPr>
        <w:t>]</w:t>
      </w:r>
      <w:r>
        <w:rPr>
          <w:rFonts w:ascii="Lucida Sans Unicode"/>
        </w:rPr>
        <w:t>(</w:t>
      </w:r>
      <w:r>
        <w:rPr>
          <w:i/>
        </w:rPr>
        <w:t>z</w:t>
      </w:r>
      <w:r>
        <w:rPr>
          <w:rFonts w:ascii="Lucida Sans Unicode"/>
        </w:rPr>
        <w:t>)</w:t>
      </w:r>
      <w:r>
        <w:rPr>
          <w:rFonts w:ascii="Lucida Sans Unicode"/>
          <w:spacing w:val="-19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min</w:t>
      </w:r>
      <w:r>
        <w:rPr>
          <w:rFonts w:ascii="Arial MT"/>
          <w:spacing w:val="34"/>
          <w:position w:val="16"/>
        </w:rPr>
        <w:t> </w:t>
      </w:r>
      <w:r>
        <w:rPr/>
        <w:t>1</w:t>
      </w:r>
      <w:r>
        <w:rPr>
          <w:rFonts w:ascii="Lucida Sans Unicode"/>
        </w:rPr>
        <w:t>,</w:t>
      </w:r>
      <w:r>
        <w:rPr>
          <w:rFonts w:ascii="Lucida Sans Unicode"/>
          <w:spacing w:val="-19"/>
        </w:rPr>
        <w:t> </w:t>
      </w:r>
      <w:r>
        <w:rPr/>
        <w:t>max</w:t>
      </w:r>
      <w:r>
        <w:rPr>
          <w:rFonts w:ascii="Lucida Sans Unicode"/>
        </w:rPr>
        <w:t>(</w:t>
      </w:r>
      <w:r>
        <w:rPr/>
        <w:t>0</w:t>
      </w:r>
      <w:r>
        <w:rPr>
          <w:rFonts w:ascii="Lucida Sans Unicode"/>
        </w:rPr>
        <w:t>,</w:t>
      </w:r>
      <w:r>
        <w:rPr>
          <w:rFonts w:ascii="Lucida Sans Unicode"/>
          <w:spacing w:val="-19"/>
        </w:rPr>
        <w:t> </w:t>
      </w:r>
      <w:r>
        <w:rPr>
          <w:i/>
          <w:spacing w:val="-5"/>
        </w:rPr>
        <w:t>z</w:t>
      </w:r>
      <w:r>
        <w:rPr>
          <w:rFonts w:ascii="Lucida Sans Unicode"/>
          <w:spacing w:val="-5"/>
        </w:rPr>
        <w:t>)</w:t>
      </w:r>
      <w:r>
        <w:rPr>
          <w:rFonts w:ascii="Arial MT"/>
          <w:spacing w:val="-5"/>
          <w:position w:val="16"/>
        </w:rPr>
        <w:t> </w:t>
      </w:r>
    </w:p>
    <w:p>
      <w:pPr>
        <w:pStyle w:val="BodyText"/>
        <w:spacing w:before="177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ind w:left="6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088">
                <wp:simplePos x="0" y="0"/>
                <wp:positionH relativeFrom="page">
                  <wp:posOffset>3250374</wp:posOffset>
                </wp:positionH>
                <wp:positionV relativeFrom="paragraph">
                  <wp:posOffset>-351057</wp:posOffset>
                </wp:positionV>
                <wp:extent cx="248920" cy="163195"/>
                <wp:effectExtent l="0" t="0" r="0" b="0"/>
                <wp:wrapNone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248920" cy="16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0" w:right="0" w:firstLine="0"/>
                              <w:jc w:val="left"/>
                              <w:rPr>
                                <w:sz w:val="15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position w:val="3"/>
                                <w:sz w:val="20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15"/>
                              </w:rPr>
                              <w:t>stop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934998pt;margin-top:-27.642336pt;width:19.6pt;height:12.85pt;mso-position-horizontal-relative:page;mso-position-vertical-relative:paragraph;z-index:-16571392" type="#_x0000_t202" id="docshape7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0" w:right="0" w:firstLine="0"/>
                        <w:jc w:val="left"/>
                        <w:rPr>
                          <w:sz w:val="15"/>
                        </w:rPr>
                      </w:pPr>
                      <w:r>
                        <w:rPr>
                          <w:i/>
                          <w:spacing w:val="-4"/>
                          <w:position w:val="3"/>
                          <w:sz w:val="20"/>
                        </w:rPr>
                        <w:t>D</w:t>
                      </w:r>
                      <w:r>
                        <w:rPr>
                          <w:spacing w:val="-4"/>
                          <w:sz w:val="15"/>
                        </w:rPr>
                        <w:t>stop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(11)</w:t>
      </w:r>
    </w:p>
    <w:p>
      <w:pPr>
        <w:pStyle w:val="BodyText"/>
        <w:spacing w:line="218" w:lineRule="auto" w:before="15"/>
        <w:ind w:left="62" w:right="328"/>
        <w:jc w:val="left"/>
      </w:pPr>
      <w:r>
        <w:rPr/>
        <w:br w:type="column"/>
      </w:r>
      <w:r>
        <w:rPr/>
        <w:t>geometry</w:t>
      </w:r>
      <w:r>
        <w:rPr>
          <w:spacing w:val="40"/>
        </w:rPr>
        <w:t> </w:t>
      </w:r>
      <w:r>
        <w:rPr/>
        <w:t>using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lateral</w:t>
      </w:r>
      <w:r>
        <w:rPr>
          <w:spacing w:val="40"/>
        </w:rPr>
        <w:t> </w:t>
      </w:r>
      <w:r>
        <w:rPr/>
        <w:t>gap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lateral</w:t>
      </w:r>
      <w:r>
        <w:rPr>
          <w:spacing w:val="40"/>
        </w:rPr>
        <w:t> </w:t>
      </w:r>
      <w:r>
        <w:rPr/>
        <w:t>closing rate, producing </w:t>
      </w:r>
      <w:r>
        <w:rPr>
          <w:i/>
        </w:rPr>
        <w:t>R</w:t>
      </w:r>
      <w:r>
        <w:rPr>
          <w:vertAlign w:val="subscript"/>
        </w:rPr>
        <w:t>ttc</w:t>
      </w:r>
      <w:r>
        <w:rPr>
          <w:rFonts w:ascii="Lucida Sans Unicode"/>
          <w:vertAlign w:val="subscript"/>
        </w:rPr>
        <w:t>,</w:t>
      </w:r>
      <w:r>
        <w:rPr>
          <w:vertAlign w:val="subscript"/>
        </w:rPr>
        <w:t>lat</w:t>
      </w:r>
      <w:r>
        <w:rPr>
          <w:vertAlign w:val="baseline"/>
        </w:rPr>
        <w:t>.</w:t>
      </w:r>
      <w:r>
        <w:rPr>
          <w:spacing w:val="1"/>
          <w:vertAlign w:val="baseline"/>
        </w:rPr>
        <w:t> </w:t>
      </w:r>
      <w:r>
        <w:rPr>
          <w:vertAlign w:val="baseline"/>
        </w:rPr>
        <w:t>For the</w:t>
      </w:r>
      <w:r>
        <w:rPr>
          <w:spacing w:val="1"/>
          <w:vertAlign w:val="baseline"/>
        </w:rPr>
        <w:t> </w:t>
      </w:r>
      <w:r>
        <w:rPr>
          <w:vertAlign w:val="baseline"/>
        </w:rPr>
        <w:t>lateral component a</w:t>
      </w:r>
      <w:r>
        <w:rPr>
          <w:spacing w:val="1"/>
          <w:vertAlign w:val="baseline"/>
        </w:rPr>
        <w:t> </w:t>
      </w:r>
      <w:r>
        <w:rPr>
          <w:spacing w:val="-4"/>
          <w:vertAlign w:val="baseline"/>
        </w:rPr>
        <w:t>lin-</w:t>
      </w:r>
    </w:p>
    <w:p>
      <w:pPr>
        <w:pStyle w:val="BodyText"/>
        <w:spacing w:line="145" w:lineRule="exact"/>
        <w:ind w:left="62"/>
        <w:jc w:val="left"/>
      </w:pPr>
      <w:r>
        <w:rPr>
          <w:w w:val="105"/>
        </w:rPr>
        <w:t>ear</w:t>
      </w:r>
      <w:r>
        <w:rPr>
          <w:spacing w:val="-1"/>
          <w:w w:val="105"/>
        </w:rPr>
        <w:t> </w:t>
      </w:r>
      <w:r>
        <w:rPr>
          <w:w w:val="105"/>
        </w:rPr>
        <w:t>decay</w:t>
      </w:r>
      <w:r>
        <w:rPr>
          <w:spacing w:val="10"/>
          <w:w w:val="105"/>
        </w:rPr>
        <w:t> </w:t>
      </w:r>
      <w:r>
        <w:rPr>
          <w:w w:val="105"/>
        </w:rPr>
        <w:t>1</w:t>
      </w:r>
      <w:r>
        <w:rPr>
          <w:spacing w:val="-15"/>
          <w:w w:val="105"/>
        </w:rPr>
        <w:t> </w:t>
      </w:r>
      <w:r>
        <w:rPr>
          <w:rFonts w:ascii="Lucida Sans Unicode" w:hAnsi="Lucida Sans Unicode"/>
          <w:w w:val="105"/>
        </w:rPr>
        <w:t>−</w:t>
      </w:r>
      <w:r>
        <w:rPr>
          <w:rFonts w:ascii="Lucida Sans Unicode" w:hAnsi="Lucida Sans Unicode"/>
          <w:spacing w:val="-30"/>
          <w:w w:val="105"/>
        </w:rPr>
        <w:t> </w:t>
      </w:r>
      <w:r>
        <w:rPr>
          <w:w w:val="105"/>
        </w:rPr>
        <w:t>TTC</w:t>
      </w:r>
      <w:r>
        <w:rPr>
          <w:w w:val="105"/>
          <w:vertAlign w:val="subscript"/>
        </w:rPr>
        <w:t>lat</w:t>
      </w:r>
      <w:r>
        <w:rPr>
          <w:rFonts w:ascii="Lucida Sans Unicode" w:hAnsi="Lucida Sans Unicode"/>
          <w:w w:val="105"/>
          <w:vertAlign w:val="baseline"/>
        </w:rPr>
        <w:t>/</w:t>
      </w:r>
      <w:r>
        <w:rPr>
          <w:w w:val="105"/>
          <w:vertAlign w:val="baseline"/>
        </w:rPr>
        <w:t>TTC</w:t>
      </w:r>
      <w:r>
        <w:rPr>
          <w:w w:val="105"/>
          <w:vertAlign w:val="subscript"/>
        </w:rPr>
        <w:t>crit</w:t>
      </w:r>
      <w:r>
        <w:rPr>
          <w:spacing w:val="19"/>
          <w:w w:val="105"/>
          <w:vertAlign w:val="baseline"/>
        </w:rPr>
        <w:t> </w:t>
      </w:r>
      <w:r>
        <w:rPr>
          <w:w w:val="105"/>
          <w:vertAlign w:val="baseline"/>
        </w:rPr>
        <w:t>is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used</w:t>
      </w:r>
      <w:r>
        <w:rPr>
          <w:spacing w:val="10"/>
          <w:w w:val="105"/>
          <w:vertAlign w:val="baseline"/>
        </w:rPr>
        <w:t> </w:t>
      </w:r>
      <w:r>
        <w:rPr>
          <w:w w:val="105"/>
          <w:vertAlign w:val="baseline"/>
        </w:rPr>
        <w:t>instead</w:t>
      </w:r>
      <w:r>
        <w:rPr>
          <w:spacing w:val="11"/>
          <w:w w:val="105"/>
          <w:vertAlign w:val="baseline"/>
        </w:rPr>
        <w:t> </w:t>
      </w:r>
      <w:r>
        <w:rPr>
          <w:w w:val="105"/>
          <w:vertAlign w:val="baseline"/>
        </w:rPr>
        <w:t>of</w:t>
      </w:r>
      <w:r>
        <w:rPr>
          <w:spacing w:val="11"/>
          <w:w w:val="105"/>
          <w:vertAlign w:val="baseline"/>
        </w:rPr>
        <w:t> </w:t>
      </w:r>
      <w:r>
        <w:rPr>
          <w:spacing w:val="-5"/>
          <w:w w:val="105"/>
          <w:vertAlign w:val="baseline"/>
        </w:rPr>
        <w:t>the</w:t>
      </w:r>
    </w:p>
    <w:p>
      <w:pPr>
        <w:pStyle w:val="BodyText"/>
        <w:spacing w:after="0" w:line="145" w:lineRule="exact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3132" w:space="857"/>
            <w:col w:w="397" w:space="377"/>
            <w:col w:w="4739"/>
          </w:cols>
        </w:sectPr>
      </w:pPr>
    </w:p>
    <w:p>
      <w:pPr>
        <w:pStyle w:val="BodyText"/>
        <w:spacing w:line="189" w:lineRule="auto" w:before="6"/>
        <w:ind w:left="62" w:right="24" w:hanging="8"/>
      </w:pPr>
      <w:r>
        <w:rPr/>
        <w:t>with </w:t>
      </w:r>
      <w:r>
        <w:rPr>
          <w:i/>
        </w:rPr>
        <w:t>K</w:t>
      </w:r>
      <w:r>
        <w:rPr>
          <w:vertAlign w:val="subscript"/>
        </w:rPr>
        <w:t>brake</w:t>
      </w:r>
      <w:r>
        <w:rPr>
          <w:vertAlign w:val="baseline"/>
        </w:rPr>
        <w:t> </w:t>
      </w:r>
      <w:r>
        <w:rPr>
          <w:rFonts w:ascii="Lucida Sans Unicode" w:hAnsi="Lucida Sans Unicode"/>
          <w:vertAlign w:val="baseline"/>
        </w:rPr>
        <w:t>= </w:t>
      </w:r>
      <w:r>
        <w:rPr>
          <w:vertAlign w:val="baseline"/>
        </w:rPr>
        <w:t>1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50. The notation clip</w:t>
      </w:r>
      <w:r>
        <w:rPr>
          <w:rFonts w:ascii="Lucida Sans Unicode" w:hAnsi="Lucida Sans Unicode"/>
          <w:position w:val="-4"/>
          <w:sz w:val="15"/>
          <w:vertAlign w:val="baseline"/>
        </w:rPr>
        <w:t>[</w:t>
      </w:r>
      <w:r>
        <w:rPr>
          <w:position w:val="-4"/>
          <w:sz w:val="15"/>
          <w:vertAlign w:val="baseline"/>
        </w:rPr>
        <w:t>0</w:t>
      </w:r>
      <w:r>
        <w:rPr>
          <w:rFonts w:ascii="Lucida Sans Unicode" w:hAnsi="Lucida Sans Unicode"/>
          <w:position w:val="-4"/>
          <w:sz w:val="15"/>
          <w:vertAlign w:val="baseline"/>
        </w:rPr>
        <w:t>,</w:t>
      </w:r>
      <w:r>
        <w:rPr>
          <w:position w:val="-4"/>
          <w:sz w:val="15"/>
          <w:vertAlign w:val="baseline"/>
        </w:rPr>
        <w:t>1</w:t>
      </w:r>
      <w:r>
        <w:rPr>
          <w:rFonts w:ascii="Lucida Sans Unicode" w:hAnsi="Lucida Sans Unicode"/>
          <w:position w:val="-4"/>
          <w:sz w:val="15"/>
          <w:vertAlign w:val="baseline"/>
        </w:rPr>
        <w:t>]</w:t>
      </w:r>
      <w:r>
        <w:rPr>
          <w:rFonts w:ascii="Lucida Sans Unicode" w:hAnsi="Lucida Sans Unicode"/>
          <w:vertAlign w:val="baseline"/>
        </w:rPr>
        <w:t>(·) </w:t>
      </w:r>
      <w:r>
        <w:rPr>
          <w:vertAlign w:val="baseline"/>
        </w:rPr>
        <w:t>simply means</w:t>
      </w:r>
      <w:r>
        <w:rPr>
          <w:spacing w:val="9"/>
          <w:vertAlign w:val="baseline"/>
        </w:rPr>
        <w:t> </w:t>
      </w:r>
      <w:r>
        <w:rPr>
          <w:vertAlign w:val="baseline"/>
        </w:rPr>
        <w:t>the</w:t>
      </w:r>
      <w:r>
        <w:rPr>
          <w:spacing w:val="10"/>
          <w:vertAlign w:val="baseline"/>
        </w:rPr>
        <w:t> </w:t>
      </w:r>
      <w:r>
        <w:rPr>
          <w:vertAlign w:val="baseline"/>
        </w:rPr>
        <w:t>expression</w:t>
      </w:r>
      <w:r>
        <w:rPr>
          <w:spacing w:val="9"/>
          <w:vertAlign w:val="baseline"/>
        </w:rPr>
        <w:t> </w:t>
      </w:r>
      <w:r>
        <w:rPr>
          <w:vertAlign w:val="baseline"/>
        </w:rPr>
        <w:t>is</w:t>
      </w:r>
      <w:r>
        <w:rPr>
          <w:spacing w:val="10"/>
          <w:vertAlign w:val="baseline"/>
        </w:rPr>
        <w:t> </w:t>
      </w:r>
      <w:r>
        <w:rPr>
          <w:vertAlign w:val="baseline"/>
        </w:rPr>
        <w:t>bounded</w:t>
      </w:r>
      <w:r>
        <w:rPr>
          <w:spacing w:val="10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9"/>
          <w:vertAlign w:val="baseline"/>
        </w:rPr>
        <w:t> </w:t>
      </w:r>
      <w:r>
        <w:rPr>
          <w:vertAlign w:val="baseline"/>
        </w:rPr>
        <w:t>0</w:t>
      </w:r>
      <w:r>
        <w:rPr>
          <w:spacing w:val="10"/>
          <w:vertAlign w:val="baseline"/>
        </w:rPr>
        <w:t> </w:t>
      </w:r>
      <w:r>
        <w:rPr>
          <w:vertAlign w:val="baseline"/>
        </w:rPr>
        <w:t>and</w:t>
      </w:r>
      <w:r>
        <w:rPr>
          <w:spacing w:val="10"/>
          <w:vertAlign w:val="baseline"/>
        </w:rPr>
        <w:t> </w:t>
      </w:r>
      <w:r>
        <w:rPr>
          <w:vertAlign w:val="baseline"/>
        </w:rPr>
        <w:t>1</w:t>
      </w:r>
      <w:r>
        <w:rPr>
          <w:spacing w:val="9"/>
          <w:vertAlign w:val="baseline"/>
        </w:rPr>
        <w:t> </w:t>
      </w:r>
      <w:r>
        <w:rPr>
          <w:spacing w:val="-5"/>
          <w:vertAlign w:val="baseline"/>
        </w:rPr>
        <w:t>so</w:t>
      </w:r>
    </w:p>
    <w:p>
      <w:pPr>
        <w:pStyle w:val="BodyText"/>
        <w:spacing w:line="225" w:lineRule="auto" w:before="31"/>
        <w:ind w:left="62"/>
      </w:pPr>
      <w:r>
        <w:rPr>
          <w:i/>
        </w:rPr>
        <w:t>R</w:t>
      </w:r>
      <w:r>
        <w:rPr>
          <w:vertAlign w:val="subscript"/>
        </w:rPr>
        <w:t>decel</w:t>
      </w:r>
      <w:r>
        <w:rPr>
          <w:vertAlign w:val="baseline"/>
        </w:rPr>
        <w:t> remains a valid probability-style score even at the extremes. When the gap exactly equals the </w:t>
      </w:r>
      <w:r>
        <w:rPr>
          <w:vertAlign w:val="baseline"/>
        </w:rPr>
        <w:t>stop-ping</w:t>
      </w:r>
      <w:r>
        <w:rPr>
          <w:spacing w:val="-12"/>
          <w:vertAlign w:val="baseline"/>
        </w:rPr>
        <w:t> </w:t>
      </w:r>
      <w:r>
        <w:rPr>
          <w:vertAlign w:val="baseline"/>
        </w:rPr>
        <w:t>distance,</w:t>
      </w:r>
      <w:r>
        <w:rPr>
          <w:spacing w:val="-5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decel</w:t>
      </w:r>
      <w:r>
        <w:rPr>
          <w:spacing w:val="-2"/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16"/>
          <w:vertAlign w:val="baseline"/>
        </w:rPr>
        <w:t> </w:t>
      </w:r>
      <w:r>
        <w:rPr>
          <w:vertAlign w:val="baseline"/>
        </w:rPr>
        <w:t>1</w:t>
      </w:r>
      <w:r>
        <w:rPr>
          <w:rFonts w:ascii="Lucida Sans Unicode"/>
          <w:vertAlign w:val="baseline"/>
        </w:rPr>
        <w:t>.</w:t>
      </w:r>
      <w:r>
        <w:rPr>
          <w:vertAlign w:val="baseline"/>
        </w:rPr>
        <w:t>0;</w:t>
      </w:r>
      <w:r>
        <w:rPr>
          <w:spacing w:val="-5"/>
          <w:vertAlign w:val="baseline"/>
        </w:rPr>
        <w:t> </w:t>
      </w:r>
      <w:r>
        <w:rPr>
          <w:vertAlign w:val="baseline"/>
        </w:rPr>
        <w:t>as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gap</w:t>
      </w:r>
      <w:r>
        <w:rPr>
          <w:spacing w:val="-5"/>
          <w:vertAlign w:val="baseline"/>
        </w:rPr>
        <w:t> </w:t>
      </w:r>
      <w:r>
        <w:rPr>
          <w:vertAlign w:val="baseline"/>
        </w:rPr>
        <w:t>grows,</w:t>
      </w:r>
      <w:r>
        <w:rPr>
          <w:spacing w:val="-5"/>
          <w:vertAlign w:val="baseline"/>
        </w:rPr>
        <w:t> </w:t>
      </w:r>
      <w:r>
        <w:rPr>
          <w:vertAlign w:val="baseline"/>
        </w:rPr>
        <w:t>the</w:t>
      </w:r>
      <w:r>
        <w:rPr>
          <w:spacing w:val="-5"/>
          <w:vertAlign w:val="baseline"/>
        </w:rPr>
        <w:t> </w:t>
      </w:r>
      <w:r>
        <w:rPr>
          <w:vertAlign w:val="baseline"/>
        </w:rPr>
        <w:t>value decays toward zero.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3"/>
        </w:numPr>
        <w:tabs>
          <w:tab w:pos="482" w:val="left" w:leader="none"/>
        </w:tabs>
        <w:spacing w:line="240" w:lineRule="auto" w:before="0" w:after="0"/>
        <w:ind w:left="482" w:right="0" w:hanging="420"/>
        <w:jc w:val="left"/>
      </w:pPr>
      <w:bookmarkStart w:name="Time-to-Collision Risk (R_ttc)" w:id="16"/>
      <w:bookmarkEnd w:id="16"/>
      <w:r>
        <w:rPr>
          <w:b w:val="0"/>
        </w:rPr>
      </w:r>
      <w:r>
        <w:rPr/>
        <w:t>Time-to-Collision</w:t>
      </w:r>
      <w:r>
        <w:rPr>
          <w:spacing w:val="-5"/>
        </w:rPr>
        <w:t> </w:t>
      </w:r>
      <w:r>
        <w:rPr/>
        <w:t>Risk</w:t>
      </w:r>
      <w:r>
        <w:rPr>
          <w:spacing w:val="-5"/>
        </w:rPr>
        <w:t> </w:t>
      </w:r>
      <w:r>
        <w:rPr>
          <w:spacing w:val="-2"/>
        </w:rPr>
        <w:t>(</w:t>
      </w:r>
      <w:r>
        <w:rPr>
          <w:b w:val="0"/>
          <w:i/>
          <w:spacing w:val="-2"/>
        </w:rPr>
        <w:t>R</w:t>
      </w:r>
      <w:r>
        <w:rPr>
          <w:b w:val="0"/>
          <w:spacing w:val="-2"/>
          <w:vertAlign w:val="subscript"/>
        </w:rPr>
        <w:t>ttc</w:t>
      </w:r>
      <w:r>
        <w:rPr>
          <w:spacing w:val="-2"/>
          <w:vertAlign w:val="baseline"/>
        </w:rPr>
        <w:t>)</w:t>
      </w:r>
    </w:p>
    <w:p>
      <w:pPr>
        <w:pStyle w:val="BodyText"/>
        <w:spacing w:line="249" w:lineRule="auto" w:before="69"/>
        <w:ind w:left="55" w:right="326" w:firstLine="6"/>
      </w:pPr>
      <w:r>
        <w:rPr/>
        <w:br w:type="column"/>
      </w:r>
      <w:r>
        <w:rPr/>
        <w:t>quadratic</w:t>
      </w:r>
      <w:r>
        <w:rPr>
          <w:spacing w:val="-5"/>
        </w:rPr>
        <w:t> </w:t>
      </w:r>
      <w:r>
        <w:rPr/>
        <w:t>form,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lateral</w:t>
      </w:r>
      <w:r>
        <w:rPr>
          <w:spacing w:val="-5"/>
        </w:rPr>
        <w:t> </w:t>
      </w:r>
      <w:r>
        <w:rPr/>
        <w:t>closing</w:t>
      </w:r>
      <w:r>
        <w:rPr>
          <w:spacing w:val="-5"/>
        </w:rPr>
        <w:t> </w:t>
      </w:r>
      <w:r>
        <w:rPr/>
        <w:t>speeds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typ-ically much smaller than longitudinal ones and the quadratic</w:t>
      </w:r>
      <w:r>
        <w:rPr>
          <w:spacing w:val="-13"/>
        </w:rPr>
        <w:t> </w:t>
      </w:r>
      <w:r>
        <w:rPr/>
        <w:t>form</w:t>
      </w:r>
      <w:r>
        <w:rPr>
          <w:spacing w:val="-12"/>
        </w:rPr>
        <w:t> </w:t>
      </w:r>
      <w:r>
        <w:rPr/>
        <w:t>would</w:t>
      </w:r>
      <w:r>
        <w:rPr>
          <w:spacing w:val="-13"/>
        </w:rPr>
        <w:t> </w:t>
      </w:r>
      <w:r>
        <w:rPr/>
        <w:t>suppress</w:t>
      </w:r>
      <w:r>
        <w:rPr>
          <w:spacing w:val="-12"/>
        </w:rPr>
        <w:t> </w:t>
      </w:r>
      <w:r>
        <w:rPr/>
        <w:t>almost</w:t>
      </w:r>
      <w:r>
        <w:rPr>
          <w:spacing w:val="-13"/>
        </w:rPr>
        <w:t> </w:t>
      </w:r>
      <w:r>
        <w:rPr/>
        <w:t>all</w:t>
      </w:r>
      <w:r>
        <w:rPr>
          <w:spacing w:val="-12"/>
        </w:rPr>
        <w:t> </w:t>
      </w:r>
      <w:r>
        <w:rPr/>
        <w:t>lateral</w:t>
      </w:r>
      <w:r>
        <w:rPr>
          <w:spacing w:val="-13"/>
        </w:rPr>
        <w:t> </w:t>
      </w:r>
      <w:r>
        <w:rPr/>
        <w:t>signal. The combined component reported as </w:t>
      </w:r>
      <w:r>
        <w:rPr>
          <w:i/>
        </w:rPr>
        <w:t>R</w:t>
      </w:r>
      <w:r>
        <w:rPr>
          <w:vertAlign w:val="subscript"/>
        </w:rPr>
        <w:t>ttc</w:t>
      </w:r>
      <w:r>
        <w:rPr>
          <w:vertAlign w:val="baseline"/>
        </w:rPr>
        <w:t> in the CRI formula is the higher of the two values:</w:t>
      </w:r>
    </w:p>
    <w:p>
      <w:pPr>
        <w:tabs>
          <w:tab w:pos="4050" w:val="left" w:leader="none"/>
        </w:tabs>
        <w:spacing w:before="211"/>
        <w:ind w:left="1045" w:right="0" w:firstLine="0"/>
        <w:jc w:val="left"/>
        <w:rPr>
          <w:position w:val="3"/>
          <w:sz w:val="20"/>
        </w:rPr>
      </w:pPr>
      <w:r>
        <w:rPr>
          <w:i/>
          <w:position w:val="3"/>
          <w:sz w:val="20"/>
        </w:rPr>
        <w:t>R</w:t>
      </w:r>
      <w:r>
        <w:rPr>
          <w:sz w:val="15"/>
        </w:rPr>
        <w:t>ttc</w:t>
      </w:r>
      <w:r>
        <w:rPr>
          <w:spacing w:val="58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←</w:t>
      </w:r>
      <w:r>
        <w:rPr>
          <w:rFonts w:ascii="Lucida Sans Unicode" w:hAnsi="Lucida Sans Unicode"/>
          <w:spacing w:val="24"/>
          <w:position w:val="3"/>
          <w:sz w:val="20"/>
        </w:rPr>
        <w:t> </w:t>
      </w:r>
      <w:r>
        <w:rPr>
          <w:position w:val="3"/>
          <w:sz w:val="20"/>
        </w:rPr>
        <w:t>max</w:t>
      </w:r>
      <w:bookmarkStart w:name="Intent Risk (R_intent)" w:id="17"/>
      <w:bookmarkEnd w:id="17"/>
      <w:r>
        <w:rPr>
          <w:position w:val="3"/>
          <w:sz w:val="20"/>
        </w:rPr>
      </w:r>
      <w:r>
        <w:rPr>
          <w:rFonts w:ascii="Arial MT" w:hAnsi="Arial MT"/>
          <w:spacing w:val="33"/>
          <w:position w:val="19"/>
          <w:sz w:val="20"/>
        </w:rPr>
        <w:t> </w:t>
      </w:r>
      <w:r>
        <w:rPr>
          <w:i/>
          <w:position w:val="3"/>
          <w:sz w:val="20"/>
        </w:rPr>
        <w:t>R</w:t>
      </w:r>
      <w:r>
        <w:rPr>
          <w:sz w:val="15"/>
        </w:rPr>
        <w:t>ttc</w:t>
      </w:r>
      <w:r>
        <w:rPr>
          <w:rFonts w:ascii="Lucida Sans Unicode" w:hAnsi="Lucida Sans Unicode"/>
          <w:sz w:val="15"/>
        </w:rPr>
        <w:t>,</w:t>
      </w:r>
      <w:r>
        <w:rPr>
          <w:sz w:val="15"/>
        </w:rPr>
        <w:t>lon</w:t>
      </w:r>
      <w:r>
        <w:rPr>
          <w:rFonts w:ascii="Lucida Sans Unicode" w:hAnsi="Lucida Sans Unicode"/>
          <w:position w:val="3"/>
          <w:sz w:val="20"/>
        </w:rPr>
        <w:t>,</w:t>
      </w:r>
      <w:r>
        <w:rPr>
          <w:rFonts w:ascii="Lucida Sans Unicode" w:hAnsi="Lucida Sans Unicode"/>
          <w:spacing w:val="2"/>
          <w:position w:val="3"/>
          <w:sz w:val="20"/>
        </w:rPr>
        <w:t> </w:t>
      </w:r>
      <w:r>
        <w:rPr>
          <w:i/>
          <w:position w:val="3"/>
          <w:sz w:val="20"/>
        </w:rPr>
        <w:t>R</w:t>
      </w:r>
      <w:r>
        <w:rPr>
          <w:sz w:val="15"/>
        </w:rPr>
        <w:t>ttc</w:t>
      </w:r>
      <w:r>
        <w:rPr>
          <w:rFonts w:ascii="Lucida Sans Unicode" w:hAnsi="Lucida Sans Unicode"/>
          <w:sz w:val="15"/>
        </w:rPr>
        <w:t>,</w:t>
      </w:r>
      <w:r>
        <w:rPr>
          <w:sz w:val="15"/>
        </w:rPr>
        <w:t>lat</w:t>
      </w:r>
      <w:r>
        <w:rPr>
          <w:rFonts w:ascii="Arial MT" w:hAnsi="Arial MT"/>
          <w:spacing w:val="33"/>
          <w:position w:val="19"/>
          <w:sz w:val="20"/>
        </w:rPr>
        <w:t> </w:t>
      </w:r>
      <w:r>
        <w:rPr>
          <w:rFonts w:ascii="Lucida Sans Unicode" w:hAnsi="Lucida Sans Unicode"/>
          <w:spacing w:val="-10"/>
          <w:position w:val="3"/>
          <w:sz w:val="20"/>
        </w:rPr>
        <w:t>.</w:t>
      </w:r>
      <w:r>
        <w:rPr>
          <w:rFonts w:ascii="Lucida Sans Unicode" w:hAnsi="Lucida Sans Unicode"/>
          <w:position w:val="3"/>
          <w:sz w:val="20"/>
        </w:rPr>
        <w:tab/>
      </w:r>
      <w:r>
        <w:rPr>
          <w:spacing w:val="-4"/>
          <w:position w:val="3"/>
          <w:sz w:val="20"/>
        </w:rPr>
        <w:t>(14)</w:t>
      </w:r>
    </w:p>
    <w:p>
      <w:pPr>
        <w:spacing w:after="0"/>
        <w:jc w:val="left"/>
        <w:rPr>
          <w:position w:val="3"/>
          <w:sz w:val="20"/>
        </w:rPr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58"/>
            <w:col w:w="4739"/>
          </w:cols>
        </w:sectPr>
      </w:pPr>
    </w:p>
    <w:p>
      <w:pPr>
        <w:pStyle w:val="BodyText"/>
        <w:spacing w:line="249" w:lineRule="auto" w:before="121"/>
        <w:ind w:left="62" w:hanging="7"/>
      </w:pPr>
      <w:r>
        <w:rPr/>
        <w:t>The Time-to-Collision risk component captures how imminent a closing manoeuvre is, expressed on a 0–</w:t>
      </w:r>
      <w:r>
        <w:rPr/>
        <w:t>1 scale.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Time-to-Collision</w:t>
      </w:r>
      <w:r>
        <w:rPr>
          <w:spacing w:val="-3"/>
        </w:rPr>
        <w:t> </w:t>
      </w:r>
      <w:r>
        <w:rPr/>
        <w:t>TTC</w:t>
      </w:r>
      <w:r>
        <w:rPr>
          <w:spacing w:val="-3"/>
        </w:rPr>
        <w:t> </w:t>
      </w:r>
      <w:r>
        <w:rPr/>
        <w:t>itself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smaller positive real root </w:t>
      </w:r>
      <w:r>
        <w:rPr>
          <w:rFonts w:ascii="Arial" w:hAnsi="Arial"/>
          <w:i/>
        </w:rPr>
        <w:t>τ </w:t>
      </w:r>
      <w:r>
        <w:rPr/>
        <w:t>of the longitudinal kinematic </w:t>
      </w:r>
      <w:r>
        <w:rPr>
          <w:spacing w:val="-2"/>
        </w:rPr>
        <w:t>equation</w:t>
      </w:r>
    </w:p>
    <w:p>
      <w:pPr>
        <w:pStyle w:val="BodyText"/>
        <w:tabs>
          <w:tab w:pos="4051" w:val="left" w:leader="none"/>
        </w:tabs>
        <w:spacing w:before="206"/>
        <w:ind w:left="1027"/>
        <w:jc w:val="left"/>
      </w:pPr>
      <w:r>
        <w:rPr>
          <w:i/>
        </w:rPr>
        <w:t>a</w:t>
      </w:r>
      <w:r>
        <w:rPr>
          <w:vertAlign w:val="subscript"/>
        </w:rPr>
        <w:t>rel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4"/>
          <w:w w:val="80"/>
          <w:vertAlign w:val="baseline"/>
        </w:rPr>
        <w:t> </w:t>
      </w:r>
      <w:r>
        <w:rPr>
          <w:rFonts w:ascii="Arial" w:hAnsi="Arial"/>
          <w:i/>
          <w:vertAlign w:val="baseline"/>
        </w:rPr>
        <w:t>τ</w:t>
      </w:r>
      <w:r>
        <w:rPr>
          <w:vertAlign w:val="superscript"/>
        </w:rPr>
        <w:t>2</w:t>
      </w:r>
      <w:r>
        <w:rPr>
          <w:spacing w:val="29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7"/>
          <w:vertAlign w:val="baseline"/>
        </w:rPr>
        <w:t> </w:t>
      </w:r>
      <w:r>
        <w:rPr>
          <w:i/>
          <w:vertAlign w:val="baseline"/>
        </w:rPr>
        <w:t>v</w:t>
      </w:r>
      <w:r>
        <w:rPr>
          <w:vertAlign w:val="subscript"/>
        </w:rPr>
        <w:t>rel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3"/>
          <w:w w:val="80"/>
          <w:vertAlign w:val="baseline"/>
        </w:rPr>
        <w:t> </w:t>
      </w:r>
      <w:r>
        <w:rPr>
          <w:rFonts w:ascii="Arial" w:hAnsi="Arial"/>
          <w:i/>
          <w:vertAlign w:val="baseline"/>
        </w:rPr>
        <w:t>τ</w:t>
      </w:r>
      <w:r>
        <w:rPr>
          <w:rFonts w:ascii="Arial" w:hAnsi="Arial"/>
          <w:i/>
          <w:spacing w:val="30"/>
          <w:vertAlign w:val="baseline"/>
        </w:rPr>
        <w:t> </w:t>
      </w:r>
      <w:r>
        <w:rPr>
          <w:rFonts w:ascii="Lucida Sans Unicode" w:hAnsi="Lucida Sans Unicode"/>
          <w:vertAlign w:val="baseline"/>
        </w:rPr>
        <w:t>+</w:t>
      </w:r>
      <w:r>
        <w:rPr>
          <w:rFonts w:ascii="Lucida Sans Unicode" w:hAnsi="Lucida Sans Unicode"/>
          <w:spacing w:val="7"/>
          <w:vertAlign w:val="baseline"/>
        </w:rPr>
        <w:t> </w:t>
      </w:r>
      <w:r>
        <w:rPr>
          <w:i/>
          <w:vertAlign w:val="baseline"/>
        </w:rPr>
        <w:t>x</w:t>
      </w:r>
      <w:r>
        <w:rPr>
          <w:vertAlign w:val="subscript"/>
        </w:rPr>
        <w:t>rel</w:t>
      </w:r>
      <w:r>
        <w:rPr>
          <w:spacing w:val="47"/>
          <w:vertAlign w:val="baseline"/>
        </w:rPr>
        <w:t>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24"/>
          <w:vertAlign w:val="baseline"/>
        </w:rPr>
        <w:t> </w:t>
      </w:r>
      <w:r>
        <w:rPr>
          <w:spacing w:val="-5"/>
          <w:vertAlign w:val="baseline"/>
        </w:rPr>
        <w:t>0</w:t>
      </w:r>
      <w:r>
        <w:rPr>
          <w:rFonts w:ascii="Lucida Sans Unicode" w:hAnsi="Lucida Sans Unicode"/>
          <w:spacing w:val="-5"/>
          <w:vertAlign w:val="baseline"/>
        </w:rPr>
        <w:t>,</w:t>
      </w:r>
      <w:r>
        <w:rPr>
          <w:rFonts w:ascii="Lucida Sans Unicode" w:hAnsi="Lucida Sans Unicode"/>
          <w:vertAlign w:val="baseline"/>
        </w:rPr>
        <w:tab/>
      </w:r>
      <w:r>
        <w:rPr>
          <w:spacing w:val="-4"/>
          <w:vertAlign w:val="baseline"/>
        </w:rPr>
        <w:t>(12)</w:t>
      </w:r>
    </w:p>
    <w:p>
      <w:pPr>
        <w:pStyle w:val="ListParagraph"/>
        <w:numPr>
          <w:ilvl w:val="1"/>
          <w:numId w:val="3"/>
        </w:numPr>
        <w:tabs>
          <w:tab w:pos="482" w:val="left" w:leader="none"/>
        </w:tabs>
        <w:spacing w:line="240" w:lineRule="auto" w:before="40" w:after="0"/>
        <w:ind w:left="482" w:right="0" w:hanging="420"/>
        <w:jc w:val="left"/>
        <w:rPr>
          <w:b/>
          <w:sz w:val="24"/>
        </w:rPr>
      </w:pPr>
      <w:r>
        <w:rPr/>
        <w:br w:type="column"/>
      </w:r>
      <w:r>
        <w:rPr>
          <w:b/>
          <w:sz w:val="24"/>
        </w:rPr>
        <w:t>Intent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Risk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(</w:t>
      </w:r>
      <w:r>
        <w:rPr>
          <w:i/>
          <w:spacing w:val="-2"/>
          <w:sz w:val="24"/>
        </w:rPr>
        <w:t>R</w:t>
      </w:r>
      <w:r>
        <w:rPr>
          <w:spacing w:val="-2"/>
          <w:sz w:val="24"/>
          <w:vertAlign w:val="subscript"/>
        </w:rPr>
        <w:t>intent</w:t>
      </w:r>
      <w:r>
        <w:rPr>
          <w:b/>
          <w:spacing w:val="-2"/>
          <w:sz w:val="24"/>
          <w:vertAlign w:val="baseline"/>
        </w:rPr>
        <w:t>)</w:t>
      </w:r>
    </w:p>
    <w:p>
      <w:pPr>
        <w:pStyle w:val="BodyText"/>
        <w:spacing w:line="240" w:lineRule="exact" w:before="115"/>
        <w:ind w:left="62" w:right="328" w:hanging="7"/>
      </w:pPr>
      <w:r>
        <w:rPr/>
        <w:t>The</w:t>
      </w:r>
      <w:r>
        <w:rPr>
          <w:spacing w:val="-7"/>
        </w:rPr>
        <w:t> </w:t>
      </w:r>
      <w:r>
        <w:rPr/>
        <w:t>5-field</w:t>
      </w:r>
      <w:r>
        <w:rPr>
          <w:spacing w:val="-7"/>
        </w:rPr>
        <w:t> </w:t>
      </w:r>
      <w:r>
        <w:rPr/>
        <w:t>BSM</w:t>
      </w:r>
      <w:r>
        <w:rPr>
          <w:spacing w:val="-7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7"/>
        </w:rPr>
        <w:t> </w:t>
      </w:r>
      <w:r>
        <w:rPr/>
        <w:t>carry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turn-signal</w:t>
      </w:r>
      <w:r>
        <w:rPr>
          <w:spacing w:val="-7"/>
        </w:rPr>
        <w:t> </w:t>
      </w:r>
      <w:r>
        <w:rPr/>
        <w:t>indica-tor,</w:t>
      </w:r>
      <w:r>
        <w:rPr>
          <w:spacing w:val="-4"/>
        </w:rPr>
        <w:t> </w:t>
      </w:r>
      <w:r>
        <w:rPr/>
        <w:t>so</w:t>
      </w:r>
      <w:r>
        <w:rPr>
          <w:spacing w:val="-4"/>
        </w:rPr>
        <w:t> </w:t>
      </w:r>
      <w:r>
        <w:rPr/>
        <w:t>lane-change</w:t>
      </w:r>
      <w:r>
        <w:rPr>
          <w:spacing w:val="-4"/>
        </w:rPr>
        <w:t> </w:t>
      </w:r>
      <w:r>
        <w:rPr/>
        <w:t>intent</w:t>
      </w:r>
      <w:r>
        <w:rPr>
          <w:spacing w:val="-4"/>
        </w:rPr>
        <w:t> </w:t>
      </w:r>
      <w:r>
        <w:rPr/>
        <w:t>cannot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read</w:t>
      </w:r>
      <w:r>
        <w:rPr>
          <w:spacing w:val="-4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from the source vehicle. Two indirect signals are available: the lateral component of the ego velocity (computed from successive position samples), and the heading change rate </w:t>
      </w:r>
      <w:r>
        <w:rPr>
          <w:rFonts w:ascii="Arial" w:hAnsi="Arial"/>
          <w:i/>
        </w:rPr>
        <w:t>θ</w:t>
      </w:r>
      <w:r>
        <w:rPr>
          <w:position w:val="5"/>
        </w:rPr>
        <w:t>˙</w:t>
      </w:r>
      <w:r>
        <w:rPr/>
        <w:t>. The system uses the lateral velocity:</w:t>
      </w:r>
    </w:p>
    <w:p>
      <w:pPr>
        <w:pStyle w:val="BodyText"/>
        <w:spacing w:after="0" w:line="240" w:lineRule="exact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387" w:space="375"/>
            <w:col w:w="4740"/>
          </w:cols>
        </w:sectPr>
      </w:pPr>
    </w:p>
    <w:p>
      <w:pPr>
        <w:pStyle w:val="BodyText"/>
        <w:spacing w:line="240" w:lineRule="atLeast" w:before="110"/>
        <w:ind w:left="62" w:hanging="8"/>
      </w:pPr>
      <w:r>
        <w:rPr/>
        <w:t>where</w:t>
      </w:r>
      <w:r>
        <w:rPr>
          <w:spacing w:val="-1"/>
        </w:rPr>
        <w:t> </w:t>
      </w:r>
      <w:r>
        <w:rPr>
          <w:i/>
        </w:rPr>
        <w:t>x</w:t>
      </w:r>
      <w:r>
        <w:rPr>
          <w:vertAlign w:val="subscript"/>
        </w:rPr>
        <w:t>rel</w:t>
      </w:r>
      <w:r>
        <w:rPr>
          <w:vertAlign w:val="baseline"/>
        </w:rPr>
        <w:t> is</w:t>
      </w:r>
      <w:r>
        <w:rPr>
          <w:spacing w:val="-1"/>
          <w:vertAlign w:val="baseline"/>
        </w:rPr>
        <w:t> </w:t>
      </w:r>
      <w:r>
        <w:rPr>
          <w:vertAlign w:val="baseline"/>
        </w:rPr>
        <w:t>the</w:t>
      </w:r>
      <w:r>
        <w:rPr>
          <w:spacing w:val="-1"/>
          <w:vertAlign w:val="baseline"/>
        </w:rPr>
        <w:t> </w:t>
      </w:r>
      <w:r>
        <w:rPr>
          <w:vertAlign w:val="baseline"/>
        </w:rPr>
        <w:t>current longitudinal</w:t>
      </w:r>
      <w:r>
        <w:rPr>
          <w:spacing w:val="-1"/>
          <w:vertAlign w:val="baseline"/>
        </w:rPr>
        <w:t> </w:t>
      </w:r>
      <w:r>
        <w:rPr>
          <w:vertAlign w:val="baseline"/>
        </w:rPr>
        <w:t>gap</w:t>
      </w:r>
      <w:r>
        <w:rPr>
          <w:spacing w:val="-1"/>
          <w:vertAlign w:val="baseline"/>
        </w:rPr>
        <w:t> </w:t>
      </w:r>
      <w:r>
        <w:rPr>
          <w:vertAlign w:val="baseline"/>
        </w:rPr>
        <w:t>between</w:t>
      </w:r>
      <w:r>
        <w:rPr>
          <w:spacing w:val="-1"/>
          <w:vertAlign w:val="baseline"/>
        </w:rPr>
        <w:t> </w:t>
      </w:r>
      <w:r>
        <w:rPr>
          <w:vertAlign w:val="baseline"/>
        </w:rPr>
        <w:t>ego and target (metres), </w:t>
      </w:r>
      <w:r>
        <w:rPr>
          <w:i/>
          <w:vertAlign w:val="baseline"/>
        </w:rPr>
        <w:t>v</w:t>
      </w:r>
      <w:r>
        <w:rPr>
          <w:vertAlign w:val="subscript"/>
        </w:rPr>
        <w:t>rel</w:t>
      </w:r>
      <w:r>
        <w:rPr>
          <w:spacing w:val="31"/>
          <w:vertAlign w:val="baseline"/>
        </w:rPr>
        <w:t> </w:t>
      </w:r>
      <w:r>
        <w:rPr>
          <w:vertAlign w:val="baseline"/>
        </w:rPr>
        <w:t>is the relative closing </w:t>
      </w:r>
      <w:r>
        <w:rPr>
          <w:vertAlign w:val="baseline"/>
        </w:rPr>
        <w:t>speed</w:t>
      </w:r>
      <w:r>
        <w:rPr>
          <w:spacing w:val="40"/>
          <w:vertAlign w:val="baseline"/>
        </w:rPr>
        <w:t> </w:t>
      </w:r>
      <w:r>
        <w:rPr>
          <w:vertAlign w:val="baseline"/>
        </w:rPr>
        <w:t>in the ego direction (m/s, positive when the gap is </w:t>
      </w:r>
      <w:r>
        <w:rPr>
          <w:spacing w:val="-2"/>
          <w:vertAlign w:val="baseline"/>
        </w:rPr>
        <w:t>shrinking),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i/>
          <w:spacing w:val="-2"/>
          <w:vertAlign w:val="baseline"/>
        </w:rPr>
        <w:t>a</w:t>
      </w:r>
      <w:r>
        <w:rPr>
          <w:spacing w:val="-2"/>
          <w:vertAlign w:val="subscript"/>
        </w:rPr>
        <w:t>rel</w:t>
      </w:r>
      <w:r>
        <w:rPr>
          <w:spacing w:val="8"/>
          <w:vertAlign w:val="baseline"/>
        </w:rPr>
        <w:t> </w:t>
      </w:r>
      <w:r>
        <w:rPr>
          <w:spacing w:val="-2"/>
          <w:vertAlign w:val="baseline"/>
        </w:rPr>
        <w:t>is the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relative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acceleration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(m/s</w:t>
      </w:r>
      <w:r>
        <w:rPr>
          <w:spacing w:val="-2"/>
          <w:vertAlign w:val="superscript"/>
        </w:rPr>
        <w:t>2</w:t>
      </w:r>
      <w:r>
        <w:rPr>
          <w:spacing w:val="-2"/>
          <w:vertAlign w:val="baseline"/>
        </w:rPr>
        <w:t>).</w:t>
      </w:r>
      <w:r>
        <w:rPr>
          <w:spacing w:val="-3"/>
          <w:vertAlign w:val="baseline"/>
        </w:rPr>
        <w:t> </w:t>
      </w:r>
      <w:r>
        <w:rPr>
          <w:spacing w:val="-5"/>
          <w:vertAlign w:val="baseline"/>
        </w:rPr>
        <w:t>If</w:t>
      </w:r>
    </w:p>
    <w:p>
      <w:pPr>
        <w:pStyle w:val="BodyText"/>
        <w:jc w:val="left"/>
        <w:rPr>
          <w:sz w:val="15"/>
        </w:rPr>
      </w:pPr>
      <w:r>
        <w:rPr/>
        <w:br w:type="column"/>
      </w:r>
      <w:r>
        <w:rPr>
          <w:sz w:val="15"/>
        </w:rPr>
      </w:r>
    </w:p>
    <w:p>
      <w:pPr>
        <w:pStyle w:val="BodyText"/>
        <w:spacing w:before="13"/>
        <w:jc w:val="left"/>
        <w:rPr>
          <w:sz w:val="15"/>
        </w:rPr>
      </w:pPr>
    </w:p>
    <w:p>
      <w:pPr>
        <w:spacing w:before="0"/>
        <w:ind w:left="347" w:right="0" w:firstLine="0"/>
        <w:jc w:val="left"/>
        <w:rPr>
          <w:sz w:val="15"/>
        </w:rPr>
      </w:pPr>
      <w:r>
        <w:rPr>
          <w:i/>
          <w:spacing w:val="-2"/>
          <w:position w:val="3"/>
          <w:sz w:val="20"/>
        </w:rPr>
        <w:t>R</w:t>
      </w:r>
      <w:r>
        <w:rPr>
          <w:spacing w:val="-2"/>
          <w:sz w:val="15"/>
        </w:rPr>
        <w:t>intent</w:t>
      </w:r>
    </w:p>
    <w:p>
      <w:pPr>
        <w:pStyle w:val="BodyText"/>
        <w:spacing w:before="159"/>
        <w:jc w:val="left"/>
        <w:rPr>
          <w:sz w:val="15"/>
        </w:rPr>
      </w:pPr>
    </w:p>
    <w:p>
      <w:pPr>
        <w:pStyle w:val="BodyText"/>
        <w:spacing w:line="82" w:lineRule="exact"/>
        <w:ind w:left="55"/>
        <w:jc w:val="left"/>
      </w:pPr>
      <w:r>
        <w:rPr>
          <w:w w:val="105"/>
        </w:rPr>
        <w:t>where</w:t>
      </w:r>
      <w:r>
        <w:rPr>
          <w:spacing w:val="-9"/>
          <w:w w:val="105"/>
        </w:rPr>
        <w:t> </w:t>
      </w:r>
      <w:r>
        <w:rPr>
          <w:i/>
          <w:spacing w:val="-4"/>
          <w:w w:val="105"/>
        </w:rPr>
        <w:t>v</w:t>
      </w:r>
      <w:r>
        <w:rPr>
          <w:spacing w:val="-4"/>
          <w:w w:val="105"/>
          <w:vertAlign w:val="subscript"/>
        </w:rPr>
        <w:t>lat</w:t>
      </w:r>
    </w:p>
    <w:p>
      <w:pPr>
        <w:tabs>
          <w:tab w:pos="3190" w:val="left" w:leader="none"/>
        </w:tabs>
        <w:spacing w:line="362" w:lineRule="exact" w:before="183"/>
        <w:ind w:left="0" w:right="0" w:firstLine="0"/>
        <w:jc w:val="left"/>
        <w:rPr>
          <w:sz w:val="20"/>
        </w:rPr>
      </w:pPr>
      <w:r>
        <w:rPr/>
        <w:br w:type="column"/>
      </w:r>
      <w:r>
        <w:rPr>
          <w:rFonts w:ascii="Lucida Sans Unicode" w:hAnsi="Lucida Sans Unicode"/>
          <w:sz w:val="20"/>
        </w:rPr>
        <w:t>=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6</w:t>
      </w:r>
      <w:r>
        <w:rPr>
          <w:spacing w:val="-23"/>
          <w:sz w:val="20"/>
        </w:rPr>
        <w:t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24"/>
          <w:w w:val="80"/>
          <w:sz w:val="20"/>
        </w:rPr>
        <w:t> </w:t>
      </w:r>
      <w:r>
        <w:rPr>
          <w:sz w:val="20"/>
        </w:rPr>
        <w:t>min</w:t>
      </w:r>
      <w:r>
        <w:rPr>
          <w:spacing w:val="62"/>
          <w:sz w:val="20"/>
        </w:rPr>
        <w:t> </w:t>
      </w:r>
      <w:r>
        <w:rPr>
          <w:sz w:val="20"/>
        </w:rPr>
        <w:t>1</w:t>
      </w:r>
      <w:r>
        <w:rPr>
          <w:rFonts w:ascii="Lucida Sans Unicode" w:hAnsi="Lucida Sans Unicode"/>
          <w:sz w:val="20"/>
        </w:rPr>
        <w:t>,</w:t>
      </w:r>
      <w:r>
        <w:rPr>
          <w:rFonts w:ascii="Lucida Sans Unicode" w:hAnsi="Lucida Sans Unicode"/>
          <w:spacing w:val="17"/>
          <w:sz w:val="20"/>
        </w:rPr>
        <w:t> </w:t>
      </w:r>
      <w:r>
        <w:rPr>
          <w:position w:val="14"/>
          <w:sz w:val="20"/>
          <w:u w:val="single"/>
        </w:rPr>
        <w:t>max</w:t>
      </w:r>
      <w:r>
        <w:rPr>
          <w:rFonts w:ascii="Lucida Sans Unicode" w:hAnsi="Lucida Sans Unicode"/>
          <w:position w:val="14"/>
          <w:sz w:val="20"/>
          <w:u w:val="single"/>
        </w:rPr>
        <w:t>(</w:t>
      </w:r>
      <w:r>
        <w:rPr>
          <w:position w:val="14"/>
          <w:sz w:val="20"/>
          <w:u w:val="single"/>
        </w:rPr>
        <w:t>0</w:t>
      </w:r>
      <w:r>
        <w:rPr>
          <w:rFonts w:ascii="Lucida Sans Unicode" w:hAnsi="Lucida Sans Unicode"/>
          <w:position w:val="14"/>
          <w:sz w:val="20"/>
          <w:u w:val="single"/>
        </w:rPr>
        <w:t>,</w:t>
      </w:r>
      <w:r>
        <w:rPr>
          <w:rFonts w:ascii="Lucida Sans Unicode" w:hAnsi="Lucida Sans Unicode"/>
          <w:spacing w:val="-19"/>
          <w:position w:val="14"/>
          <w:sz w:val="20"/>
          <w:u w:val="single"/>
        </w:rPr>
        <w:t> </w:t>
      </w:r>
      <w:r>
        <w:rPr>
          <w:i/>
          <w:position w:val="14"/>
          <w:sz w:val="20"/>
          <w:u w:val="single"/>
        </w:rPr>
        <w:t>v</w:t>
      </w:r>
      <w:r>
        <w:rPr>
          <w:position w:val="11"/>
          <w:sz w:val="15"/>
          <w:u w:val="single"/>
        </w:rPr>
        <w:t>lat</w:t>
      </w:r>
      <w:r>
        <w:rPr>
          <w:rFonts w:ascii="Lucida Sans Unicode" w:hAnsi="Lucida Sans Unicode"/>
          <w:position w:val="11"/>
          <w:sz w:val="15"/>
          <w:u w:val="single"/>
        </w:rPr>
        <w:t>,</w:t>
      </w:r>
      <w:r>
        <w:rPr>
          <w:position w:val="11"/>
          <w:sz w:val="15"/>
          <w:u w:val="single"/>
        </w:rPr>
        <w:t>toward</w:t>
      </w:r>
      <w:r>
        <w:rPr>
          <w:rFonts w:ascii="Lucida Sans Unicode" w:hAnsi="Lucida Sans Unicode"/>
          <w:position w:val="14"/>
          <w:sz w:val="20"/>
          <w:u w:val="single"/>
        </w:rPr>
        <w:t>)</w:t>
      </w:r>
      <w:r>
        <w:rPr>
          <w:rFonts w:ascii="Lucida Sans Unicode" w:hAnsi="Lucida Sans Unicode"/>
          <w:spacing w:val="74"/>
          <w:w w:val="150"/>
          <w:position w:val="14"/>
          <w:sz w:val="20"/>
        </w:rPr>
        <w:t> </w:t>
      </w:r>
      <w:r>
        <w:rPr>
          <w:rFonts w:ascii="Lucida Sans Unicode" w:hAnsi="Lucida Sans Unicode"/>
          <w:spacing w:val="-10"/>
          <w:sz w:val="20"/>
        </w:rPr>
        <w:t>,</w:t>
      </w:r>
      <w:r>
        <w:rPr>
          <w:rFonts w:ascii="Lucida Sans Unicode" w:hAnsi="Lucida Sans Unicode"/>
          <w:sz w:val="20"/>
        </w:rPr>
        <w:tab/>
      </w:r>
      <w:r>
        <w:rPr>
          <w:spacing w:val="-4"/>
          <w:sz w:val="20"/>
        </w:rPr>
        <w:t>(15)</w:t>
      </w:r>
    </w:p>
    <w:p>
      <w:pPr>
        <w:pStyle w:val="BodyText"/>
        <w:spacing w:line="222" w:lineRule="exact"/>
        <w:ind w:left="167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4937759</wp:posOffset>
                </wp:positionH>
                <wp:positionV relativeFrom="paragraph">
                  <wp:posOffset>-275881</wp:posOffset>
                </wp:positionV>
                <wp:extent cx="1243330" cy="39497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243330" cy="394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809" w:val="left" w:leader="none"/>
                              </w:tabs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 MT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w w:val="26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/>
                                <w:w w:val="26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8.799988pt;margin-top:-21.72299pt;width:97.9pt;height:31.1pt;mso-position-horizontal-relative:page;mso-position-vertical-relative:paragraph;z-index:-16570880" type="#_x0000_t202" id="docshape8" filled="false" stroked="false">
                <v:textbox inset="0,0,0,0">
                  <w:txbxContent>
                    <w:p>
                      <w:pPr>
                        <w:tabs>
                          <w:tab w:pos="1809" w:val="left" w:leader="none"/>
                        </w:tabs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 MT"/>
                          <w:sz w:val="20"/>
                        </w:rPr>
                      </w:pPr>
                      <w:r>
                        <w:rPr>
                          <w:rFonts w:ascii="Arial MT"/>
                          <w:w w:val="264"/>
                          <w:sz w:val="20"/>
                        </w:rPr>
                        <w:t> </w:t>
                      </w:r>
                      <w:r>
                        <w:rPr>
                          <w:rFonts w:ascii="Arial MT"/>
                          <w:sz w:val="20"/>
                        </w:rPr>
                        <w:tab/>
                      </w:r>
                      <w:r>
                        <w:rPr>
                          <w:rFonts w:ascii="Arial MT"/>
                          <w:w w:val="26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</w:rPr>
        <w:t>1</w:t>
      </w:r>
      <w:r>
        <w:rPr>
          <w:rFonts w:ascii="Lucida Sans Unicode"/>
          <w:spacing w:val="-2"/>
        </w:rPr>
        <w:t>.</w:t>
      </w:r>
      <w:r>
        <w:rPr>
          <w:spacing w:val="-2"/>
        </w:rPr>
        <w:t>0</w:t>
      </w:r>
      <w:r>
        <w:rPr>
          <w:spacing w:val="-10"/>
        </w:rPr>
        <w:t> </w:t>
      </w:r>
      <w:r>
        <w:rPr>
          <w:spacing w:val="-5"/>
        </w:rPr>
        <w:t>m/s</w:t>
      </w:r>
    </w:p>
    <w:p>
      <w:pPr>
        <w:pStyle w:val="BodyText"/>
        <w:spacing w:line="82" w:lineRule="exact" w:before="171"/>
        <w:ind w:left="505"/>
        <w:jc w:val="left"/>
      </w:pPr>
      <w:r>
        <w:rPr/>
        <w:t>is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component</w:t>
      </w:r>
      <w:r>
        <w:rPr>
          <w:spacing w:val="12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2"/>
        </w:rPr>
        <w:t> </w:t>
      </w:r>
      <w:r>
        <w:rPr/>
        <w:t>ego’s</w:t>
      </w:r>
      <w:r>
        <w:rPr>
          <w:spacing w:val="13"/>
        </w:rPr>
        <w:t> </w:t>
      </w:r>
      <w:r>
        <w:rPr>
          <w:spacing w:val="-2"/>
        </w:rPr>
        <w:t>lateral</w:t>
      </w:r>
    </w:p>
    <w:p>
      <w:pPr>
        <w:pStyle w:val="BodyText"/>
        <w:spacing w:after="0" w:line="82" w:lineRule="exact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4372" w:space="390"/>
            <w:col w:w="851" w:space="11"/>
            <w:col w:w="3878"/>
          </w:cols>
        </w:sectPr>
      </w:pPr>
    </w:p>
    <w:p>
      <w:pPr>
        <w:pStyle w:val="BodyText"/>
        <w:spacing w:line="249" w:lineRule="auto" w:before="50"/>
        <w:ind w:left="62"/>
        <w:jc w:val="left"/>
      </w:pPr>
      <w:r>
        <w:rPr/>
        <w:t>no</w:t>
      </w:r>
      <w:r>
        <w:rPr>
          <w:spacing w:val="-11"/>
        </w:rPr>
        <w:t> </w:t>
      </w:r>
      <w:r>
        <w:rPr/>
        <w:t>positive</w:t>
      </w:r>
      <w:r>
        <w:rPr>
          <w:spacing w:val="-11"/>
        </w:rPr>
        <w:t> </w:t>
      </w:r>
      <w:r>
        <w:rPr/>
        <w:t>real</w:t>
      </w:r>
      <w:r>
        <w:rPr>
          <w:spacing w:val="-11"/>
        </w:rPr>
        <w:t> </w:t>
      </w:r>
      <w:r>
        <w:rPr/>
        <w:t>root</w:t>
      </w:r>
      <w:r>
        <w:rPr>
          <w:spacing w:val="-11"/>
        </w:rPr>
        <w:t> </w:t>
      </w:r>
      <w:r>
        <w:rPr/>
        <w:t>exists,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two</w:t>
      </w:r>
      <w:r>
        <w:rPr>
          <w:spacing w:val="-11"/>
        </w:rPr>
        <w:t> </w:t>
      </w:r>
      <w:r>
        <w:rPr/>
        <w:t>vehicles</w:t>
      </w:r>
      <w:r>
        <w:rPr>
          <w:spacing w:val="-11"/>
        </w:rPr>
        <w:t> </w:t>
      </w:r>
      <w:r>
        <w:rPr/>
        <w:t>will</w:t>
      </w:r>
      <w:r>
        <w:rPr>
          <w:spacing w:val="-11"/>
        </w:rPr>
        <w:t> </w:t>
      </w:r>
      <w:r>
        <w:rPr/>
        <w:t>never meet</w:t>
      </w:r>
      <w:r>
        <w:rPr>
          <w:spacing w:val="12"/>
        </w:rPr>
        <w:t> </w:t>
      </w:r>
      <w:r>
        <w:rPr/>
        <w:t>on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/>
        <w:t>current</w:t>
      </w:r>
      <w:r>
        <w:rPr>
          <w:spacing w:val="13"/>
        </w:rPr>
        <w:t> </w:t>
      </w:r>
      <w:r>
        <w:rPr/>
        <w:t>trajectory</w:t>
      </w:r>
      <w:r>
        <w:rPr>
          <w:spacing w:val="12"/>
        </w:rPr>
        <w:t> </w:t>
      </w:r>
      <w:r>
        <w:rPr/>
        <w:t>and</w:t>
      </w:r>
      <w:r>
        <w:rPr>
          <w:spacing w:val="13"/>
        </w:rPr>
        <w:t> </w:t>
      </w:r>
      <w:r>
        <w:rPr/>
        <w:t>TTC</w:t>
      </w:r>
      <w:r>
        <w:rPr>
          <w:spacing w:val="13"/>
        </w:rPr>
        <w:t> </w:t>
      </w:r>
      <w:r>
        <w:rPr/>
        <w:t>is</w:t>
      </w:r>
      <w:r>
        <w:rPr>
          <w:spacing w:val="13"/>
        </w:rPr>
        <w:t> </w:t>
      </w:r>
      <w:r>
        <w:rPr/>
        <w:t>defined</w:t>
      </w:r>
      <w:r>
        <w:rPr>
          <w:spacing w:val="12"/>
        </w:rPr>
        <w:t> </w:t>
      </w:r>
      <w:r>
        <w:rPr>
          <w:spacing w:val="-5"/>
        </w:rPr>
        <w:t>as</w:t>
      </w:r>
    </w:p>
    <w:p>
      <w:pPr>
        <w:pStyle w:val="BodyText"/>
        <w:spacing w:line="276" w:lineRule="exact"/>
        <w:ind w:left="24"/>
        <w:jc w:val="left"/>
      </w:pPr>
      <w:r>
        <w:rPr>
          <w:rFonts w:ascii="Lucida Sans Unicode" w:hAnsi="Lucida Sans Unicode"/>
        </w:rPr>
        <w:t>+</w:t>
      </w:r>
      <w:r>
        <w:rPr/>
        <w:t>∞.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risk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then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piecewise</w:t>
      </w:r>
      <w:r>
        <w:rPr>
          <w:spacing w:val="-1"/>
        </w:rPr>
        <w:t> </w:t>
      </w:r>
      <w:r>
        <w:rPr/>
        <w:t>function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4"/>
        </w:rPr>
        <w:t>TTC:</w:t>
      </w:r>
    </w:p>
    <w:p>
      <w:pPr>
        <w:pStyle w:val="BodyText"/>
        <w:tabs>
          <w:tab w:pos="2025" w:val="left" w:leader="none"/>
        </w:tabs>
        <w:spacing w:line="333" w:lineRule="exact" w:before="74"/>
        <w:ind w:left="653"/>
        <w:jc w:val="left"/>
        <w:rPr>
          <w:rFonts w:ascii="Lucida Sans Unicode" w:hAnsi="Lucida Sans Unicode"/>
        </w:rPr>
      </w:pPr>
      <w:r>
        <w:rPr>
          <w:rFonts w:ascii="Arial MT" w:hAnsi="Arial MT"/>
          <w:spacing w:val="-2"/>
          <w:position w:val="-8"/>
        </w:rPr>
        <w:t></w:t>
      </w:r>
      <w:r>
        <w:rPr>
          <w:rFonts w:ascii="Arial MT" w:hAnsi="Arial MT"/>
          <w:spacing w:val="-2"/>
          <w:position w:val="15"/>
        </w:rPr>
        <w:t></w:t>
      </w:r>
      <w:r>
        <w:rPr>
          <w:spacing w:val="-2"/>
        </w:rPr>
        <w:t>1</w:t>
      </w:r>
      <w:r>
        <w:rPr>
          <w:rFonts w:ascii="Lucida Sans Unicode" w:hAnsi="Lucida Sans Unicode"/>
          <w:spacing w:val="-2"/>
        </w:rPr>
        <w:t>.</w:t>
      </w:r>
      <w:r>
        <w:rPr>
          <w:spacing w:val="-2"/>
        </w:rPr>
        <w:t>0</w:t>
      </w:r>
      <w:r>
        <w:rPr/>
        <w:tab/>
        <w:t>if</w:t>
      </w:r>
      <w:r>
        <w:rPr>
          <w:spacing w:val="-4"/>
        </w:rPr>
        <w:t> </w:t>
      </w:r>
      <w:r>
        <w:rPr/>
        <w:t>TTC</w:t>
      </w:r>
      <w:r>
        <w:rPr>
          <w:spacing w:val="-7"/>
        </w:rPr>
        <w:t> </w:t>
      </w:r>
      <w:r>
        <w:rPr>
          <w:rFonts w:ascii="Lucida Sans Unicode" w:hAnsi="Lucida Sans Unicode"/>
        </w:rPr>
        <w:t>≤</w:t>
      </w:r>
      <w:r>
        <w:rPr>
          <w:rFonts w:ascii="Lucida Sans Unicode" w:hAnsi="Lucida Sans Unicode"/>
          <w:spacing w:val="-19"/>
        </w:rPr>
        <w:t> </w:t>
      </w:r>
      <w:r>
        <w:rPr>
          <w:spacing w:val="-2"/>
        </w:rPr>
        <w:t>TTC</w:t>
      </w:r>
      <w:r>
        <w:rPr>
          <w:spacing w:val="-2"/>
          <w:vertAlign w:val="subscript"/>
        </w:rPr>
        <w:t>crit</w:t>
      </w:r>
      <w:r>
        <w:rPr>
          <w:rFonts w:ascii="Lucida Sans Unicode" w:hAnsi="Lucida Sans Unicode"/>
          <w:spacing w:val="-2"/>
          <w:vertAlign w:val="baseline"/>
        </w:rPr>
        <w:t>,</w:t>
      </w:r>
    </w:p>
    <w:p>
      <w:pPr>
        <w:spacing w:line="131" w:lineRule="exact" w:before="0"/>
        <w:ind w:left="851" w:right="0" w:firstLine="0"/>
        <w:jc w:val="left"/>
        <w:rPr>
          <w:sz w:val="15"/>
        </w:rPr>
      </w:pPr>
      <w:r>
        <w:rPr/>
        <w:br w:type="column"/>
      </w:r>
      <w:r>
        <w:rPr>
          <w:rFonts w:ascii="Lucida Sans Unicode"/>
          <w:spacing w:val="-2"/>
          <w:sz w:val="15"/>
        </w:rPr>
        <w:t>,</w:t>
      </w:r>
      <w:r>
        <w:rPr>
          <w:spacing w:val="-2"/>
          <w:sz w:val="15"/>
        </w:rPr>
        <w:t>toward</w:t>
      </w:r>
    </w:p>
    <w:p>
      <w:pPr>
        <w:pStyle w:val="BodyText"/>
        <w:spacing w:line="207" w:lineRule="exact"/>
        <w:ind w:left="59"/>
      </w:pPr>
      <w:r>
        <w:rPr/>
        <w:t>velocity</w:t>
      </w:r>
      <w:r>
        <w:rPr>
          <w:spacing w:val="25"/>
        </w:rPr>
        <w:t> </w:t>
      </w:r>
      <w:r>
        <w:rPr/>
        <w:t>directed</w:t>
      </w:r>
      <w:r>
        <w:rPr>
          <w:spacing w:val="25"/>
        </w:rPr>
        <w:t> </w:t>
      </w:r>
      <w:r>
        <w:rPr/>
        <w:t>toward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target’s</w:t>
      </w:r>
      <w:r>
        <w:rPr>
          <w:spacing w:val="26"/>
        </w:rPr>
        <w:t> </w:t>
      </w:r>
      <w:r>
        <w:rPr/>
        <w:t>lane.</w:t>
      </w:r>
      <w:r>
        <w:rPr>
          <w:spacing w:val="25"/>
        </w:rPr>
        <w:t> </w:t>
      </w:r>
      <w:r>
        <w:rPr>
          <w:spacing w:val="-2"/>
        </w:rPr>
        <w:t>Choosing</w:t>
      </w:r>
    </w:p>
    <w:p>
      <w:pPr>
        <w:pStyle w:val="BodyText"/>
        <w:spacing w:line="249" w:lineRule="auto" w:before="10"/>
        <w:ind w:left="64" w:right="328"/>
      </w:pPr>
      <w:r>
        <w:rPr/>
        <w:t>the lateral-drift indicator over an unobservable </w:t>
      </w:r>
      <w:r>
        <w:rPr/>
        <w:t>turn-signal field has a useful safety property: if the human driver forgets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activate</w:t>
      </w:r>
      <w:r>
        <w:rPr>
          <w:spacing w:val="1"/>
        </w:rPr>
        <w:t> </w:t>
      </w:r>
      <w:r>
        <w:rPr/>
        <w:t>the indicator</w:t>
      </w:r>
      <w:r>
        <w:rPr>
          <w:spacing w:val="1"/>
        </w:rPr>
        <w:t> </w:t>
      </w:r>
      <w:r>
        <w:rPr/>
        <w:t>before</w:t>
      </w:r>
      <w:r>
        <w:rPr>
          <w:spacing w:val="1"/>
        </w:rPr>
        <w:t> </w:t>
      </w:r>
      <w:r>
        <w:rPr>
          <w:spacing w:val="-2"/>
        </w:rPr>
        <w:t>merging</w:t>
      </w:r>
    </w:p>
    <w:p>
      <w:pPr>
        <w:pStyle w:val="BodyText"/>
        <w:spacing w:line="143" w:lineRule="exact" w:before="2"/>
        <w:ind w:left="24"/>
      </w:pPr>
      <w:r>
        <w:rPr/>
        <w:t>—</w:t>
      </w:r>
      <w:r>
        <w:rPr>
          <w:spacing w:val="29"/>
        </w:rPr>
        <w:t> </w:t>
      </w:r>
      <w:r>
        <w:rPr/>
        <w:t>a</w:t>
      </w:r>
      <w:r>
        <w:rPr>
          <w:spacing w:val="29"/>
        </w:rPr>
        <w:t> </w:t>
      </w:r>
      <w:r>
        <w:rPr/>
        <w:t>frequent</w:t>
      </w:r>
      <w:r>
        <w:rPr>
          <w:spacing w:val="29"/>
        </w:rPr>
        <w:t> </w:t>
      </w:r>
      <w:r>
        <w:rPr/>
        <w:t>real-world</w:t>
      </w:r>
      <w:r>
        <w:rPr>
          <w:spacing w:val="29"/>
        </w:rPr>
        <w:t> </w:t>
      </w:r>
      <w:r>
        <w:rPr/>
        <w:t>failure</w:t>
      </w:r>
      <w:r>
        <w:rPr>
          <w:spacing w:val="29"/>
        </w:rPr>
        <w:t> </w:t>
      </w:r>
      <w:r>
        <w:rPr/>
        <w:t>mode</w:t>
      </w:r>
      <w:r>
        <w:rPr>
          <w:spacing w:val="29"/>
        </w:rPr>
        <w:t> </w:t>
      </w:r>
      <w:r>
        <w:rPr/>
        <w:t>—</w:t>
      </w:r>
      <w:r>
        <w:rPr>
          <w:spacing w:val="30"/>
        </w:rPr>
        <w:t> </w:t>
      </w:r>
      <w:r>
        <w:rPr/>
        <w:t>the</w:t>
      </w:r>
      <w:r>
        <w:rPr>
          <w:spacing w:val="29"/>
        </w:rPr>
        <w:t> </w:t>
      </w:r>
      <w:r>
        <w:rPr>
          <w:spacing w:val="-2"/>
        </w:rPr>
        <w:t>lateral</w:t>
      </w:r>
    </w:p>
    <w:p>
      <w:pPr>
        <w:pStyle w:val="BodyText"/>
        <w:spacing w:after="0" w:line="143" w:lineRule="exact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375" w:space="386"/>
            <w:col w:w="4741"/>
          </w:cols>
        </w:sectPr>
      </w:pPr>
    </w:p>
    <w:p>
      <w:pPr>
        <w:pStyle w:val="BodyText"/>
        <w:spacing w:before="81"/>
        <w:jc w:val="left"/>
        <w:rPr>
          <w:sz w:val="15"/>
        </w:rPr>
      </w:pPr>
    </w:p>
    <w:p>
      <w:pPr>
        <w:spacing w:before="0"/>
        <w:ind w:left="62" w:right="0" w:firstLine="0"/>
        <w:jc w:val="left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1511960</wp:posOffset>
                </wp:positionH>
                <wp:positionV relativeFrom="paragraph">
                  <wp:posOffset>115693</wp:posOffset>
                </wp:positionV>
                <wp:extent cx="240029" cy="15303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240029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28" w:lineRule="exact"/>
                              <w:jc w:val="left"/>
                            </w:pPr>
                            <w:r>
                              <w:rPr>
                                <w:spacing w:val="-5"/>
                              </w:rPr>
                              <w:t>TTC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052002pt;margin-top:9.109756pt;width:18.9pt;height:12.05pt;mso-position-horizontal-relative:page;mso-position-vertical-relative:paragraph;z-index:-16570368" type="#_x0000_t202" id="docshape9" filled="false" stroked="false">
                <v:textbox inset="0,0,0,0">
                  <w:txbxContent>
                    <w:p>
                      <w:pPr>
                        <w:pStyle w:val="BodyText"/>
                        <w:spacing w:line="228" w:lineRule="exact"/>
                        <w:jc w:val="left"/>
                      </w:pPr>
                      <w:r>
                        <w:rPr>
                          <w:spacing w:val="-5"/>
                        </w:rPr>
                        <w:t>TTC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pacing w:val="-4"/>
          <w:position w:val="3"/>
          <w:sz w:val="20"/>
        </w:rPr>
        <w:t>R</w:t>
      </w:r>
      <w:r>
        <w:rPr>
          <w:spacing w:val="-4"/>
          <w:sz w:val="15"/>
        </w:rPr>
        <w:t>ttc</w:t>
      </w:r>
    </w:p>
    <w:p>
      <w:pPr>
        <w:spacing w:line="170" w:lineRule="auto" w:before="8"/>
        <w:ind w:left="47" w:right="0" w:firstLine="0"/>
        <w:jc w:val="left"/>
        <w:rPr>
          <w:position w:val="13"/>
          <w:sz w:val="15"/>
        </w:rPr>
      </w:pPr>
      <w:r>
        <w:rPr/>
        <w:br w:type="column"/>
      </w:r>
      <w:r>
        <w:rPr>
          <w:rFonts w:ascii="Lucida Sans Unicode" w:hAnsi="Lucida Sans Unicode"/>
          <w:position w:val="-5"/>
          <w:sz w:val="20"/>
        </w:rPr>
        <w:t>=</w:t>
      </w:r>
      <w:r>
        <w:rPr>
          <w:rFonts w:ascii="Lucida Sans Unicode" w:hAnsi="Lucida Sans Unicode"/>
          <w:spacing w:val="3"/>
          <w:position w:val="-5"/>
          <w:sz w:val="20"/>
        </w:rPr>
        <w:t> </w:t>
      </w:r>
      <w:r>
        <w:rPr>
          <w:rFonts w:ascii="Arial MT" w:hAnsi="Arial MT"/>
          <w:spacing w:val="-89"/>
          <w:position w:val="23"/>
          <w:sz w:val="20"/>
        </w:rPr>
        <w:t></w:t>
      </w:r>
      <w:r>
        <w:rPr>
          <w:rFonts w:ascii="Arial MT" w:hAnsi="Arial MT"/>
          <w:spacing w:val="-89"/>
          <w:position w:val="17"/>
          <w:sz w:val="20"/>
        </w:rPr>
        <w:t></w:t>
      </w:r>
      <w:r>
        <w:rPr>
          <w:rFonts w:ascii="Arial MT" w:hAnsi="Arial MT"/>
          <w:spacing w:val="64"/>
          <w:w w:val="150"/>
          <w:position w:val="18"/>
          <w:sz w:val="20"/>
        </w:rPr>
        <w:t> </w:t>
      </w:r>
      <w:r>
        <w:rPr>
          <w:position w:val="3"/>
          <w:sz w:val="20"/>
          <w:u w:val="single"/>
        </w:rPr>
        <w:t>TTC</w:t>
      </w:r>
      <w:r>
        <w:rPr>
          <w:sz w:val="15"/>
          <w:u w:val="single"/>
        </w:rPr>
        <w:t>crit</w:t>
      </w:r>
      <w:r>
        <w:rPr>
          <w:rFonts w:ascii="Arial MT" w:hAnsi="Arial MT"/>
          <w:spacing w:val="57"/>
          <w:w w:val="150"/>
          <w:position w:val="18"/>
          <w:sz w:val="20"/>
        </w:rPr>
        <w:t> </w:t>
      </w:r>
      <w:r>
        <w:rPr>
          <w:spacing w:val="-10"/>
          <w:position w:val="13"/>
          <w:sz w:val="15"/>
        </w:rPr>
        <w:t>2</w:t>
      </w:r>
    </w:p>
    <w:p>
      <w:pPr>
        <w:spacing w:line="79" w:lineRule="auto" w:before="2"/>
        <w:ind w:left="280" w:right="0" w:firstLine="0"/>
        <w:jc w:val="left"/>
        <w:rPr>
          <w:rFonts w:ascii="Arial MT" w:hAnsi="Arial MT"/>
          <w:position w:val="-11"/>
          <w:sz w:val="20"/>
        </w:rPr>
      </w:pPr>
      <w:r>
        <w:rPr>
          <w:rFonts w:ascii="Arial MT" w:hAnsi="Arial MT"/>
          <w:spacing w:val="-124"/>
          <w:sz w:val="20"/>
        </w:rPr>
        <w:t></w:t>
      </w:r>
      <w:r>
        <w:rPr>
          <w:rFonts w:ascii="Arial MT" w:hAnsi="Arial MT"/>
          <w:spacing w:val="-124"/>
          <w:position w:val="-5"/>
          <w:sz w:val="20"/>
        </w:rPr>
        <w:t></w:t>
      </w:r>
      <w:r>
        <w:rPr>
          <w:rFonts w:ascii="Arial MT" w:hAnsi="Arial MT"/>
          <w:spacing w:val="-124"/>
          <w:position w:val="-11"/>
          <w:sz w:val="20"/>
        </w:rPr>
        <w:t></w:t>
      </w:r>
    </w:p>
    <w:p>
      <w:pPr>
        <w:pStyle w:val="BodyText"/>
        <w:spacing w:before="33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spacing w:before="1"/>
        <w:ind w:left="62"/>
        <w:jc w:val="left"/>
        <w:rPr>
          <w:rFonts w:ascii="Lucida Sans Unicode" w:hAnsi="Lucida Sans Unicode"/>
        </w:rPr>
      </w:pPr>
      <w:r>
        <w:rPr/>
        <w:t>if</w:t>
      </w:r>
      <w:r>
        <w:rPr>
          <w:spacing w:val="2"/>
        </w:rPr>
        <w:t> </w:t>
      </w:r>
      <w:r>
        <w:rPr/>
        <w:t>TTC</w:t>
      </w:r>
      <w:r>
        <w:rPr>
          <w:vertAlign w:val="subscript"/>
        </w:rPr>
        <w:t>crit</w:t>
      </w:r>
      <w:r>
        <w:rPr>
          <w:spacing w:val="6"/>
          <w:vertAlign w:val="baseline"/>
        </w:rPr>
        <w:t> </w:t>
      </w:r>
      <w:r>
        <w:rPr>
          <w:rFonts w:ascii="Lucida Sans Unicode" w:hAnsi="Lucida Sans Unicode"/>
          <w:vertAlign w:val="baseline"/>
        </w:rPr>
        <w:t>&lt;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vertAlign w:val="baseline"/>
        </w:rPr>
        <w:t>TTC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vertAlign w:val="baseline"/>
        </w:rPr>
        <w:t>≤</w:t>
      </w:r>
      <w:r>
        <w:rPr>
          <w:rFonts w:ascii="Lucida Sans Unicode" w:hAnsi="Lucida Sans Unicode"/>
          <w:spacing w:val="-17"/>
          <w:vertAlign w:val="baseline"/>
        </w:rPr>
        <w:t> </w:t>
      </w:r>
      <w:r>
        <w:rPr>
          <w:spacing w:val="-2"/>
          <w:vertAlign w:val="baseline"/>
        </w:rPr>
        <w:t>TTC</w:t>
      </w:r>
      <w:r>
        <w:rPr>
          <w:spacing w:val="-2"/>
          <w:vertAlign w:val="subscript"/>
        </w:rPr>
        <w:t>max</w:t>
      </w:r>
      <w:r>
        <w:rPr>
          <w:rFonts w:ascii="Lucida Sans Unicode" w:hAnsi="Lucida Sans Unicode"/>
          <w:spacing w:val="-2"/>
          <w:vertAlign w:val="baseline"/>
        </w:rPr>
        <w:t>,</w:t>
      </w:r>
    </w:p>
    <w:p>
      <w:pPr>
        <w:pStyle w:val="BodyText"/>
        <w:spacing w:line="240" w:lineRule="atLeast" w:before="47"/>
        <w:ind w:left="62" w:right="361"/>
      </w:pPr>
      <w:r>
        <w:rPr/>
        <w:br w:type="column"/>
      </w:r>
      <w:r>
        <w:rPr/>
        <w:t>drift component still detects the manoeuvre, </w:t>
      </w:r>
      <w:r>
        <w:rPr/>
        <w:t>because the</w:t>
      </w:r>
      <w:r>
        <w:rPr>
          <w:spacing w:val="-6"/>
        </w:rPr>
        <w:t> </w:t>
      </w:r>
      <w:r>
        <w:rPr/>
        <w:t>actual</w:t>
      </w:r>
      <w:r>
        <w:rPr>
          <w:spacing w:val="-6"/>
        </w:rPr>
        <w:t> </w:t>
      </w:r>
      <w:r>
        <w:rPr/>
        <w:t>lane</w:t>
      </w:r>
      <w:r>
        <w:rPr>
          <w:spacing w:val="-6"/>
        </w:rPr>
        <w:t> </w:t>
      </w:r>
      <w:r>
        <w:rPr/>
        <w:t>change</w:t>
      </w:r>
      <w:r>
        <w:rPr>
          <w:spacing w:val="-6"/>
        </w:rPr>
        <w:t> </w:t>
      </w:r>
      <w:r>
        <w:rPr/>
        <w:t>physically</w:t>
      </w:r>
      <w:r>
        <w:rPr>
          <w:spacing w:val="-6"/>
        </w:rPr>
        <w:t> </w:t>
      </w:r>
      <w:r>
        <w:rPr/>
        <w:t>produces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non-zero </w:t>
      </w:r>
      <w:r>
        <w:rPr>
          <w:i/>
        </w:rPr>
        <w:t>v</w:t>
      </w:r>
      <w:r>
        <w:rPr>
          <w:vertAlign w:val="subscript"/>
        </w:rPr>
        <w:t>lat</w:t>
      </w:r>
      <w:r>
        <w:rPr>
          <w:spacing w:val="-5"/>
          <w:vertAlign w:val="baseline"/>
        </w:rPr>
        <w:t> </w:t>
      </w:r>
      <w:r>
        <w:rPr>
          <w:vertAlign w:val="subscript"/>
        </w:rPr>
        <w:t>toward</w:t>
      </w:r>
      <w:r>
        <w:rPr>
          <w:spacing w:val="56"/>
          <w:vertAlign w:val="baseline"/>
        </w:rPr>
        <w:t> </w:t>
      </w:r>
      <w:r>
        <w:rPr>
          <w:vertAlign w:val="baseline"/>
        </w:rPr>
        <w:t>at</w:t>
      </w:r>
      <w:r>
        <w:rPr>
          <w:spacing w:val="46"/>
          <w:vertAlign w:val="baseline"/>
        </w:rPr>
        <w:t> </w:t>
      </w:r>
      <w:r>
        <w:rPr>
          <w:vertAlign w:val="baseline"/>
        </w:rPr>
        <w:t>least</w:t>
      </w:r>
      <w:r>
        <w:rPr>
          <w:spacing w:val="46"/>
          <w:vertAlign w:val="baseline"/>
        </w:rPr>
        <w:t> </w:t>
      </w:r>
      <w:r>
        <w:rPr>
          <w:vertAlign w:val="baseline"/>
        </w:rPr>
        <w:t>a</w:t>
      </w:r>
      <w:r>
        <w:rPr>
          <w:spacing w:val="45"/>
          <w:vertAlign w:val="baseline"/>
        </w:rPr>
        <w:t> </w:t>
      </w:r>
      <w:r>
        <w:rPr>
          <w:vertAlign w:val="baseline"/>
        </w:rPr>
        <w:t>fraction</w:t>
      </w:r>
      <w:r>
        <w:rPr>
          <w:spacing w:val="46"/>
          <w:vertAlign w:val="baseline"/>
        </w:rPr>
        <w:t> </w:t>
      </w:r>
      <w:r>
        <w:rPr>
          <w:vertAlign w:val="baseline"/>
        </w:rPr>
        <w:t>of</w:t>
      </w:r>
      <w:r>
        <w:rPr>
          <w:spacing w:val="46"/>
          <w:vertAlign w:val="baseline"/>
        </w:rPr>
        <w:t> </w:t>
      </w:r>
      <w:r>
        <w:rPr>
          <w:vertAlign w:val="baseline"/>
        </w:rPr>
        <w:t>a</w:t>
      </w:r>
      <w:r>
        <w:rPr>
          <w:spacing w:val="45"/>
          <w:vertAlign w:val="baseline"/>
        </w:rPr>
        <w:t> </w:t>
      </w:r>
      <w:r>
        <w:rPr>
          <w:vertAlign w:val="baseline"/>
        </w:rPr>
        <w:t>second</w:t>
      </w:r>
      <w:r>
        <w:rPr>
          <w:spacing w:val="46"/>
          <w:vertAlign w:val="baseline"/>
        </w:rPr>
        <w:t> </w:t>
      </w:r>
      <w:r>
        <w:rPr>
          <w:vertAlign w:val="baseline"/>
        </w:rPr>
        <w:t>before</w:t>
      </w:r>
      <w:r>
        <w:rPr>
          <w:spacing w:val="46"/>
          <w:vertAlign w:val="baseline"/>
        </w:rPr>
        <w:t> </w:t>
      </w:r>
      <w:r>
        <w:rPr>
          <w:spacing w:val="-5"/>
          <w:vertAlign w:val="baseline"/>
        </w:rPr>
        <w:t>the</w:t>
      </w:r>
    </w:p>
    <w:p>
      <w:pPr>
        <w:pStyle w:val="BodyText"/>
        <w:spacing w:after="0" w:line="240" w:lineRule="atLeast"/>
        <w:sectPr>
          <w:type w:val="continuous"/>
          <w:pgSz w:w="11910" w:h="16840"/>
          <w:pgMar w:header="0" w:footer="2529" w:top="1920" w:bottom="2720" w:left="1275" w:right="1133"/>
          <w:cols w:num="4" w:equalWidth="0">
            <w:col w:w="334" w:space="40"/>
            <w:col w:w="1443" w:space="146"/>
            <w:col w:w="2385" w:space="414"/>
            <w:col w:w="4740"/>
          </w:cols>
        </w:sectPr>
      </w:pPr>
    </w:p>
    <w:p>
      <w:pPr>
        <w:pStyle w:val="BodyText"/>
        <w:tabs>
          <w:tab w:pos="2026" w:val="left" w:leader="none"/>
        </w:tabs>
        <w:spacing w:line="212" w:lineRule="exact"/>
        <w:ind w:left="831"/>
        <w:jc w:val="left"/>
        <w:rPr>
          <w:rFonts w:ascii="Lucida Sans Unicode"/>
        </w:rPr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otherwise</w:t>
      </w:r>
      <w:r>
        <w:rPr>
          <w:rFonts w:ascii="Lucida Sans Unicode"/>
          <w:spacing w:val="-2"/>
        </w:rPr>
        <w:t>.</w:t>
      </w:r>
    </w:p>
    <w:p>
      <w:pPr>
        <w:pStyle w:val="BodyText"/>
        <w:spacing w:before="179"/>
        <w:jc w:val="right"/>
      </w:pPr>
      <w:r>
        <w:rPr/>
        <w:br w:type="column"/>
      </w:r>
      <w:r>
        <w:rPr>
          <w:spacing w:val="-4"/>
        </w:rPr>
        <w:t>(13)</w:t>
      </w:r>
    </w:p>
    <w:p>
      <w:pPr>
        <w:spacing w:line="73" w:lineRule="exact" w:before="0"/>
        <w:ind w:left="636" w:right="0" w:firstLine="0"/>
        <w:jc w:val="left"/>
        <w:rPr>
          <w:rFonts w:ascii="Lucida Sans Unicode"/>
          <w:sz w:val="15"/>
        </w:rPr>
      </w:pPr>
      <w:r>
        <w:rPr/>
        <w:br w:type="column"/>
      </w:r>
      <w:r>
        <w:rPr>
          <w:rFonts w:ascii="Lucida Sans Unicode"/>
          <w:spacing w:val="-10"/>
          <w:w w:val="95"/>
          <w:sz w:val="15"/>
        </w:rPr>
        <w:t>,</w:t>
      </w:r>
    </w:p>
    <w:p>
      <w:pPr>
        <w:pStyle w:val="BodyText"/>
        <w:spacing w:line="207" w:lineRule="exact"/>
        <w:ind w:left="392"/>
        <w:jc w:val="left"/>
      </w:pPr>
      <w:r>
        <w:rPr/>
        <w:t>wheels</w:t>
      </w:r>
      <w:r>
        <w:rPr>
          <w:spacing w:val="4"/>
        </w:rPr>
        <w:t> </w:t>
      </w:r>
      <w:r>
        <w:rPr/>
        <w:t>cross</w:t>
      </w:r>
      <w:r>
        <w:rPr>
          <w:spacing w:val="4"/>
        </w:rPr>
        <w:t> </w:t>
      </w:r>
      <w:r>
        <w:rPr/>
        <w:t>the</w:t>
      </w:r>
      <w:r>
        <w:rPr>
          <w:spacing w:val="5"/>
        </w:rPr>
        <w:t> </w:t>
      </w:r>
      <w:r>
        <w:rPr/>
        <w:t>lane</w:t>
      </w:r>
      <w:r>
        <w:rPr>
          <w:spacing w:val="4"/>
        </w:rPr>
        <w:t> </w:t>
      </w:r>
      <w:r>
        <w:rPr/>
        <w:t>line.</w:t>
      </w:r>
      <w:r>
        <w:rPr>
          <w:spacing w:val="5"/>
        </w:rPr>
        <w:t> </w:t>
      </w:r>
      <w:r>
        <w:rPr/>
        <w:t>Empirically,</w:t>
      </w:r>
      <w:r>
        <w:rPr>
          <w:spacing w:val="4"/>
        </w:rPr>
        <w:t> </w:t>
      </w:r>
      <w:r>
        <w:rPr/>
        <w:t>however,</w:t>
      </w:r>
      <w:r>
        <w:rPr>
          <w:spacing w:val="5"/>
        </w:rPr>
        <w:t> </w:t>
      </w:r>
      <w:r>
        <w:rPr>
          <w:spacing w:val="-4"/>
        </w:rPr>
        <w:t>this</w:t>
      </w:r>
    </w:p>
    <w:p>
      <w:pPr>
        <w:pStyle w:val="BodyText"/>
        <w:spacing w:before="10"/>
        <w:ind w:left="400"/>
        <w:jc w:val="left"/>
      </w:pPr>
      <w:r>
        <w:rPr/>
        <w:t>lateral-only</w:t>
      </w:r>
      <w:r>
        <w:rPr>
          <w:spacing w:val="10"/>
        </w:rPr>
        <w:t> </w:t>
      </w:r>
      <w:r>
        <w:rPr/>
        <w:t>proxy</w:t>
      </w:r>
      <w:r>
        <w:rPr>
          <w:spacing w:val="11"/>
        </w:rPr>
        <w:t> </w:t>
      </w:r>
      <w:r>
        <w:rPr/>
        <w:t>generates</w:t>
      </w:r>
      <w:r>
        <w:rPr>
          <w:spacing w:val="11"/>
        </w:rPr>
        <w:t> </w:t>
      </w:r>
      <w:r>
        <w:rPr/>
        <w:t>too</w:t>
      </w:r>
      <w:r>
        <w:rPr>
          <w:spacing w:val="11"/>
        </w:rPr>
        <w:t> </w:t>
      </w:r>
      <w:r>
        <w:rPr/>
        <w:t>many</w:t>
      </w:r>
      <w:r>
        <w:rPr>
          <w:spacing w:val="10"/>
        </w:rPr>
        <w:t> </w:t>
      </w:r>
      <w:r>
        <w:rPr/>
        <w:t>false</w:t>
      </w:r>
      <w:r>
        <w:rPr>
          <w:spacing w:val="11"/>
        </w:rPr>
        <w:t> </w:t>
      </w:r>
      <w:r>
        <w:rPr>
          <w:spacing w:val="-2"/>
        </w:rPr>
        <w:t>positives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2900" w:space="321"/>
            <w:col w:w="1165" w:space="39"/>
            <w:col w:w="5077"/>
          </w:cols>
        </w:sectPr>
      </w:pPr>
    </w:p>
    <w:p>
      <w:pPr>
        <w:pStyle w:val="BodyText"/>
        <w:spacing w:line="228" w:lineRule="auto" w:before="19"/>
        <w:ind w:left="62" w:hanging="12"/>
      </w:pPr>
      <w:r>
        <w:rPr>
          <w:i/>
        </w:rPr>
        <w:t>Threshold</w:t>
      </w:r>
      <w:r>
        <w:rPr>
          <w:i/>
          <w:spacing w:val="-5"/>
        </w:rPr>
        <w:t> </w:t>
      </w:r>
      <w:r>
        <w:rPr>
          <w:i/>
        </w:rPr>
        <w:t>selection.</w:t>
      </w:r>
      <w:r>
        <w:rPr>
          <w:i/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breakpoints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not</w:t>
      </w:r>
      <w:r>
        <w:rPr>
          <w:spacing w:val="-5"/>
        </w:rPr>
        <w:t> </w:t>
      </w:r>
      <w:r>
        <w:rPr/>
        <w:t>arbi-trary. The critical threshold TTC</w:t>
      </w:r>
      <w:r>
        <w:rPr>
          <w:vertAlign w:val="subscript"/>
        </w:rPr>
        <w:t>crit</w:t>
      </w:r>
      <w:r>
        <w:rPr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6"/>
          <w:vertAlign w:val="baseline"/>
        </w:rPr>
        <w:t> </w:t>
      </w:r>
      <w:r>
        <w:rPr>
          <w:vertAlign w:val="baseline"/>
        </w:rPr>
        <w:t>4</w:t>
      </w:r>
      <w:r>
        <w:rPr>
          <w:rFonts w:ascii="Lucida Sans Unicode"/>
          <w:vertAlign w:val="baseline"/>
        </w:rPr>
        <w:t>.</w:t>
      </w:r>
      <w:r>
        <w:rPr>
          <w:vertAlign w:val="baseline"/>
        </w:rPr>
        <w:t>0 s matches </w:t>
      </w:r>
      <w:r>
        <w:rPr>
          <w:spacing w:val="-2"/>
          <w:vertAlign w:val="baseline"/>
        </w:rPr>
        <w:t>the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NHTSA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Forward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Collision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Warning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band,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in</w:t>
      </w:r>
      <w:r>
        <w:rPr>
          <w:spacing w:val="-10"/>
          <w:vertAlign w:val="baseline"/>
        </w:rPr>
        <w:t> </w:t>
      </w:r>
      <w:r>
        <w:rPr>
          <w:spacing w:val="-2"/>
          <w:vertAlign w:val="baseline"/>
        </w:rPr>
        <w:t>which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TTC</w:t>
      </w:r>
      <w:r>
        <w:rPr>
          <w:spacing w:val="-3"/>
          <w:vertAlign w:val="baseline"/>
        </w:rPr>
        <w:t> </w:t>
      </w:r>
      <w:r>
        <w:rPr>
          <w:vertAlign w:val="baseline"/>
        </w:rPr>
        <w:t>at</w:t>
      </w:r>
      <w:r>
        <w:rPr>
          <w:spacing w:val="-3"/>
          <w:vertAlign w:val="baseline"/>
        </w:rPr>
        <w:t> </w:t>
      </w:r>
      <w:r>
        <w:rPr>
          <w:vertAlign w:val="baseline"/>
        </w:rPr>
        <w:t>or</w:t>
      </w:r>
      <w:r>
        <w:rPr>
          <w:spacing w:val="-2"/>
          <w:vertAlign w:val="baseline"/>
        </w:rPr>
        <w:t> </w:t>
      </w:r>
      <w:r>
        <w:rPr>
          <w:vertAlign w:val="baseline"/>
        </w:rPr>
        <w:t>below</w:t>
      </w:r>
      <w:r>
        <w:rPr>
          <w:spacing w:val="-3"/>
          <w:vertAlign w:val="baseline"/>
        </w:rPr>
        <w:t> </w:t>
      </w:r>
      <w:r>
        <w:rPr>
          <w:vertAlign w:val="baseline"/>
        </w:rPr>
        <w:t>4</w:t>
      </w:r>
      <w:r>
        <w:rPr>
          <w:spacing w:val="-3"/>
          <w:vertAlign w:val="baseline"/>
        </w:rPr>
        <w:t> </w:t>
      </w:r>
      <w:r>
        <w:rPr>
          <w:vertAlign w:val="baseline"/>
        </w:rPr>
        <w:t>s</w:t>
      </w:r>
      <w:r>
        <w:rPr>
          <w:spacing w:val="-3"/>
          <w:vertAlign w:val="baseline"/>
        </w:rPr>
        <w:t> </w:t>
      </w:r>
      <w:r>
        <w:rPr>
          <w:vertAlign w:val="baseline"/>
        </w:rPr>
        <w:t>combined</w:t>
      </w:r>
      <w:r>
        <w:rPr>
          <w:spacing w:val="-2"/>
          <w:vertAlign w:val="baseline"/>
        </w:rPr>
        <w:t> </w:t>
      </w:r>
      <w:r>
        <w:rPr>
          <w:vertAlign w:val="baseline"/>
        </w:rPr>
        <w:t>with</w:t>
      </w:r>
      <w:r>
        <w:rPr>
          <w:spacing w:val="-3"/>
          <w:vertAlign w:val="baseline"/>
        </w:rPr>
        <w:t> </w:t>
      </w:r>
      <w:r>
        <w:rPr>
          <w:vertAlign w:val="baseline"/>
        </w:rPr>
        <w:t>a</w:t>
      </w:r>
      <w:r>
        <w:rPr>
          <w:spacing w:val="-3"/>
          <w:vertAlign w:val="baseline"/>
        </w:rPr>
        <w:t> </w:t>
      </w:r>
      <w:r>
        <w:rPr>
          <w:vertAlign w:val="baseline"/>
        </w:rPr>
        <w:t>non-zero</w:t>
      </w:r>
      <w:r>
        <w:rPr>
          <w:spacing w:val="-2"/>
          <w:vertAlign w:val="baseline"/>
        </w:rPr>
        <w:t> </w:t>
      </w:r>
      <w:r>
        <w:rPr>
          <w:vertAlign w:val="baseline"/>
        </w:rPr>
        <w:t>clos-ing rate is treated as an imminent-warning condition for</w:t>
      </w:r>
      <w:r>
        <w:rPr>
          <w:spacing w:val="-6"/>
          <w:vertAlign w:val="baseline"/>
        </w:rPr>
        <w:t> </w:t>
      </w:r>
      <w:r>
        <w:rPr>
          <w:vertAlign w:val="baseline"/>
        </w:rPr>
        <w:t>passenger</w:t>
      </w:r>
      <w:r>
        <w:rPr>
          <w:spacing w:val="-4"/>
          <w:vertAlign w:val="baseline"/>
        </w:rPr>
        <w:t> </w:t>
      </w:r>
      <w:r>
        <w:rPr>
          <w:vertAlign w:val="baseline"/>
        </w:rPr>
        <w:t>vehicles.</w:t>
      </w:r>
      <w:r>
        <w:rPr>
          <w:spacing w:val="-4"/>
          <w:vertAlign w:val="baseline"/>
        </w:rPr>
        <w:t> </w:t>
      </w:r>
      <w:r>
        <w:rPr>
          <w:vertAlign w:val="baseline"/>
        </w:rPr>
        <w:t>The</w:t>
      </w:r>
      <w:r>
        <w:rPr>
          <w:spacing w:val="-4"/>
          <w:vertAlign w:val="baseline"/>
        </w:rPr>
        <w:t> </w:t>
      </w:r>
      <w:r>
        <w:rPr>
          <w:vertAlign w:val="baseline"/>
        </w:rPr>
        <w:t>horizon</w:t>
      </w:r>
      <w:r>
        <w:rPr>
          <w:spacing w:val="-4"/>
          <w:vertAlign w:val="baseline"/>
        </w:rPr>
        <w:t> </w:t>
      </w:r>
      <w:r>
        <w:rPr>
          <w:vertAlign w:val="baseline"/>
        </w:rPr>
        <w:t>TTC</w:t>
      </w:r>
      <w:r>
        <w:rPr>
          <w:vertAlign w:val="subscript"/>
        </w:rPr>
        <w:t>max</w:t>
      </w:r>
      <w:r>
        <w:rPr>
          <w:vertAlign w:val="baseline"/>
        </w:rPr>
        <w:t> </w:t>
      </w:r>
      <w:r>
        <w:rPr>
          <w:rFonts w:ascii="Lucida Sans Unicode"/>
          <w:vertAlign w:val="baseline"/>
        </w:rPr>
        <w:t>=</w:t>
      </w:r>
      <w:r>
        <w:rPr>
          <w:rFonts w:ascii="Lucida Sans Unicode"/>
          <w:spacing w:val="-19"/>
          <w:vertAlign w:val="baseline"/>
        </w:rPr>
        <w:t> </w:t>
      </w:r>
      <w:r>
        <w:rPr>
          <w:vertAlign w:val="baseline"/>
        </w:rPr>
        <w:t>8</w:t>
      </w:r>
      <w:r>
        <w:rPr>
          <w:rFonts w:ascii="Lucida Sans Unicode"/>
          <w:vertAlign w:val="baseline"/>
        </w:rPr>
        <w:t>.</w:t>
      </w:r>
      <w:r>
        <w:rPr>
          <w:vertAlign w:val="baseline"/>
        </w:rPr>
        <w:t>0</w:t>
      </w:r>
      <w:r>
        <w:rPr>
          <w:spacing w:val="-4"/>
          <w:vertAlign w:val="baseline"/>
        </w:rPr>
        <w:t> </w:t>
      </w:r>
      <w:r>
        <w:rPr>
          <w:vertAlign w:val="baseline"/>
        </w:rPr>
        <w:t>s</w:t>
      </w:r>
      <w:r>
        <w:rPr>
          <w:spacing w:val="-4"/>
          <w:vertAlign w:val="baseline"/>
        </w:rPr>
        <w:t> </w:t>
      </w:r>
      <w:r>
        <w:rPr>
          <w:vertAlign w:val="baseline"/>
        </w:rPr>
        <w:t>is</w:t>
      </w:r>
    </w:p>
    <w:p>
      <w:pPr>
        <w:pStyle w:val="BodyText"/>
        <w:spacing w:line="249" w:lineRule="auto" w:before="10"/>
        <w:ind w:left="51" w:right="326" w:firstLine="6"/>
      </w:pPr>
      <w:r>
        <w:rPr/>
        <w:br w:type="column"/>
      </w:r>
      <w:r>
        <w:rPr/>
        <w:t>during normal in-lane jitter and curved-road </w:t>
      </w:r>
      <w:r>
        <w:rPr/>
        <w:t>tracking. Test runs over the validation split repeatedly trig-gered intent risk during routine driving on the bridge approach</w:t>
      </w:r>
      <w:r>
        <w:rPr>
          <w:spacing w:val="-7"/>
        </w:rPr>
        <w:t> </w:t>
      </w:r>
      <w:r>
        <w:rPr/>
        <w:t>curves.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component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therefore</w:t>
      </w:r>
      <w:r>
        <w:rPr>
          <w:spacing w:val="-6"/>
        </w:rPr>
        <w:t> </w:t>
      </w:r>
      <w:r>
        <w:rPr>
          <w:spacing w:val="-2"/>
        </w:rPr>
        <w:t>disabled</w:t>
      </w:r>
    </w:p>
    <w:p>
      <w:pPr>
        <w:pStyle w:val="BodyText"/>
        <w:spacing w:line="208" w:lineRule="auto"/>
        <w:ind w:left="57" w:right="361"/>
      </w:pPr>
      <w:r>
        <w:rPr>
          <w:spacing w:val="-2"/>
        </w:rPr>
        <w:t>in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published</w:t>
      </w:r>
      <w:r>
        <w:rPr>
          <w:spacing w:val="-11"/>
        </w:rPr>
        <w:t> </w:t>
      </w:r>
      <w:r>
        <w:rPr>
          <w:spacing w:val="-2"/>
        </w:rPr>
        <w:t>configuration</w:t>
      </w:r>
      <w:r>
        <w:rPr>
          <w:spacing w:val="-7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setting</w:t>
      </w:r>
      <w:r>
        <w:rPr>
          <w:spacing w:val="-7"/>
        </w:rPr>
        <w:t> </w:t>
      </w:r>
      <w:r>
        <w:rPr>
          <w:rFonts w:ascii="Arial" w:hAnsi="Arial"/>
          <w:i/>
          <w:spacing w:val="-2"/>
        </w:rPr>
        <w:t>γ </w:t>
      </w:r>
      <w:r>
        <w:rPr>
          <w:rFonts w:ascii="Lucida Sans Unicode" w:hAnsi="Lucida Sans Unicode"/>
          <w:spacing w:val="-2"/>
        </w:rPr>
        <w:t>=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0,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the lane-change</w:t>
      </w:r>
      <w:r>
        <w:rPr>
          <w:spacing w:val="-8"/>
        </w:rPr>
        <w:t> </w:t>
      </w:r>
      <w:r>
        <w:rPr>
          <w:spacing w:val="-2"/>
        </w:rPr>
        <w:t>danger</w:t>
      </w:r>
      <w:r>
        <w:rPr>
          <w:spacing w:val="-8"/>
        </w:rPr>
        <w:t> </w:t>
      </w:r>
      <w:r>
        <w:rPr>
          <w:spacing w:val="-2"/>
        </w:rPr>
        <w:t>case</w:t>
      </w:r>
      <w:r>
        <w:rPr>
          <w:spacing w:val="-7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captured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deceleration</w:t>
      </w:r>
    </w:p>
    <w:p>
      <w:pPr>
        <w:pStyle w:val="BodyText"/>
        <w:spacing w:after="0" w:line="208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62"/>
            <w:col w:w="4735"/>
          </w:cols>
        </w:sectPr>
      </w:pPr>
    </w:p>
    <w:p>
      <w:pPr>
        <w:pStyle w:val="BodyText"/>
        <w:spacing w:line="249" w:lineRule="auto" w:before="68"/>
        <w:ind w:left="214" w:right="38"/>
        <w:jc w:val="right"/>
      </w:pPr>
      <w:r>
        <w:rPr/>
        <w:t>and TTC components only (which respond directly to the closing geometry that an intended merge creates). The</w:t>
      </w:r>
      <w:r>
        <w:rPr>
          <w:spacing w:val="40"/>
        </w:rPr>
        <w:t> </w:t>
      </w:r>
      <w:r>
        <w:rPr/>
        <w:t>distributions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all</w:t>
      </w:r>
      <w:r>
        <w:rPr>
          <w:spacing w:val="40"/>
        </w:rPr>
        <w:t> </w:t>
      </w:r>
      <w:r>
        <w:rPr/>
        <w:t>three</w:t>
      </w:r>
      <w:r>
        <w:rPr>
          <w:spacing w:val="40"/>
        </w:rPr>
        <w:t> </w:t>
      </w:r>
      <w:r>
        <w:rPr/>
        <w:t>risk</w:t>
      </w:r>
      <w:r>
        <w:rPr>
          <w:spacing w:val="40"/>
        </w:rPr>
        <w:t> </w:t>
      </w:r>
      <w:r>
        <w:rPr/>
        <w:t>components </w:t>
      </w:r>
      <w:r>
        <w:rPr>
          <w:spacing w:val="-2"/>
        </w:rPr>
        <w:t>across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simulation</w:t>
      </w:r>
      <w:r>
        <w:rPr>
          <w:spacing w:val="-11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shown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Fig.</w:t>
      </w:r>
      <w:r>
        <w:rPr>
          <w:spacing w:val="-11"/>
        </w:rPr>
        <w:t> </w:t>
      </w:r>
      <w:hyperlink w:history="true" w:anchor="_bookmark3">
        <w:r>
          <w:rPr>
            <w:color w:val="0000FF"/>
            <w:spacing w:val="-2"/>
          </w:rPr>
          <w:t>3</w:t>
        </w:r>
      </w:hyperlink>
      <w:r>
        <w:rPr>
          <w:spacing w:val="-2"/>
        </w:rPr>
        <w:t>.</w:t>
      </w:r>
      <w:r>
        <w:rPr>
          <w:spacing w:val="-10"/>
        </w:rPr>
        <w:t> </w:t>
      </w:r>
      <w:r>
        <w:rPr>
          <w:spacing w:val="-2"/>
        </w:rPr>
        <w:t>High-risk</w:t>
      </w:r>
      <w:r>
        <w:rPr>
          <w:spacing w:val="-11"/>
        </w:rPr>
        <w:t> </w:t>
      </w:r>
      <w:r>
        <w:rPr>
          <w:spacing w:val="-2"/>
        </w:rPr>
        <w:t>val-</w:t>
      </w:r>
      <w:r>
        <w:rPr/>
        <w:t>ues</w:t>
      </w:r>
      <w:r>
        <w:rPr>
          <w:spacing w:val="3"/>
        </w:rPr>
        <w:t> </w:t>
      </w:r>
      <w:r>
        <w:rPr/>
        <w:t>are</w:t>
      </w:r>
      <w:r>
        <w:rPr>
          <w:spacing w:val="3"/>
        </w:rPr>
        <w:t> </w:t>
      </w:r>
      <w:r>
        <w:rPr/>
        <w:t>rare,</w:t>
      </w:r>
      <w:r>
        <w:rPr>
          <w:spacing w:val="3"/>
        </w:rPr>
        <w:t> </w:t>
      </w:r>
      <w:r>
        <w:rPr/>
        <w:t>consistent</w:t>
      </w:r>
      <w:r>
        <w:rPr>
          <w:spacing w:val="2"/>
        </w:rPr>
        <w:t> </w:t>
      </w:r>
      <w:r>
        <w:rPr/>
        <w:t>with</w:t>
      </w:r>
      <w:r>
        <w:rPr>
          <w:spacing w:val="3"/>
        </w:rPr>
        <w:t> </w:t>
      </w:r>
      <w:r>
        <w:rPr/>
        <w:t>the</w:t>
      </w:r>
      <w:r>
        <w:rPr>
          <w:spacing w:val="3"/>
        </w:rPr>
        <w:t> </w:t>
      </w:r>
      <w:r>
        <w:rPr/>
        <w:t>2.37%</w:t>
      </w:r>
      <w:r>
        <w:rPr>
          <w:spacing w:val="4"/>
        </w:rPr>
        <w:t> </w:t>
      </w:r>
      <w:r>
        <w:rPr/>
        <w:t>positive</w:t>
      </w:r>
      <w:r>
        <w:rPr>
          <w:spacing w:val="3"/>
        </w:rPr>
        <w:t> </w:t>
      </w:r>
      <w:r>
        <w:rPr>
          <w:spacing w:val="-2"/>
        </w:rPr>
        <w:t>event</w:t>
      </w:r>
    </w:p>
    <w:p>
      <w:pPr>
        <w:pStyle w:val="BodyText"/>
        <w:spacing w:before="5"/>
        <w:ind w:left="221"/>
        <w:jc w:val="left"/>
      </w:pPr>
      <w:r>
        <w:rPr>
          <w:spacing w:val="-2"/>
        </w:rPr>
        <w:t>rate.</w:t>
      </w:r>
    </w:p>
    <w:p>
      <w:pPr>
        <w:pStyle w:val="BodyText"/>
        <w:spacing w:before="79"/>
        <w:jc w:val="left"/>
      </w:pPr>
      <w:r>
        <w:rPr/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1107601</wp:posOffset>
            </wp:positionH>
            <wp:positionV relativeFrom="paragraph">
              <wp:posOffset>211713</wp:posOffset>
            </wp:positionV>
            <wp:extent cx="2537650" cy="753427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7650" cy="753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61"/>
        <w:ind w:left="217" w:right="67" w:firstLine="4"/>
        <w:jc w:val="both"/>
        <w:rPr>
          <w:sz w:val="16"/>
        </w:rPr>
      </w:pPr>
      <w:r>
        <w:rPr>
          <w:b/>
          <w:sz w:val="16"/>
        </w:rPr>
        <w:t>Fig. 3</w:t>
      </w:r>
      <w:r>
        <w:rPr>
          <w:b/>
          <w:spacing w:val="71"/>
          <w:sz w:val="16"/>
        </w:rPr>
        <w:t> </w:t>
      </w:r>
      <w:bookmarkStart w:name="_bookmark3" w:id="18"/>
      <w:bookmarkEnd w:id="18"/>
      <w:r>
        <w:rPr>
          <w:b/>
          <w:spacing w:val="-9"/>
          <w:sz w:val="16"/>
        </w:rPr>
      </w:r>
      <w:r>
        <w:rPr>
          <w:sz w:val="16"/>
        </w:rPr>
        <w:t>Distributions of the three CRI risk components. High-</w:t>
      </w:r>
      <w:r>
        <w:rPr>
          <w:sz w:val="16"/>
        </w:rPr>
        <w:t>risk</w:t>
      </w:r>
      <w:r>
        <w:rPr>
          <w:spacing w:val="40"/>
          <w:sz w:val="16"/>
        </w:rPr>
        <w:t> </w:t>
      </w:r>
      <w:r>
        <w:rPr>
          <w:sz w:val="16"/>
        </w:rPr>
        <w:t>values are</w:t>
      </w:r>
      <w:r>
        <w:rPr>
          <w:spacing w:val="-1"/>
          <w:sz w:val="16"/>
        </w:rPr>
        <w:t> </w:t>
      </w:r>
      <w:r>
        <w:rPr>
          <w:sz w:val="16"/>
        </w:rPr>
        <w:t>rare, consistent</w:t>
      </w:r>
      <w:r>
        <w:rPr>
          <w:spacing w:val="-1"/>
          <w:sz w:val="16"/>
        </w:rPr>
        <w:t> </w:t>
      </w:r>
      <w:r>
        <w:rPr>
          <w:sz w:val="16"/>
        </w:rPr>
        <w:t>with the</w:t>
      </w:r>
      <w:r>
        <w:rPr>
          <w:spacing w:val="-1"/>
          <w:sz w:val="16"/>
        </w:rPr>
        <w:t> </w:t>
      </w:r>
      <w:r>
        <w:rPr>
          <w:sz w:val="16"/>
        </w:rPr>
        <w:t>2.37% positive event</w:t>
      </w:r>
      <w:r>
        <w:rPr>
          <w:spacing w:val="-1"/>
          <w:sz w:val="16"/>
        </w:rPr>
        <w:t> </w:t>
      </w:r>
      <w:r>
        <w:rPr>
          <w:sz w:val="16"/>
        </w:rPr>
        <w:t>rate</w:t>
      </w:r>
      <w:r>
        <w:rPr>
          <w:spacing w:val="-1"/>
          <w:sz w:val="16"/>
        </w:rPr>
        <w:t> </w:t>
      </w:r>
      <w:r>
        <w:rPr>
          <w:sz w:val="16"/>
        </w:rPr>
        <w:t>in the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simulation.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33"/>
        <w:jc w:val="left"/>
        <w:rPr>
          <w:sz w:val="16"/>
        </w:rPr>
      </w:pPr>
    </w:p>
    <w:p>
      <w:pPr>
        <w:pStyle w:val="Heading2"/>
        <w:numPr>
          <w:ilvl w:val="1"/>
          <w:numId w:val="3"/>
        </w:numPr>
        <w:tabs>
          <w:tab w:pos="641" w:val="left" w:leader="none"/>
        </w:tabs>
        <w:spacing w:line="240" w:lineRule="auto" w:before="0" w:after="0"/>
        <w:ind w:left="641" w:right="0" w:hanging="420"/>
        <w:jc w:val="left"/>
      </w:pPr>
      <w:bookmarkStart w:name="CRI with Severity Gate" w:id="19"/>
      <w:bookmarkEnd w:id="19"/>
      <w:r>
        <w:rPr>
          <w:b w:val="0"/>
        </w:rPr>
      </w:r>
      <w:r>
        <w:rPr/>
        <w:t>CRI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Severity</w:t>
      </w:r>
      <w:r>
        <w:rPr>
          <w:spacing w:val="-4"/>
        </w:rPr>
        <w:t> Gate</w:t>
      </w:r>
    </w:p>
    <w:p>
      <w:pPr>
        <w:pStyle w:val="BodyText"/>
        <w:spacing w:line="249" w:lineRule="auto" w:before="121"/>
        <w:ind w:left="221" w:right="38" w:hanging="7"/>
        <w:jc w:val="left"/>
      </w:pPr>
      <w:r>
        <w:rPr/>
        <w:t>The final Collision Risk Index combines all compo-</w:t>
      </w:r>
      <w:r>
        <w:rPr>
          <w:spacing w:val="-2"/>
        </w:rPr>
        <w:t>nents:</w:t>
      </w:r>
    </w:p>
    <w:p>
      <w:pPr>
        <w:pStyle w:val="BodyText"/>
        <w:spacing w:before="4" w:after="25"/>
        <w:jc w:val="left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line="240" w:lineRule="auto"/>
        <w:ind w:left="48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35733" cy="1280159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5733" cy="128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122"/>
        <w:ind w:left="215" w:right="189" w:firstLine="0"/>
        <w:jc w:val="both"/>
        <w:rPr>
          <w:sz w:val="16"/>
        </w:rPr>
      </w:pPr>
      <w:r>
        <w:rPr>
          <w:b/>
          <w:sz w:val="16"/>
        </w:rPr>
        <w:t>Fig. 4</w:t>
      </w:r>
      <w:r>
        <w:rPr>
          <w:b/>
          <w:spacing w:val="71"/>
          <w:sz w:val="16"/>
        </w:rPr>
        <w:t> </w:t>
      </w:r>
      <w:bookmarkStart w:name="_bookmark4" w:id="20"/>
      <w:bookmarkEnd w:id="20"/>
      <w:r>
        <w:rPr>
          <w:b/>
          <w:spacing w:val="-9"/>
          <w:sz w:val="16"/>
        </w:rPr>
      </w:r>
      <w:r>
        <w:rPr>
          <w:sz w:val="16"/>
        </w:rPr>
        <w:t>CRI score distribution across 146,051 timesteps. </w:t>
      </w:r>
      <w:r>
        <w:rPr>
          <w:sz w:val="16"/>
        </w:rPr>
        <w:t>96.0%</w:t>
      </w:r>
      <w:r>
        <w:rPr>
          <w:spacing w:val="40"/>
          <w:sz w:val="16"/>
        </w:rPr>
        <w:t> </w:t>
      </w:r>
      <w:r>
        <w:rPr>
          <w:sz w:val="16"/>
        </w:rPr>
        <w:t>remain in the SAFE region, confirming the severity gate prevents</w:t>
      </w:r>
      <w:r>
        <w:rPr>
          <w:spacing w:val="40"/>
          <w:sz w:val="16"/>
        </w:rPr>
        <w:t> </w:t>
      </w:r>
      <w:r>
        <w:rPr>
          <w:sz w:val="16"/>
        </w:rPr>
        <w:t>excessive</w:t>
      </w:r>
      <w:r>
        <w:rPr>
          <w:spacing w:val="-3"/>
          <w:sz w:val="16"/>
        </w:rPr>
        <w:t> </w:t>
      </w:r>
      <w:r>
        <w:rPr>
          <w:sz w:val="16"/>
        </w:rPr>
        <w:t>warnings.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2"/>
        <w:jc w:val="left"/>
        <w:rPr>
          <w:sz w:val="16"/>
        </w:rPr>
      </w:pPr>
    </w:p>
    <w:p>
      <w:pPr>
        <w:pStyle w:val="BodyText"/>
        <w:spacing w:line="249" w:lineRule="auto"/>
        <w:ind w:left="215" w:right="169"/>
      </w:pPr>
      <w:r>
        <w:rPr/>
        <w:t>single</w:t>
      </w:r>
      <w:r>
        <w:rPr>
          <w:spacing w:val="-2"/>
        </w:rPr>
        <w:t> </w:t>
      </w:r>
      <w:r>
        <w:rPr/>
        <w:t>vehicle</w:t>
      </w:r>
      <w:r>
        <w:rPr>
          <w:spacing w:val="-2"/>
        </w:rPr>
        <w:t> </w:t>
      </w:r>
      <w:r>
        <w:rPr/>
        <w:t>pair,</w:t>
      </w:r>
      <w:r>
        <w:rPr>
          <w:spacing w:val="-2"/>
        </w:rPr>
        <w:t> </w:t>
      </w:r>
      <w:r>
        <w:rPr/>
        <w:t>showing</w:t>
      </w:r>
      <w:r>
        <w:rPr>
          <w:spacing w:val="-2"/>
        </w:rPr>
        <w:t> </w:t>
      </w:r>
      <w:r>
        <w:rPr/>
        <w:t>how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hysteresis</w:t>
      </w:r>
      <w:r>
        <w:rPr>
          <w:spacing w:val="-2"/>
        </w:rPr>
        <w:t> </w:t>
      </w:r>
      <w:r>
        <w:rPr/>
        <w:t>mech-anism prevents alert flickering during risk escalation and de-escalation.</w:t>
      </w:r>
    </w:p>
    <w:p>
      <w:pPr>
        <w:pStyle w:val="BodyText"/>
        <w:spacing w:after="0" w:line="249" w:lineRule="auto"/>
        <w:sectPr>
          <w:pgSz w:w="11910" w:h="16840"/>
          <w:pgMar w:header="0" w:footer="2529" w:top="1400" w:bottom="2720" w:left="1275" w:right="1133"/>
          <w:cols w:num="2" w:equalWidth="0">
            <w:col w:w="4604" w:space="164"/>
            <w:col w:w="4734"/>
          </w:cols>
        </w:sectPr>
      </w:pPr>
    </w:p>
    <w:p>
      <w:pPr>
        <w:pStyle w:val="BodyText"/>
        <w:spacing w:before="213"/>
        <w:ind w:right="100"/>
        <w:jc w:val="right"/>
        <w:rPr>
          <w:rFonts w:ascii="Lucida Sans Unicode" w:hAnsi="Lucida Sans Unicode"/>
        </w:rPr>
      </w:pPr>
      <w:r>
        <w:rPr/>
        <w:t>CRI</w:t>
      </w:r>
      <w:r>
        <w:rPr>
          <w:spacing w:val="-13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9"/>
        </w:rPr>
        <w:t> </w:t>
      </w:r>
      <w:r>
        <w:rPr/>
        <w:t>clip</w:t>
      </w:r>
      <w:r>
        <w:rPr>
          <w:rFonts w:ascii="Arial MT" w:hAnsi="Arial MT"/>
          <w:spacing w:val="37"/>
          <w:position w:val="22"/>
        </w:rPr>
        <w:t> </w:t>
      </w:r>
      <w:r>
        <w:rPr>
          <w:i/>
        </w:rPr>
        <w:t>P</w:t>
      </w:r>
      <w:r>
        <w:rPr>
          <w:vertAlign w:val="subscript"/>
        </w:rPr>
        <w:t>gps</w:t>
      </w:r>
      <w:r>
        <w:rPr>
          <w:spacing w:val="-13"/>
          <w:vertAlign w:val="baseline"/>
        </w:rPr>
        <w:t> </w:t>
      </w:r>
      <w:r>
        <w:rPr>
          <w:rFonts w:ascii="Lucida Sans Unicode" w:hAnsi="Lucida Sans Unicode"/>
          <w:w w:val="80"/>
          <w:vertAlign w:val="baseline"/>
        </w:rPr>
        <w:t>·</w:t>
      </w:r>
      <w:r>
        <w:rPr>
          <w:rFonts w:ascii="Lucida Sans Unicode" w:hAnsi="Lucida Sans Unicode"/>
          <w:spacing w:val="-23"/>
          <w:w w:val="80"/>
          <w:vertAlign w:val="baseline"/>
        </w:rPr>
        <w:t> </w:t>
      </w:r>
      <w:r>
        <w:rPr>
          <w:vertAlign w:val="baseline"/>
        </w:rPr>
        <w:t>max</w:t>
      </w:r>
      <w:r>
        <w:rPr>
          <w:rFonts w:ascii="Lucida Sans Unicode" w:hAnsi="Lucida Sans Unicode"/>
          <w:vertAlign w:val="baseline"/>
        </w:rPr>
        <w:t>(</w:t>
      </w:r>
      <w:r>
        <w:rPr>
          <w:i/>
          <w:vertAlign w:val="baseline"/>
        </w:rPr>
        <w:t>R</w:t>
      </w:r>
      <w:r>
        <w:rPr>
          <w:vertAlign w:val="subscript"/>
        </w:rPr>
        <w:t>decel</w:t>
      </w:r>
      <w:r>
        <w:rPr>
          <w:rFonts w:ascii="Lucida Sans Unicode" w:hAnsi="Lucida Sans Unicode"/>
          <w:vertAlign w:val="baseline"/>
        </w:rPr>
        <w:t>,</w:t>
      </w:r>
      <w:r>
        <w:rPr>
          <w:rFonts w:ascii="Lucida Sans Unicode" w:hAnsi="Lucida Sans Unicode"/>
          <w:spacing w:val="-42"/>
          <w:vertAlign w:val="baseline"/>
        </w:rPr>
        <w:t> </w:t>
      </w:r>
      <w:r>
        <w:rPr>
          <w:i/>
          <w:spacing w:val="-4"/>
          <w:vertAlign w:val="baseline"/>
        </w:rPr>
        <w:t>R</w:t>
      </w:r>
      <w:r>
        <w:rPr>
          <w:spacing w:val="-4"/>
          <w:vertAlign w:val="subscript"/>
        </w:rPr>
        <w:t>ttc</w:t>
      </w:r>
      <w:r>
        <w:rPr>
          <w:rFonts w:ascii="Lucida Sans Unicode" w:hAnsi="Lucida Sans Unicode"/>
          <w:spacing w:val="-4"/>
          <w:vertAlign w:val="baseline"/>
        </w:rPr>
        <w:t>)</w:t>
      </w:r>
    </w:p>
    <w:p>
      <w:pPr>
        <w:pStyle w:val="ListParagraph"/>
        <w:numPr>
          <w:ilvl w:val="0"/>
          <w:numId w:val="4"/>
        </w:numPr>
        <w:tabs>
          <w:tab w:pos="165" w:val="left" w:leader="none"/>
        </w:tabs>
        <w:spacing w:line="240" w:lineRule="auto" w:before="75" w:after="0"/>
        <w:ind w:left="165" w:right="0" w:hanging="165"/>
        <w:jc w:val="right"/>
        <w:rPr>
          <w:rFonts w:ascii="Lucida Sans Unicode" w:hAnsi="Lucida Sans Unicode"/>
          <w:position w:val="3"/>
          <w:sz w:val="20"/>
        </w:rPr>
      </w:pPr>
      <w:r>
        <w:rPr>
          <w:rFonts w:ascii="Arial" w:hAnsi="Arial"/>
          <w:i/>
          <w:position w:val="3"/>
          <w:sz w:val="20"/>
        </w:rPr>
        <w:t>α</w:t>
      </w:r>
      <w:r>
        <w:rPr>
          <w:i/>
          <w:position w:val="3"/>
          <w:sz w:val="20"/>
        </w:rPr>
        <w:t>R</w:t>
      </w:r>
      <w:r>
        <w:rPr>
          <w:sz w:val="15"/>
        </w:rPr>
        <w:t>decel </w:t>
      </w:r>
      <w:r>
        <w:rPr>
          <w:rFonts w:ascii="Lucida Sans Unicode" w:hAnsi="Lucida Sans Unicode"/>
          <w:position w:val="3"/>
          <w:sz w:val="20"/>
        </w:rPr>
        <w:t>+</w:t>
      </w:r>
      <w:r>
        <w:rPr>
          <w:rFonts w:ascii="Lucida Sans Unicode" w:hAnsi="Lucida Sans Unicode"/>
          <w:spacing w:val="-35"/>
          <w:position w:val="3"/>
          <w:sz w:val="20"/>
        </w:rPr>
        <w:t> </w:t>
      </w:r>
      <w:r>
        <w:rPr>
          <w:rFonts w:ascii="Arial" w:hAnsi="Arial"/>
          <w:i/>
          <w:position w:val="3"/>
          <w:sz w:val="20"/>
        </w:rPr>
        <w:t>β</w:t>
      </w:r>
      <w:r>
        <w:rPr>
          <w:rFonts w:ascii="Arial" w:hAnsi="Arial"/>
          <w:i/>
          <w:spacing w:val="-30"/>
          <w:position w:val="3"/>
          <w:sz w:val="20"/>
        </w:rPr>
        <w:t> </w:t>
      </w:r>
      <w:r>
        <w:rPr>
          <w:i/>
          <w:position w:val="3"/>
          <w:sz w:val="20"/>
        </w:rPr>
        <w:t>R</w:t>
      </w:r>
      <w:r>
        <w:rPr>
          <w:sz w:val="15"/>
        </w:rPr>
        <w:t>ttc</w:t>
      </w:r>
      <w:r>
        <w:rPr>
          <w:spacing w:val="1"/>
          <w:sz w:val="15"/>
        </w:rPr>
        <w:t> </w:t>
      </w:r>
      <w:r>
        <w:rPr>
          <w:rFonts w:ascii="Lucida Sans Unicode" w:hAnsi="Lucida Sans Unicode"/>
          <w:position w:val="3"/>
          <w:sz w:val="20"/>
        </w:rPr>
        <w:t>+</w:t>
      </w:r>
      <w:r>
        <w:rPr>
          <w:rFonts w:ascii="Lucida Sans Unicode" w:hAnsi="Lucida Sans Unicode"/>
          <w:spacing w:val="-36"/>
          <w:position w:val="3"/>
          <w:sz w:val="20"/>
        </w:rPr>
        <w:t> </w:t>
      </w:r>
      <w:r>
        <w:rPr>
          <w:rFonts w:ascii="Arial" w:hAnsi="Arial"/>
          <w:i/>
          <w:spacing w:val="-2"/>
          <w:position w:val="3"/>
          <w:sz w:val="20"/>
        </w:rPr>
        <w:t>γ</w:t>
      </w:r>
      <w:r>
        <w:rPr>
          <w:i/>
          <w:spacing w:val="-2"/>
          <w:position w:val="3"/>
          <w:sz w:val="20"/>
        </w:rPr>
        <w:t>R</w:t>
      </w:r>
      <w:r>
        <w:rPr>
          <w:spacing w:val="-2"/>
          <w:sz w:val="15"/>
        </w:rPr>
        <w:t>intent</w:t>
      </w:r>
      <w:r>
        <w:rPr>
          <w:rFonts w:ascii="Arial MT" w:hAnsi="Arial MT"/>
          <w:spacing w:val="-2"/>
          <w:position w:val="19"/>
          <w:sz w:val="20"/>
        </w:rPr>
        <w:t> </w:t>
      </w:r>
    </w:p>
    <w:p>
      <w:pPr>
        <w:pStyle w:val="ListParagraph"/>
        <w:numPr>
          <w:ilvl w:val="0"/>
          <w:numId w:val="4"/>
        </w:numPr>
        <w:tabs>
          <w:tab w:pos="318" w:val="left" w:leader="none"/>
        </w:tabs>
        <w:spacing w:line="240" w:lineRule="auto" w:before="72" w:after="0"/>
        <w:ind w:left="318" w:right="0" w:hanging="82"/>
        <w:jc w:val="center"/>
        <w:rPr>
          <w:rFonts w:ascii="Lucida Sans Unicode" w:hAnsi="Lucida Sans Unicode"/>
          <w:sz w:val="20"/>
        </w:rPr>
      </w:pPr>
      <w:r>
        <w:rPr>
          <w:sz w:val="20"/>
        </w:rPr>
        <w:t>Γ</w:t>
      </w:r>
      <w:r>
        <w:rPr>
          <w:sz w:val="20"/>
          <w:vertAlign w:val="subscript"/>
        </w:rPr>
        <w:t>plr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10"/>
          <w:sz w:val="20"/>
          <w:vertAlign w:val="baseline"/>
        </w:rPr>
        <w:t> </w:t>
      </w:r>
      <w:r>
        <w:rPr>
          <w:sz w:val="20"/>
          <w:vertAlign w:val="baseline"/>
        </w:rPr>
        <w:t>0</w:t>
      </w:r>
      <w:r>
        <w:rPr>
          <w:rFonts w:ascii="Lucida Sans Unicode" w:hAnsi="Lucida Sans Unicode"/>
          <w:sz w:val="20"/>
          <w:vertAlign w:val="baseline"/>
        </w:rPr>
        <w:t>,</w:t>
      </w:r>
      <w:r>
        <w:rPr>
          <w:rFonts w:ascii="Lucida Sans Unicode" w:hAnsi="Lucida Sans Unicode"/>
          <w:spacing w:val="10"/>
          <w:sz w:val="20"/>
          <w:vertAlign w:val="baseline"/>
        </w:rPr>
        <w:t> </w:t>
      </w:r>
      <w:r>
        <w:rPr>
          <w:spacing w:val="-10"/>
          <w:sz w:val="20"/>
          <w:vertAlign w:val="baseline"/>
        </w:rPr>
        <w:t>1</w:t>
      </w:r>
      <w:r>
        <w:rPr>
          <w:rFonts w:ascii="Arial MT" w:hAnsi="Arial MT"/>
          <w:spacing w:val="-10"/>
          <w:position w:val="22"/>
          <w:sz w:val="20"/>
          <w:vertAlign w:val="baseline"/>
        </w:rPr>
        <w:t> </w:t>
      </w:r>
    </w:p>
    <w:p>
      <w:pPr>
        <w:pStyle w:val="BodyText"/>
        <w:jc w:val="left"/>
        <w:rPr>
          <w:rFonts w:ascii="Arial MT"/>
        </w:rPr>
      </w:pPr>
      <w:r>
        <w:rPr/>
        <w:br w:type="column"/>
      </w:r>
      <w:r>
        <w:rPr>
          <w:rFonts w:ascii="Arial MT"/>
        </w:rPr>
      </w:r>
    </w:p>
    <w:p>
      <w:pPr>
        <w:pStyle w:val="BodyText"/>
        <w:spacing w:before="166"/>
        <w:jc w:val="left"/>
        <w:rPr>
          <w:rFonts w:ascii="Arial MT"/>
        </w:rPr>
      </w:pPr>
    </w:p>
    <w:p>
      <w:pPr>
        <w:pStyle w:val="BodyText"/>
        <w:ind w:left="393"/>
        <w:jc w:val="left"/>
      </w:pPr>
      <w:r>
        <w:rPr>
          <w:spacing w:val="-4"/>
        </w:rPr>
        <w:t>(16)</w:t>
      </w:r>
    </w:p>
    <w:p>
      <w:pPr>
        <w:pStyle w:val="BodyText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61"/>
        <w:jc w:val="left"/>
        <w:rPr>
          <w:sz w:val="16"/>
        </w:rPr>
      </w:pPr>
    </w:p>
    <w:p>
      <w:pPr>
        <w:spacing w:line="247" w:lineRule="auto" w:before="0"/>
        <w:ind w:left="400" w:right="202" w:firstLine="0"/>
        <w:jc w:val="left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6320">
            <wp:simplePos x="0" y="0"/>
            <wp:positionH relativeFrom="page">
              <wp:posOffset>4139176</wp:posOffset>
            </wp:positionH>
            <wp:positionV relativeFrom="paragraph">
              <wp:posOffset>-1172188</wp:posOffset>
            </wp:positionV>
            <wp:extent cx="2408379" cy="1090859"/>
            <wp:effectExtent l="0" t="0" r="0" b="0"/>
            <wp:wrapNone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8379" cy="1090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Fig. 5</w:t>
      </w:r>
      <w:r>
        <w:rPr>
          <w:b/>
          <w:spacing w:val="71"/>
          <w:sz w:val="16"/>
        </w:rPr>
        <w:t> </w:t>
      </w:r>
      <w:bookmarkStart w:name="_bookmark5" w:id="21"/>
      <w:bookmarkEnd w:id="21"/>
      <w:r>
        <w:rPr>
          <w:b/>
          <w:spacing w:val="-9"/>
          <w:sz w:val="16"/>
        </w:rPr>
      </w:r>
      <w:r>
        <w:rPr>
          <w:sz w:val="16"/>
        </w:rPr>
        <w:t>Mean alert level over the 360-second simulation. </w:t>
      </w:r>
      <w:r>
        <w:rPr>
          <w:sz w:val="16"/>
        </w:rPr>
        <w:t>Spikes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correspond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to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injected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danger</w:t>
      </w:r>
      <w:r>
        <w:rPr>
          <w:spacing w:val="4"/>
          <w:sz w:val="16"/>
        </w:rPr>
        <w:t> </w:t>
      </w:r>
      <w:r>
        <w:rPr>
          <w:spacing w:val="-2"/>
          <w:sz w:val="16"/>
        </w:rPr>
        <w:t>scenarios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(traffic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signal</w:t>
      </w:r>
      <w:r>
        <w:rPr>
          <w:spacing w:val="3"/>
          <w:sz w:val="16"/>
        </w:rPr>
        <w:t> </w:t>
      </w:r>
      <w:r>
        <w:rPr>
          <w:spacing w:val="-2"/>
          <w:sz w:val="16"/>
        </w:rPr>
        <w:t>violations</w:t>
      </w:r>
      <w:r>
        <w:rPr>
          <w:spacing w:val="3"/>
          <w:sz w:val="16"/>
        </w:rPr>
        <w:t> </w:t>
      </w:r>
      <w:r>
        <w:rPr>
          <w:spacing w:val="-5"/>
          <w:sz w:val="16"/>
        </w:rPr>
        <w:t>and</w:t>
      </w:r>
    </w:p>
    <w:p>
      <w:pPr>
        <w:spacing w:after="0" w:line="247" w:lineRule="auto"/>
        <w:jc w:val="left"/>
        <w:rPr>
          <w:sz w:val="16"/>
        </w:rPr>
        <w:sectPr>
          <w:type w:val="continuous"/>
          <w:pgSz w:w="11910" w:h="16840"/>
          <w:pgMar w:header="0" w:footer="2529" w:top="1920" w:bottom="2720" w:left="1275" w:right="1133"/>
          <w:cols w:num="3" w:equalWidth="0">
            <w:col w:w="3778" w:space="40"/>
            <w:col w:w="727" w:space="39"/>
            <w:col w:w="4918"/>
          </w:cols>
        </w:sectPr>
      </w:pPr>
    </w:p>
    <w:p>
      <w:pPr>
        <w:pStyle w:val="BodyText"/>
        <w:spacing w:line="225" w:lineRule="auto" w:before="60"/>
        <w:ind w:left="221" w:right="38" w:hanging="7"/>
      </w:pPr>
      <w:r>
        <w:rPr/>
        <w:t>The max</w:t>
      </w:r>
      <w:r>
        <w:rPr>
          <w:rFonts w:ascii="Lucida Sans Unicode" w:hAnsi="Lucida Sans Unicode"/>
        </w:rPr>
        <w:t>(</w:t>
      </w:r>
      <w:r>
        <w:rPr>
          <w:i/>
        </w:rPr>
        <w:t>R</w:t>
      </w:r>
      <w:r>
        <w:rPr>
          <w:vertAlign w:val="subscript"/>
        </w:rPr>
        <w:t>decel</w:t>
      </w:r>
      <w:r>
        <w:rPr>
          <w:rFonts w:ascii="Lucida Sans Unicode" w:hAnsi="Lucida Sans Unicode"/>
          <w:vertAlign w:val="baseline"/>
        </w:rPr>
        <w:t>,</w:t>
      </w:r>
      <w:r>
        <w:rPr>
          <w:rFonts w:ascii="Lucida Sans Unicode" w:hAnsi="Lucida Sans Unicode"/>
          <w:spacing w:val="-16"/>
          <w:vertAlign w:val="baseline"/>
        </w:rPr>
        <w:t> </w:t>
      </w:r>
      <w:r>
        <w:rPr>
          <w:i/>
          <w:vertAlign w:val="baseline"/>
        </w:rPr>
        <w:t>R</w:t>
      </w:r>
      <w:r>
        <w:rPr>
          <w:vertAlign w:val="subscript"/>
        </w:rPr>
        <w:t>ttc</w:t>
      </w:r>
      <w:r>
        <w:rPr>
          <w:rFonts w:ascii="Lucida Sans Unicode" w:hAnsi="Lucida Sans Unicode"/>
          <w:vertAlign w:val="baseline"/>
        </w:rPr>
        <w:t>) </w:t>
      </w:r>
      <w:r>
        <w:rPr>
          <w:b/>
          <w:vertAlign w:val="baseline"/>
        </w:rPr>
        <w:t>severity gate </w:t>
      </w:r>
      <w:r>
        <w:rPr>
          <w:vertAlign w:val="baseline"/>
        </w:rPr>
        <w:t>prevents false alarms from small harmless values adding up by requiring at least one genuinely high danger </w:t>
      </w:r>
      <w:r>
        <w:rPr>
          <w:vertAlign w:val="baseline"/>
        </w:rPr>
        <w:t>signal. Optimized weights: </w:t>
      </w:r>
      <w:r>
        <w:rPr>
          <w:rFonts w:ascii="Arial" w:hAnsi="Arial"/>
          <w:i/>
          <w:vertAlign w:val="baseline"/>
        </w:rPr>
        <w:t>α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20, </w:t>
      </w:r>
      <w:r>
        <w:rPr>
          <w:rFonts w:ascii="Arial" w:hAnsi="Arial"/>
          <w:i/>
          <w:vertAlign w:val="baseline"/>
        </w:rPr>
        <w:t>β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80, </w:t>
      </w:r>
      <w:r>
        <w:rPr>
          <w:rFonts w:ascii="Arial" w:hAnsi="Arial"/>
          <w:i/>
          <w:vertAlign w:val="baseline"/>
        </w:rPr>
        <w:t>γ </w:t>
      </w:r>
      <w:r>
        <w:rPr>
          <w:rFonts w:ascii="Lucida Sans Unicode" w:hAnsi="Lucida Sans Unicode"/>
          <w:vertAlign w:val="baseline"/>
        </w:rPr>
        <w:t>=</w:t>
      </w:r>
      <w:r>
        <w:rPr>
          <w:rFonts w:ascii="Lucida Sans Unicode" w:hAnsi="Lucida Sans Unicode"/>
          <w:spacing w:val="-10"/>
          <w:vertAlign w:val="baseline"/>
        </w:rPr>
        <w:t> </w:t>
      </w:r>
      <w:r>
        <w:rPr>
          <w:vertAlign w:val="baseline"/>
        </w:rPr>
        <w:t>0</w:t>
      </w:r>
      <w:r>
        <w:rPr>
          <w:rFonts w:ascii="Lucida Sans Unicode" w:hAnsi="Lucida Sans Unicode"/>
          <w:vertAlign w:val="baseline"/>
        </w:rPr>
        <w:t>.</w:t>
      </w:r>
      <w:r>
        <w:rPr>
          <w:vertAlign w:val="baseline"/>
        </w:rPr>
        <w:t>00.</w:t>
      </w:r>
    </w:p>
    <w:p>
      <w:pPr>
        <w:pStyle w:val="Heading2"/>
        <w:numPr>
          <w:ilvl w:val="1"/>
          <w:numId w:val="3"/>
        </w:numPr>
        <w:tabs>
          <w:tab w:pos="641" w:val="left" w:leader="none"/>
        </w:tabs>
        <w:spacing w:line="240" w:lineRule="auto" w:before="197" w:after="0"/>
        <w:ind w:left="641" w:right="0" w:hanging="420"/>
        <w:jc w:val="left"/>
      </w:pPr>
      <w:bookmarkStart w:name="Alert Levels" w:id="22"/>
      <w:bookmarkEnd w:id="22"/>
      <w:r>
        <w:rPr>
          <w:b w:val="0"/>
        </w:rPr>
      </w:r>
      <w:r>
        <w:rPr/>
        <w:t>Alert</w:t>
      </w:r>
      <w:r>
        <w:rPr>
          <w:spacing w:val="-2"/>
        </w:rPr>
        <w:t> Levels</w:t>
      </w:r>
    </w:p>
    <w:p>
      <w:pPr>
        <w:pStyle w:val="BodyText"/>
        <w:spacing w:before="121"/>
        <w:ind w:left="215"/>
        <w:jc w:val="left"/>
      </w:pPr>
      <w:r>
        <w:rPr/>
        <w:t>The</w:t>
      </w:r>
      <w:r>
        <w:rPr>
          <w:spacing w:val="-1"/>
        </w:rPr>
        <w:t> </w:t>
      </w:r>
      <w:r>
        <w:rPr/>
        <w:t>system</w:t>
      </w:r>
      <w:r>
        <w:rPr>
          <w:spacing w:val="-1"/>
        </w:rPr>
        <w:t> </w:t>
      </w:r>
      <w:r>
        <w:rPr/>
        <w:t>triggers</w:t>
      </w:r>
      <w:r>
        <w:rPr>
          <w:spacing w:val="-1"/>
        </w:rPr>
        <w:t> </w:t>
      </w:r>
      <w:r>
        <w:rPr/>
        <w:t>four</w:t>
      </w:r>
      <w:r>
        <w:rPr>
          <w:spacing w:val="-1"/>
        </w:rPr>
        <w:t> </w:t>
      </w:r>
      <w:r>
        <w:rPr/>
        <w:t>alert</w:t>
      </w:r>
      <w:r>
        <w:rPr>
          <w:spacing w:val="-1"/>
        </w:rPr>
        <w:t> </w:t>
      </w:r>
      <w:r>
        <w:rPr/>
        <w:t>levels</w:t>
      </w:r>
      <w:r>
        <w:rPr>
          <w:spacing w:val="-1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4"/>
        </w:rPr>
        <w:t>CRI:</w:t>
      </w:r>
    </w:p>
    <w:p>
      <w:pPr>
        <w:pStyle w:val="ListParagraph"/>
        <w:numPr>
          <w:ilvl w:val="2"/>
          <w:numId w:val="3"/>
        </w:numPr>
        <w:tabs>
          <w:tab w:pos="421" w:val="left" w:leader="none"/>
        </w:tabs>
        <w:spacing w:line="274" w:lineRule="exact" w:before="97" w:after="0"/>
        <w:ind w:left="421" w:right="0" w:hanging="170"/>
        <w:jc w:val="left"/>
        <w:rPr>
          <w:sz w:val="20"/>
        </w:rPr>
      </w:pPr>
      <w:r>
        <w:rPr>
          <w:b/>
          <w:sz w:val="20"/>
        </w:rPr>
        <w:t>SAFE</w:t>
      </w:r>
      <w:r>
        <w:rPr>
          <w:b/>
          <w:spacing w:val="-5"/>
          <w:sz w:val="20"/>
        </w:rPr>
        <w:t> </w:t>
      </w:r>
      <w:r>
        <w:rPr>
          <w:sz w:val="20"/>
        </w:rPr>
        <w:t>(CRI</w:t>
      </w:r>
      <w:r>
        <w:rPr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&lt;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30):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danger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detected</w:t>
      </w:r>
    </w:p>
    <w:p>
      <w:pPr>
        <w:pStyle w:val="ListParagraph"/>
        <w:numPr>
          <w:ilvl w:val="2"/>
          <w:numId w:val="3"/>
        </w:numPr>
        <w:tabs>
          <w:tab w:pos="421" w:val="left" w:leader="none"/>
        </w:tabs>
        <w:spacing w:line="208" w:lineRule="auto" w:before="0" w:after="0"/>
        <w:ind w:left="421" w:right="72" w:hanging="170"/>
        <w:jc w:val="left"/>
        <w:rPr>
          <w:sz w:val="20"/>
        </w:rPr>
      </w:pPr>
      <w:r>
        <w:rPr>
          <w:b/>
          <w:spacing w:val="-2"/>
          <w:sz w:val="20"/>
        </w:rPr>
        <w:t>CAUTION</w:t>
      </w:r>
      <w:r>
        <w:rPr>
          <w:b/>
          <w:spacing w:val="-10"/>
          <w:sz w:val="20"/>
        </w:rPr>
        <w:t> </w:t>
      </w:r>
      <w:r>
        <w:rPr>
          <w:spacing w:val="-2"/>
          <w:sz w:val="20"/>
        </w:rPr>
        <w:t>(CRI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pacing w:val="-2"/>
          <w:sz w:val="20"/>
        </w:rPr>
        <w:t>≥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pacing w:val="-2"/>
          <w:sz w:val="20"/>
        </w:rPr>
        <w:t>0</w:t>
      </w:r>
      <w:r>
        <w:rPr>
          <w:rFonts w:ascii="Lucida Sans Unicode" w:hAnsi="Lucida Sans Unicode"/>
          <w:spacing w:val="-2"/>
          <w:sz w:val="20"/>
        </w:rPr>
        <w:t>.</w:t>
      </w:r>
      <w:r>
        <w:rPr>
          <w:spacing w:val="-2"/>
          <w:sz w:val="20"/>
        </w:rPr>
        <w:t>30):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Vehicle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detected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blind </w:t>
      </w:r>
      <w:r>
        <w:rPr>
          <w:spacing w:val="-4"/>
          <w:sz w:val="20"/>
        </w:rPr>
        <w:t>spot</w:t>
      </w:r>
    </w:p>
    <w:p>
      <w:pPr>
        <w:pStyle w:val="ListParagraph"/>
        <w:numPr>
          <w:ilvl w:val="2"/>
          <w:numId w:val="3"/>
        </w:numPr>
        <w:tabs>
          <w:tab w:pos="411" w:val="left" w:leader="none"/>
          <w:tab w:pos="421" w:val="left" w:leader="none"/>
        </w:tabs>
        <w:spacing w:line="208" w:lineRule="auto" w:before="7" w:after="0"/>
        <w:ind w:left="421" w:right="69" w:hanging="170"/>
        <w:jc w:val="both"/>
        <w:rPr>
          <w:sz w:val="20"/>
        </w:rPr>
      </w:pPr>
      <w:r>
        <w:rPr>
          <w:b/>
          <w:sz w:val="20"/>
        </w:rPr>
        <w:t>WARNING </w:t>
      </w:r>
      <w:r>
        <w:rPr>
          <w:sz w:val="20"/>
        </w:rPr>
        <w:t>(CRI </w:t>
      </w:r>
      <w:r>
        <w:rPr>
          <w:rFonts w:ascii="Lucida Sans Unicode" w:hAnsi="Lucida Sans Unicode"/>
          <w:sz w:val="20"/>
        </w:rPr>
        <w:t>≥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60): Close proximity </w:t>
      </w:r>
      <w:r>
        <w:rPr>
          <w:sz w:val="20"/>
        </w:rPr>
        <w:t>or </w:t>
      </w:r>
      <w:r>
        <w:rPr>
          <w:spacing w:val="-2"/>
          <w:sz w:val="20"/>
        </w:rPr>
        <w:t>approach</w:t>
      </w:r>
    </w:p>
    <w:p>
      <w:pPr>
        <w:pStyle w:val="ListParagraph"/>
        <w:numPr>
          <w:ilvl w:val="2"/>
          <w:numId w:val="3"/>
        </w:numPr>
        <w:tabs>
          <w:tab w:pos="421" w:val="left" w:leader="none"/>
        </w:tabs>
        <w:spacing w:line="291" w:lineRule="exact" w:before="0" w:after="0"/>
        <w:ind w:left="421" w:right="0" w:hanging="170"/>
        <w:jc w:val="both"/>
        <w:rPr>
          <w:sz w:val="20"/>
        </w:rPr>
      </w:pPr>
      <w:r>
        <w:rPr>
          <w:b/>
          <w:sz w:val="20"/>
        </w:rPr>
        <w:t>CRITICAL</w:t>
      </w:r>
      <w:r>
        <w:rPr>
          <w:b/>
          <w:spacing w:val="-9"/>
          <w:sz w:val="20"/>
        </w:rPr>
        <w:t> </w:t>
      </w:r>
      <w:r>
        <w:rPr>
          <w:sz w:val="20"/>
        </w:rPr>
        <w:t>(CRI</w:t>
      </w:r>
      <w:r>
        <w:rPr>
          <w:spacing w:val="-5"/>
          <w:sz w:val="20"/>
        </w:rPr>
        <w:t> </w:t>
      </w:r>
      <w:r>
        <w:rPr>
          <w:rFonts w:ascii="Lucida Sans Unicode" w:hAnsi="Lucida Sans Unicode"/>
          <w:sz w:val="20"/>
        </w:rPr>
        <w:t>≥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sz w:val="20"/>
        </w:rPr>
        <w:t>0</w:t>
      </w:r>
      <w:r>
        <w:rPr>
          <w:rFonts w:ascii="Lucida Sans Unicode" w:hAnsi="Lucida Sans Unicode"/>
          <w:sz w:val="20"/>
        </w:rPr>
        <w:t>.</w:t>
      </w:r>
      <w:r>
        <w:rPr>
          <w:sz w:val="20"/>
        </w:rPr>
        <w:t>80):</w:t>
      </w:r>
      <w:r>
        <w:rPr>
          <w:spacing w:val="-4"/>
          <w:sz w:val="20"/>
        </w:rPr>
        <w:t> </w:t>
      </w:r>
      <w:r>
        <w:rPr>
          <w:sz w:val="20"/>
        </w:rPr>
        <w:t>Imminent</w:t>
      </w:r>
      <w:r>
        <w:rPr>
          <w:spacing w:val="-5"/>
          <w:sz w:val="20"/>
        </w:rPr>
        <w:t> </w:t>
      </w:r>
      <w:r>
        <w:rPr>
          <w:sz w:val="20"/>
        </w:rPr>
        <w:t>collision</w:t>
      </w:r>
      <w:r>
        <w:rPr>
          <w:spacing w:val="-4"/>
          <w:sz w:val="20"/>
        </w:rPr>
        <w:t> risk</w:t>
      </w:r>
    </w:p>
    <w:p>
      <w:pPr>
        <w:pStyle w:val="BodyText"/>
        <w:spacing w:line="249" w:lineRule="auto" w:before="85"/>
        <w:ind w:left="221" w:right="39" w:hanging="7"/>
      </w:pPr>
      <w:r>
        <w:rPr/>
        <w:t>To prevent alerts from flickering on and off, the sys-tem requires 3 consecutive steps above a threshold </w:t>
      </w:r>
      <w:r>
        <w:rPr>
          <w:spacing w:val="-2"/>
        </w:rPr>
        <w:t>before</w:t>
      </w:r>
      <w:r>
        <w:rPr>
          <w:spacing w:val="-7"/>
        </w:rPr>
        <w:t> </w:t>
      </w:r>
      <w:r>
        <w:rPr>
          <w:spacing w:val="-2"/>
        </w:rPr>
        <w:t>upgrading,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small</w:t>
      </w:r>
      <w:r>
        <w:rPr>
          <w:spacing w:val="-8"/>
        </w:rPr>
        <w:t> </w:t>
      </w:r>
      <w:r>
        <w:rPr>
          <w:spacing w:val="-2"/>
        </w:rPr>
        <w:t>buffer</w:t>
      </w:r>
      <w:r>
        <w:rPr>
          <w:spacing w:val="-7"/>
        </w:rPr>
        <w:t> </w:t>
      </w:r>
      <w:r>
        <w:rPr>
          <w:spacing w:val="-2"/>
        </w:rPr>
        <w:t>band</w:t>
      </w:r>
      <w:r>
        <w:rPr>
          <w:spacing w:val="-8"/>
        </w:rPr>
        <w:t> </w:t>
      </w:r>
      <w:r>
        <w:rPr>
          <w:spacing w:val="-2"/>
        </w:rPr>
        <w:t>(0.05)</w:t>
      </w:r>
      <w:r>
        <w:rPr>
          <w:spacing w:val="-7"/>
        </w:rPr>
        <w:t> </w:t>
      </w:r>
      <w:r>
        <w:rPr>
          <w:spacing w:val="-2"/>
        </w:rPr>
        <w:t>before </w:t>
      </w:r>
      <w:r>
        <w:rPr/>
        <w:t>downgrading.</w:t>
      </w:r>
      <w:r>
        <w:rPr>
          <w:spacing w:val="-4"/>
        </w:rPr>
        <w:t> </w:t>
      </w:r>
      <w:r>
        <w:rPr/>
        <w:t>Left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right</w:t>
      </w:r>
      <w:r>
        <w:rPr>
          <w:spacing w:val="-4"/>
        </w:rPr>
        <w:t> </w:t>
      </w:r>
      <w:r>
        <w:rPr/>
        <w:t>sides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monitored</w:t>
      </w:r>
      <w:r>
        <w:rPr>
          <w:spacing w:val="-4"/>
        </w:rPr>
        <w:t> </w:t>
      </w:r>
      <w:r>
        <w:rPr/>
        <w:t>inde-pendently. The CRI distribution in Fig. </w:t>
      </w:r>
      <w:hyperlink w:history="true" w:anchor="_bookmark4">
        <w:r>
          <w:rPr>
            <w:color w:val="0000FF"/>
          </w:rPr>
          <w:t>4</w:t>
        </w:r>
      </w:hyperlink>
      <w:r>
        <w:rPr>
          <w:color w:val="0000FF"/>
        </w:rPr>
        <w:t> </w:t>
      </w:r>
      <w:r>
        <w:rPr/>
        <w:t>confirms 96.0% of observations remain SAFE.</w:t>
      </w:r>
    </w:p>
    <w:p>
      <w:pPr>
        <w:pStyle w:val="BodyText"/>
        <w:spacing w:line="249" w:lineRule="auto" w:before="5"/>
        <w:ind w:left="221" w:right="39" w:firstLine="298"/>
      </w:pPr>
      <w:r>
        <w:rPr/>
        <w:t>Fig. </w:t>
      </w:r>
      <w:hyperlink w:history="true" w:anchor="_bookmark5">
        <w:r>
          <w:rPr>
            <w:color w:val="0000FF"/>
          </w:rPr>
          <w:t>5</w:t>
        </w:r>
      </w:hyperlink>
      <w:r>
        <w:rPr>
          <w:color w:val="0000FF"/>
        </w:rPr>
        <w:t> </w:t>
      </w:r>
      <w:r>
        <w:rPr/>
        <w:t>shows the alert activity over the full simu-lation, with spikes corresponding to injected danger scenarios. Fig. </w:t>
      </w:r>
      <w:hyperlink w:history="true" w:anchor="_bookmark6">
        <w:r>
          <w:rPr>
            <w:color w:val="0000FF"/>
          </w:rPr>
          <w:t>6</w:t>
        </w:r>
      </w:hyperlink>
      <w:r>
        <w:rPr>
          <w:color w:val="0000FF"/>
        </w:rPr>
        <w:t> </w:t>
      </w:r>
      <w:r>
        <w:rPr/>
        <w:t>illustrates the CRI time-series for a</w:t>
      </w:r>
    </w:p>
    <w:p>
      <w:pPr>
        <w:spacing w:before="0"/>
        <w:ind w:left="221" w:right="0" w:firstLine="0"/>
        <w:jc w:val="both"/>
        <w:rPr>
          <w:sz w:val="16"/>
        </w:rPr>
      </w:pPr>
      <w:r>
        <w:rPr/>
        <w:br w:type="column"/>
      </w:r>
      <w:r>
        <w:rPr>
          <w:sz w:val="16"/>
        </w:rPr>
        <w:t>narrow</w:t>
      </w:r>
      <w:r>
        <w:rPr>
          <w:spacing w:val="-7"/>
          <w:sz w:val="16"/>
        </w:rPr>
        <w:t> </w:t>
      </w:r>
      <w:r>
        <w:rPr>
          <w:sz w:val="16"/>
        </w:rPr>
        <w:t>road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events).</w:t>
      </w: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90"/>
        <w:jc w:val="left"/>
      </w:pPr>
      <w:r>
        <w:rPr/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4003990</wp:posOffset>
            </wp:positionH>
            <wp:positionV relativeFrom="paragraph">
              <wp:posOffset>281935</wp:posOffset>
            </wp:positionV>
            <wp:extent cx="2762250" cy="104775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80"/>
        <w:ind w:left="216" w:right="176" w:firstLine="4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6</w:t>
      </w:r>
      <w:r>
        <w:rPr>
          <w:b/>
          <w:spacing w:val="71"/>
          <w:sz w:val="16"/>
        </w:rPr>
        <w:t> </w:t>
      </w:r>
      <w:bookmarkStart w:name="_bookmark6" w:id="23"/>
      <w:bookmarkEnd w:id="23"/>
      <w:r>
        <w:rPr>
          <w:b/>
          <w:spacing w:val="-9"/>
          <w:sz w:val="16"/>
        </w:rPr>
      </w:r>
      <w:r>
        <w:rPr>
          <w:sz w:val="16"/>
        </w:rPr>
        <w:t>CRI</w:t>
      </w:r>
      <w:r>
        <w:rPr>
          <w:spacing w:val="-1"/>
          <w:sz w:val="16"/>
        </w:rPr>
        <w:t> </w:t>
      </w:r>
      <w:r>
        <w:rPr>
          <w:sz w:val="16"/>
        </w:rPr>
        <w:t>time-series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single</w:t>
      </w:r>
      <w:r>
        <w:rPr>
          <w:spacing w:val="-1"/>
          <w:sz w:val="16"/>
        </w:rPr>
        <w:t> </w:t>
      </w:r>
      <w:r>
        <w:rPr>
          <w:sz w:val="16"/>
        </w:rPr>
        <w:t>vehicle</w:t>
      </w:r>
      <w:r>
        <w:rPr>
          <w:spacing w:val="-1"/>
          <w:sz w:val="16"/>
        </w:rPr>
        <w:t> </w:t>
      </w:r>
      <w:r>
        <w:rPr>
          <w:sz w:val="16"/>
        </w:rPr>
        <w:t>showing</w:t>
      </w:r>
      <w:r>
        <w:rPr>
          <w:spacing w:val="-1"/>
          <w:sz w:val="16"/>
        </w:rPr>
        <w:t> </w:t>
      </w:r>
      <w:r>
        <w:rPr>
          <w:sz w:val="16"/>
        </w:rPr>
        <w:t>risk</w:t>
      </w:r>
      <w:r>
        <w:rPr>
          <w:spacing w:val="-1"/>
          <w:sz w:val="16"/>
        </w:rPr>
        <w:t> </w:t>
      </w:r>
      <w:r>
        <w:rPr>
          <w:sz w:val="16"/>
        </w:rPr>
        <w:t>escalation</w:t>
      </w:r>
      <w:r>
        <w:rPr>
          <w:spacing w:val="40"/>
          <w:sz w:val="16"/>
        </w:rPr>
        <w:t> </w:t>
      </w:r>
      <w:r>
        <w:rPr>
          <w:sz w:val="16"/>
        </w:rPr>
        <w:t>and de-escalation. Horizontal lines indicate alert thresholds: CAU-TION</w:t>
      </w:r>
      <w:r>
        <w:rPr>
          <w:spacing w:val="-3"/>
          <w:sz w:val="16"/>
        </w:rPr>
        <w:t> </w:t>
      </w:r>
      <w:r>
        <w:rPr>
          <w:sz w:val="16"/>
        </w:rPr>
        <w:t>(0.30),</w:t>
      </w:r>
      <w:r>
        <w:rPr>
          <w:spacing w:val="-3"/>
          <w:sz w:val="16"/>
        </w:rPr>
        <w:t> </w:t>
      </w:r>
      <w:r>
        <w:rPr>
          <w:sz w:val="16"/>
        </w:rPr>
        <w:t>WARNING</w:t>
      </w:r>
      <w:r>
        <w:rPr>
          <w:spacing w:val="-3"/>
          <w:sz w:val="16"/>
        </w:rPr>
        <w:t> </w:t>
      </w:r>
      <w:r>
        <w:rPr>
          <w:sz w:val="16"/>
        </w:rPr>
        <w:t>(0.60),</w:t>
      </w:r>
      <w:r>
        <w:rPr>
          <w:spacing w:val="-3"/>
          <w:sz w:val="16"/>
        </w:rPr>
        <w:t> </w:t>
      </w:r>
      <w:r>
        <w:rPr>
          <w:sz w:val="16"/>
        </w:rPr>
        <w:t>CRITICAL</w:t>
      </w:r>
      <w:r>
        <w:rPr>
          <w:spacing w:val="-3"/>
          <w:sz w:val="16"/>
        </w:rPr>
        <w:t> </w:t>
      </w:r>
      <w:r>
        <w:rPr>
          <w:sz w:val="16"/>
        </w:rPr>
        <w:t>(0.80).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hysteresis</w:t>
      </w:r>
    </w:p>
    <w:p>
      <w:pPr>
        <w:spacing w:line="247" w:lineRule="auto" w:before="0"/>
        <w:ind w:left="221" w:right="203" w:firstLine="0"/>
        <w:jc w:val="both"/>
        <w:rPr>
          <w:sz w:val="16"/>
        </w:rPr>
      </w:pPr>
      <w:r>
        <w:rPr>
          <w:sz w:val="16"/>
        </w:rPr>
        <w:t>requirement</w:t>
      </w:r>
      <w:r>
        <w:rPr>
          <w:spacing w:val="-5"/>
          <w:sz w:val="16"/>
        </w:rPr>
        <w:t> </w:t>
      </w:r>
      <w:r>
        <w:rPr>
          <w:sz w:val="16"/>
        </w:rPr>
        <w:t>(3</w:t>
      </w:r>
      <w:r>
        <w:rPr>
          <w:spacing w:val="-5"/>
          <w:sz w:val="16"/>
        </w:rPr>
        <w:t> </w:t>
      </w:r>
      <w:r>
        <w:rPr>
          <w:sz w:val="16"/>
        </w:rPr>
        <w:t>consecutive</w:t>
      </w:r>
      <w:r>
        <w:rPr>
          <w:spacing w:val="-5"/>
          <w:sz w:val="16"/>
        </w:rPr>
        <w:t> </w:t>
      </w:r>
      <w:r>
        <w:rPr>
          <w:sz w:val="16"/>
        </w:rPr>
        <w:t>steps)</w:t>
      </w:r>
      <w:r>
        <w:rPr>
          <w:spacing w:val="-5"/>
          <w:sz w:val="16"/>
        </w:rPr>
        <w:t> </w:t>
      </w:r>
      <w:r>
        <w:rPr>
          <w:sz w:val="16"/>
        </w:rPr>
        <w:t>delays</w:t>
      </w:r>
      <w:r>
        <w:rPr>
          <w:spacing w:val="-5"/>
          <w:sz w:val="16"/>
        </w:rPr>
        <w:t> </w:t>
      </w:r>
      <w:r>
        <w:rPr>
          <w:sz w:val="16"/>
        </w:rPr>
        <w:t>alert</w:t>
      </w:r>
      <w:r>
        <w:rPr>
          <w:spacing w:val="-5"/>
          <w:sz w:val="16"/>
        </w:rPr>
        <w:t> </w:t>
      </w:r>
      <w:r>
        <w:rPr>
          <w:sz w:val="16"/>
        </w:rPr>
        <w:t>upgrades,</w:t>
      </w:r>
      <w:r>
        <w:rPr>
          <w:spacing w:val="-5"/>
          <w:sz w:val="16"/>
        </w:rPr>
        <w:t> </w:t>
      </w:r>
      <w:r>
        <w:rPr>
          <w:sz w:val="16"/>
        </w:rPr>
        <w:t>preventing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flicker.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27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1" w:after="0"/>
        <w:ind w:left="501" w:right="0" w:hanging="280"/>
        <w:jc w:val="both"/>
      </w:pPr>
      <w:bookmarkStart w:name="Scenario Modelling" w:id="24"/>
      <w:bookmarkEnd w:id="24"/>
      <w:r>
        <w:rPr>
          <w:b w:val="0"/>
        </w:rPr>
      </w:r>
      <w:bookmarkStart w:name="_bookmark7" w:id="25"/>
      <w:bookmarkEnd w:id="25"/>
      <w:r>
        <w:rPr>
          <w:b w:val="0"/>
        </w:rPr>
      </w:r>
      <w:r>
        <w:rPr/>
        <w:t>Scenario </w:t>
      </w:r>
      <w:r>
        <w:rPr>
          <w:spacing w:val="-2"/>
        </w:rPr>
        <w:t>Modelling</w:t>
      </w:r>
    </w:p>
    <w:p>
      <w:pPr>
        <w:pStyle w:val="BodyText"/>
        <w:spacing w:line="249" w:lineRule="auto" w:before="172"/>
        <w:ind w:left="221" w:right="177" w:hanging="7"/>
      </w:pPr>
      <w:r>
        <w:rPr/>
        <w:t>To test the system under realistic danger </w:t>
      </w:r>
      <w:r>
        <w:rPr/>
        <w:t>conditions, two conflict scenarios and a communication failure model were implemented.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6" w:space="156"/>
            <w:col w:w="4740"/>
          </w:cols>
        </w:sectPr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91" w:after="0"/>
        <w:ind w:left="482" w:right="0" w:hanging="420"/>
        <w:jc w:val="left"/>
      </w:pPr>
      <w:bookmarkStart w:name="Traffic Signal Violation (TSV)" w:id="26"/>
      <w:bookmarkEnd w:id="26"/>
      <w:r>
        <w:rPr>
          <w:b w:val="0"/>
        </w:rPr>
      </w:r>
      <w:r>
        <w:rPr>
          <w:spacing w:val="-2"/>
        </w:rPr>
        <w:t>Traffic</w:t>
      </w:r>
      <w:r>
        <w:rPr>
          <w:spacing w:val="-1"/>
        </w:rPr>
        <w:t> </w:t>
      </w:r>
      <w:r>
        <w:rPr>
          <w:spacing w:val="-2"/>
        </w:rPr>
        <w:t>Signal</w:t>
      </w:r>
      <w:r>
        <w:rPr>
          <w:spacing w:val="-1"/>
        </w:rPr>
        <w:t> </w:t>
      </w:r>
      <w:r>
        <w:rPr>
          <w:spacing w:val="-2"/>
        </w:rPr>
        <w:t>Violation</w:t>
      </w:r>
      <w:r>
        <w:rPr/>
        <w:t> </w:t>
      </w:r>
      <w:r>
        <w:rPr>
          <w:spacing w:val="-2"/>
        </w:rPr>
        <w:t>(TSV)</w:t>
      </w:r>
    </w:p>
    <w:p>
      <w:pPr>
        <w:pStyle w:val="BodyText"/>
        <w:spacing w:line="249" w:lineRule="auto" w:before="121"/>
        <w:ind w:left="62" w:hanging="10"/>
      </w:pPr>
      <w:r>
        <w:rPr/>
        <w:t>When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vehicle</w:t>
      </w:r>
      <w:r>
        <w:rPr>
          <w:spacing w:val="-13"/>
        </w:rPr>
        <w:t> </w:t>
      </w:r>
      <w:r>
        <w:rPr/>
        <w:t>approaches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intersection</w:t>
      </w:r>
      <w:r>
        <w:rPr>
          <w:spacing w:val="-12"/>
        </w:rPr>
        <w:t> </w:t>
      </w:r>
      <w:r>
        <w:rPr/>
        <w:t>during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red light,</w:t>
      </w:r>
      <w:r>
        <w:rPr>
          <w:spacing w:val="-13"/>
        </w:rPr>
        <w:t> </w:t>
      </w:r>
      <w:r>
        <w:rPr/>
        <w:t>there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30%</w:t>
      </w:r>
      <w:r>
        <w:rPr>
          <w:spacing w:val="-13"/>
        </w:rPr>
        <w:t> </w:t>
      </w:r>
      <w:r>
        <w:rPr/>
        <w:t>chance</w:t>
      </w:r>
      <w:r>
        <w:rPr>
          <w:spacing w:val="-12"/>
        </w:rPr>
        <w:t> </w:t>
      </w:r>
      <w:r>
        <w:rPr/>
        <w:t>it</w:t>
      </w:r>
      <w:r>
        <w:rPr>
          <w:spacing w:val="-13"/>
        </w:rPr>
        <w:t> </w:t>
      </w:r>
      <w:r>
        <w:rPr/>
        <w:t>will</w:t>
      </w:r>
      <w:r>
        <w:rPr>
          <w:spacing w:val="-12"/>
        </w:rPr>
        <w:t> </w:t>
      </w:r>
      <w:r>
        <w:rPr/>
        <w:t>ignore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signal</w:t>
      </w:r>
      <w:r>
        <w:rPr>
          <w:spacing w:val="-13"/>
        </w:rPr>
        <w:t> </w:t>
      </w:r>
      <w:r>
        <w:rPr/>
        <w:t>and continue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full</w:t>
      </w:r>
      <w:r>
        <w:rPr>
          <w:spacing w:val="-9"/>
        </w:rPr>
        <w:t> </w:t>
      </w:r>
      <w:r>
        <w:rPr/>
        <w:t>speed.</w:t>
      </w:r>
      <w:r>
        <w:rPr>
          <w:spacing w:val="-9"/>
        </w:rPr>
        <w:t> </w:t>
      </w:r>
      <w:r>
        <w:rPr/>
        <w:t>This</w:t>
      </w:r>
      <w:r>
        <w:rPr>
          <w:spacing w:val="-9"/>
        </w:rPr>
        <w:t> </w:t>
      </w:r>
      <w:r>
        <w:rPr/>
        <w:t>creates</w:t>
      </w:r>
      <w:r>
        <w:rPr>
          <w:spacing w:val="-9"/>
        </w:rPr>
        <w:t> </w:t>
      </w:r>
      <w:r>
        <w:rPr/>
        <w:t>dangerous</w:t>
      </w:r>
      <w:r>
        <w:rPr>
          <w:spacing w:val="-9"/>
        </w:rPr>
        <w:t> </w:t>
      </w:r>
      <w:r>
        <w:rPr/>
        <w:t>crossing conflicts that test the system’s ability to detect </w:t>
      </w:r>
      <w:r>
        <w:rPr/>
        <w:t>side-impact collision risks.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0" w:after="0"/>
        <w:ind w:left="482" w:right="0" w:hanging="420"/>
        <w:jc w:val="left"/>
      </w:pPr>
      <w:bookmarkStart w:name="Hilly Narrow Road (HNR)" w:id="27"/>
      <w:bookmarkEnd w:id="27"/>
      <w:r>
        <w:rPr>
          <w:b w:val="0"/>
        </w:rPr>
      </w:r>
      <w:r>
        <w:rPr/>
        <w:t>Hilly</w:t>
      </w:r>
      <w:r>
        <w:rPr>
          <w:spacing w:val="-6"/>
        </w:rPr>
        <w:t> </w:t>
      </w:r>
      <w:r>
        <w:rPr/>
        <w:t>Narrow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>
          <w:spacing w:val="-2"/>
        </w:rPr>
        <w:t>(HNR)</w:t>
      </w:r>
    </w:p>
    <w:p>
      <w:pPr>
        <w:pStyle w:val="BodyText"/>
        <w:spacing w:line="249" w:lineRule="auto" w:before="121"/>
        <w:ind w:left="56" w:right="31" w:firstLine="6"/>
      </w:pPr>
      <w:r>
        <w:rPr/>
        <w:t>On</w:t>
      </w:r>
      <w:r>
        <w:rPr>
          <w:spacing w:val="40"/>
        </w:rPr>
        <w:t> </w:t>
      </w:r>
      <w:r>
        <w:rPr/>
        <w:t>selected</w:t>
      </w:r>
      <w:r>
        <w:rPr>
          <w:spacing w:val="40"/>
        </w:rPr>
        <w:t> </w:t>
      </w:r>
      <w:r>
        <w:rPr/>
        <w:t>road</w:t>
      </w:r>
      <w:r>
        <w:rPr>
          <w:spacing w:val="40"/>
        </w:rPr>
        <w:t> </w:t>
      </w:r>
      <w:r>
        <w:rPr/>
        <w:t>segments,</w:t>
      </w:r>
      <w:r>
        <w:rPr>
          <w:spacing w:val="40"/>
        </w:rPr>
        <w:t> </w:t>
      </w:r>
      <w:r>
        <w:rPr/>
        <w:t>lane</w:t>
      </w:r>
      <w:r>
        <w:rPr>
          <w:spacing w:val="40"/>
        </w:rPr>
        <w:t> </w:t>
      </w:r>
      <w:r>
        <w:rPr/>
        <w:t>width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reduced to 2.8 metres and road friction is lowered to 0.55 (simulating wet or hilly conditions). Some vehicles (10%</w:t>
      </w:r>
      <w:r>
        <w:rPr>
          <w:spacing w:val="-11"/>
        </w:rPr>
        <w:t> </w:t>
      </w:r>
      <w:r>
        <w:rPr/>
        <w:t>probability)</w:t>
      </w:r>
      <w:r>
        <w:rPr>
          <w:spacing w:val="-11"/>
        </w:rPr>
        <w:t> </w:t>
      </w:r>
      <w:r>
        <w:rPr/>
        <w:t>attempt</w:t>
      </w:r>
      <w:r>
        <w:rPr>
          <w:spacing w:val="-12"/>
        </w:rPr>
        <w:t> </w:t>
      </w:r>
      <w:r>
        <w:rPr/>
        <w:t>aggressive</w:t>
      </w:r>
      <w:r>
        <w:rPr>
          <w:spacing w:val="-11"/>
        </w:rPr>
        <w:t> </w:t>
      </w:r>
      <w:r>
        <w:rPr/>
        <w:t>overtaking.</w:t>
      </w:r>
      <w:r>
        <w:rPr>
          <w:spacing w:val="-11"/>
        </w:rPr>
        <w:t> </w:t>
      </w:r>
      <w:r>
        <w:rPr/>
        <w:t>This tests the system’s ability to handle reduced braking capability and tight lateral spaces.</w:t>
      </w:r>
    </w:p>
    <w:p>
      <w:pPr>
        <w:pStyle w:val="BodyText"/>
        <w:spacing w:before="14"/>
        <w:jc w:val="left"/>
      </w:pP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1" w:after="0"/>
        <w:ind w:left="482" w:right="0" w:hanging="420"/>
        <w:jc w:val="left"/>
      </w:pPr>
      <w:bookmarkStart w:name="Communication Packet Loss" w:id="28"/>
      <w:bookmarkEnd w:id="28"/>
      <w:r>
        <w:rPr>
          <w:b w:val="0"/>
        </w:rPr>
      </w:r>
      <w:r>
        <w:rPr/>
        <w:t>Communication</w:t>
      </w:r>
      <w:r>
        <w:rPr>
          <w:spacing w:val="-3"/>
        </w:rPr>
        <w:t> </w:t>
      </w:r>
      <w:r>
        <w:rPr/>
        <w:t>Packet</w:t>
      </w:r>
      <w:r>
        <w:rPr>
          <w:spacing w:val="-3"/>
        </w:rPr>
        <w:t> </w:t>
      </w:r>
      <w:r>
        <w:rPr>
          <w:spacing w:val="-4"/>
        </w:rPr>
        <w:t>Loss</w:t>
      </w:r>
    </w:p>
    <w:p>
      <w:pPr>
        <w:pStyle w:val="BodyText"/>
        <w:spacing w:line="249" w:lineRule="auto" w:before="121"/>
        <w:ind w:left="62"/>
      </w:pPr>
      <w:r>
        <w:rPr>
          <w:spacing w:val="-2"/>
        </w:rPr>
        <w:t>Real-world</w:t>
      </w:r>
      <w:r>
        <w:rPr>
          <w:spacing w:val="-11"/>
        </w:rPr>
        <w:t> </w:t>
      </w:r>
      <w:r>
        <w:rPr>
          <w:spacing w:val="-2"/>
        </w:rPr>
        <w:t>wireless</w:t>
      </w:r>
      <w:r>
        <w:rPr>
          <w:spacing w:val="-10"/>
        </w:rPr>
        <w:t> </w:t>
      </w:r>
      <w:r>
        <w:rPr>
          <w:spacing w:val="-2"/>
        </w:rPr>
        <w:t>signals</w:t>
      </w:r>
      <w:r>
        <w:rPr>
          <w:spacing w:val="-11"/>
        </w:rPr>
        <w:t> </w:t>
      </w:r>
      <w:r>
        <w:rPr>
          <w:spacing w:val="-2"/>
        </w:rPr>
        <w:t>can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1"/>
        </w:rPr>
        <w:t> </w:t>
      </w:r>
      <w:r>
        <w:rPr>
          <w:spacing w:val="-2"/>
        </w:rPr>
        <w:t>interrupted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build-</w:t>
      </w:r>
      <w:r>
        <w:rPr/>
        <w:t>ings, other vehicles, or interference. This is modelled using a Gilbert-Elliott two-state channel: in the good state,</w:t>
      </w:r>
      <w:r>
        <w:rPr>
          <w:spacing w:val="-11"/>
        </w:rPr>
        <w:t> </w:t>
      </w:r>
      <w:r>
        <w:rPr/>
        <w:t>only</w:t>
      </w:r>
      <w:r>
        <w:rPr>
          <w:spacing w:val="-11"/>
        </w:rPr>
        <w:t> </w:t>
      </w:r>
      <w:r>
        <w:rPr/>
        <w:t>1%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packets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lost;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bad</w:t>
      </w:r>
      <w:r>
        <w:rPr>
          <w:spacing w:val="-11"/>
        </w:rPr>
        <w:t> </w:t>
      </w:r>
      <w:r>
        <w:rPr/>
        <w:t>state,</w:t>
      </w:r>
      <w:r>
        <w:rPr>
          <w:spacing w:val="-11"/>
        </w:rPr>
        <w:t> </w:t>
      </w:r>
      <w:r>
        <w:rPr/>
        <w:t>50% are lost. The system spends about 9.1% of the time in the bad state, creating realistic multi-packet outages that test the dead-reckoning prediction.</w:t>
      </w:r>
    </w:p>
    <w:p>
      <w:pPr>
        <w:pStyle w:val="BodyText"/>
        <w:spacing w:line="249" w:lineRule="auto" w:before="5"/>
        <w:ind w:left="62" w:firstLine="298"/>
      </w:pP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effect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these</w:t>
      </w:r>
      <w:r>
        <w:rPr>
          <w:spacing w:val="-8"/>
        </w:rPr>
        <w:t> </w:t>
      </w:r>
      <w:r>
        <w:rPr>
          <w:spacing w:val="-2"/>
        </w:rPr>
        <w:t>scenarios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8"/>
        </w:rPr>
        <w:t> </w:t>
      </w:r>
      <w:r>
        <w:rPr>
          <w:spacing w:val="-2"/>
        </w:rPr>
        <w:t>risk</w:t>
      </w:r>
      <w:r>
        <w:rPr>
          <w:spacing w:val="-8"/>
        </w:rPr>
        <w:t> </w:t>
      </w:r>
      <w:r>
        <w:rPr>
          <w:spacing w:val="-2"/>
        </w:rPr>
        <w:t>levels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shown </w:t>
      </w:r>
      <w:r>
        <w:rPr/>
        <w:t>in</w:t>
      </w:r>
      <w:r>
        <w:rPr>
          <w:spacing w:val="-11"/>
        </w:rPr>
        <w:t> </w:t>
      </w:r>
      <w:r>
        <w:rPr/>
        <w:t>Fig.</w:t>
      </w:r>
      <w:r>
        <w:rPr>
          <w:spacing w:val="-11"/>
        </w:rPr>
        <w:t> </w:t>
      </w:r>
      <w:hyperlink w:history="true" w:anchor="_bookmark8">
        <w:r>
          <w:rPr>
            <w:color w:val="0000FF"/>
          </w:rPr>
          <w:t>7</w:t>
        </w:r>
      </w:hyperlink>
      <w:r>
        <w:rPr/>
        <w:t>.</w:t>
      </w:r>
      <w:r>
        <w:rPr>
          <w:spacing w:val="-11"/>
        </w:rPr>
        <w:t> </w:t>
      </w:r>
      <w:r>
        <w:rPr/>
        <w:t>TSV</w:t>
      </w:r>
      <w:r>
        <w:rPr>
          <w:spacing w:val="-11"/>
        </w:rPr>
        <w:t> </w:t>
      </w:r>
      <w:r>
        <w:rPr/>
        <w:t>events</w:t>
      </w:r>
      <w:r>
        <w:rPr>
          <w:spacing w:val="-11"/>
        </w:rPr>
        <w:t> </w:t>
      </w:r>
      <w:r>
        <w:rPr/>
        <w:t>cause</w:t>
      </w:r>
      <w:r>
        <w:rPr>
          <w:spacing w:val="-11"/>
        </w:rPr>
        <w:t> </w:t>
      </w:r>
      <w:r>
        <w:rPr/>
        <w:t>periodic</w:t>
      </w:r>
      <w:r>
        <w:rPr>
          <w:spacing w:val="-11"/>
        </w:rPr>
        <w:t> </w:t>
      </w:r>
      <w:r>
        <w:rPr/>
        <w:t>spikes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intersec-tions; HNR conditions cause sustained elevated risk from reduced friction and narrow lanes.</w:t>
      </w:r>
    </w:p>
    <w:p>
      <w:pPr>
        <w:pStyle w:val="BodyText"/>
        <w:spacing w:before="93"/>
        <w:jc w:val="left"/>
      </w:pPr>
      <w:r>
        <w:rPr/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1009253</wp:posOffset>
            </wp:positionH>
            <wp:positionV relativeFrom="paragraph">
              <wp:posOffset>220948</wp:posOffset>
            </wp:positionV>
            <wp:extent cx="2540031" cy="116757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0031" cy="11675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33"/>
        <w:ind w:left="62" w:right="31" w:firstLine="0"/>
        <w:jc w:val="both"/>
        <w:rPr>
          <w:sz w:val="16"/>
        </w:rPr>
      </w:pPr>
      <w:r>
        <w:rPr>
          <w:b/>
          <w:sz w:val="16"/>
        </w:rPr>
        <w:t>Fig. 7</w:t>
      </w:r>
      <w:r>
        <w:rPr>
          <w:b/>
          <w:spacing w:val="71"/>
          <w:sz w:val="16"/>
        </w:rPr>
        <w:t> </w:t>
      </w:r>
      <w:bookmarkStart w:name="_bookmark8" w:id="29"/>
      <w:bookmarkEnd w:id="29"/>
      <w:r>
        <w:rPr>
          <w:b/>
          <w:spacing w:val="-9"/>
          <w:sz w:val="16"/>
        </w:rPr>
      </w:r>
      <w:r>
        <w:rPr>
          <w:sz w:val="16"/>
        </w:rPr>
        <w:t>Mean CRI over time by scenario type. TSV events cause</w:t>
      </w:r>
      <w:r>
        <w:rPr>
          <w:spacing w:val="40"/>
          <w:sz w:val="16"/>
        </w:rPr>
        <w:t> </w:t>
      </w:r>
      <w:r>
        <w:rPr>
          <w:sz w:val="16"/>
        </w:rPr>
        <w:t>periodic spikes at intersections; HNR conditions cause </w:t>
      </w:r>
      <w:r>
        <w:rPr>
          <w:sz w:val="16"/>
        </w:rPr>
        <w:t>sustained</w:t>
      </w:r>
      <w:r>
        <w:rPr>
          <w:spacing w:val="40"/>
          <w:sz w:val="16"/>
        </w:rPr>
        <w:t> </w:t>
      </w:r>
      <w:r>
        <w:rPr>
          <w:sz w:val="16"/>
        </w:rPr>
        <w:t>elevated</w:t>
      </w:r>
      <w:r>
        <w:rPr>
          <w:spacing w:val="-3"/>
          <w:sz w:val="16"/>
        </w:rPr>
        <w:t> </w:t>
      </w:r>
      <w:r>
        <w:rPr>
          <w:sz w:val="16"/>
        </w:rPr>
        <w:t>risk.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59"/>
        <w:jc w:val="left"/>
        <w:rPr>
          <w:sz w:val="16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1" w:after="0"/>
        <w:ind w:left="342" w:right="0" w:hanging="280"/>
        <w:jc w:val="both"/>
      </w:pPr>
      <w:bookmarkStart w:name="Experimental Setup" w:id="30"/>
      <w:bookmarkEnd w:id="30"/>
      <w:r>
        <w:rPr>
          <w:b w:val="0"/>
        </w:rPr>
      </w:r>
      <w:r>
        <w:rPr/>
        <w:t>Experimental </w:t>
      </w:r>
      <w:r>
        <w:rPr>
          <w:spacing w:val="-2"/>
        </w:rPr>
        <w:t>Setup</w:t>
      </w:r>
    </w:p>
    <w:p>
      <w:pPr>
        <w:pStyle w:val="BodyText"/>
        <w:spacing w:line="249" w:lineRule="auto" w:before="172"/>
        <w:ind w:left="62" w:right="31" w:hanging="7"/>
      </w:pPr>
      <w:r>
        <w:rPr/>
        <w:t>The experimental setup is described in five parts: </w:t>
      </w:r>
      <w:r>
        <w:rPr/>
        <w:t>the </w:t>
      </w:r>
      <w:r>
        <w:rPr>
          <w:spacing w:val="-2"/>
        </w:rPr>
        <w:t>source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structure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synthetic</w:t>
      </w:r>
      <w:r>
        <w:rPr>
          <w:spacing w:val="-10"/>
        </w:rPr>
        <w:t> </w:t>
      </w:r>
      <w:r>
        <w:rPr>
          <w:spacing w:val="-2"/>
        </w:rPr>
        <w:t>dataset,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SUMO </w:t>
      </w:r>
      <w:r>
        <w:rPr/>
        <w:t>simulation environment, the road network with its explicit lane-change traffic generator, the reference </w:t>
      </w:r>
      <w:r>
        <w:rPr>
          <w:spacing w:val="-2"/>
        </w:rPr>
        <w:t>table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system</w:t>
      </w:r>
      <w:r>
        <w:rPr>
          <w:spacing w:val="-7"/>
        </w:rPr>
        <w:t> </w:t>
      </w:r>
      <w:r>
        <w:rPr>
          <w:spacing w:val="-2"/>
        </w:rPr>
        <w:t>parameters,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configuration</w:t>
      </w:r>
      <w:r>
        <w:rPr>
          <w:spacing w:val="-6"/>
        </w:rPr>
        <w:t> </w:t>
      </w:r>
      <w:r>
        <w:rPr>
          <w:spacing w:val="-2"/>
        </w:rPr>
        <w:t>of </w:t>
      </w:r>
      <w:r>
        <w:rPr/>
        <w:t>the exploratory XGBoost classifier.</w:t>
      </w: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0" w:lineRule="auto" w:before="91" w:after="0"/>
        <w:ind w:left="513" w:right="0" w:hanging="420"/>
        <w:jc w:val="left"/>
      </w:pPr>
      <w:r>
        <w:rPr>
          <w:b w:val="0"/>
        </w:rPr>
        <w:br w:type="column"/>
      </w:r>
      <w:bookmarkStart w:name="Dataset Description" w:id="31"/>
      <w:bookmarkEnd w:id="31"/>
      <w:r>
        <w:rPr>
          <w:b w:val="0"/>
        </w:rPr>
      </w:r>
      <w:r>
        <w:rPr/>
        <w:t>Dataset </w:t>
      </w:r>
      <w:r>
        <w:rPr>
          <w:spacing w:val="-2"/>
        </w:rPr>
        <w:t>Description</w:t>
      </w:r>
    </w:p>
    <w:p>
      <w:pPr>
        <w:pStyle w:val="BodyText"/>
        <w:spacing w:line="249" w:lineRule="auto" w:before="121"/>
        <w:ind w:left="93" w:right="328" w:hanging="7"/>
      </w:pPr>
      <w:r>
        <w:rPr/>
        <w:t>The</w:t>
      </w:r>
      <w:r>
        <w:rPr>
          <w:spacing w:val="-13"/>
        </w:rPr>
        <w:t> </w:t>
      </w:r>
      <w:r>
        <w:rPr/>
        <w:t>dataset</w:t>
      </w:r>
      <w:r>
        <w:rPr>
          <w:spacing w:val="-12"/>
        </w:rPr>
        <w:t> </w:t>
      </w:r>
      <w:r>
        <w:rPr/>
        <w:t>used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this</w:t>
      </w:r>
      <w:r>
        <w:rPr>
          <w:spacing w:val="-13"/>
        </w:rPr>
        <w:t> </w:t>
      </w:r>
      <w:r>
        <w:rPr/>
        <w:t>work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generated</w:t>
      </w:r>
      <w:r>
        <w:rPr>
          <w:spacing w:val="-12"/>
        </w:rPr>
        <w:t> </w:t>
      </w:r>
      <w:r>
        <w:rPr/>
        <w:t>synthetically by the Eclipse SUMO microscopic traffic simulator running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road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—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Atal</w:t>
      </w:r>
      <w:r>
        <w:rPr>
          <w:spacing w:val="-5"/>
        </w:rPr>
        <w:t> </w:t>
      </w:r>
      <w:r>
        <w:rPr/>
        <w:t>Setu corridor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Navi</w:t>
      </w:r>
      <w:r>
        <w:rPr>
          <w:spacing w:val="-1"/>
        </w:rPr>
        <w:t> </w:t>
      </w:r>
      <w:r>
        <w:rPr/>
        <w:t>Mumbai,</w:t>
      </w:r>
      <w:r>
        <w:rPr>
          <w:spacing w:val="-2"/>
        </w:rPr>
        <w:t> </w:t>
      </w:r>
      <w:r>
        <w:rPr/>
        <w:t>India,</w:t>
      </w:r>
      <w:r>
        <w:rPr>
          <w:spacing w:val="-1"/>
        </w:rPr>
        <w:t> </w:t>
      </w:r>
      <w:r>
        <w:rPr/>
        <w:t>extracted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Open-</w:t>
      </w:r>
    </w:p>
    <w:p>
      <w:pPr>
        <w:pStyle w:val="BodyText"/>
        <w:spacing w:line="196" w:lineRule="auto" w:before="10"/>
        <w:ind w:left="88" w:right="354" w:firstLine="5"/>
      </w:pPr>
      <w:r>
        <w:rPr/>
        <w:t>StreetMap (bounding box lat 18</w:t>
      </w:r>
      <w:r>
        <w:rPr>
          <w:rFonts w:ascii="Lucida Sans Unicode" w:hAnsi="Lucida Sans Unicode"/>
        </w:rPr>
        <w:t>.</w:t>
      </w:r>
      <w:r>
        <w:rPr/>
        <w:t>992–19</w:t>
      </w:r>
      <w:r>
        <w:rPr>
          <w:rFonts w:ascii="Lucida Sans Unicode" w:hAnsi="Lucida Sans Unicode"/>
        </w:rPr>
        <w:t>.</w:t>
      </w:r>
      <w:r>
        <w:rPr/>
        <w:t>003°N, lon 72</w:t>
      </w:r>
      <w:r>
        <w:rPr>
          <w:rFonts w:ascii="Lucida Sans Unicode" w:hAnsi="Lucida Sans Unicode"/>
        </w:rPr>
        <w:t>.</w:t>
      </w:r>
      <w:r>
        <w:rPr/>
        <w:t>846–72</w:t>
      </w:r>
      <w:r>
        <w:rPr>
          <w:rFonts w:ascii="Lucida Sans Unicode" w:hAnsi="Lucida Sans Unicode"/>
        </w:rPr>
        <w:t>.</w:t>
      </w:r>
      <w:r>
        <w:rPr/>
        <w:t>862°E,</w:t>
      </w:r>
      <w:r>
        <w:rPr>
          <w:spacing w:val="-13"/>
        </w:rPr>
        <w:t> </w:t>
      </w:r>
      <w:r>
        <w:rPr/>
        <w:t>downloaded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26</w:t>
      </w:r>
      <w:r>
        <w:rPr>
          <w:spacing w:val="-12"/>
        </w:rPr>
        <w:t> </w:t>
      </w:r>
      <w:r>
        <w:rPr/>
        <w:t>September</w:t>
      </w:r>
      <w:r>
        <w:rPr>
          <w:spacing w:val="-13"/>
        </w:rPr>
        <w:t> </w:t>
      </w:r>
      <w:r>
        <w:rPr/>
        <w:t>2025 </w:t>
      </w:r>
      <w:r>
        <w:rPr>
          <w:spacing w:val="-2"/>
        </w:rPr>
        <w:t>under</w:t>
      </w:r>
      <w:r>
        <w:rPr>
          <w:spacing w:val="-5"/>
        </w:rPr>
        <w:t> </w:t>
      </w:r>
      <w:r>
        <w:rPr>
          <w:spacing w:val="-2"/>
        </w:rPr>
        <w:t>ODbL</w:t>
      </w:r>
      <w:r>
        <w:rPr>
          <w:spacing w:val="-4"/>
        </w:rPr>
        <w:t> </w:t>
      </w:r>
      <w:r>
        <w:rPr>
          <w:spacing w:val="-2"/>
        </w:rPr>
        <w:t>v1.0).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OpenStreetMap</w:t>
      </w:r>
      <w:r>
        <w:rPr>
          <w:spacing w:val="-5"/>
        </w:rPr>
        <w:t> </w:t>
      </w:r>
      <w:r>
        <w:rPr>
          <w:spacing w:val="-2"/>
        </w:rPr>
        <w:t>road</w:t>
      </w:r>
      <w:r>
        <w:rPr>
          <w:spacing w:val="-4"/>
        </w:rPr>
        <w:t> </w:t>
      </w:r>
      <w:r>
        <w:rPr>
          <w:spacing w:val="-2"/>
        </w:rPr>
        <w:t>geometry</w:t>
      </w:r>
    </w:p>
    <w:p>
      <w:pPr>
        <w:pStyle w:val="BodyText"/>
        <w:spacing w:line="249" w:lineRule="auto" w:before="21"/>
        <w:ind w:left="86" w:right="321" w:firstLine="6"/>
      </w:pPr>
      <w:r>
        <w:rPr/>
        <w:t>is converted into a SUMO network with 539 named road segments, 2,103 lanes, and 501 junctions using </w:t>
      </w:r>
      <w:r>
        <w:rPr>
          <w:rFonts w:ascii="Cambria" w:hAnsi="Cambria"/>
        </w:rPr>
        <w:t>netconvert</w:t>
      </w:r>
      <w:r>
        <w:rPr>
          <w:rFonts w:ascii="Cambria" w:hAnsi="Cambria"/>
          <w:spacing w:val="40"/>
        </w:rPr>
        <w:t> </w:t>
      </w:r>
      <w:r>
        <w:rPr>
          <w:rFonts w:ascii="Cambria" w:hAnsi="Cambria"/>
        </w:rPr>
        <w:t>v1.24.0 </w:t>
      </w:r>
      <w:r>
        <w:rPr/>
        <w:t>with UTM zone 43 projection. The</w:t>
      </w:r>
      <w:r>
        <w:rPr>
          <w:spacing w:val="-11"/>
        </w:rPr>
        <w:t> </w:t>
      </w:r>
      <w:r>
        <w:rPr/>
        <w:t>simulator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run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3,600</w:t>
      </w:r>
      <w:r>
        <w:rPr>
          <w:spacing w:val="-11"/>
        </w:rPr>
        <w:t> </w:t>
      </w:r>
      <w:r>
        <w:rPr/>
        <w:t>steps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0.1</w:t>
      </w:r>
      <w:r>
        <w:rPr>
          <w:spacing w:val="-11"/>
        </w:rPr>
        <w:t> </w:t>
      </w:r>
      <w:r>
        <w:rPr/>
        <w:t>s</w:t>
      </w:r>
      <w:r>
        <w:rPr>
          <w:spacing w:val="-11"/>
        </w:rPr>
        <w:t> </w:t>
      </w:r>
      <w:r>
        <w:rPr/>
        <w:t>each</w:t>
      </w:r>
      <w:r>
        <w:rPr>
          <w:spacing w:val="-11"/>
        </w:rPr>
        <w:t> </w:t>
      </w:r>
      <w:r>
        <w:rPr/>
        <w:t>(360</w:t>
      </w:r>
      <w:r>
        <w:rPr>
          <w:spacing w:val="-11"/>
        </w:rPr>
        <w:t> </w:t>
      </w:r>
      <w:r>
        <w:rPr/>
        <w:t>s of simulated time) at a BSM update rate of 10 Hz, under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fixed</w:t>
      </w:r>
      <w:r>
        <w:rPr>
          <w:spacing w:val="-13"/>
        </w:rPr>
        <w:t> </w:t>
      </w:r>
      <w:r>
        <w:rPr/>
        <w:t>random</w:t>
      </w:r>
      <w:r>
        <w:rPr>
          <w:spacing w:val="-12"/>
        </w:rPr>
        <w:t> </w:t>
      </w:r>
      <w:r>
        <w:rPr/>
        <w:t>seed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42.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simulated</w:t>
      </w:r>
      <w:r>
        <w:rPr>
          <w:spacing w:val="-13"/>
        </w:rPr>
        <w:t> </w:t>
      </w:r>
      <w:r>
        <w:rPr/>
        <w:t>vehicle fleet contains three classes (sedans 65%, SUVs 25%, </w:t>
      </w:r>
      <w:r>
        <w:rPr>
          <w:spacing w:val="-2"/>
        </w:rPr>
        <w:t>trucks</w:t>
      </w:r>
      <w:r>
        <w:rPr>
          <w:spacing w:val="-6"/>
        </w:rPr>
        <w:t> </w:t>
      </w:r>
      <w:r>
        <w:rPr>
          <w:spacing w:val="-2"/>
        </w:rPr>
        <w:t>10%)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realistic</w:t>
      </w:r>
      <w:r>
        <w:rPr>
          <w:spacing w:val="-6"/>
        </w:rPr>
        <w:t> </w:t>
      </w:r>
      <w:r>
        <w:rPr>
          <w:spacing w:val="-2"/>
        </w:rPr>
        <w:t>acceleration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braking</w:t>
      </w:r>
      <w:r>
        <w:rPr>
          <w:spacing w:val="-6"/>
        </w:rPr>
        <w:t> </w:t>
      </w:r>
      <w:r>
        <w:rPr>
          <w:spacing w:val="-2"/>
        </w:rPr>
        <w:t>pro-</w:t>
      </w:r>
      <w:r>
        <w:rPr/>
        <w:t>files. Three hazard scenarios are tagged in the output: </w:t>
      </w:r>
      <w:r>
        <w:rPr>
          <w:i/>
        </w:rPr>
        <w:t>Normal </w:t>
      </w:r>
      <w:r>
        <w:rPr/>
        <w:t>traffic (the SUMO default car-following and lane-changing</w:t>
      </w:r>
      <w:r>
        <w:rPr>
          <w:spacing w:val="-2"/>
        </w:rPr>
        <w:t> </w:t>
      </w:r>
      <w:r>
        <w:rPr/>
        <w:t>behaviour),</w:t>
      </w:r>
      <w:r>
        <w:rPr>
          <w:spacing w:val="-2"/>
        </w:rPr>
        <w:t> </w:t>
      </w:r>
      <w:r>
        <w:rPr>
          <w:i/>
        </w:rPr>
        <w:t>TSV </w:t>
      </w:r>
      <w:r>
        <w:rPr/>
        <w:t>—</w:t>
      </w:r>
      <w:r>
        <w:rPr>
          <w:spacing w:val="-2"/>
        </w:rPr>
        <w:t> </w:t>
      </w:r>
      <w:r>
        <w:rPr/>
        <w:t>Traffic</w:t>
      </w:r>
      <w:r>
        <w:rPr>
          <w:spacing w:val="-2"/>
        </w:rPr>
        <w:t> </w:t>
      </w:r>
      <w:r>
        <w:rPr/>
        <w:t>Signal</w:t>
      </w:r>
      <w:r>
        <w:rPr>
          <w:spacing w:val="-2"/>
        </w:rPr>
        <w:t> </w:t>
      </w:r>
      <w:r>
        <w:rPr/>
        <w:t>Vio-lation (some red-light-running vehicles), and </w:t>
      </w:r>
      <w:r>
        <w:rPr>
          <w:i/>
        </w:rPr>
        <w:t>HNR </w:t>
      </w:r>
      <w:r>
        <w:rPr/>
        <w:t>— Hilly Narrow Road (reduced friction and tight lateral spaces). A Gilbert–Elliott two-state Markov channel injects</w:t>
      </w:r>
      <w:r>
        <w:rPr>
          <w:spacing w:val="-13"/>
        </w:rPr>
        <w:t> </w:t>
      </w:r>
      <w:r>
        <w:rPr/>
        <w:t>realistic</w:t>
      </w:r>
      <w:r>
        <w:rPr>
          <w:spacing w:val="-12"/>
        </w:rPr>
        <w:t> </w:t>
      </w:r>
      <w:r>
        <w:rPr/>
        <w:t>packet</w:t>
      </w:r>
      <w:r>
        <w:rPr>
          <w:spacing w:val="-13"/>
        </w:rPr>
        <w:t> </w:t>
      </w:r>
      <w:r>
        <w:rPr/>
        <w:t>loss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V2V</w:t>
      </w:r>
      <w:r>
        <w:rPr>
          <w:spacing w:val="-13"/>
        </w:rPr>
        <w:t> </w:t>
      </w:r>
      <w:r>
        <w:rPr/>
        <w:t>link.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result-ing dataset contains 146,051 observations, each row consisting of 45 columns: kinematic state, CRI sub-components,</w:t>
      </w:r>
      <w:r>
        <w:rPr>
          <w:spacing w:val="-5"/>
        </w:rPr>
        <w:t> </w:t>
      </w:r>
      <w:r>
        <w:rPr/>
        <w:t>packet-loss</w:t>
      </w:r>
      <w:r>
        <w:rPr>
          <w:spacing w:val="-5"/>
        </w:rPr>
        <w:t> </w:t>
      </w:r>
      <w:r>
        <w:rPr/>
        <w:t>indicators,</w:t>
      </w:r>
      <w:r>
        <w:rPr>
          <w:spacing w:val="-5"/>
        </w:rPr>
        <w:t> </w:t>
      </w:r>
      <w:r>
        <w:rPr/>
        <w:t>alert</w:t>
      </w:r>
      <w:r>
        <w:rPr>
          <w:spacing w:val="-6"/>
        </w:rPr>
        <w:t> </w:t>
      </w:r>
      <w:r>
        <w:rPr/>
        <w:t>levels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 physics model and two baselines, and the XGBoost prediction. The class composition by scenario tag is</w:t>
      </w:r>
    </w:p>
    <w:p>
      <w:pPr>
        <w:pStyle w:val="BodyText"/>
        <w:spacing w:line="269" w:lineRule="exact"/>
        <w:ind w:left="93"/>
      </w:pPr>
      <w:r>
        <w:rPr/>
        <w:t>Normal</w:t>
      </w:r>
      <w:r>
        <w:rPr>
          <w:spacing w:val="-10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49</w:t>
      </w:r>
      <w:r>
        <w:rPr>
          <w:rFonts w:ascii="Lucida Sans Unicode"/>
        </w:rPr>
        <w:t>.</w:t>
      </w:r>
      <w:r>
        <w:rPr/>
        <w:t>6%,</w:t>
      </w:r>
      <w:r>
        <w:rPr>
          <w:spacing w:val="-2"/>
        </w:rPr>
        <w:t> </w:t>
      </w:r>
      <w:r>
        <w:rPr/>
        <w:t>HNR</w:t>
      </w:r>
      <w:r>
        <w:rPr>
          <w:spacing w:val="-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/>
        <w:t>31</w:t>
      </w:r>
      <w:r>
        <w:rPr>
          <w:rFonts w:ascii="Lucida Sans Unicode"/>
        </w:rPr>
        <w:t>.</w:t>
      </w:r>
      <w:r>
        <w:rPr/>
        <w:t>0%,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TSV</w:t>
      </w:r>
      <w:r>
        <w:rPr>
          <w:spacing w:val="-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9"/>
        </w:rPr>
        <w:t> </w:t>
      </w:r>
      <w:r>
        <w:rPr>
          <w:spacing w:val="-2"/>
        </w:rPr>
        <w:t>19</w:t>
      </w:r>
      <w:r>
        <w:rPr>
          <w:rFonts w:ascii="Lucida Sans Unicode"/>
          <w:spacing w:val="-2"/>
        </w:rPr>
        <w:t>.</w:t>
      </w:r>
      <w:r>
        <w:rPr>
          <w:spacing w:val="-2"/>
        </w:rPr>
        <w:t>3%.</w:t>
      </w:r>
    </w:p>
    <w:p>
      <w:pPr>
        <w:pStyle w:val="BodyText"/>
        <w:spacing w:line="213" w:lineRule="exact"/>
        <w:ind w:left="87"/>
      </w:pPr>
      <w:r>
        <w:rPr>
          <w:spacing w:val="-2"/>
        </w:rPr>
        <w:t>These are scenario</w:t>
      </w:r>
      <w:r>
        <w:rPr>
          <w:spacing w:val="-1"/>
        </w:rPr>
        <w:t> </w:t>
      </w:r>
      <w:r>
        <w:rPr>
          <w:spacing w:val="-2"/>
        </w:rPr>
        <w:t>row</w:t>
      </w:r>
      <w:r>
        <w:rPr>
          <w:spacing w:val="-3"/>
        </w:rPr>
        <w:t> </w:t>
      </w:r>
      <w:r>
        <w:rPr>
          <w:spacing w:val="-2"/>
        </w:rPr>
        <w:t>counts,</w:t>
      </w:r>
      <w:r>
        <w:rPr>
          <w:spacing w:val="-1"/>
        </w:rPr>
        <w:t> </w:t>
      </w:r>
      <w:r>
        <w:rPr>
          <w:spacing w:val="-2"/>
        </w:rPr>
        <w:t>not</w:t>
      </w:r>
      <w:r>
        <w:rPr>
          <w:spacing w:val="-1"/>
        </w:rPr>
        <w:t> </w:t>
      </w:r>
      <w:r>
        <w:rPr>
          <w:spacing w:val="-2"/>
        </w:rPr>
        <w:t>positive-event</w:t>
      </w:r>
      <w:r>
        <w:rPr>
          <w:spacing w:val="-3"/>
        </w:rPr>
        <w:t> </w:t>
      </w:r>
      <w:r>
        <w:rPr>
          <w:spacing w:val="-2"/>
        </w:rPr>
        <w:t>rates</w:t>
      </w:r>
    </w:p>
    <w:p>
      <w:pPr>
        <w:pStyle w:val="BodyText"/>
        <w:spacing w:line="213" w:lineRule="auto" w:before="30"/>
        <w:ind w:left="93" w:right="328" w:hanging="40"/>
      </w:pP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positive-event</w:t>
      </w:r>
      <w:r>
        <w:rPr>
          <w:spacing w:val="-11"/>
        </w:rPr>
        <w:t> </w:t>
      </w:r>
      <w:r>
        <w:rPr>
          <w:spacing w:val="-2"/>
        </w:rPr>
        <w:t>rate</w:t>
      </w:r>
      <w:r>
        <w:rPr>
          <w:spacing w:val="-10"/>
        </w:rPr>
        <w:t> </w:t>
      </w:r>
      <w:r>
        <w:rPr>
          <w:spacing w:val="-2"/>
        </w:rPr>
        <w:t>(kinematic</w:t>
      </w:r>
      <w:r>
        <w:rPr>
          <w:spacing w:val="-11"/>
        </w:rPr>
        <w:t> </w:t>
      </w:r>
      <w:r>
        <w:rPr>
          <w:spacing w:val="-2"/>
        </w:rPr>
        <w:t>near-miss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physi</w:t>
      </w:r>
      <w:r>
        <w:rPr>
          <w:spacing w:val="-2"/>
        </w:rPr>
        <w:t>-</w:t>
      </w:r>
      <w:r>
        <w:rPr/>
        <w:t>cal</w:t>
      </w:r>
      <w:r>
        <w:rPr>
          <w:spacing w:val="-13"/>
        </w:rPr>
        <w:t> </w:t>
      </w:r>
      <w:r>
        <w:rPr/>
        <w:t>collision)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much</w:t>
      </w:r>
      <w:r>
        <w:rPr>
          <w:spacing w:val="-12"/>
        </w:rPr>
        <w:t> </w:t>
      </w:r>
      <w:r>
        <w:rPr/>
        <w:t>smaller,</w:t>
      </w:r>
      <w:r>
        <w:rPr>
          <w:spacing w:val="-13"/>
        </w:rPr>
        <w:t> </w:t>
      </w:r>
      <w:r>
        <w:rPr/>
        <w:t>2</w:t>
      </w:r>
      <w:r>
        <w:rPr>
          <w:rFonts w:ascii="Lucida Sans Unicode" w:hAnsi="Lucida Sans Unicode"/>
        </w:rPr>
        <w:t>.</w:t>
      </w:r>
      <w:r>
        <w:rPr/>
        <w:t>37%,</w:t>
      </w:r>
      <w:r>
        <w:rPr>
          <w:spacing w:val="-12"/>
        </w:rPr>
        <w:t> </w:t>
      </w:r>
      <w:r>
        <w:rPr/>
        <w:t>across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whole </w:t>
      </w:r>
      <w:r>
        <w:rPr>
          <w:spacing w:val="-2"/>
        </w:rPr>
        <w:t>dataset.</w:t>
      </w:r>
    </w:p>
    <w:p>
      <w:pPr>
        <w:pStyle w:val="BodyText"/>
        <w:spacing w:before="152"/>
        <w:jc w:val="left"/>
      </w:pP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0" w:lineRule="auto" w:before="0" w:after="0"/>
        <w:ind w:left="513" w:right="0" w:hanging="420"/>
        <w:jc w:val="left"/>
      </w:pPr>
      <w:bookmarkStart w:name="Simulation Environment" w:id="32"/>
      <w:bookmarkEnd w:id="32"/>
      <w:r>
        <w:rPr>
          <w:b w:val="0"/>
        </w:rPr>
      </w:r>
      <w:r>
        <w:rPr/>
        <w:t>Simulation </w:t>
      </w:r>
      <w:r>
        <w:rPr>
          <w:spacing w:val="-2"/>
        </w:rPr>
        <w:t>Environment</w:t>
      </w:r>
    </w:p>
    <w:p>
      <w:pPr>
        <w:pStyle w:val="BodyText"/>
        <w:spacing w:line="249" w:lineRule="auto" w:before="121"/>
        <w:ind w:left="87" w:right="326" w:hanging="1"/>
      </w:pPr>
      <w:r>
        <w:rPr/>
        <w:t>All experiments use Eclipse SUMO running at 10 Hz. The</w:t>
      </w:r>
      <w:r>
        <w:rPr>
          <w:spacing w:val="-12"/>
        </w:rPr>
        <w:t> </w:t>
      </w:r>
      <w:r>
        <w:rPr/>
        <w:t>road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is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539-edge</w:t>
      </w:r>
      <w:r>
        <w:rPr>
          <w:spacing w:val="-12"/>
        </w:rPr>
        <w:t> </w:t>
      </w:r>
      <w:r>
        <w:rPr/>
        <w:t>map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Atal</w:t>
      </w:r>
      <w:r>
        <w:rPr>
          <w:spacing w:val="-12"/>
        </w:rPr>
        <w:t> </w:t>
      </w:r>
      <w:r>
        <w:rPr/>
        <w:t>Bridge corridor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Navi</w:t>
      </w:r>
      <w:r>
        <w:rPr>
          <w:spacing w:val="-5"/>
        </w:rPr>
        <w:t> </w:t>
      </w:r>
      <w:r>
        <w:rPr/>
        <w:t>Mumbai,</w:t>
      </w:r>
      <w:r>
        <w:rPr>
          <w:spacing w:val="-5"/>
        </w:rPr>
        <w:t> </w:t>
      </w:r>
      <w:r>
        <w:rPr/>
        <w:t>India,</w:t>
      </w:r>
      <w:r>
        <w:rPr>
          <w:spacing w:val="-5"/>
        </w:rPr>
        <w:t> </w:t>
      </w:r>
      <w:r>
        <w:rPr/>
        <w:t>extracted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Open-StreetMap. The simulation runs for 360 seconds of simulated time and peaks at 163 simultaneous vehi-cles,</w:t>
      </w:r>
      <w:r>
        <w:rPr>
          <w:spacing w:val="-13"/>
        </w:rPr>
        <w:t> </w:t>
      </w:r>
      <w:r>
        <w:rPr/>
        <w:t>yielding</w:t>
      </w:r>
      <w:r>
        <w:rPr>
          <w:spacing w:val="-12"/>
        </w:rPr>
        <w:t> </w:t>
      </w:r>
      <w:r>
        <w:rPr/>
        <w:t>146,051</w:t>
      </w:r>
      <w:r>
        <w:rPr>
          <w:spacing w:val="-13"/>
        </w:rPr>
        <w:t> </w:t>
      </w:r>
      <w:r>
        <w:rPr/>
        <w:t>total</w:t>
      </w:r>
      <w:r>
        <w:rPr>
          <w:spacing w:val="-12"/>
        </w:rPr>
        <w:t> </w:t>
      </w:r>
      <w:r>
        <w:rPr/>
        <w:t>observations</w:t>
      </w:r>
      <w:r>
        <w:rPr>
          <w:spacing w:val="-13"/>
        </w:rPr>
        <w:t> </w:t>
      </w:r>
      <w:r>
        <w:rPr/>
        <w:t>under</w:t>
      </w:r>
      <w:r>
        <w:rPr>
          <w:spacing w:val="-12"/>
        </w:rPr>
        <w:t> </w:t>
      </w:r>
      <w:r>
        <w:rPr/>
        <w:t>random seed 42 (deterministic; same seed produces identical telemetry on the same SUMO version).</w:t>
      </w:r>
    </w:p>
    <w:p>
      <w:pPr>
        <w:pStyle w:val="BodyText"/>
        <w:spacing w:before="141"/>
        <w:jc w:val="left"/>
      </w:pPr>
    </w:p>
    <w:p>
      <w:pPr>
        <w:pStyle w:val="Heading2"/>
        <w:numPr>
          <w:ilvl w:val="1"/>
          <w:numId w:val="1"/>
        </w:numPr>
        <w:tabs>
          <w:tab w:pos="513" w:val="left" w:leader="none"/>
        </w:tabs>
        <w:spacing w:line="242" w:lineRule="auto" w:before="0" w:after="0"/>
        <w:ind w:left="513" w:right="859" w:hanging="420"/>
        <w:jc w:val="left"/>
      </w:pPr>
      <w:bookmarkStart w:name="Road Network and Lane-Change Setup" w:id="33"/>
      <w:bookmarkEnd w:id="33"/>
      <w:r>
        <w:rPr>
          <w:b w:val="0"/>
        </w:rPr>
      </w:r>
      <w:r>
        <w:rPr/>
        <w:t>Road</w:t>
      </w:r>
      <w:r>
        <w:rPr>
          <w:spacing w:val="-12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Lane-</w:t>
      </w:r>
      <w:r>
        <w:rPr/>
        <w:t>Change </w:t>
      </w:r>
      <w:r>
        <w:rPr>
          <w:spacing w:val="-2"/>
        </w:rPr>
        <w:t>Setup</w:t>
      </w:r>
    </w:p>
    <w:p>
      <w:pPr>
        <w:pStyle w:val="BodyText"/>
        <w:spacing w:line="249" w:lineRule="auto" w:before="120"/>
        <w:ind w:left="93" w:right="336" w:hanging="7"/>
      </w:pPr>
      <w:r>
        <w:rPr/>
        <w:t>The Atal Bridge network includes multi-lane </w:t>
      </w:r>
      <w:r>
        <w:rPr/>
        <w:t>roads, controlled</w:t>
      </w:r>
      <w:r>
        <w:rPr>
          <w:spacing w:val="69"/>
        </w:rPr>
        <w:t> </w:t>
      </w:r>
      <w:r>
        <w:rPr/>
        <w:t>intersections,</w:t>
      </w:r>
      <w:r>
        <w:rPr>
          <w:spacing w:val="70"/>
        </w:rPr>
        <w:t> </w:t>
      </w:r>
      <w:r>
        <w:rPr/>
        <w:t>and</w:t>
      </w:r>
      <w:r>
        <w:rPr>
          <w:spacing w:val="70"/>
        </w:rPr>
        <w:t> </w:t>
      </w:r>
      <w:r>
        <w:rPr/>
        <w:t>highway</w:t>
      </w:r>
      <w:r>
        <w:rPr>
          <w:spacing w:val="70"/>
        </w:rPr>
        <w:t> </w:t>
      </w:r>
      <w:r>
        <w:rPr/>
        <w:t>ramps.</w:t>
      </w:r>
      <w:r>
        <w:rPr>
          <w:spacing w:val="70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49" w:lineRule="auto"/>
        <w:sectPr>
          <w:pgSz w:w="11910" w:h="16840"/>
          <w:pgMar w:header="0" w:footer="2529" w:top="1340" w:bottom="2720" w:left="1275" w:right="1133"/>
          <w:cols w:num="2" w:equalWidth="0">
            <w:col w:w="4405" w:space="326"/>
            <w:col w:w="4771"/>
          </w:cols>
        </w:sectPr>
      </w:pPr>
    </w:p>
    <w:p>
      <w:pPr>
        <w:pStyle w:val="BodyText"/>
        <w:spacing w:line="249" w:lineRule="auto" w:before="108"/>
        <w:ind w:left="214" w:right="38" w:firstLine="7"/>
      </w:pPr>
      <w:r>
        <w:rPr>
          <w:spacing w:val="-2"/>
        </w:rPr>
        <w:t>traffic generation script forces dense lane-change </w:t>
      </w:r>
      <w:r>
        <w:rPr>
          <w:spacing w:val="-2"/>
        </w:rPr>
        <w:t>inter-</w:t>
      </w:r>
      <w:r>
        <w:rPr/>
        <w:t>actions throughout the network using a four-phase route generator. Phase 1, which is the primary source of blind-spot events, populates every multi-lane edge with</w:t>
      </w:r>
      <w:r>
        <w:rPr>
          <w:spacing w:val="34"/>
        </w:rPr>
        <w:t> </w:t>
      </w:r>
      <w:r>
        <w:rPr/>
        <w:t>paired</w:t>
      </w:r>
      <w:r>
        <w:rPr>
          <w:spacing w:val="34"/>
        </w:rPr>
        <w:t> </w:t>
      </w:r>
      <w:r>
        <w:rPr/>
        <w:t>vehicles</w:t>
      </w:r>
      <w:r>
        <w:rPr>
          <w:spacing w:val="34"/>
        </w:rPr>
        <w:t> </w:t>
      </w:r>
      <w:r>
        <w:rPr/>
        <w:t>every</w:t>
      </w:r>
      <w:r>
        <w:rPr>
          <w:spacing w:val="34"/>
        </w:rPr>
        <w:t> </w:t>
      </w:r>
      <w:r>
        <w:rPr/>
        <w:t>3.0</w:t>
      </w:r>
      <w:r>
        <w:rPr>
          <w:spacing w:val="34"/>
        </w:rPr>
        <w:t> </w:t>
      </w:r>
      <w:r>
        <w:rPr/>
        <w:t>s</w:t>
      </w:r>
      <w:r>
        <w:rPr>
          <w:spacing w:val="34"/>
        </w:rPr>
        <w:t> </w:t>
      </w:r>
      <w:r>
        <w:rPr/>
        <w:t>of</w:t>
      </w:r>
      <w:r>
        <w:rPr>
          <w:spacing w:val="34"/>
        </w:rPr>
        <w:t> </w:t>
      </w:r>
      <w:r>
        <w:rPr/>
        <w:t>simulated</w:t>
      </w:r>
      <w:r>
        <w:rPr>
          <w:spacing w:val="34"/>
        </w:rPr>
        <w:t> </w:t>
      </w:r>
      <w:r>
        <w:rPr/>
        <w:t>time: a slow leader vehicle is inserted on lane 0 at 30 m 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edge</w:t>
      </w:r>
      <w:r>
        <w:rPr>
          <w:spacing w:val="-11"/>
        </w:rPr>
        <w:t> </w:t>
      </w:r>
      <w:r>
        <w:rPr/>
        <w:t>start,</w:t>
      </w:r>
      <w:r>
        <w:rPr>
          <w:spacing w:val="-11"/>
        </w:rPr>
        <w:t> </w:t>
      </w:r>
      <w:r>
        <w:rPr/>
        <w:t>travelling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12</w:t>
      </w:r>
      <w:r>
        <w:rPr>
          <w:spacing w:val="-11"/>
        </w:rPr>
        <w:t> </w:t>
      </w:r>
      <w:r>
        <w:rPr/>
        <w:t>m/s,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aggres-sive catcher vehicle is inserted on lane 1 at the edge start,</w:t>
      </w:r>
      <w:r>
        <w:rPr>
          <w:spacing w:val="40"/>
        </w:rPr>
        <w:t> </w:t>
      </w:r>
      <w:r>
        <w:rPr/>
        <w:t>travelling</w:t>
      </w:r>
      <w:r>
        <w:rPr>
          <w:spacing w:val="40"/>
        </w:rPr>
        <w:t> </w:t>
      </w:r>
      <w:r>
        <w:rPr/>
        <w:t>at</w:t>
      </w:r>
      <w:r>
        <w:rPr>
          <w:spacing w:val="40"/>
        </w:rPr>
        <w:t> </w:t>
      </w:r>
      <w:r>
        <w:rPr/>
        <w:t>28</w:t>
      </w:r>
      <w:r>
        <w:rPr>
          <w:spacing w:val="40"/>
        </w:rPr>
        <w:t> </w:t>
      </w:r>
      <w:r>
        <w:rPr/>
        <w:t>m/s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/>
        <w:t>maxSpeed</w:t>
      </w:r>
      <w:r>
        <w:rPr>
          <w:spacing w:val="40"/>
        </w:rPr>
        <w:t> </w:t>
      </w:r>
      <w:r>
        <w:rPr/>
        <w:t>35</w:t>
      </w:r>
      <w:r>
        <w:rPr>
          <w:spacing w:val="40"/>
        </w:rPr>
        <w:t> </w:t>
      </w:r>
      <w:r>
        <w:rPr/>
        <w:t>m/s. The lane assignment alternates per timestep so both left-side and right-side blind-spot configurations are generated. Where three lanes are available, a third truck-type vehicle on lane 2 acts as an occluder for line-of-sight sensing. Phase 2 adds 150 cross-network commuter</w:t>
      </w:r>
      <w:r>
        <w:rPr>
          <w:spacing w:val="-3"/>
        </w:rPr>
        <w:t> </w:t>
      </w:r>
      <w:r>
        <w:rPr/>
        <w:t>routes;</w:t>
      </w:r>
      <w:r>
        <w:rPr>
          <w:spacing w:val="-2"/>
        </w:rPr>
        <w:t> </w:t>
      </w:r>
      <w:r>
        <w:rPr/>
        <w:t>Phase</w:t>
      </w:r>
      <w:r>
        <w:rPr>
          <w:spacing w:val="-2"/>
        </w:rPr>
        <w:t> </w:t>
      </w:r>
      <w:r>
        <w:rPr/>
        <w:t>3</w:t>
      </w:r>
      <w:r>
        <w:rPr>
          <w:spacing w:val="-3"/>
        </w:rPr>
        <w:t> </w:t>
      </w:r>
      <w:r>
        <w:rPr/>
        <w:t>inserts</w:t>
      </w:r>
      <w:r>
        <w:rPr>
          <w:spacing w:val="-3"/>
        </w:rPr>
        <w:t> </w:t>
      </w:r>
      <w:r>
        <w:rPr/>
        <w:t>platoons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six</w:t>
      </w:r>
      <w:r>
        <w:rPr>
          <w:spacing w:val="-3"/>
        </w:rPr>
        <w:t> </w:t>
      </w:r>
      <w:r>
        <w:rPr/>
        <w:t>vehi-cles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0.5</w:t>
      </w:r>
      <w:r>
        <w:rPr>
          <w:spacing w:val="-9"/>
        </w:rPr>
        <w:t> </w:t>
      </w:r>
      <w:r>
        <w:rPr/>
        <w:t>s</w:t>
      </w:r>
      <w:r>
        <w:rPr>
          <w:spacing w:val="-9"/>
        </w:rPr>
        <w:t> </w:t>
      </w:r>
      <w:r>
        <w:rPr/>
        <w:t>headway;</w:t>
      </w:r>
      <w:r>
        <w:rPr>
          <w:spacing w:val="-9"/>
        </w:rPr>
        <w:t> </w:t>
      </w:r>
      <w:r>
        <w:rPr/>
        <w:t>Phase</w:t>
      </w:r>
      <w:r>
        <w:rPr>
          <w:spacing w:val="-9"/>
        </w:rPr>
        <w:t> </w:t>
      </w:r>
      <w:r>
        <w:rPr/>
        <w:t>4</w:t>
      </w:r>
      <w:r>
        <w:rPr>
          <w:spacing w:val="-9"/>
        </w:rPr>
        <w:t> </w:t>
      </w:r>
      <w:r>
        <w:rPr/>
        <w:t>streams</w:t>
      </w:r>
      <w:r>
        <w:rPr>
          <w:spacing w:val="-9"/>
        </w:rPr>
        <w:t> </w:t>
      </w:r>
      <w:r>
        <w:rPr/>
        <w:t>vehicles</w:t>
      </w:r>
      <w:r>
        <w:rPr>
          <w:spacing w:val="-9"/>
        </w:rPr>
        <w:t> </w:t>
      </w:r>
      <w:r>
        <w:rPr/>
        <w:t>inward from every network-boundary edge. SUMO’s built-in LC2013 lateral controller produces the actual lane-change dynamics, with lateral resolution set to 0.8 m</w:t>
      </w:r>
    </w:p>
    <w:p>
      <w:pPr>
        <w:pStyle w:val="BodyText"/>
        <w:spacing w:line="228" w:lineRule="auto"/>
        <w:ind w:left="221" w:right="39"/>
      </w:pPr>
      <w:r>
        <w:rPr/>
        <w:t>and speed deviation 0</w:t>
      </w:r>
      <w:r>
        <w:rPr>
          <w:rFonts w:ascii="Lucida Sans Unicode"/>
        </w:rPr>
        <w:t>.</w:t>
      </w:r>
      <w:r>
        <w:rPr/>
        <w:t>1 on each vehicle type. </w:t>
      </w:r>
      <w:r>
        <w:rPr/>
        <w:t>Lane-change</w:t>
      </w:r>
      <w:r>
        <w:rPr>
          <w:spacing w:val="-2"/>
        </w:rPr>
        <w:t> </w:t>
      </w:r>
      <w:r>
        <w:rPr/>
        <w:t>events</w:t>
      </w:r>
      <w:r>
        <w:rPr>
          <w:spacing w:val="-2"/>
        </w:rPr>
        <w:t> </w:t>
      </w:r>
      <w:r>
        <w:rPr/>
        <w:t>triggered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combination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forced insertion</w:t>
      </w:r>
      <w:r>
        <w:rPr>
          <w:spacing w:val="-11"/>
        </w:rPr>
        <w:t> </w:t>
      </w:r>
      <w:r>
        <w:rPr/>
        <w:t>patterns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LC2013</w:t>
      </w:r>
      <w:r>
        <w:rPr>
          <w:spacing w:val="-11"/>
        </w:rPr>
        <w:t> </w:t>
      </w:r>
      <w:r>
        <w:rPr/>
        <w:t>model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what</w:t>
      </w:r>
      <w:r>
        <w:rPr>
          <w:spacing w:val="-11"/>
        </w:rPr>
        <w:t> </w:t>
      </w:r>
      <w:r>
        <w:rPr>
          <w:spacing w:val="-4"/>
        </w:rPr>
        <w:t>gen-</w:t>
      </w:r>
    </w:p>
    <w:p>
      <w:pPr>
        <w:pStyle w:val="BodyText"/>
        <w:spacing w:line="249" w:lineRule="auto" w:before="7"/>
        <w:ind w:left="221" w:right="73"/>
      </w:pPr>
      <w:r>
        <w:rPr/>
        <w:t>erate the 3,465 positive ground-truth events used to score the CRI.</w:t>
      </w: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227" w:after="0"/>
        <w:ind w:left="641" w:right="0" w:hanging="420"/>
        <w:jc w:val="left"/>
      </w:pPr>
      <w:bookmarkStart w:name="Parameter Reference Table" w:id="34"/>
      <w:bookmarkEnd w:id="34"/>
      <w:r>
        <w:rPr>
          <w:b w:val="0"/>
        </w:rPr>
      </w:r>
      <w:r>
        <w:rPr/>
        <w:t>Parameter</w:t>
      </w:r>
      <w:r>
        <w:rPr>
          <w:spacing w:val="-4"/>
        </w:rPr>
        <w:t> </w:t>
      </w:r>
      <w:r>
        <w:rPr/>
        <w:t>Reference</w:t>
      </w:r>
      <w:r>
        <w:rPr>
          <w:spacing w:val="-4"/>
        </w:rPr>
        <w:t> </w:t>
      </w:r>
      <w:r>
        <w:rPr>
          <w:spacing w:val="-2"/>
        </w:rPr>
        <w:t>Table</w:t>
      </w:r>
    </w:p>
    <w:p>
      <w:pPr>
        <w:pStyle w:val="BodyText"/>
        <w:spacing w:before="121"/>
        <w:ind w:left="215"/>
      </w:pPr>
      <w:r>
        <w:rPr/>
        <w:t>The</w:t>
      </w:r>
      <w:r>
        <w:rPr>
          <w:spacing w:val="-5"/>
        </w:rPr>
        <w:t> </w:t>
      </w:r>
      <w:r>
        <w:rPr/>
        <w:t>system</w:t>
      </w:r>
      <w:r>
        <w:rPr>
          <w:spacing w:val="-2"/>
        </w:rPr>
        <w:t> </w:t>
      </w:r>
      <w:r>
        <w:rPr/>
        <w:t>parameters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listed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hyperlink w:history="true" w:anchor="_bookmark9">
        <w:r>
          <w:rPr>
            <w:color w:val="0000FF"/>
            <w:spacing w:val="-5"/>
          </w:rPr>
          <w:t>1</w:t>
        </w:r>
      </w:hyperlink>
      <w:r>
        <w:rPr>
          <w:spacing w:val="-5"/>
        </w:rPr>
        <w:t>.</w:t>
      </w:r>
    </w:p>
    <w:p>
      <w:pPr>
        <w:pStyle w:val="BodyText"/>
        <w:spacing w:before="5"/>
        <w:jc w:val="left"/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0" w:after="0"/>
        <w:ind w:left="641" w:right="0" w:hanging="420"/>
        <w:jc w:val="left"/>
      </w:pPr>
      <w:bookmarkStart w:name="AI Model Configuration" w:id="35"/>
      <w:bookmarkEnd w:id="35"/>
      <w:r>
        <w:rPr>
          <w:b w:val="0"/>
        </w:rPr>
      </w:r>
      <w:r>
        <w:rPr/>
        <w:t>AI</w:t>
      </w:r>
      <w:r>
        <w:rPr>
          <w:spacing w:val="-2"/>
        </w:rPr>
        <w:t> </w:t>
      </w:r>
      <w:r>
        <w:rPr/>
        <w:t>Model</w:t>
      </w:r>
      <w:r>
        <w:rPr>
          <w:spacing w:val="-1"/>
        </w:rPr>
        <w:t> </w:t>
      </w:r>
      <w:r>
        <w:rPr>
          <w:spacing w:val="-2"/>
        </w:rPr>
        <w:t>Configuration</w:t>
      </w:r>
    </w:p>
    <w:p>
      <w:pPr>
        <w:pStyle w:val="BodyText"/>
        <w:spacing w:line="249" w:lineRule="auto" w:before="121"/>
        <w:ind w:left="215" w:right="38" w:hanging="1"/>
      </w:pPr>
      <w:r>
        <w:rPr/>
        <w:t>An XGBoost classifier [</w:t>
      </w:r>
      <w:hyperlink w:history="true" w:anchor="_bookmark34">
        <w:r>
          <w:rPr>
            <w:color w:val="0000FF"/>
          </w:rPr>
          <w:t>8</w:t>
        </w:r>
      </w:hyperlink>
      <w:r>
        <w:rPr/>
        <w:t>] serves as an exploratory baseline.</w:t>
      </w:r>
      <w:r>
        <w:rPr>
          <w:spacing w:val="73"/>
        </w:rPr>
        <w:t> </w:t>
      </w:r>
      <w:r>
        <w:rPr/>
        <w:t>Fifteen</w:t>
      </w:r>
      <w:r>
        <w:rPr>
          <w:spacing w:val="73"/>
        </w:rPr>
        <w:t> </w:t>
      </w:r>
      <w:r>
        <w:rPr/>
        <w:t>features</w:t>
      </w:r>
      <w:r>
        <w:rPr>
          <w:spacing w:val="73"/>
        </w:rPr>
        <w:t> </w:t>
      </w:r>
      <w:r>
        <w:rPr/>
        <w:t>are</w:t>
      </w:r>
      <w:r>
        <w:rPr>
          <w:spacing w:val="74"/>
        </w:rPr>
        <w:t> </w:t>
      </w:r>
      <w:r>
        <w:rPr/>
        <w:t>computed</w:t>
      </w:r>
      <w:r>
        <w:rPr>
          <w:spacing w:val="73"/>
        </w:rPr>
        <w:t> </w:t>
      </w:r>
      <w:r>
        <w:rPr/>
        <w:t>from</w:t>
      </w:r>
      <w:r>
        <w:rPr>
          <w:spacing w:val="73"/>
        </w:rPr>
        <w:t> </w:t>
      </w:r>
      <w:r>
        <w:rPr/>
        <w:t>the 5</w:t>
      </w:r>
      <w:r>
        <w:rPr>
          <w:spacing w:val="40"/>
        </w:rPr>
        <w:t> </w:t>
      </w:r>
      <w:r>
        <w:rPr/>
        <w:t>BSM</w:t>
      </w:r>
      <w:r>
        <w:rPr>
          <w:spacing w:val="40"/>
        </w:rPr>
        <w:t> </w:t>
      </w:r>
      <w:r>
        <w:rPr/>
        <w:t>fields,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which</w:t>
      </w:r>
      <w:r>
        <w:rPr>
          <w:spacing w:val="40"/>
        </w:rPr>
        <w:t> </w:t>
      </w:r>
      <w:r>
        <w:rPr/>
        <w:t>approximately</w:t>
      </w:r>
      <w:r>
        <w:rPr>
          <w:spacing w:val="40"/>
        </w:rPr>
        <w:t> </w:t>
      </w:r>
      <w:r>
        <w:rPr/>
        <w:t>11</w:t>
      </w:r>
      <w:r>
        <w:rPr>
          <w:spacing w:val="40"/>
        </w:rPr>
        <w:t> </w:t>
      </w:r>
      <w:r>
        <w:rPr/>
        <w:t>are</w:t>
      </w:r>
      <w:r>
        <w:rPr>
          <w:spacing w:val="40"/>
        </w:rPr>
        <w:t> </w:t>
      </w:r>
      <w:r>
        <w:rPr/>
        <w:t>lin-early independent once correlated pairs (e.g., </w:t>
      </w:r>
      <w:r>
        <w:rPr>
          <w:rFonts w:ascii="Cambria" w:hAnsi="Cambria"/>
        </w:rPr>
        <w:t>speed </w:t>
      </w:r>
      <w:r>
        <w:rPr/>
        <w:t>and </w:t>
      </w:r>
      <w:r>
        <w:rPr>
          <w:rFonts w:ascii="Cambria" w:hAnsi="Cambria"/>
        </w:rPr>
        <w:t>speed_kmh</w:t>
      </w:r>
      <w:r>
        <w:rPr/>
        <w:t>) are removed. The dataset is heavily skewed: out of 146,051 observations only 54 carry a </w:t>
      </w:r>
      <w:r>
        <w:rPr>
          <w:spacing w:val="-2"/>
        </w:rPr>
        <w:t>CRITICAL</w:t>
      </w:r>
      <w:r>
        <w:rPr>
          <w:spacing w:val="-8"/>
        </w:rPr>
        <w:t> </w:t>
      </w:r>
      <w:r>
        <w:rPr>
          <w:spacing w:val="-2"/>
        </w:rPr>
        <w:t>label,</w:t>
      </w:r>
      <w:r>
        <w:rPr>
          <w:spacing w:val="-8"/>
        </w:rPr>
        <w:t> </w:t>
      </w:r>
      <w:r>
        <w:rPr>
          <w:spacing w:val="-2"/>
        </w:rPr>
        <w:t>which</w:t>
      </w:r>
      <w:r>
        <w:rPr>
          <w:spacing w:val="-8"/>
        </w:rPr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positive</w:t>
      </w:r>
      <w:r>
        <w:rPr>
          <w:spacing w:val="-8"/>
        </w:rPr>
        <w:t> </w:t>
      </w:r>
      <w:r>
        <w:rPr>
          <w:spacing w:val="-2"/>
        </w:rPr>
        <w:t>rate</w:t>
      </w:r>
      <w:r>
        <w:rPr>
          <w:spacing w:val="-8"/>
        </w:rPr>
        <w:t> </w:t>
      </w:r>
      <w:r>
        <w:rPr>
          <w:spacing w:val="-2"/>
        </w:rPr>
        <w:t>below</w:t>
      </w:r>
      <w:r>
        <w:rPr>
          <w:spacing w:val="-8"/>
        </w:rPr>
        <w:t> </w:t>
      </w:r>
      <w:r>
        <w:rPr>
          <w:spacing w:val="-2"/>
        </w:rPr>
        <w:t>0.04%. </w:t>
      </w:r>
      <w:r>
        <w:rPr/>
        <w:t>Training on the raw distribution would let the classi-fier collapse to “always predict SAFE” and still reach 99.96%</w:t>
      </w:r>
      <w:r>
        <w:rPr>
          <w:spacing w:val="-6"/>
        </w:rPr>
        <w:t> </w:t>
      </w:r>
      <w:r>
        <w:rPr/>
        <w:t>accuracy.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prevent</w:t>
      </w:r>
      <w:r>
        <w:rPr>
          <w:spacing w:val="-6"/>
        </w:rPr>
        <w:t> </w:t>
      </w:r>
      <w:r>
        <w:rPr/>
        <w:t>that,</w:t>
      </w:r>
      <w:r>
        <w:rPr>
          <w:spacing w:val="-6"/>
        </w:rPr>
        <w:t> </w:t>
      </w:r>
      <w:r>
        <w:rPr/>
        <w:t>SMOTE</w:t>
      </w:r>
      <w:r>
        <w:rPr>
          <w:spacing w:val="-6"/>
        </w:rPr>
        <w:t> </w:t>
      </w:r>
      <w:r>
        <w:rPr/>
        <w:t>(Synthetic Minority</w:t>
      </w:r>
      <w:r>
        <w:rPr>
          <w:spacing w:val="-4"/>
        </w:rPr>
        <w:t> </w:t>
      </w:r>
      <w:r>
        <w:rPr/>
        <w:t>Over-sampling</w:t>
      </w:r>
      <w:r>
        <w:rPr>
          <w:spacing w:val="-4"/>
        </w:rPr>
        <w:t> </w:t>
      </w:r>
      <w:r>
        <w:rPr/>
        <w:t>Technique)</w:t>
      </w:r>
      <w:r>
        <w:rPr>
          <w:spacing w:val="-4"/>
        </w:rPr>
        <w:t> </w:t>
      </w:r>
      <w:r>
        <w:rPr/>
        <w:t>[</w:t>
      </w:r>
      <w:hyperlink w:history="true" w:anchor="_bookmark40">
        <w:r>
          <w:rPr>
            <w:color w:val="0000FF"/>
          </w:rPr>
          <w:t>15</w:t>
        </w:r>
      </w:hyperlink>
      <w:r>
        <w:rPr/>
        <w:t>]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applied</w:t>
      </w:r>
      <w:r>
        <w:rPr>
          <w:spacing w:val="-4"/>
        </w:rPr>
        <w:t> </w:t>
      </w:r>
      <w:r>
        <w:rPr/>
        <w:t>to the training partition only. SMOTE picks a minority-class sample, finds its </w:t>
      </w:r>
      <w:r>
        <w:rPr>
          <w:i/>
        </w:rPr>
        <w:t>k </w:t>
      </w:r>
      <w:r>
        <w:rPr/>
        <w:t>nearest minority neighbours</w:t>
      </w:r>
      <w:r>
        <w:rPr>
          <w:spacing w:val="40"/>
        </w:rPr>
        <w:t> </w:t>
      </w:r>
      <w:r>
        <w:rPr/>
        <w:t>in feature space, and synthesises a new sample on the line segment connecting them. The CAUTION class</w:t>
      </w:r>
      <w:r>
        <w:rPr>
          <w:spacing w:val="40"/>
        </w:rPr>
        <w:t> </w:t>
      </w:r>
      <w:r>
        <w:rPr/>
        <w:t>is oversampled to 3,000 rows, WARNING to 2,000 rows, and CRITICAL to 500 rows — enough to push gradient</w:t>
      </w:r>
      <w:r>
        <w:rPr>
          <w:spacing w:val="-13"/>
        </w:rPr>
        <w:t> </w:t>
      </w:r>
      <w:r>
        <w:rPr/>
        <w:t>updates</w:t>
      </w:r>
      <w:r>
        <w:rPr>
          <w:spacing w:val="-12"/>
        </w:rPr>
        <w:t> </w:t>
      </w:r>
      <w:r>
        <w:rPr/>
        <w:t>toward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rare-event</w:t>
      </w:r>
      <w:r>
        <w:rPr>
          <w:spacing w:val="-13"/>
        </w:rPr>
        <w:t> </w:t>
      </w:r>
      <w:r>
        <w:rPr/>
        <w:t>decision</w:t>
      </w:r>
      <w:r>
        <w:rPr>
          <w:spacing w:val="-12"/>
        </w:rPr>
        <w:t> </w:t>
      </w:r>
      <w:r>
        <w:rPr/>
        <w:t>bound-ary without copying any duplicate rows. The held-out </w:t>
      </w:r>
      <w:r>
        <w:rPr>
          <w:spacing w:val="-2"/>
        </w:rPr>
        <w:t>25%</w:t>
      </w:r>
      <w:r>
        <w:rPr>
          <w:spacing w:val="-4"/>
        </w:rPr>
        <w:t> </w:t>
      </w:r>
      <w:r>
        <w:rPr>
          <w:spacing w:val="-2"/>
        </w:rPr>
        <w:t>test</w:t>
      </w:r>
      <w:r>
        <w:rPr>
          <w:spacing w:val="-4"/>
        </w:rPr>
        <w:t> </w:t>
      </w:r>
      <w:r>
        <w:rPr>
          <w:spacing w:val="-2"/>
        </w:rPr>
        <w:t>partition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never</w:t>
      </w:r>
      <w:r>
        <w:rPr>
          <w:spacing w:val="-4"/>
        </w:rPr>
        <w:t> </w:t>
      </w:r>
      <w:r>
        <w:rPr>
          <w:spacing w:val="-2"/>
        </w:rPr>
        <w:t>SMOTE-treated,</w:t>
      </w:r>
      <w:r>
        <w:rPr>
          <w:spacing w:val="-4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reported </w:t>
      </w:r>
      <w:r>
        <w:rPr/>
        <w:t>test metrics reflect the true class distribution. We use</w:t>
      </w:r>
    </w:p>
    <w:p>
      <w:pPr>
        <w:spacing w:before="80"/>
        <w:ind w:left="800" w:right="0" w:firstLine="0"/>
        <w:jc w:val="left"/>
        <w:rPr>
          <w:sz w:val="16"/>
        </w:rPr>
      </w:pPr>
      <w:r>
        <w:rPr/>
        <w:br w:type="column"/>
      </w:r>
      <w:r>
        <w:rPr>
          <w:b/>
          <w:sz w:val="16"/>
        </w:rPr>
        <w:t>Table</w:t>
      </w:r>
      <w:r>
        <w:rPr>
          <w:b/>
          <w:spacing w:val="-4"/>
          <w:sz w:val="16"/>
        </w:rPr>
        <w:t> </w:t>
      </w:r>
      <w:r>
        <w:rPr>
          <w:b/>
          <w:sz w:val="16"/>
        </w:rPr>
        <w:t>1</w:t>
      </w:r>
      <w:r>
        <w:rPr>
          <w:b/>
          <w:spacing w:val="64"/>
          <w:sz w:val="16"/>
        </w:rPr>
        <w:t> </w:t>
      </w:r>
      <w:bookmarkStart w:name="_bookmark9" w:id="36"/>
      <w:bookmarkEnd w:id="36"/>
      <w:r>
        <w:rPr>
          <w:b/>
          <w:spacing w:val="-7"/>
          <w:sz w:val="16"/>
        </w:rPr>
      </w:r>
      <w:r>
        <w:rPr>
          <w:sz w:val="16"/>
        </w:rPr>
        <w:t>System</w:t>
      </w:r>
      <w:r>
        <w:rPr>
          <w:spacing w:val="-3"/>
          <w:sz w:val="16"/>
        </w:rPr>
        <w:t> </w:t>
      </w:r>
      <w:r>
        <w:rPr>
          <w:sz w:val="16"/>
        </w:rPr>
        <w:t>Parameter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Reference</w:t>
      </w:r>
    </w:p>
    <w:p>
      <w:pPr>
        <w:pStyle w:val="BodyText"/>
        <w:jc w:val="left"/>
        <w:rPr>
          <w:sz w:val="18"/>
        </w:rPr>
      </w:pPr>
    </w:p>
    <w:tbl>
      <w:tblPr>
        <w:tblW w:w="0" w:type="auto"/>
        <w:jc w:val="left"/>
        <w:tblInd w:w="8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8"/>
        <w:gridCol w:w="756"/>
        <w:gridCol w:w="625"/>
        <w:gridCol w:w="422"/>
      </w:tblGrid>
      <w:tr>
        <w:trPr>
          <w:trHeight w:val="306" w:hRule="atLeast"/>
        </w:trPr>
        <w:tc>
          <w:tcPr>
            <w:tcW w:w="1338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Parameter</w:t>
            </w:r>
          </w:p>
        </w:tc>
        <w:tc>
          <w:tcPr>
            <w:tcW w:w="75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22" w:right="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Symbol</w:t>
            </w:r>
          </w:p>
        </w:tc>
        <w:tc>
          <w:tcPr>
            <w:tcW w:w="62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" w:right="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Value</w:t>
            </w:r>
          </w:p>
        </w:tc>
        <w:tc>
          <w:tcPr>
            <w:tcW w:w="42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7"/>
              <w:ind w:left="117"/>
              <w:jc w:val="left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Unit</w:t>
            </w:r>
          </w:p>
        </w:tc>
      </w:tr>
      <w:tr>
        <w:trPr>
          <w:trHeight w:val="267" w:hRule="atLeast"/>
        </w:trPr>
        <w:tc>
          <w:tcPr>
            <w:tcW w:w="133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jc w:val="left"/>
              <w:rPr>
                <w:sz w:val="16"/>
              </w:rPr>
            </w:pPr>
            <w:r>
              <w:rPr>
                <w:sz w:val="16"/>
              </w:rPr>
              <w:t>BSM</w:t>
            </w:r>
            <w:r>
              <w:rPr>
                <w:spacing w:val="-4"/>
                <w:sz w:val="16"/>
              </w:rPr>
              <w:t> </w:t>
            </w:r>
            <w:r>
              <w:rPr>
                <w:spacing w:val="-2"/>
                <w:sz w:val="16"/>
              </w:rPr>
              <w:t>Frequency</w:t>
            </w:r>
          </w:p>
        </w:tc>
        <w:tc>
          <w:tcPr>
            <w:tcW w:w="756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4" w:lineRule="exact" w:before="33"/>
              <w:ind w:left="13" w:right="23"/>
              <w:rPr>
                <w:i/>
                <w:sz w:val="16"/>
              </w:rPr>
            </w:pPr>
            <w:r>
              <w:rPr>
                <w:spacing w:val="-4"/>
                <w:sz w:val="16"/>
              </w:rPr>
              <w:t>1</w:t>
            </w:r>
            <w:r>
              <w:rPr>
                <w:rFonts w:ascii="Lucida Sans Unicode" w:hAnsi="Lucida Sans Unicode"/>
                <w:spacing w:val="-4"/>
                <w:sz w:val="16"/>
              </w:rPr>
              <w:t>/</w:t>
            </w:r>
            <w:r>
              <w:rPr>
                <w:spacing w:val="-4"/>
                <w:sz w:val="16"/>
              </w:rPr>
              <w:t>∆</w:t>
            </w:r>
            <w:r>
              <w:rPr>
                <w:i/>
                <w:spacing w:val="-4"/>
                <w:sz w:val="16"/>
              </w:rPr>
              <w:t>t</w:t>
            </w:r>
          </w:p>
        </w:tc>
        <w:tc>
          <w:tcPr>
            <w:tcW w:w="62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ind w:left="1" w:right="2"/>
              <w:rPr>
                <w:sz w:val="16"/>
              </w:rPr>
            </w:pPr>
            <w:r>
              <w:rPr>
                <w:spacing w:val="-5"/>
                <w:sz w:val="16"/>
              </w:rPr>
              <w:t>10</w:t>
            </w:r>
          </w:p>
        </w:tc>
        <w:tc>
          <w:tcPr>
            <w:tcW w:w="42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9"/>
              <w:ind w:left="11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Hz</w:t>
            </w:r>
          </w:p>
        </w:tc>
      </w:tr>
      <w:tr>
        <w:trPr>
          <w:trHeight w:val="216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jc w:val="left"/>
              <w:rPr>
                <w:sz w:val="16"/>
              </w:rPr>
            </w:pPr>
            <w:r>
              <w:rPr>
                <w:sz w:val="16"/>
              </w:rPr>
              <w:t>Detection </w:t>
            </w:r>
            <w:r>
              <w:rPr>
                <w:spacing w:val="-2"/>
                <w:sz w:val="16"/>
              </w:rPr>
              <w:t>Range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14"/>
              <w:ind w:left="14" w:right="23"/>
              <w:rPr>
                <w:sz w:val="12"/>
              </w:rPr>
            </w:pPr>
            <w:r>
              <w:rPr>
                <w:i/>
                <w:spacing w:val="-4"/>
                <w:position w:val="2"/>
                <w:sz w:val="16"/>
              </w:rPr>
              <w:t>R</w:t>
            </w:r>
            <w:r>
              <w:rPr>
                <w:spacing w:val="-4"/>
                <w:sz w:val="12"/>
              </w:rPr>
              <w:t>max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300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25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GPS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Uncertainty</w:t>
            </w:r>
          </w:p>
        </w:tc>
        <w:tc>
          <w:tcPr>
            <w:tcW w:w="756" w:type="dxa"/>
          </w:tcPr>
          <w:p>
            <w:pPr>
              <w:pStyle w:val="TableParagraph"/>
              <w:spacing w:line="190" w:lineRule="exact" w:before="15"/>
              <w:ind w:left="14" w:right="23"/>
              <w:rPr>
                <w:sz w:val="12"/>
              </w:rPr>
            </w:pPr>
            <w:r>
              <w:rPr>
                <w:rFonts w:ascii="Arial" w:hAnsi="Arial"/>
                <w:i/>
                <w:spacing w:val="-4"/>
                <w:position w:val="2"/>
                <w:sz w:val="16"/>
              </w:rPr>
              <w:t>σ</w:t>
            </w:r>
            <w:r>
              <w:rPr>
                <w:spacing w:val="-4"/>
                <w:sz w:val="12"/>
              </w:rPr>
              <w:t>gps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1.5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11" w:hRule="atLeast"/>
        </w:trPr>
        <w:tc>
          <w:tcPr>
            <w:tcW w:w="1338" w:type="dxa"/>
          </w:tcPr>
          <w:p>
            <w:pPr>
              <w:pStyle w:val="TableParagraph"/>
              <w:spacing w:before="5"/>
              <w:jc w:val="left"/>
              <w:rPr>
                <w:sz w:val="16"/>
              </w:rPr>
            </w:pPr>
            <w:r>
              <w:rPr>
                <w:sz w:val="16"/>
              </w:rPr>
              <w:t>Reaction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4"/>
                <w:sz w:val="16"/>
              </w:rPr>
              <w:t>Time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9"/>
              <w:ind w:left="14" w:right="23"/>
              <w:rPr>
                <w:sz w:val="12"/>
              </w:rPr>
            </w:pPr>
            <w:r>
              <w:rPr>
                <w:i/>
                <w:spacing w:val="-2"/>
                <w:position w:val="2"/>
                <w:sz w:val="16"/>
              </w:rPr>
              <w:t>T</w:t>
            </w:r>
            <w:r>
              <w:rPr>
                <w:spacing w:val="-2"/>
                <w:sz w:val="12"/>
              </w:rPr>
              <w:t>react</w:t>
            </w:r>
          </w:p>
        </w:tc>
        <w:tc>
          <w:tcPr>
            <w:tcW w:w="625" w:type="dxa"/>
          </w:tcPr>
          <w:p>
            <w:pPr>
              <w:pStyle w:val="TableParagraph"/>
              <w:spacing w:before="5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1.2</w:t>
            </w:r>
          </w:p>
        </w:tc>
        <w:tc>
          <w:tcPr>
            <w:tcW w:w="422" w:type="dxa"/>
          </w:tcPr>
          <w:p>
            <w:pPr>
              <w:pStyle w:val="TableParagraph"/>
              <w:spacing w:before="5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20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Baseline </w:t>
            </w:r>
            <w:r>
              <w:rPr>
                <w:spacing w:val="-2"/>
                <w:sz w:val="16"/>
              </w:rPr>
              <w:t>Friction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5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sz w:val="16"/>
              </w:rPr>
              <w:t>µ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0.70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24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jc w:val="left"/>
              <w:rPr>
                <w:sz w:val="16"/>
              </w:rPr>
            </w:pPr>
            <w:r>
              <w:rPr>
                <w:sz w:val="16"/>
              </w:rPr>
              <w:t>Lane </w:t>
            </w:r>
            <w:r>
              <w:rPr>
                <w:spacing w:val="-2"/>
                <w:sz w:val="16"/>
              </w:rPr>
              <w:t>Width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 w:before="6"/>
              <w:ind w:left="6" w:right="23"/>
              <w:rPr>
                <w:sz w:val="12"/>
              </w:rPr>
            </w:pPr>
            <w:r>
              <w:rPr>
                <w:i/>
                <w:spacing w:val="-2"/>
                <w:position w:val="3"/>
                <w:sz w:val="16"/>
              </w:rPr>
              <w:t>W</w:t>
            </w:r>
            <w:r>
              <w:rPr>
                <w:spacing w:val="-2"/>
                <w:sz w:val="12"/>
              </w:rPr>
              <w:t>lane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3.5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4"/>
              <w:jc w:val="left"/>
              <w:rPr>
                <w:sz w:val="16"/>
              </w:rPr>
            </w:pPr>
            <w:r>
              <w:rPr>
                <w:sz w:val="16"/>
              </w:rPr>
              <w:t>Critical </w:t>
            </w:r>
            <w:r>
              <w:rPr>
                <w:spacing w:val="-5"/>
                <w:sz w:val="16"/>
              </w:rPr>
              <w:t>TTC</w:t>
            </w:r>
          </w:p>
        </w:tc>
        <w:tc>
          <w:tcPr>
            <w:tcW w:w="756" w:type="dxa"/>
          </w:tcPr>
          <w:p>
            <w:pPr>
              <w:pStyle w:val="TableParagraph"/>
              <w:spacing w:line="198" w:lineRule="exact"/>
              <w:ind w:left="14" w:right="23"/>
              <w:rPr>
                <w:sz w:val="12"/>
              </w:rPr>
            </w:pPr>
            <w:r>
              <w:rPr>
                <w:spacing w:val="-2"/>
                <w:position w:val="3"/>
                <w:sz w:val="16"/>
              </w:rPr>
              <w:t>TTC</w:t>
            </w:r>
            <w:r>
              <w:rPr>
                <w:spacing w:val="-2"/>
                <w:sz w:val="12"/>
              </w:rPr>
              <w:t>crit</w:t>
            </w:r>
          </w:p>
        </w:tc>
        <w:tc>
          <w:tcPr>
            <w:tcW w:w="625" w:type="dxa"/>
          </w:tcPr>
          <w:p>
            <w:pPr>
              <w:pStyle w:val="TableParagraph"/>
              <w:spacing w:before="4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4.0</w:t>
            </w:r>
          </w:p>
        </w:tc>
        <w:tc>
          <w:tcPr>
            <w:tcW w:w="422" w:type="dxa"/>
          </w:tcPr>
          <w:p>
            <w:pPr>
              <w:pStyle w:val="TableParagraph"/>
              <w:spacing w:before="4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10" w:hRule="atLeast"/>
        </w:trPr>
        <w:tc>
          <w:tcPr>
            <w:tcW w:w="1338" w:type="dxa"/>
          </w:tcPr>
          <w:p>
            <w:pPr>
              <w:pStyle w:val="TableParagraph"/>
              <w:spacing w:before="4"/>
              <w:jc w:val="left"/>
              <w:rPr>
                <w:sz w:val="16"/>
              </w:rPr>
            </w:pPr>
            <w:r>
              <w:rPr>
                <w:sz w:val="16"/>
              </w:rPr>
              <w:t>Maximum </w:t>
            </w:r>
            <w:r>
              <w:rPr>
                <w:spacing w:val="-5"/>
                <w:sz w:val="16"/>
              </w:rPr>
              <w:t>TTC</w:t>
            </w:r>
          </w:p>
        </w:tc>
        <w:tc>
          <w:tcPr>
            <w:tcW w:w="756" w:type="dxa"/>
          </w:tcPr>
          <w:p>
            <w:pPr>
              <w:pStyle w:val="TableParagraph"/>
              <w:spacing w:before="4"/>
              <w:ind w:left="14" w:right="2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TTC</w:t>
            </w:r>
            <w:r>
              <w:rPr>
                <w:spacing w:val="-2"/>
                <w:w w:val="110"/>
                <w:sz w:val="16"/>
                <w:vertAlign w:val="subscript"/>
              </w:rPr>
              <w:t>max</w:t>
            </w:r>
          </w:p>
        </w:tc>
        <w:tc>
          <w:tcPr>
            <w:tcW w:w="625" w:type="dxa"/>
          </w:tcPr>
          <w:p>
            <w:pPr>
              <w:pStyle w:val="TableParagraph"/>
              <w:spacing w:before="4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8.0</w:t>
            </w:r>
          </w:p>
        </w:tc>
        <w:tc>
          <w:tcPr>
            <w:tcW w:w="422" w:type="dxa"/>
          </w:tcPr>
          <w:p>
            <w:pPr>
              <w:pStyle w:val="TableParagraph"/>
              <w:spacing w:before="4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s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Safe </w:t>
            </w:r>
            <w:r>
              <w:rPr>
                <w:spacing w:val="-2"/>
                <w:sz w:val="16"/>
              </w:rPr>
              <w:t>Boundary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4" w:right="23"/>
              <w:rPr>
                <w:sz w:val="16"/>
              </w:rPr>
            </w:pPr>
            <w:r>
              <w:rPr>
                <w:rFonts w:ascii="Arial" w:hAnsi="Arial"/>
                <w:i/>
                <w:spacing w:val="-5"/>
                <w:w w:val="105"/>
                <w:sz w:val="16"/>
              </w:rPr>
              <w:t>θ</w:t>
            </w:r>
            <w:r>
              <w:rPr>
                <w:spacing w:val="-5"/>
                <w:w w:val="105"/>
                <w:sz w:val="16"/>
                <w:vertAlign w:val="subscript"/>
              </w:rPr>
              <w:t>1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0.30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Warning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Boundary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4" w:right="23"/>
              <w:rPr>
                <w:sz w:val="16"/>
              </w:rPr>
            </w:pPr>
            <w:r>
              <w:rPr>
                <w:rFonts w:ascii="Arial" w:hAnsi="Arial"/>
                <w:i/>
                <w:spacing w:val="-5"/>
                <w:w w:val="105"/>
                <w:sz w:val="16"/>
              </w:rPr>
              <w:t>θ</w:t>
            </w:r>
            <w:r>
              <w:rPr>
                <w:spacing w:val="-5"/>
                <w:w w:val="105"/>
                <w:sz w:val="16"/>
                <w:vertAlign w:val="subscript"/>
              </w:rPr>
              <w:t>2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0.60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jc w:val="left"/>
              <w:rPr>
                <w:sz w:val="16"/>
              </w:rPr>
            </w:pPr>
            <w:r>
              <w:rPr>
                <w:sz w:val="16"/>
              </w:rPr>
              <w:t>Critical </w:t>
            </w:r>
            <w:r>
              <w:rPr>
                <w:spacing w:val="-2"/>
                <w:sz w:val="16"/>
              </w:rPr>
              <w:t>Boundary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14" w:right="23"/>
              <w:rPr>
                <w:sz w:val="16"/>
              </w:rPr>
            </w:pPr>
            <w:r>
              <w:rPr>
                <w:rFonts w:ascii="Arial" w:hAnsi="Arial"/>
                <w:i/>
                <w:spacing w:val="-5"/>
                <w:w w:val="105"/>
                <w:sz w:val="16"/>
              </w:rPr>
              <w:t>θ</w:t>
            </w:r>
            <w:r>
              <w:rPr>
                <w:spacing w:val="-5"/>
                <w:w w:val="105"/>
                <w:sz w:val="16"/>
                <w:vertAlign w:val="subscript"/>
              </w:rPr>
              <w:t>3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0.80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3" w:hRule="atLeast"/>
        </w:trPr>
        <w:tc>
          <w:tcPr>
            <w:tcW w:w="1338" w:type="dxa"/>
          </w:tcPr>
          <w:p>
            <w:pPr>
              <w:pStyle w:val="TableParagraph"/>
              <w:spacing w:line="181" w:lineRule="exact" w:before="12"/>
              <w:jc w:val="left"/>
              <w:rPr>
                <w:sz w:val="16"/>
              </w:rPr>
            </w:pPr>
            <w:r>
              <w:rPr>
                <w:sz w:val="16"/>
              </w:rPr>
              <w:t>Decel.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11"/>
              <w:ind w:left="11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w w:val="110"/>
                <w:sz w:val="16"/>
              </w:rPr>
              <w:t>α</w:t>
            </w:r>
          </w:p>
        </w:tc>
        <w:tc>
          <w:tcPr>
            <w:tcW w:w="625" w:type="dxa"/>
          </w:tcPr>
          <w:p>
            <w:pPr>
              <w:pStyle w:val="TableParagraph"/>
              <w:spacing w:line="181" w:lineRule="exact" w:before="12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0.20</w:t>
            </w:r>
          </w:p>
        </w:tc>
        <w:tc>
          <w:tcPr>
            <w:tcW w:w="422" w:type="dxa"/>
          </w:tcPr>
          <w:p>
            <w:pPr>
              <w:pStyle w:val="TableParagraph"/>
              <w:spacing w:line="181" w:lineRule="exact"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8" w:hRule="atLeast"/>
        </w:trPr>
        <w:tc>
          <w:tcPr>
            <w:tcW w:w="1338" w:type="dxa"/>
          </w:tcPr>
          <w:p>
            <w:pPr>
              <w:pStyle w:val="TableParagraph"/>
              <w:spacing w:line="181" w:lineRule="exact" w:before="17"/>
              <w:jc w:val="left"/>
              <w:rPr>
                <w:sz w:val="16"/>
              </w:rPr>
            </w:pPr>
            <w:r>
              <w:rPr>
                <w:sz w:val="16"/>
              </w:rPr>
              <w:t>TTC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756" w:type="dxa"/>
          </w:tcPr>
          <w:p>
            <w:pPr>
              <w:pStyle w:val="TableParagraph"/>
              <w:spacing w:line="182" w:lineRule="exact" w:before="16"/>
              <w:ind w:left="4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sz w:val="16"/>
              </w:rPr>
              <w:t>β</w:t>
            </w:r>
          </w:p>
        </w:tc>
        <w:tc>
          <w:tcPr>
            <w:tcW w:w="625" w:type="dxa"/>
          </w:tcPr>
          <w:p>
            <w:pPr>
              <w:pStyle w:val="TableParagraph"/>
              <w:spacing w:line="181" w:lineRule="exact" w:before="17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0.80</w:t>
            </w:r>
          </w:p>
        </w:tc>
        <w:tc>
          <w:tcPr>
            <w:tcW w:w="422" w:type="dxa"/>
          </w:tcPr>
          <w:p>
            <w:pPr>
              <w:pStyle w:val="TableParagraph"/>
              <w:spacing w:line="181" w:lineRule="exact" w:before="17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25" w:hRule="atLeast"/>
        </w:trPr>
        <w:tc>
          <w:tcPr>
            <w:tcW w:w="1338" w:type="dxa"/>
          </w:tcPr>
          <w:p>
            <w:pPr>
              <w:pStyle w:val="TableParagraph"/>
              <w:spacing w:before="17"/>
              <w:jc w:val="left"/>
              <w:rPr>
                <w:sz w:val="16"/>
              </w:rPr>
            </w:pPr>
            <w:r>
              <w:rPr>
                <w:sz w:val="16"/>
              </w:rPr>
              <w:t>Intent </w:t>
            </w:r>
            <w:r>
              <w:rPr>
                <w:spacing w:val="-2"/>
                <w:sz w:val="16"/>
              </w:rPr>
              <w:t>Weight</w:t>
            </w:r>
          </w:p>
        </w:tc>
        <w:tc>
          <w:tcPr>
            <w:tcW w:w="756" w:type="dxa"/>
          </w:tcPr>
          <w:p>
            <w:pPr>
              <w:pStyle w:val="TableParagraph"/>
              <w:spacing w:before="16"/>
              <w:ind w:left="11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w w:val="90"/>
                <w:sz w:val="16"/>
              </w:rPr>
              <w:t>γ</w:t>
            </w:r>
          </w:p>
        </w:tc>
        <w:tc>
          <w:tcPr>
            <w:tcW w:w="625" w:type="dxa"/>
          </w:tcPr>
          <w:p>
            <w:pPr>
              <w:pStyle w:val="TableParagraph"/>
              <w:spacing w:before="17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422" w:type="dxa"/>
          </w:tcPr>
          <w:p>
            <w:pPr>
              <w:pStyle w:val="TableParagraph"/>
              <w:spacing w:before="17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7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jc w:val="left"/>
              <w:rPr>
                <w:sz w:val="16"/>
              </w:rPr>
            </w:pPr>
            <w:r>
              <w:rPr>
                <w:sz w:val="16"/>
              </w:rPr>
              <w:t>Brake</w:t>
            </w:r>
            <w:r>
              <w:rPr>
                <w:spacing w:val="-2"/>
                <w:sz w:val="16"/>
              </w:rPr>
              <w:t> Decay</w:t>
            </w:r>
          </w:p>
        </w:tc>
        <w:tc>
          <w:tcPr>
            <w:tcW w:w="756" w:type="dxa"/>
          </w:tcPr>
          <w:p>
            <w:pPr>
              <w:pStyle w:val="TableParagraph"/>
              <w:spacing w:line="192" w:lineRule="exact" w:before="6"/>
              <w:ind w:left="14" w:right="23"/>
              <w:rPr>
                <w:sz w:val="12"/>
              </w:rPr>
            </w:pPr>
            <w:r>
              <w:rPr>
                <w:i/>
                <w:spacing w:val="-2"/>
                <w:position w:val="3"/>
                <w:sz w:val="16"/>
              </w:rPr>
              <w:t>K</w:t>
            </w:r>
            <w:r>
              <w:rPr>
                <w:spacing w:val="-2"/>
                <w:sz w:val="12"/>
              </w:rPr>
              <w:t>brake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1.50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9" w:hRule="atLeast"/>
        </w:trPr>
        <w:tc>
          <w:tcPr>
            <w:tcW w:w="1338" w:type="dxa"/>
          </w:tcPr>
          <w:p>
            <w:pPr>
              <w:pStyle w:val="TableParagraph"/>
              <w:spacing w:before="11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PLR </w:t>
            </w:r>
            <w:r>
              <w:rPr>
                <w:spacing w:val="-2"/>
                <w:sz w:val="16"/>
              </w:rPr>
              <w:t>Penalty</w:t>
            </w:r>
          </w:p>
        </w:tc>
        <w:tc>
          <w:tcPr>
            <w:tcW w:w="756" w:type="dxa"/>
          </w:tcPr>
          <w:p>
            <w:pPr>
              <w:pStyle w:val="TableParagraph"/>
              <w:spacing w:before="10"/>
              <w:ind w:left="11" w:right="23"/>
              <w:rPr>
                <w:rFonts w:ascii="Arial" w:hAnsi="Arial"/>
                <w:i/>
                <w:sz w:val="16"/>
              </w:rPr>
            </w:pPr>
            <w:r>
              <w:rPr>
                <w:rFonts w:ascii="Arial" w:hAnsi="Arial"/>
                <w:i/>
                <w:spacing w:val="-10"/>
                <w:sz w:val="16"/>
              </w:rPr>
              <w:t>ε</w:t>
            </w:r>
          </w:p>
        </w:tc>
        <w:tc>
          <w:tcPr>
            <w:tcW w:w="625" w:type="dxa"/>
          </w:tcPr>
          <w:p>
            <w:pPr>
              <w:pStyle w:val="TableParagraph"/>
              <w:spacing w:before="11"/>
              <w:ind w:left="1" w:right="2"/>
              <w:rPr>
                <w:sz w:val="16"/>
              </w:rPr>
            </w:pPr>
            <w:r>
              <w:rPr>
                <w:spacing w:val="-4"/>
                <w:sz w:val="16"/>
              </w:rPr>
              <w:t>0.30</w:t>
            </w:r>
          </w:p>
        </w:tc>
        <w:tc>
          <w:tcPr>
            <w:tcW w:w="422" w:type="dxa"/>
          </w:tcPr>
          <w:p>
            <w:pPr>
              <w:pStyle w:val="TableParagraph"/>
              <w:spacing w:before="11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6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Hysteresis </w:t>
            </w:r>
            <w:r>
              <w:rPr>
                <w:spacing w:val="-2"/>
                <w:sz w:val="16"/>
              </w:rPr>
              <w:t>Steps</w:t>
            </w:r>
          </w:p>
        </w:tc>
        <w:tc>
          <w:tcPr>
            <w:tcW w:w="756" w:type="dxa"/>
          </w:tcPr>
          <w:p>
            <w:pPr>
              <w:pStyle w:val="TableParagraph"/>
              <w:spacing w:before="10"/>
              <w:ind w:left="6" w:right="23"/>
              <w:rPr>
                <w:i/>
                <w:sz w:val="16"/>
              </w:rPr>
            </w:pPr>
            <w:r>
              <w:rPr>
                <w:i/>
                <w:spacing w:val="-5"/>
                <w:w w:val="110"/>
                <w:sz w:val="16"/>
              </w:rPr>
              <w:t>N</w:t>
            </w:r>
            <w:r>
              <w:rPr>
                <w:i/>
                <w:spacing w:val="-5"/>
                <w:w w:val="110"/>
                <w:sz w:val="16"/>
                <w:vertAlign w:val="subscript"/>
              </w:rPr>
              <w:t>H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10"/>
                <w:sz w:val="16"/>
              </w:rPr>
              <w:t>3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9" w:hRule="atLeast"/>
        </w:trPr>
        <w:tc>
          <w:tcPr>
            <w:tcW w:w="1338" w:type="dxa"/>
          </w:tcPr>
          <w:p>
            <w:pPr>
              <w:pStyle w:val="TableParagraph"/>
              <w:spacing w:before="12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Downgrade</w:t>
            </w:r>
            <w:r>
              <w:rPr>
                <w:spacing w:val="-6"/>
                <w:sz w:val="16"/>
              </w:rPr>
              <w:t> </w:t>
            </w:r>
            <w:r>
              <w:rPr>
                <w:spacing w:val="-4"/>
                <w:sz w:val="16"/>
              </w:rPr>
              <w:t>Band</w:t>
            </w:r>
          </w:p>
        </w:tc>
        <w:tc>
          <w:tcPr>
            <w:tcW w:w="756" w:type="dxa"/>
          </w:tcPr>
          <w:p>
            <w:pPr>
              <w:pStyle w:val="TableParagraph"/>
              <w:spacing w:before="12"/>
              <w:ind w:left="14" w:right="23"/>
              <w:rPr>
                <w:i/>
                <w:sz w:val="16"/>
              </w:rPr>
            </w:pPr>
            <w:r>
              <w:rPr>
                <w:rFonts w:ascii="Arial" w:hAnsi="Arial"/>
                <w:i/>
                <w:spacing w:val="-5"/>
                <w:sz w:val="16"/>
              </w:rPr>
              <w:t>δ</w:t>
            </w:r>
            <w:r>
              <w:rPr>
                <w:i/>
                <w:spacing w:val="-5"/>
                <w:sz w:val="16"/>
                <w:vertAlign w:val="subscript"/>
              </w:rPr>
              <w:t>h</w:t>
            </w:r>
          </w:p>
        </w:tc>
        <w:tc>
          <w:tcPr>
            <w:tcW w:w="625" w:type="dxa"/>
          </w:tcPr>
          <w:p>
            <w:pPr>
              <w:pStyle w:val="TableParagraph"/>
              <w:spacing w:before="12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0.05</w:t>
            </w:r>
          </w:p>
        </w:tc>
        <w:tc>
          <w:tcPr>
            <w:tcW w:w="422" w:type="dxa"/>
          </w:tcPr>
          <w:p>
            <w:pPr>
              <w:pStyle w:val="TableParagraph"/>
              <w:spacing w:before="12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19" w:hRule="atLeast"/>
        </w:trPr>
        <w:tc>
          <w:tcPr>
            <w:tcW w:w="1338" w:type="dxa"/>
          </w:tcPr>
          <w:p>
            <w:pPr>
              <w:pStyle w:val="TableParagraph"/>
              <w:spacing w:before="11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Lateral </w:t>
            </w:r>
            <w:r>
              <w:rPr>
                <w:spacing w:val="-2"/>
                <w:sz w:val="16"/>
              </w:rPr>
              <w:t>Tolerance</w:t>
            </w:r>
          </w:p>
        </w:tc>
        <w:tc>
          <w:tcPr>
            <w:tcW w:w="756" w:type="dxa"/>
          </w:tcPr>
          <w:p>
            <w:pPr>
              <w:pStyle w:val="TableParagraph"/>
              <w:spacing w:before="11"/>
              <w:ind w:left="4" w:right="23"/>
              <w:rPr>
                <w:i/>
                <w:sz w:val="16"/>
              </w:rPr>
            </w:pPr>
            <w:r>
              <w:rPr>
                <w:spacing w:val="-5"/>
                <w:sz w:val="16"/>
              </w:rPr>
              <w:t>∆</w:t>
            </w:r>
            <w:r>
              <w:rPr>
                <w:i/>
                <w:spacing w:val="-5"/>
                <w:sz w:val="16"/>
              </w:rPr>
              <w:t>W</w:t>
            </w:r>
          </w:p>
        </w:tc>
        <w:tc>
          <w:tcPr>
            <w:tcW w:w="625" w:type="dxa"/>
          </w:tcPr>
          <w:p>
            <w:pPr>
              <w:pStyle w:val="TableParagraph"/>
              <w:spacing w:before="11"/>
              <w:ind w:left="1" w:right="2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1"/>
              <w:ind w:left="117"/>
              <w:jc w:val="left"/>
              <w:rPr>
                <w:sz w:val="16"/>
              </w:rPr>
            </w:pPr>
            <w:r>
              <w:rPr>
                <w:spacing w:val="-10"/>
                <w:sz w:val="16"/>
              </w:rPr>
              <w:t>m</w:t>
            </w:r>
          </w:p>
        </w:tc>
      </w:tr>
      <w:tr>
        <w:trPr>
          <w:trHeight w:val="225" w:hRule="atLeast"/>
        </w:trPr>
        <w:tc>
          <w:tcPr>
            <w:tcW w:w="1338" w:type="dxa"/>
          </w:tcPr>
          <w:p>
            <w:pPr>
              <w:pStyle w:val="TableParagraph"/>
              <w:spacing w:before="10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Low-Speed</w:t>
            </w:r>
            <w:r>
              <w:rPr>
                <w:spacing w:val="-10"/>
                <w:sz w:val="16"/>
              </w:rPr>
              <w:t> </w:t>
            </w:r>
            <w:r>
              <w:rPr>
                <w:spacing w:val="-2"/>
                <w:sz w:val="16"/>
              </w:rPr>
              <w:t>Guard</w:t>
            </w:r>
          </w:p>
        </w:tc>
        <w:tc>
          <w:tcPr>
            <w:tcW w:w="756" w:type="dxa"/>
          </w:tcPr>
          <w:p>
            <w:pPr>
              <w:pStyle w:val="TableParagraph"/>
              <w:spacing w:line="199" w:lineRule="exact" w:before="7"/>
              <w:ind w:right="23"/>
              <w:rPr>
                <w:rFonts w:ascii="Arial" w:hAnsi="Arial"/>
                <w:i/>
                <w:sz w:val="12"/>
              </w:rPr>
            </w:pPr>
            <w:r>
              <w:rPr>
                <w:i/>
                <w:spacing w:val="-2"/>
                <w:position w:val="3"/>
                <w:sz w:val="16"/>
              </w:rPr>
              <w:t>v</w:t>
            </w:r>
            <w:r>
              <w:rPr>
                <w:spacing w:val="-2"/>
                <w:sz w:val="12"/>
              </w:rPr>
              <w:t>min</w:t>
            </w:r>
            <w:r>
              <w:rPr>
                <w:rFonts w:ascii="Lucida Sans Unicode" w:hAnsi="Lucida Sans Unicode"/>
                <w:spacing w:val="-2"/>
                <w:sz w:val="12"/>
              </w:rPr>
              <w:t>,</w:t>
            </w:r>
            <w:r>
              <w:rPr>
                <w:rFonts w:ascii="Arial" w:hAnsi="Arial"/>
                <w:i/>
                <w:spacing w:val="-2"/>
                <w:sz w:val="12"/>
              </w:rPr>
              <w:t>θ</w:t>
            </w:r>
          </w:p>
        </w:tc>
        <w:tc>
          <w:tcPr>
            <w:tcW w:w="625" w:type="dxa"/>
          </w:tcPr>
          <w:p>
            <w:pPr>
              <w:pStyle w:val="TableParagraph"/>
              <w:spacing w:before="10"/>
              <w:ind w:right="2"/>
              <w:rPr>
                <w:sz w:val="16"/>
              </w:rPr>
            </w:pPr>
            <w:r>
              <w:rPr>
                <w:spacing w:val="-5"/>
                <w:sz w:val="16"/>
              </w:rPr>
              <w:t>0.5</w:t>
            </w:r>
          </w:p>
        </w:tc>
        <w:tc>
          <w:tcPr>
            <w:tcW w:w="422" w:type="dxa"/>
          </w:tcPr>
          <w:p>
            <w:pPr>
              <w:pStyle w:val="TableParagraph"/>
              <w:spacing w:before="10"/>
              <w:ind w:left="117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m/s</w:t>
            </w:r>
          </w:p>
        </w:tc>
      </w:tr>
      <w:tr>
        <w:trPr>
          <w:trHeight w:val="216" w:hRule="atLeast"/>
        </w:trPr>
        <w:tc>
          <w:tcPr>
            <w:tcW w:w="1338" w:type="dxa"/>
          </w:tcPr>
          <w:p>
            <w:pPr>
              <w:pStyle w:val="TableParagraph"/>
              <w:spacing w:line="196" w:lineRule="exact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Good</w:t>
            </w:r>
            <w:r>
              <w:rPr>
                <w:rFonts w:ascii="Lucida Sans Unicode" w:hAnsi="Lucida Sans Unicode"/>
                <w:sz w:val="16"/>
              </w:rPr>
              <w:t>→</w:t>
            </w:r>
            <w:r>
              <w:rPr>
                <w:sz w:val="16"/>
              </w:rPr>
              <w:t>Bad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prob.</w:t>
            </w:r>
          </w:p>
        </w:tc>
        <w:tc>
          <w:tcPr>
            <w:tcW w:w="756" w:type="dxa"/>
          </w:tcPr>
          <w:p>
            <w:pPr>
              <w:pStyle w:val="TableParagraph"/>
              <w:spacing w:line="188" w:lineRule="exact" w:before="7"/>
              <w:ind w:left="23" w:right="23"/>
              <w:rPr>
                <w:i/>
                <w:sz w:val="12"/>
              </w:rPr>
            </w:pPr>
            <w:r>
              <w:rPr>
                <w:i/>
                <w:spacing w:val="-4"/>
                <w:position w:val="2"/>
                <w:sz w:val="16"/>
              </w:rPr>
              <w:t>p</w:t>
            </w:r>
            <w:r>
              <w:rPr>
                <w:i/>
                <w:spacing w:val="-4"/>
                <w:sz w:val="12"/>
              </w:rPr>
              <w:t>G</w:t>
            </w:r>
            <w:r>
              <w:rPr>
                <w:rFonts w:ascii="Lucida Sans Unicode" w:hAnsi="Lucida Sans Unicode"/>
                <w:spacing w:val="-4"/>
                <w:sz w:val="12"/>
              </w:rPr>
              <w:t>→</w:t>
            </w:r>
            <w:r>
              <w:rPr>
                <w:i/>
                <w:spacing w:val="-4"/>
                <w:sz w:val="12"/>
              </w:rPr>
              <w:t>B</w:t>
            </w:r>
          </w:p>
        </w:tc>
        <w:tc>
          <w:tcPr>
            <w:tcW w:w="625" w:type="dxa"/>
          </w:tcPr>
          <w:p>
            <w:pPr>
              <w:pStyle w:val="TableParagraph"/>
              <w:spacing w:before="3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0.01</w:t>
            </w:r>
          </w:p>
        </w:tc>
        <w:tc>
          <w:tcPr>
            <w:tcW w:w="422" w:type="dxa"/>
          </w:tcPr>
          <w:p>
            <w:pPr>
              <w:pStyle w:val="TableParagraph"/>
              <w:spacing w:before="3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  <w:tr>
        <w:trPr>
          <w:trHeight w:val="252" w:hRule="atLeast"/>
        </w:trPr>
        <w:tc>
          <w:tcPr>
            <w:tcW w:w="13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5" w:lineRule="exact"/>
              <w:ind w:left="-1"/>
              <w:jc w:val="left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rFonts w:ascii="Lucida Sans Unicode" w:hAnsi="Lucida Sans Unicode"/>
                <w:sz w:val="16"/>
              </w:rPr>
              <w:t>→</w:t>
            </w:r>
            <w:r>
              <w:rPr>
                <w:sz w:val="16"/>
              </w:rPr>
              <w:t>Good</w:t>
            </w:r>
            <w:r>
              <w:rPr>
                <w:spacing w:val="5"/>
                <w:sz w:val="16"/>
              </w:rPr>
              <w:t> </w:t>
            </w:r>
            <w:r>
              <w:rPr>
                <w:spacing w:val="-2"/>
                <w:sz w:val="16"/>
              </w:rPr>
              <w:t>prob.</w:t>
            </w:r>
          </w:p>
        </w:tc>
        <w:tc>
          <w:tcPr>
            <w:tcW w:w="75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0"/>
              <w:ind w:left="23" w:right="23"/>
              <w:rPr>
                <w:i/>
                <w:sz w:val="12"/>
              </w:rPr>
            </w:pPr>
            <w:r>
              <w:rPr>
                <w:i/>
                <w:spacing w:val="-4"/>
                <w:position w:val="2"/>
                <w:sz w:val="16"/>
              </w:rPr>
              <w:t>p</w:t>
            </w:r>
            <w:r>
              <w:rPr>
                <w:i/>
                <w:spacing w:val="-4"/>
                <w:sz w:val="12"/>
              </w:rPr>
              <w:t>B</w:t>
            </w:r>
            <w:r>
              <w:rPr>
                <w:rFonts w:ascii="Lucida Sans Unicode" w:hAnsi="Lucida Sans Unicode"/>
                <w:spacing w:val="-4"/>
                <w:sz w:val="12"/>
              </w:rPr>
              <w:t>→</w:t>
            </w:r>
            <w:r>
              <w:rPr>
                <w:i/>
                <w:spacing w:val="-4"/>
                <w:sz w:val="12"/>
              </w:rPr>
              <w:t>G</w:t>
            </w:r>
          </w:p>
        </w:tc>
        <w:tc>
          <w:tcPr>
            <w:tcW w:w="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right="2"/>
              <w:rPr>
                <w:sz w:val="16"/>
              </w:rPr>
            </w:pPr>
            <w:r>
              <w:rPr>
                <w:spacing w:val="-4"/>
                <w:sz w:val="16"/>
              </w:rPr>
              <w:t>0.10</w:t>
            </w:r>
          </w:p>
        </w:tc>
        <w:tc>
          <w:tcPr>
            <w:tcW w:w="4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ind w:left="117"/>
              <w:jc w:val="left"/>
              <w:rPr>
                <w:sz w:val="16"/>
              </w:rPr>
            </w:pPr>
            <w:r>
              <w:rPr>
                <w:sz w:val="16"/>
              </w:rPr>
              <w:t>–</w:t>
            </w:r>
          </w:p>
        </w:tc>
      </w:tr>
    </w:tbl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2"/>
        <w:jc w:val="left"/>
        <w:rPr>
          <w:sz w:val="16"/>
        </w:rPr>
      </w:pPr>
    </w:p>
    <w:p>
      <w:pPr>
        <w:pStyle w:val="BodyText"/>
        <w:spacing w:line="249" w:lineRule="auto"/>
        <w:ind w:left="220" w:right="195"/>
      </w:pPr>
      <w:r>
        <w:rPr>
          <w:spacing w:val="-2"/>
        </w:rPr>
        <w:t>5-fold time-series cross-validation for internal </w:t>
      </w:r>
      <w:r>
        <w:rPr>
          <w:spacing w:val="-2"/>
        </w:rPr>
        <w:t>stabilit</w:t>
      </w:r>
      <w:r>
        <w:rPr>
          <w:spacing w:val="-2"/>
        </w:rPr>
        <w:t>y</w:t>
      </w:r>
      <w:r>
        <w:rPr>
          <w:spacing w:val="-2"/>
        </w:rPr>
        <w:t> </w:t>
      </w:r>
      <w:r>
        <w:rPr/>
        <w:t>checks, on top of the 75/25 stratified holdout split.</w:t>
      </w:r>
    </w:p>
    <w:p>
      <w:pPr>
        <w:pStyle w:val="BodyText"/>
        <w:jc w:val="left"/>
      </w:pPr>
    </w:p>
    <w:p>
      <w:pPr>
        <w:pStyle w:val="BodyText"/>
        <w:spacing w:before="156"/>
        <w:jc w:val="left"/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0" w:after="0"/>
        <w:ind w:left="500" w:right="0" w:hanging="280"/>
        <w:jc w:val="both"/>
      </w:pPr>
      <w:bookmarkStart w:name="Results and Analysis" w:id="37"/>
      <w:bookmarkEnd w:id="37"/>
      <w:r>
        <w:rPr>
          <w:b w:val="0"/>
        </w:rPr>
      </w:r>
      <w:r>
        <w:rPr/>
        <w:t>Results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Analysis</w:t>
      </w:r>
    </w:p>
    <w:p>
      <w:pPr>
        <w:pStyle w:val="BodyText"/>
        <w:spacing w:line="249" w:lineRule="auto" w:before="173"/>
        <w:ind w:left="220" w:right="169" w:hanging="7"/>
      </w:pPr>
      <w:r>
        <w:rPr/>
        <w:t>This section reports the evaluation in the order a reader</w:t>
      </w:r>
      <w:r>
        <w:rPr>
          <w:spacing w:val="-5"/>
        </w:rPr>
        <w:t> </w:t>
      </w:r>
      <w:r>
        <w:rPr/>
        <w:t>needs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consume</w:t>
      </w:r>
      <w:r>
        <w:rPr>
          <w:spacing w:val="-5"/>
        </w:rPr>
        <w:t> </w:t>
      </w:r>
      <w:r>
        <w:rPr/>
        <w:t>it: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ground-truth</w:t>
      </w:r>
      <w:r>
        <w:rPr>
          <w:spacing w:val="-5"/>
        </w:rPr>
        <w:t> </w:t>
      </w:r>
      <w:r>
        <w:rPr/>
        <w:t>defi-nition</w:t>
      </w:r>
      <w:r>
        <w:rPr>
          <w:spacing w:val="-7"/>
        </w:rPr>
        <w:t> </w:t>
      </w:r>
      <w:r>
        <w:rPr/>
        <w:t>used</w:t>
      </w:r>
      <w:r>
        <w:rPr>
          <w:spacing w:val="-7"/>
        </w:rPr>
        <w:t> </w:t>
      </w:r>
      <w:r>
        <w:rPr/>
        <w:t>by</w:t>
      </w:r>
      <w:r>
        <w:rPr>
          <w:spacing w:val="-6"/>
        </w:rPr>
        <w:t> </w:t>
      </w:r>
      <w:r>
        <w:rPr/>
        <w:t>every</w:t>
      </w:r>
      <w:r>
        <w:rPr>
          <w:spacing w:val="-6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metric,</w:t>
      </w:r>
      <w:r>
        <w:rPr>
          <w:spacing w:val="-7"/>
        </w:rPr>
        <w:t> </w:t>
      </w:r>
      <w:r>
        <w:rPr/>
        <w:t>then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overall </w:t>
      </w:r>
      <w:r>
        <w:rPr>
          <w:spacing w:val="-2"/>
        </w:rPr>
        <w:t>performance</w:t>
      </w:r>
      <w:r>
        <w:rPr>
          <w:spacing w:val="-5"/>
        </w:rPr>
        <w:t> </w:t>
      </w:r>
      <w:r>
        <w:rPr>
          <w:spacing w:val="-2"/>
        </w:rPr>
        <w:t>table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5"/>
        </w:rPr>
        <w:t> </w:t>
      </w:r>
      <w:r>
        <w:rPr>
          <w:spacing w:val="-2"/>
        </w:rPr>
        <w:t>confidence</w:t>
      </w:r>
      <w:r>
        <w:rPr>
          <w:spacing w:val="-4"/>
        </w:rPr>
        <w:t> </w:t>
      </w:r>
      <w:r>
        <w:rPr>
          <w:spacing w:val="-2"/>
        </w:rPr>
        <w:t>intervals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signif-</w:t>
      </w:r>
      <w:r>
        <w:rPr/>
        <w:t>icance</w:t>
      </w:r>
      <w:r>
        <w:rPr>
          <w:spacing w:val="-13"/>
        </w:rPr>
        <w:t> </w:t>
      </w:r>
      <w:r>
        <w:rPr/>
        <w:t>tests,</w:t>
      </w:r>
      <w:r>
        <w:rPr>
          <w:spacing w:val="-12"/>
        </w:rPr>
        <w:t> </w:t>
      </w:r>
      <w:r>
        <w:rPr/>
        <w:t>then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held-out</w:t>
      </w:r>
      <w:r>
        <w:rPr>
          <w:spacing w:val="-13"/>
        </w:rPr>
        <w:t> </w:t>
      </w:r>
      <w:r>
        <w:rPr/>
        <w:t>calibration</w:t>
      </w:r>
      <w:r>
        <w:rPr>
          <w:spacing w:val="-12"/>
        </w:rPr>
        <w:t> </w:t>
      </w:r>
      <w:r>
        <w:rPr/>
        <w:t>check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rules out test-set leakage, and finally the ROC/PR curves, the exploratory ML comparison, the per-scenario and multi-seed robustness checks, the ablation, and the sensitivity analysis.</w:t>
      </w:r>
    </w:p>
    <w:p>
      <w:pPr>
        <w:pStyle w:val="BodyText"/>
        <w:jc w:val="left"/>
      </w:pPr>
    </w:p>
    <w:p>
      <w:pPr>
        <w:pStyle w:val="BodyText"/>
        <w:spacing w:before="159"/>
        <w:jc w:val="left"/>
      </w:pPr>
    </w:p>
    <w:p>
      <w:pPr>
        <w:pStyle w:val="Heading2"/>
        <w:numPr>
          <w:ilvl w:val="1"/>
          <w:numId w:val="1"/>
        </w:numPr>
        <w:tabs>
          <w:tab w:pos="640" w:val="left" w:leader="none"/>
        </w:tabs>
        <w:spacing w:line="240" w:lineRule="auto" w:before="0" w:after="0"/>
        <w:ind w:left="640" w:right="0" w:hanging="420"/>
        <w:jc w:val="left"/>
      </w:pPr>
      <w:bookmarkStart w:name="Ground Truth Definition" w:id="38"/>
      <w:bookmarkEnd w:id="38"/>
      <w:r>
        <w:rPr>
          <w:b w:val="0"/>
        </w:rPr>
      </w:r>
      <w:r>
        <w:rPr/>
        <w:t>Ground</w:t>
      </w:r>
      <w:r>
        <w:rPr>
          <w:spacing w:val="-15"/>
        </w:rPr>
        <w:t> </w:t>
      </w:r>
      <w:r>
        <w:rPr/>
        <w:t>Truth</w:t>
      </w:r>
      <w:r>
        <w:rPr>
          <w:spacing w:val="-14"/>
        </w:rPr>
        <w:t> </w:t>
      </w:r>
      <w:r>
        <w:rPr>
          <w:spacing w:val="-2"/>
        </w:rPr>
        <w:t>Definition</w:t>
      </w:r>
    </w:p>
    <w:p>
      <w:pPr>
        <w:pStyle w:val="BodyText"/>
        <w:spacing w:line="249" w:lineRule="auto" w:before="121"/>
        <w:ind w:left="220" w:right="186" w:hanging="7"/>
      </w:pPr>
      <w:r>
        <w:rPr>
          <w:spacing w:val="-2"/>
        </w:rPr>
        <w:t>Two</w:t>
      </w:r>
      <w:r>
        <w:rPr>
          <w:spacing w:val="-11"/>
        </w:rPr>
        <w:t> </w:t>
      </w:r>
      <w:r>
        <w:rPr>
          <w:spacing w:val="-2"/>
        </w:rPr>
        <w:t>complementary</w:t>
      </w:r>
      <w:r>
        <w:rPr>
          <w:spacing w:val="-10"/>
        </w:rPr>
        <w:t> </w:t>
      </w:r>
      <w:r>
        <w:rPr>
          <w:spacing w:val="-2"/>
        </w:rPr>
        <w:t>ground-truth</w:t>
      </w:r>
      <w:r>
        <w:rPr>
          <w:spacing w:val="-11"/>
        </w:rPr>
        <w:t> </w:t>
      </w:r>
      <w:r>
        <w:rPr>
          <w:spacing w:val="-2"/>
        </w:rPr>
        <w:t>sources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used.</w:t>
      </w:r>
      <w:r>
        <w:rPr>
          <w:spacing w:val="-10"/>
        </w:rPr>
        <w:t> </w:t>
      </w:r>
      <w:r>
        <w:rPr>
          <w:spacing w:val="-2"/>
        </w:rPr>
        <w:t>We </w:t>
      </w:r>
      <w:r>
        <w:rPr/>
        <w:t>refer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them</w:t>
      </w:r>
      <w:r>
        <w:rPr>
          <w:spacing w:val="-13"/>
        </w:rPr>
        <w:t> </w:t>
      </w:r>
      <w:r>
        <w:rPr/>
        <w:t>as</w:t>
      </w:r>
      <w:r>
        <w:rPr>
          <w:spacing w:val="-12"/>
        </w:rPr>
        <w:t> </w:t>
      </w:r>
      <w:r>
        <w:rPr/>
        <w:t>Tier</w:t>
      </w:r>
      <w:r>
        <w:rPr>
          <w:spacing w:val="-13"/>
        </w:rPr>
        <w:t> </w:t>
      </w:r>
      <w:r>
        <w:rPr/>
        <w:t>1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Tier</w:t>
      </w:r>
      <w:r>
        <w:rPr>
          <w:spacing w:val="-12"/>
        </w:rPr>
        <w:t> </w:t>
      </w:r>
      <w:r>
        <w:rPr/>
        <w:t>2</w:t>
      </w:r>
      <w:r>
        <w:rPr>
          <w:spacing w:val="-13"/>
        </w:rPr>
        <w:t> </w:t>
      </w:r>
      <w:r>
        <w:rPr/>
        <w:t>throughout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paper; the labels refer to the source of the positive label, not to road friction or any other physical quantity.</w:t>
      </w:r>
    </w:p>
    <w:p>
      <w:pPr>
        <w:pStyle w:val="BodyText"/>
        <w:spacing w:after="0" w:line="249" w:lineRule="auto"/>
        <w:sectPr>
          <w:pgSz w:w="11910" w:h="16840"/>
          <w:pgMar w:header="0" w:footer="2529" w:top="1360" w:bottom="2720" w:left="1275" w:right="1133"/>
          <w:cols w:num="2" w:equalWidth="0">
            <w:col w:w="4606" w:space="157"/>
            <w:col w:w="4739"/>
          </w:cols>
        </w:sectPr>
      </w:pPr>
    </w:p>
    <w:p>
      <w:pPr>
        <w:pStyle w:val="Heading4"/>
        <w:spacing w:line="249" w:lineRule="auto" w:before="88"/>
        <w:ind w:left="49" w:right="1421" w:firstLine="13"/>
      </w:pPr>
      <w:bookmarkStart w:name="Tier 1 — SUMO physical collisions (model" w:id="39"/>
      <w:bookmarkEnd w:id="39"/>
      <w:r>
        <w:rPr>
          <w:b w:val="0"/>
          <w:i w:val="0"/>
        </w:rPr>
      </w:r>
      <w:r>
        <w:rPr/>
        <w:t>Tier</w:t>
      </w:r>
      <w:r>
        <w:rPr>
          <w:spacing w:val="-9"/>
        </w:rPr>
        <w:t> </w:t>
      </w:r>
      <w:r>
        <w:rPr/>
        <w:t>1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SUMO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collisions </w:t>
      </w:r>
      <w:r>
        <w:rPr>
          <w:spacing w:val="-2"/>
        </w:rPr>
        <w:t>(model-independent).</w:t>
      </w:r>
    </w:p>
    <w:p>
      <w:pPr>
        <w:pStyle w:val="BodyText"/>
        <w:spacing w:line="249" w:lineRule="auto" w:before="62"/>
        <w:ind w:left="62" w:hanging="8"/>
      </w:pPr>
      <w:r>
        <w:rPr/>
        <w:t>At each simulation step, SUMO’s collision detector reports every pair of vehicles that physically </w:t>
      </w:r>
      <w:r>
        <w:rPr/>
        <w:t>overlap. Both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collider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victim</w:t>
      </w:r>
      <w:r>
        <w:rPr>
          <w:spacing w:val="-9"/>
        </w:rPr>
        <w:t> </w:t>
      </w:r>
      <w:r>
        <w:rPr/>
        <w:t>are</w:t>
      </w:r>
      <w:r>
        <w:rPr>
          <w:spacing w:val="-9"/>
        </w:rPr>
        <w:t> </w:t>
      </w:r>
      <w:r>
        <w:rPr/>
        <w:t>flagged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positive for that step. Across the 360 s run there are 27 such collision events. These labels are produced entirely</w:t>
      </w:r>
      <w:r>
        <w:rPr>
          <w:spacing w:val="80"/>
        </w:rPr>
        <w:t> </w:t>
      </w:r>
      <w:r>
        <w:rPr/>
        <w:t>by SUMO’s microscopic dynamics and do not use</w:t>
      </w:r>
      <w:r>
        <w:rPr>
          <w:spacing w:val="40"/>
        </w:rPr>
        <w:t> </w:t>
      </w:r>
      <w:r>
        <w:rPr/>
        <w:t>any quantity computed by the CRI engine, so they constitute an </w:t>
      </w:r>
      <w:r>
        <w:rPr>
          <w:i/>
        </w:rPr>
        <w:t>independent </w:t>
      </w:r>
      <w:r>
        <w:rPr/>
        <w:t>ground truth.</w:t>
      </w:r>
    </w:p>
    <w:p>
      <w:pPr>
        <w:pStyle w:val="BodyText"/>
        <w:spacing w:before="49"/>
        <w:jc w:val="left"/>
      </w:pPr>
    </w:p>
    <w:p>
      <w:pPr>
        <w:pStyle w:val="Heading4"/>
      </w:pPr>
      <w:bookmarkStart w:name="Tier 2 — Kinematic near-miss proxy." w:id="40"/>
      <w:bookmarkEnd w:id="40"/>
      <w:r>
        <w:rPr>
          <w:b w:val="0"/>
          <w:i w:val="0"/>
        </w:rPr>
      </w:r>
      <w:r>
        <w:rPr/>
        <w:t>Tier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—</w:t>
      </w:r>
      <w:r>
        <w:rPr>
          <w:spacing w:val="-1"/>
        </w:rPr>
        <w:t> </w:t>
      </w:r>
      <w:r>
        <w:rPr/>
        <w:t>Kinematic</w:t>
      </w:r>
      <w:r>
        <w:rPr>
          <w:spacing w:val="-2"/>
        </w:rPr>
        <w:t> </w:t>
      </w:r>
      <w:r>
        <w:rPr/>
        <w:t>near-miss</w:t>
      </w:r>
      <w:r>
        <w:rPr>
          <w:spacing w:val="-1"/>
        </w:rPr>
        <w:t> </w:t>
      </w:r>
      <w:r>
        <w:rPr>
          <w:spacing w:val="-2"/>
        </w:rPr>
        <w:t>proxy.</w:t>
      </w:r>
    </w:p>
    <w:p>
      <w:pPr>
        <w:pStyle w:val="BodyText"/>
        <w:spacing w:line="249" w:lineRule="auto" w:before="70"/>
        <w:ind w:left="62" w:right="1"/>
      </w:pPr>
      <w:r>
        <w:rPr/>
        <w:t>Physical collisions are extremely rare in any </w:t>
      </w:r>
      <w:r>
        <w:rPr/>
        <w:t>well-behaved simulation, which leaves very few samples for receiver-operating-characteristic estimation. To supplement Tier 1, a deterministic kinematic rule</w:t>
      </w:r>
      <w:r>
        <w:rPr>
          <w:spacing w:val="40"/>
        </w:rPr>
        <w:t> </w:t>
      </w:r>
      <w:r>
        <w:rPr/>
        <w:t>flags</w:t>
      </w:r>
      <w:r>
        <w:rPr>
          <w:spacing w:val="-7"/>
        </w:rPr>
        <w:t> </w:t>
      </w:r>
      <w:r>
        <w:rPr/>
        <w:t>additional</w:t>
      </w:r>
      <w:r>
        <w:rPr>
          <w:spacing w:val="-7"/>
        </w:rPr>
        <w:t> </w:t>
      </w:r>
      <w:r>
        <w:rPr/>
        <w:t>near-miss</w:t>
      </w:r>
      <w:r>
        <w:rPr>
          <w:spacing w:val="-7"/>
        </w:rPr>
        <w:t> </w:t>
      </w:r>
      <w:r>
        <w:rPr/>
        <w:t>events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only</w:t>
      </w:r>
      <w:r>
        <w:rPr>
          <w:spacing w:val="-7"/>
        </w:rPr>
        <w:t> </w:t>
      </w:r>
      <w:r>
        <w:rPr/>
        <w:t>quantities present in the BSM. A row is labelled positive when all of the following hold: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49" w:lineRule="auto" w:before="125" w:after="0"/>
        <w:ind w:left="312" w:right="29" w:hanging="250"/>
        <w:jc w:val="both"/>
        <w:rPr>
          <w:sz w:val="20"/>
        </w:rPr>
      </w:pPr>
      <w:r>
        <w:rPr>
          <w:sz w:val="20"/>
        </w:rPr>
        <w:t>the ego speed exceeds 2.0 m/s (filters parked </w:t>
      </w:r>
      <w:r>
        <w:rPr>
          <w:sz w:val="20"/>
        </w:rPr>
        <w:t>or stationary egos);</w:t>
      </w:r>
    </w:p>
    <w:p>
      <w:pPr>
        <w:pStyle w:val="ListParagraph"/>
        <w:numPr>
          <w:ilvl w:val="0"/>
          <w:numId w:val="5"/>
        </w:numPr>
        <w:tabs>
          <w:tab w:pos="306" w:val="left" w:leader="none"/>
          <w:tab w:pos="312" w:val="left" w:leader="none"/>
        </w:tabs>
        <w:spacing w:line="247" w:lineRule="auto" w:before="2" w:after="0"/>
        <w:ind w:left="306" w:right="33" w:hanging="244"/>
        <w:jc w:val="both"/>
        <w:rPr>
          <w:sz w:val="20"/>
        </w:rPr>
      </w:pPr>
      <w:r>
        <w:rPr>
          <w:w w:val="105"/>
          <w:sz w:val="20"/>
        </w:rPr>
        <w:t>the</w:t>
      </w:r>
      <w:r>
        <w:rPr>
          <w:w w:val="105"/>
          <w:sz w:val="20"/>
        </w:rPr>
        <w:t> target</w:t>
      </w:r>
      <w:r>
        <w:rPr>
          <w:w w:val="105"/>
          <w:sz w:val="20"/>
        </w:rPr>
        <w:t> lies</w:t>
      </w:r>
      <w:r>
        <w:rPr>
          <w:w w:val="105"/>
          <w:sz w:val="20"/>
        </w:rPr>
        <w:t> within</w:t>
      </w:r>
      <w:r>
        <w:rPr>
          <w:w w:val="105"/>
          <w:sz w:val="20"/>
        </w:rPr>
        <w:t> the</w:t>
      </w:r>
      <w:r>
        <w:rPr>
          <w:w w:val="105"/>
          <w:sz w:val="20"/>
        </w:rPr>
        <w:t> blind-spot</w:t>
      </w:r>
      <w:r>
        <w:rPr>
          <w:w w:val="105"/>
          <w:sz w:val="20"/>
        </w:rPr>
        <w:t> </w:t>
      </w:r>
      <w:r>
        <w:rPr>
          <w:w w:val="105"/>
          <w:sz w:val="20"/>
        </w:rPr>
        <w:t>zone (</w:t>
      </w:r>
      <w:r>
        <w:rPr>
          <w:rFonts w:ascii="Cambria"/>
          <w:w w:val="105"/>
          <w:sz w:val="20"/>
        </w:rPr>
        <w:t>in_zone_left</w:t>
      </w:r>
      <w:r>
        <w:rPr>
          <w:rFonts w:ascii="Cambria"/>
          <w:spacing w:val="40"/>
          <w:w w:val="105"/>
          <w:sz w:val="20"/>
        </w:rPr>
        <w:t> </w:t>
      </w:r>
      <w:r>
        <w:rPr>
          <w:w w:val="105"/>
          <w:sz w:val="20"/>
        </w:rPr>
        <w:t>or</w:t>
      </w:r>
      <w:r>
        <w:rPr>
          <w:spacing w:val="37"/>
          <w:w w:val="105"/>
          <w:sz w:val="20"/>
        </w:rPr>
        <w:t> </w:t>
      </w:r>
      <w:r>
        <w:rPr>
          <w:rFonts w:ascii="Cambria"/>
          <w:w w:val="105"/>
          <w:sz w:val="20"/>
        </w:rPr>
        <w:t>in_zone_right</w:t>
      </w:r>
      <w:r>
        <w:rPr>
          <w:rFonts w:ascii="Cambria"/>
          <w:spacing w:val="4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true);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01" w:lineRule="auto" w:before="31" w:after="0"/>
        <w:ind w:left="312" w:right="9" w:hanging="250"/>
        <w:jc w:val="both"/>
        <w:rPr>
          <w:sz w:val="20"/>
        </w:rPr>
      </w:pPr>
      <w:r>
        <w:rPr>
          <w:sz w:val="20"/>
        </w:rPr>
        <w:t>either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sz w:val="20"/>
        </w:rPr>
        <w:t>longitudinal</w:t>
      </w:r>
      <w:r>
        <w:rPr>
          <w:spacing w:val="80"/>
          <w:sz w:val="20"/>
        </w:rPr>
        <w:t> </w:t>
      </w:r>
      <w:r>
        <w:rPr>
          <w:sz w:val="20"/>
        </w:rPr>
        <w:t>gap</w:t>
      </w:r>
      <w:r>
        <w:rPr>
          <w:spacing w:val="80"/>
          <w:sz w:val="20"/>
        </w:rPr>
        <w:t> </w:t>
      </w:r>
      <w:r>
        <w:rPr>
          <w:sz w:val="20"/>
        </w:rPr>
        <w:t>is</w:t>
      </w:r>
      <w:r>
        <w:rPr>
          <w:spacing w:val="80"/>
          <w:sz w:val="20"/>
        </w:rPr>
        <w:t> </w:t>
      </w:r>
      <w:r>
        <w:rPr>
          <w:sz w:val="20"/>
        </w:rPr>
        <w:t>below</w:t>
      </w:r>
      <w:r>
        <w:rPr>
          <w:spacing w:val="80"/>
          <w:sz w:val="20"/>
        </w:rPr>
        <w:t> </w:t>
      </w:r>
      <w:r>
        <w:rPr>
          <w:sz w:val="20"/>
        </w:rPr>
        <w:t>1.0</w:t>
      </w:r>
      <w:r>
        <w:rPr>
          <w:spacing w:val="80"/>
          <w:sz w:val="20"/>
        </w:rPr>
        <w:t> </w:t>
      </w:r>
      <w:r>
        <w:rPr>
          <w:sz w:val="20"/>
        </w:rPr>
        <w:t>m, or</w:t>
      </w:r>
      <w:r>
        <w:rPr>
          <w:spacing w:val="80"/>
          <w:sz w:val="20"/>
        </w:rPr>
        <w:t> </w:t>
      </w:r>
      <w:r>
        <w:rPr>
          <w:sz w:val="20"/>
        </w:rPr>
        <w:t>the</w:t>
      </w:r>
      <w:r>
        <w:rPr>
          <w:spacing w:val="80"/>
          <w:sz w:val="20"/>
        </w:rPr>
        <w:t> </w:t>
      </w:r>
      <w:r>
        <w:rPr>
          <w:sz w:val="20"/>
        </w:rPr>
        <w:t>kinematic</w:t>
      </w:r>
      <w:r>
        <w:rPr>
          <w:spacing w:val="80"/>
          <w:sz w:val="20"/>
        </w:rPr>
        <w:t> </w:t>
      </w:r>
      <w:r>
        <w:rPr>
          <w:sz w:val="20"/>
        </w:rPr>
        <w:t>TTC</w:t>
      </w:r>
      <w:r>
        <w:rPr>
          <w:spacing w:val="80"/>
          <w:sz w:val="20"/>
        </w:rPr>
        <w:t> </w:t>
      </w:r>
      <w:r>
        <w:rPr>
          <w:sz w:val="20"/>
        </w:rPr>
        <w:t>proxy</w:t>
      </w:r>
      <w:r>
        <w:rPr>
          <w:spacing w:val="80"/>
          <w:sz w:val="20"/>
        </w:rPr>
        <w:t> </w:t>
      </w:r>
      <w:r>
        <w:rPr>
          <w:sz w:val="20"/>
        </w:rPr>
        <w:t>TTC</w:t>
      </w:r>
      <w:r>
        <w:rPr>
          <w:sz w:val="20"/>
          <w:vertAlign w:val="subscript"/>
        </w:rPr>
        <w:t>proxy</w:t>
      </w:r>
      <w:r>
        <w:rPr>
          <w:spacing w:val="40"/>
          <w:sz w:val="20"/>
          <w:vertAlign w:val="baseline"/>
        </w:rPr>
        <w:t> </w:t>
      </w:r>
      <w:r>
        <w:rPr>
          <w:rFonts w:ascii="Lucida Sans Unicode"/>
          <w:sz w:val="20"/>
          <w:vertAlign w:val="baseline"/>
        </w:rPr>
        <w:t>=</w:t>
      </w:r>
      <w:r>
        <w:rPr>
          <w:rFonts w:ascii="Lucida Sans Unicode"/>
          <w:spacing w:val="80"/>
          <w:sz w:val="20"/>
          <w:vertAlign w:val="baseline"/>
        </w:rPr>
        <w:t> </w:t>
      </w:r>
      <w:r>
        <w:rPr>
          <w:i/>
          <w:sz w:val="20"/>
          <w:vertAlign w:val="baseline"/>
        </w:rPr>
        <w:t>d</w:t>
      </w:r>
      <w:r>
        <w:rPr>
          <w:sz w:val="20"/>
          <w:vertAlign w:val="subscript"/>
        </w:rPr>
        <w:t>gap</w:t>
      </w:r>
      <w:r>
        <w:rPr>
          <w:rFonts w:ascii="Lucida Sans Unicode"/>
          <w:sz w:val="20"/>
          <w:vertAlign w:val="baseline"/>
        </w:rPr>
        <w:t>/</w:t>
      </w:r>
      <w:r>
        <w:rPr>
          <w:rFonts w:ascii="Lucida Sans Unicode"/>
          <w:spacing w:val="-28"/>
          <w:sz w:val="20"/>
          <w:vertAlign w:val="baseline"/>
        </w:rPr>
        <w:t> </w:t>
      </w:r>
      <w:r>
        <w:rPr>
          <w:sz w:val="20"/>
          <w:vertAlign w:val="baseline"/>
        </w:rPr>
        <w:t>max</w:t>
      </w:r>
      <w:r>
        <w:rPr>
          <w:rFonts w:ascii="Lucida Sans Unicode"/>
          <w:sz w:val="20"/>
          <w:vertAlign w:val="baseline"/>
        </w:rPr>
        <w:t>(</w:t>
      </w:r>
      <w:r>
        <w:rPr>
          <w:i/>
          <w:sz w:val="20"/>
          <w:vertAlign w:val="baseline"/>
        </w:rPr>
        <w:t>v</w:t>
      </w:r>
      <w:r>
        <w:rPr>
          <w:sz w:val="20"/>
          <w:vertAlign w:val="subscript"/>
        </w:rPr>
        <w:t>rel</w:t>
      </w:r>
      <w:r>
        <w:rPr>
          <w:rFonts w:ascii="Lucida Sans Unicode"/>
          <w:sz w:val="20"/>
          <w:vertAlign w:val="baseline"/>
        </w:rPr>
        <w:t>, </w:t>
      </w:r>
      <w:r>
        <w:rPr>
          <w:sz w:val="20"/>
          <w:vertAlign w:val="baseline"/>
        </w:rPr>
        <w:t>0</w:t>
      </w:r>
      <w:r>
        <w:rPr>
          <w:rFonts w:ascii="Lucida Sans Unicode"/>
          <w:sz w:val="20"/>
          <w:vertAlign w:val="baseline"/>
        </w:rPr>
        <w:t>.</w:t>
      </w:r>
      <w:r>
        <w:rPr>
          <w:sz w:val="20"/>
          <w:vertAlign w:val="baseline"/>
        </w:rPr>
        <w:t>5 m</w:t>
      </w:r>
      <w:r>
        <w:rPr>
          <w:rFonts w:ascii="Lucida Sans Unicode"/>
          <w:sz w:val="20"/>
          <w:vertAlign w:val="baseline"/>
        </w:rPr>
        <w:t>/</w:t>
      </w:r>
      <w:r>
        <w:rPr>
          <w:sz w:val="20"/>
          <w:vertAlign w:val="baseline"/>
        </w:rPr>
        <w:t>s</w:t>
      </w:r>
      <w:r>
        <w:rPr>
          <w:rFonts w:ascii="Lucida Sans Unicode"/>
          <w:sz w:val="20"/>
          <w:vertAlign w:val="baseline"/>
        </w:rPr>
        <w:t>) </w:t>
      </w:r>
      <w:r>
        <w:rPr>
          <w:sz w:val="20"/>
          <w:vertAlign w:val="baseline"/>
        </w:rPr>
        <w:t>is below 2.0 s;</w:t>
      </w:r>
    </w:p>
    <w:p>
      <w:pPr>
        <w:pStyle w:val="ListParagraph"/>
        <w:numPr>
          <w:ilvl w:val="0"/>
          <w:numId w:val="5"/>
        </w:numPr>
        <w:tabs>
          <w:tab w:pos="312" w:val="left" w:leader="none"/>
        </w:tabs>
        <w:spacing w:line="211" w:lineRule="exact" w:before="0" w:after="0"/>
        <w:ind w:left="312" w:right="0" w:hanging="250"/>
        <w:jc w:val="both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relative</w:t>
      </w:r>
      <w:r>
        <w:rPr>
          <w:spacing w:val="-7"/>
          <w:sz w:val="20"/>
        </w:rPr>
        <w:t> </w:t>
      </w:r>
      <w:r>
        <w:rPr>
          <w:sz w:val="20"/>
        </w:rPr>
        <w:t>speed</w:t>
      </w:r>
      <w:r>
        <w:rPr>
          <w:spacing w:val="-7"/>
          <w:sz w:val="20"/>
        </w:rPr>
        <w:t> </w:t>
      </w:r>
      <w:r>
        <w:rPr>
          <w:sz w:val="20"/>
        </w:rPr>
        <w:t>exceeds</w:t>
      </w:r>
      <w:r>
        <w:rPr>
          <w:spacing w:val="-7"/>
          <w:sz w:val="20"/>
        </w:rPr>
        <w:t> </w:t>
      </w:r>
      <w:r>
        <w:rPr>
          <w:sz w:val="20"/>
        </w:rPr>
        <w:t>0.5</w:t>
      </w:r>
      <w:r>
        <w:rPr>
          <w:spacing w:val="-7"/>
          <w:sz w:val="20"/>
        </w:rPr>
        <w:t> </w:t>
      </w:r>
      <w:r>
        <w:rPr>
          <w:sz w:val="20"/>
        </w:rPr>
        <w:t>m/s</w:t>
      </w:r>
      <w:r>
        <w:rPr>
          <w:spacing w:val="-7"/>
          <w:sz w:val="20"/>
        </w:rPr>
        <w:t> </w:t>
      </w:r>
      <w:r>
        <w:rPr>
          <w:sz w:val="20"/>
        </w:rPr>
        <w:t>(avoids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division-</w:t>
      </w:r>
    </w:p>
    <w:p>
      <w:pPr>
        <w:pStyle w:val="BodyText"/>
        <w:spacing w:before="10"/>
        <w:ind w:left="312"/>
      </w:pPr>
      <w:r>
        <w:rPr/>
        <w:t>by-near-zero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TTC</w:t>
      </w:r>
      <w:r>
        <w:rPr>
          <w:spacing w:val="-1"/>
        </w:rPr>
        <w:t> </w:t>
      </w:r>
      <w:r>
        <w:rPr>
          <w:spacing w:val="-2"/>
        </w:rPr>
        <w:t>proxy).</w:t>
      </w:r>
    </w:p>
    <w:p>
      <w:pPr>
        <w:pStyle w:val="BodyText"/>
        <w:spacing w:line="249" w:lineRule="auto" w:before="130"/>
        <w:ind w:left="57" w:right="1" w:hanging="2"/>
      </w:pP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thresholds</w:t>
      </w:r>
      <w:r>
        <w:rPr>
          <w:spacing w:val="-5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free</w:t>
      </w:r>
      <w:r>
        <w:rPr>
          <w:spacing w:val="-5"/>
        </w:rPr>
        <w:t> </w:t>
      </w:r>
      <w:r>
        <w:rPr>
          <w:spacing w:val="-2"/>
        </w:rPr>
        <w:t>hyperparameters.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1.0</w:t>
      </w:r>
      <w:r>
        <w:rPr>
          <w:spacing w:val="-5"/>
        </w:rPr>
        <w:t> </w:t>
      </w:r>
      <w:r>
        <w:rPr>
          <w:spacing w:val="-2"/>
        </w:rPr>
        <w:t>m </w:t>
      </w:r>
      <w:r>
        <w:rPr/>
        <w:t>gap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vehicle-width</w:t>
      </w:r>
      <w:r>
        <w:rPr>
          <w:spacing w:val="-2"/>
        </w:rPr>
        <w:t> </w:t>
      </w:r>
      <w:r>
        <w:rPr/>
        <w:t>safety</w:t>
      </w:r>
      <w:r>
        <w:rPr>
          <w:spacing w:val="-2"/>
        </w:rPr>
        <w:t> </w:t>
      </w:r>
      <w:r>
        <w:rPr/>
        <w:t>margin</w:t>
      </w:r>
      <w:r>
        <w:rPr>
          <w:spacing w:val="-2"/>
        </w:rPr>
        <w:t> </w:t>
      </w:r>
      <w:r>
        <w:rPr/>
        <w:t>(a</w:t>
      </w:r>
      <w:r>
        <w:rPr>
          <w:spacing w:val="-2"/>
        </w:rPr>
        <w:t> </w:t>
      </w:r>
      <w:r>
        <w:rPr/>
        <w:t>gap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/>
        <w:t>one vehicle</w:t>
      </w:r>
      <w:r>
        <w:rPr>
          <w:spacing w:val="-8"/>
        </w:rPr>
        <w:t> </w:t>
      </w:r>
      <w:r>
        <w:rPr/>
        <w:t>width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lane-change</w:t>
      </w:r>
      <w:r>
        <w:rPr>
          <w:spacing w:val="-8"/>
        </w:rPr>
        <w:t> </w:t>
      </w:r>
      <w:r>
        <w:rPr/>
        <w:t>implies</w:t>
      </w:r>
      <w:r>
        <w:rPr>
          <w:spacing w:val="-8"/>
        </w:rPr>
        <w:t> </w:t>
      </w:r>
      <w:r>
        <w:rPr/>
        <w:t>side-swipe contact</w:t>
      </w:r>
      <w:r>
        <w:rPr>
          <w:spacing w:val="31"/>
        </w:rPr>
        <w:t> </w:t>
      </w:r>
      <w:r>
        <w:rPr/>
        <w:t>in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next</w:t>
      </w:r>
      <w:r>
        <w:rPr>
          <w:spacing w:val="31"/>
        </w:rPr>
        <w:t> </w:t>
      </w:r>
      <w:r>
        <w:rPr/>
        <w:t>sample).</w:t>
      </w:r>
      <w:r>
        <w:rPr>
          <w:spacing w:val="31"/>
        </w:rPr>
        <w:t> </w:t>
      </w:r>
      <w:r>
        <w:rPr/>
        <w:t>The</w:t>
      </w:r>
      <w:r>
        <w:rPr>
          <w:spacing w:val="31"/>
        </w:rPr>
        <w:t> </w:t>
      </w:r>
      <w:r>
        <w:rPr/>
        <w:t>2.0</w:t>
      </w:r>
      <w:r>
        <w:rPr>
          <w:spacing w:val="31"/>
        </w:rPr>
        <w:t> </w:t>
      </w:r>
      <w:r>
        <w:rPr/>
        <w:t>s</w:t>
      </w:r>
      <w:r>
        <w:rPr>
          <w:spacing w:val="31"/>
        </w:rPr>
        <w:t> </w:t>
      </w:r>
      <w:r>
        <w:rPr/>
        <w:t>TTC</w:t>
      </w:r>
      <w:r>
        <w:rPr>
          <w:spacing w:val="31"/>
        </w:rPr>
        <w:t> </w:t>
      </w:r>
      <w:r>
        <w:rPr/>
        <w:t>thresh-old corresponds to the imminent-warning band used</w:t>
      </w:r>
      <w:r>
        <w:rPr>
          <w:spacing w:val="40"/>
        </w:rPr>
        <w:t> </w:t>
      </w:r>
      <w:r>
        <w:rPr/>
        <w:t>in the AEB regulatory test protocols. The 0.5 m/s </w:t>
      </w:r>
      <w:r>
        <w:rPr>
          <w:spacing w:val="-2"/>
        </w:rPr>
        <w:t>relative-speed</w:t>
      </w:r>
      <w:r>
        <w:rPr>
          <w:spacing w:val="-6"/>
        </w:rPr>
        <w:t> </w:t>
      </w:r>
      <w:r>
        <w:rPr>
          <w:spacing w:val="-2"/>
        </w:rPr>
        <w:t>guard</w:t>
      </w:r>
      <w:r>
        <w:rPr>
          <w:spacing w:val="-7"/>
        </w:rPr>
        <w:t> </w:t>
      </w:r>
      <w:r>
        <w:rPr>
          <w:spacing w:val="-2"/>
        </w:rPr>
        <w:t>prevents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proxy</w:t>
      </w:r>
      <w:r>
        <w:rPr>
          <w:spacing w:val="-7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triggering </w:t>
      </w:r>
      <w:r>
        <w:rPr/>
        <w:t>on stationary co-travellers where the TTC denomi-nator</w:t>
      </w:r>
      <w:r>
        <w:rPr>
          <w:spacing w:val="30"/>
        </w:rPr>
        <w:t> </w:t>
      </w:r>
      <w:r>
        <w:rPr/>
        <w:t>would</w:t>
      </w:r>
      <w:r>
        <w:rPr>
          <w:spacing w:val="30"/>
        </w:rPr>
        <w:t> </w:t>
      </w:r>
      <w:r>
        <w:rPr/>
        <w:t>collapse.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2.0</w:t>
      </w:r>
      <w:r>
        <w:rPr>
          <w:spacing w:val="30"/>
        </w:rPr>
        <w:t> </w:t>
      </w:r>
      <w:r>
        <w:rPr/>
        <w:t>m/s</w:t>
      </w:r>
      <w:r>
        <w:rPr>
          <w:spacing w:val="30"/>
        </w:rPr>
        <w:t> </w:t>
      </w:r>
      <w:r>
        <w:rPr/>
        <w:t>ego-speed</w:t>
      </w:r>
      <w:r>
        <w:rPr>
          <w:spacing w:val="31"/>
        </w:rPr>
        <w:t> </w:t>
      </w:r>
      <w:r>
        <w:rPr>
          <w:spacing w:val="-2"/>
        </w:rPr>
        <w:t>guard</w:t>
      </w:r>
    </w:p>
    <w:p>
      <w:pPr>
        <w:pStyle w:val="BodyText"/>
        <w:spacing w:line="208" w:lineRule="auto" w:before="3"/>
        <w:ind w:left="62" w:right="18"/>
      </w:pPr>
      <w:r>
        <w:rPr/>
        <w:t>mirrors the parameter </w:t>
      </w:r>
      <w:r>
        <w:rPr>
          <w:i/>
        </w:rPr>
        <w:t>v</w:t>
      </w:r>
      <w:r>
        <w:rPr>
          <w:vertAlign w:val="subscript"/>
        </w:rPr>
        <w:t>min</w:t>
      </w:r>
      <w:r>
        <w:rPr>
          <w:vertAlign w:val="baseline"/>
        </w:rPr>
        <w:t> </w:t>
      </w:r>
      <w:r>
        <w:rPr>
          <w:rFonts w:ascii="Lucida Sans Unicode"/>
          <w:vertAlign w:val="baseline"/>
        </w:rPr>
        <w:t>= </w:t>
      </w:r>
      <w:r>
        <w:rPr>
          <w:vertAlign w:val="baseline"/>
        </w:rPr>
        <w:t>2</w:t>
      </w:r>
      <w:r>
        <w:rPr>
          <w:rFonts w:ascii="Lucida Sans Unicode"/>
          <w:vertAlign w:val="baseline"/>
        </w:rPr>
        <w:t>.</w:t>
      </w:r>
      <w:r>
        <w:rPr>
          <w:vertAlign w:val="baseline"/>
        </w:rPr>
        <w:t>0 m/s used by the </w:t>
      </w:r>
      <w:r>
        <w:rPr>
          <w:spacing w:val="-2"/>
          <w:vertAlign w:val="baseline"/>
        </w:rPr>
        <w:t>dynamic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blind-spot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zone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(Section</w:t>
      </w:r>
      <w:r>
        <w:rPr>
          <w:spacing w:val="-4"/>
          <w:vertAlign w:val="baseline"/>
        </w:rPr>
        <w:t> </w:t>
      </w:r>
      <w:hyperlink w:history="true" w:anchor="_bookmark2">
        <w:r>
          <w:rPr>
            <w:color w:val="0000FF"/>
            <w:spacing w:val="-2"/>
            <w:vertAlign w:val="baseline"/>
          </w:rPr>
          <w:t>4</w:t>
        </w:r>
      </w:hyperlink>
      <w:r>
        <w:rPr>
          <w:spacing w:val="-2"/>
          <w:vertAlign w:val="baseline"/>
        </w:rPr>
        <w:t>).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Combining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Tier</w:t>
      </w:r>
      <w:r>
        <w:rPr>
          <w:spacing w:val="-4"/>
          <w:vertAlign w:val="baseline"/>
        </w:rPr>
        <w:t> </w:t>
      </w:r>
      <w:r>
        <w:rPr>
          <w:spacing w:val="-10"/>
          <w:vertAlign w:val="baseline"/>
        </w:rPr>
        <w:t>1</w:t>
      </w:r>
    </w:p>
    <w:p>
      <w:pPr>
        <w:pStyle w:val="BodyText"/>
        <w:spacing w:line="218" w:lineRule="auto" w:before="33"/>
        <w:ind w:left="62" w:right="18"/>
      </w:pPr>
      <w:r>
        <w:rPr/>
        <w:t>and Tier 2 gives 3,465 positive events on 146,051 observations, a positive rate of 2</w:t>
      </w:r>
      <w:r>
        <w:rPr>
          <w:rFonts w:ascii="Lucida Sans Unicode"/>
        </w:rPr>
        <w:t>.</w:t>
      </w:r>
      <w:r>
        <w:rPr/>
        <w:t>37%.</w:t>
      </w:r>
    </w:p>
    <w:p>
      <w:pPr>
        <w:pStyle w:val="BodyText"/>
        <w:spacing w:before="17"/>
        <w:jc w:val="left"/>
      </w:pPr>
    </w:p>
    <w:p>
      <w:pPr>
        <w:pStyle w:val="Heading4"/>
      </w:pPr>
      <w:bookmarkStart w:name="Caveat (acknowledged honestly)." w:id="41"/>
      <w:bookmarkEnd w:id="41"/>
      <w:r>
        <w:rPr>
          <w:b w:val="0"/>
          <w:i w:val="0"/>
        </w:rPr>
      </w:r>
      <w:r>
        <w:rPr/>
        <w:t>Caveat</w:t>
      </w:r>
      <w:r>
        <w:rPr>
          <w:spacing w:val="-7"/>
        </w:rPr>
        <w:t> </w:t>
      </w:r>
      <w:r>
        <w:rPr/>
        <w:t>(acknowledged</w:t>
      </w:r>
      <w:r>
        <w:rPr>
          <w:spacing w:val="-7"/>
        </w:rPr>
        <w:t> </w:t>
      </w:r>
      <w:r>
        <w:rPr>
          <w:spacing w:val="-2"/>
        </w:rPr>
        <w:t>honestly).</w:t>
      </w:r>
    </w:p>
    <w:p>
      <w:pPr>
        <w:pStyle w:val="BodyText"/>
        <w:spacing w:line="249" w:lineRule="auto" w:before="70"/>
        <w:ind w:left="56"/>
      </w:pP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Tier</w:t>
      </w:r>
      <w:r>
        <w:rPr>
          <w:spacing w:val="-9"/>
        </w:rPr>
        <w:t> </w:t>
      </w:r>
      <w:r>
        <w:rPr>
          <w:spacing w:val="-2"/>
        </w:rPr>
        <w:t>2</w:t>
      </w:r>
      <w:r>
        <w:rPr>
          <w:spacing w:val="-9"/>
        </w:rPr>
        <w:t> </w:t>
      </w:r>
      <w:r>
        <w:rPr>
          <w:spacing w:val="-2"/>
        </w:rPr>
        <w:t>proxy</w:t>
      </w:r>
      <w:r>
        <w:rPr>
          <w:spacing w:val="-9"/>
        </w:rPr>
        <w:t> </w:t>
      </w:r>
      <w:r>
        <w:rPr>
          <w:spacing w:val="-2"/>
        </w:rPr>
        <w:t>uses</w:t>
      </w:r>
      <w:r>
        <w:rPr>
          <w:spacing w:val="-9"/>
        </w:rPr>
        <w:t> </w:t>
      </w:r>
      <w:r>
        <w:rPr>
          <w:spacing w:val="-2"/>
        </w:rPr>
        <w:t>some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same</w:t>
      </w:r>
      <w:r>
        <w:rPr>
          <w:spacing w:val="-9"/>
        </w:rPr>
        <w:t> </w:t>
      </w:r>
      <w:r>
        <w:rPr>
          <w:spacing w:val="-2"/>
        </w:rPr>
        <w:t>input</w:t>
      </w:r>
      <w:r>
        <w:rPr>
          <w:spacing w:val="-9"/>
        </w:rPr>
        <w:t> </w:t>
      </w:r>
      <w:r>
        <w:rPr>
          <w:spacing w:val="-2"/>
        </w:rPr>
        <w:t>quantities </w:t>
      </w:r>
      <w:r>
        <w:rPr/>
        <w:t>(gap,</w:t>
      </w:r>
      <w:r>
        <w:rPr>
          <w:spacing w:val="-5"/>
        </w:rPr>
        <w:t> </w:t>
      </w:r>
      <w:r>
        <w:rPr/>
        <w:t>TTC)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CRI</w:t>
      </w:r>
      <w:r>
        <w:rPr>
          <w:spacing w:val="-5"/>
        </w:rPr>
        <w:t> </w:t>
      </w:r>
      <w:r>
        <w:rPr/>
        <w:t>engine</w:t>
      </w:r>
      <w:r>
        <w:rPr>
          <w:spacing w:val="-5"/>
        </w:rPr>
        <w:t> </w:t>
      </w:r>
      <w:r>
        <w:rPr/>
        <w:t>consumes.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result, the Tier 2 AUC measures rank-ordering consistency between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CRI</w:t>
      </w:r>
      <w:r>
        <w:rPr>
          <w:spacing w:val="-2"/>
        </w:rPr>
        <w:t> </w:t>
      </w:r>
      <w:r>
        <w:rPr/>
        <w:t>score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same</w:t>
      </w:r>
      <w:r>
        <w:rPr>
          <w:spacing w:val="-1"/>
        </w:rPr>
        <w:t> </w:t>
      </w:r>
      <w:r>
        <w:rPr/>
        <w:t>set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underlying physical</w:t>
      </w:r>
      <w:r>
        <w:rPr>
          <w:spacing w:val="-4"/>
        </w:rPr>
        <w:t> </w:t>
      </w:r>
      <w:r>
        <w:rPr/>
        <w:t>signals</w:t>
      </w:r>
      <w:r>
        <w:rPr>
          <w:spacing w:val="-5"/>
        </w:rPr>
        <w:t> </w:t>
      </w:r>
      <w:r>
        <w:rPr/>
        <w:t>—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>
          <w:i/>
        </w:rPr>
        <w:t>not</w:t>
      </w:r>
      <w:r>
        <w:rPr>
          <w:i/>
          <w:spacing w:val="-1"/>
        </w:rPr>
        <w:t> </w:t>
      </w:r>
      <w:r>
        <w:rPr/>
        <w:t>an</w:t>
      </w:r>
      <w:r>
        <w:rPr>
          <w:spacing w:val="-4"/>
        </w:rPr>
        <w:t> </w:t>
      </w:r>
      <w:r>
        <w:rPr/>
        <w:t>independent</w:t>
      </w:r>
      <w:r>
        <w:rPr>
          <w:spacing w:val="-5"/>
        </w:rPr>
        <w:t> </w:t>
      </w:r>
      <w:r>
        <w:rPr/>
        <w:t>validation. The</w:t>
      </w:r>
      <w:r>
        <w:rPr>
          <w:spacing w:val="34"/>
        </w:rPr>
        <w:t> </w:t>
      </w:r>
      <w:r>
        <w:rPr/>
        <w:t>model-independent</w:t>
      </w:r>
      <w:r>
        <w:rPr>
          <w:spacing w:val="35"/>
        </w:rPr>
        <w:t> </w:t>
      </w:r>
      <w:r>
        <w:rPr/>
        <w:t>AUC</w:t>
      </w:r>
      <w:r>
        <w:rPr>
          <w:spacing w:val="35"/>
        </w:rPr>
        <w:t> </w:t>
      </w:r>
      <w:r>
        <w:rPr/>
        <w:t>against</w:t>
      </w:r>
      <w:r>
        <w:rPr>
          <w:spacing w:val="36"/>
        </w:rPr>
        <w:t> </w:t>
      </w:r>
      <w:r>
        <w:rPr/>
        <w:t>the</w:t>
      </w:r>
      <w:r>
        <w:rPr>
          <w:spacing w:val="34"/>
        </w:rPr>
        <w:t> </w:t>
      </w:r>
      <w:r>
        <w:rPr/>
        <w:t>27</w:t>
      </w:r>
      <w:r>
        <w:rPr>
          <w:spacing w:val="35"/>
        </w:rPr>
        <w:t> </w:t>
      </w:r>
      <w:r>
        <w:rPr/>
        <w:t>Tier</w:t>
      </w:r>
      <w:r>
        <w:rPr>
          <w:spacing w:val="35"/>
        </w:rPr>
        <w:t> </w:t>
      </w:r>
      <w:r>
        <w:rPr>
          <w:spacing w:val="-10"/>
        </w:rPr>
        <w:t>1</w:t>
      </w:r>
    </w:p>
    <w:p>
      <w:pPr>
        <w:pStyle w:val="BodyText"/>
        <w:spacing w:line="249" w:lineRule="auto" w:before="88"/>
        <w:ind w:left="56" w:right="326"/>
      </w:pPr>
      <w:r>
        <w:rPr/>
        <w:br w:type="column"/>
      </w:r>
      <w:r>
        <w:rPr/>
        <w:t>collisions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reported</w:t>
      </w:r>
      <w:r>
        <w:rPr>
          <w:spacing w:val="-6"/>
        </w:rPr>
        <w:t> </w:t>
      </w:r>
      <w:r>
        <w:rPr/>
        <w:t>separately</w:t>
      </w:r>
      <w:r>
        <w:rPr>
          <w:spacing w:val="-6"/>
        </w:rPr>
        <w:t> </w:t>
      </w:r>
      <w:r>
        <w:rPr/>
        <w:t>throughout</w:t>
      </w:r>
      <w:r>
        <w:rPr>
          <w:spacing w:val="-6"/>
        </w:rPr>
        <w:t> </w:t>
      </w:r>
      <w:r>
        <w:rPr/>
        <w:t>this</w:t>
      </w:r>
      <w:r>
        <w:rPr>
          <w:spacing w:val="-6"/>
        </w:rPr>
        <w:t> </w:t>
      </w:r>
      <w:r>
        <w:rPr/>
        <w:t>paper; it has wider confidence intervals because of the small sample,</w:t>
      </w:r>
      <w:r>
        <w:rPr>
          <w:spacing w:val="-8"/>
        </w:rPr>
        <w:t> </w:t>
      </w:r>
      <w:r>
        <w:rPr/>
        <w:t>but</w:t>
      </w:r>
      <w:r>
        <w:rPr>
          <w:spacing w:val="-7"/>
        </w:rPr>
        <w:t> </w:t>
      </w:r>
      <w:r>
        <w:rPr/>
        <w:t>it</w:t>
      </w:r>
      <w:r>
        <w:rPr>
          <w:spacing w:val="-8"/>
        </w:rPr>
        <w:t> </w:t>
      </w:r>
      <w:r>
        <w:rPr/>
        <w:t>does</w:t>
      </w:r>
      <w:r>
        <w:rPr>
          <w:spacing w:val="-7"/>
        </w:rPr>
        <w:t> </w:t>
      </w:r>
      <w:r>
        <w:rPr/>
        <w:t>not</w:t>
      </w:r>
      <w:r>
        <w:rPr>
          <w:spacing w:val="-8"/>
        </w:rPr>
        <w:t> </w:t>
      </w:r>
      <w:r>
        <w:rPr/>
        <w:t>share</w:t>
      </w:r>
      <w:r>
        <w:rPr>
          <w:spacing w:val="-7"/>
        </w:rPr>
        <w:t> </w:t>
      </w:r>
      <w:r>
        <w:rPr/>
        <w:t>inputs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CRI</w:t>
      </w:r>
      <w:r>
        <w:rPr>
          <w:spacing w:val="-7"/>
        </w:rPr>
        <w:t> </w:t>
      </w:r>
      <w:r>
        <w:rPr>
          <w:spacing w:val="-2"/>
        </w:rPr>
        <w:t>score.</w:t>
      </w:r>
    </w:p>
    <w:p>
      <w:pPr>
        <w:pStyle w:val="Heading2"/>
        <w:numPr>
          <w:ilvl w:val="1"/>
          <w:numId w:val="1"/>
        </w:numPr>
        <w:tabs>
          <w:tab w:pos="476" w:val="left" w:leader="none"/>
        </w:tabs>
        <w:spacing w:line="240" w:lineRule="auto" w:before="208" w:after="0"/>
        <w:ind w:left="476" w:right="0" w:hanging="420"/>
        <w:jc w:val="left"/>
      </w:pPr>
      <w:bookmarkStart w:name="Overall Performance" w:id="42"/>
      <w:bookmarkEnd w:id="42"/>
      <w:r>
        <w:rPr>
          <w:b w:val="0"/>
        </w:rPr>
      </w:r>
      <w:bookmarkStart w:name="_bookmark10" w:id="43"/>
      <w:bookmarkEnd w:id="43"/>
      <w:r>
        <w:rPr>
          <w:b w:val="0"/>
        </w:rPr>
      </w:r>
      <w:r>
        <w:rPr/>
        <w:t>Overall</w:t>
      </w:r>
      <w:r>
        <w:rPr>
          <w:spacing w:val="-3"/>
        </w:rPr>
        <w:t> </w:t>
      </w:r>
      <w:r>
        <w:rPr>
          <w:spacing w:val="-2"/>
        </w:rPr>
        <w:t>Performance</w:t>
      </w:r>
    </w:p>
    <w:p>
      <w:pPr>
        <w:pStyle w:val="BodyText"/>
        <w:spacing w:line="204" w:lineRule="auto" w:before="149"/>
        <w:ind w:left="51" w:right="328" w:hanging="2"/>
      </w:pPr>
      <w:r>
        <w:rPr/>
        <w:t>The system was evaluated over 146,051 observations split</w:t>
      </w:r>
      <w:r>
        <w:rPr>
          <w:spacing w:val="-5"/>
        </w:rPr>
        <w:t> </w:t>
      </w:r>
      <w:r>
        <w:rPr/>
        <w:t>by</w:t>
      </w:r>
      <w:r>
        <w:rPr>
          <w:spacing w:val="-5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Normal</w:t>
      </w:r>
      <w:r>
        <w:rPr>
          <w:spacing w:val="-5"/>
        </w:rPr>
        <w:t> </w:t>
      </w:r>
      <w:r>
        <w:rPr/>
        <w:t>49</w:t>
      </w:r>
      <w:r>
        <w:rPr>
          <w:rFonts w:ascii="Lucida Sans Unicode"/>
        </w:rPr>
        <w:t>.</w:t>
      </w:r>
      <w:r>
        <w:rPr/>
        <w:t>6%,</w:t>
      </w:r>
      <w:r>
        <w:rPr>
          <w:spacing w:val="-5"/>
        </w:rPr>
        <w:t> </w:t>
      </w:r>
      <w:r>
        <w:rPr/>
        <w:t>HNR</w:t>
      </w:r>
      <w:r>
        <w:rPr>
          <w:spacing w:val="-5"/>
        </w:rPr>
        <w:t> </w:t>
      </w:r>
      <w:r>
        <w:rPr/>
        <w:t>31</w:t>
      </w:r>
      <w:r>
        <w:rPr>
          <w:rFonts w:ascii="Lucida Sans Unicode"/>
        </w:rPr>
        <w:t>.</w:t>
      </w:r>
      <w:r>
        <w:rPr/>
        <w:t>0%,</w:t>
      </w:r>
      <w:r>
        <w:rPr>
          <w:spacing w:val="-5"/>
        </w:rPr>
        <w:t> </w:t>
      </w:r>
      <w:r>
        <w:rPr/>
        <w:t>TSV 19</w:t>
      </w:r>
      <w:r>
        <w:rPr>
          <w:rFonts w:ascii="Lucida Sans Unicode"/>
        </w:rPr>
        <w:t>.</w:t>
      </w:r>
      <w:r>
        <w:rPr/>
        <w:t>3%</w:t>
      </w:r>
      <w:r>
        <w:rPr>
          <w:spacing w:val="-5"/>
        </w:rPr>
        <w:t> </w:t>
      </w:r>
      <w:r>
        <w:rPr/>
        <w:t>(these</w:t>
      </w:r>
      <w:r>
        <w:rPr>
          <w:spacing w:val="-5"/>
        </w:rPr>
        <w:t> </w:t>
      </w:r>
      <w:r>
        <w:rPr/>
        <w:t>percentages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scenario</w:t>
      </w:r>
      <w:r>
        <w:rPr>
          <w:spacing w:val="-5"/>
        </w:rPr>
        <w:t> </w:t>
      </w:r>
      <w:r>
        <w:rPr/>
        <w:t>row</w:t>
      </w:r>
      <w:r>
        <w:rPr>
          <w:spacing w:val="-5"/>
        </w:rPr>
        <w:t> </w:t>
      </w:r>
      <w:r>
        <w:rPr/>
        <w:t>counts;</w:t>
      </w:r>
      <w:r>
        <w:rPr>
          <w:spacing w:val="-5"/>
        </w:rPr>
        <w:t> </w:t>
      </w:r>
      <w:r>
        <w:rPr/>
        <w:t>the positive-event</w:t>
      </w:r>
      <w:r>
        <w:rPr>
          <w:spacing w:val="16"/>
        </w:rPr>
        <w:t> </w:t>
      </w:r>
      <w:r>
        <w:rPr/>
        <w:t>rate</w:t>
      </w:r>
      <w:r>
        <w:rPr>
          <w:spacing w:val="16"/>
        </w:rPr>
        <w:t> </w:t>
      </w:r>
      <w:r>
        <w:rPr/>
        <w:t>is</w:t>
      </w:r>
      <w:r>
        <w:rPr>
          <w:spacing w:val="17"/>
        </w:rPr>
        <w:t> </w:t>
      </w:r>
      <w:r>
        <w:rPr/>
        <w:t>2.37%</w:t>
      </w:r>
      <w:r>
        <w:rPr>
          <w:spacing w:val="16"/>
        </w:rPr>
        <w:t> </w:t>
      </w:r>
      <w:r>
        <w:rPr/>
        <w:t>across</w:t>
      </w:r>
      <w:r>
        <w:rPr>
          <w:spacing w:val="16"/>
        </w:rPr>
        <w:t> </w:t>
      </w:r>
      <w:r>
        <w:rPr/>
        <w:t>all</w:t>
      </w:r>
      <w:r>
        <w:rPr>
          <w:spacing w:val="17"/>
        </w:rPr>
        <w:t> </w:t>
      </w:r>
      <w:r>
        <w:rPr/>
        <w:t>rows).</w:t>
      </w:r>
      <w:r>
        <w:rPr>
          <w:spacing w:val="16"/>
        </w:rPr>
        <w:t> </w:t>
      </w:r>
      <w:r>
        <w:rPr>
          <w:spacing w:val="-2"/>
        </w:rPr>
        <w:t>Perfor-</w:t>
      </w:r>
    </w:p>
    <w:p>
      <w:pPr>
        <w:pStyle w:val="BodyText"/>
        <w:spacing w:line="249" w:lineRule="auto" w:before="18"/>
        <w:ind w:left="49" w:right="328" w:firstLine="7"/>
      </w:pPr>
      <w:r>
        <w:rPr/>
        <w:t>mance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Table</w:t>
      </w:r>
      <w:r>
        <w:rPr>
          <w:spacing w:val="-7"/>
        </w:rPr>
        <w:t> </w:t>
      </w:r>
      <w:hyperlink w:history="true" w:anchor="_bookmark11">
        <w:r>
          <w:rPr>
            <w:color w:val="0000FF"/>
          </w:rPr>
          <w:t>2</w:t>
        </w:r>
      </w:hyperlink>
      <w:r>
        <w:rPr>
          <w:color w:val="0000FF"/>
          <w:spacing w:val="-7"/>
        </w:rPr>
        <w:t> </w:t>
      </w:r>
      <w:r>
        <w:rPr/>
        <w:t>against</w:t>
      </w:r>
      <w:r>
        <w:rPr>
          <w:spacing w:val="-7"/>
        </w:rPr>
        <w:t> </w:t>
      </w:r>
      <w:r>
        <w:rPr/>
        <w:t>both</w:t>
      </w:r>
      <w:r>
        <w:rPr>
          <w:spacing w:val="-7"/>
        </w:rPr>
        <w:t> </w:t>
      </w:r>
      <w:r>
        <w:rPr/>
        <w:t>ground-truth sources</w:t>
      </w:r>
      <w:r>
        <w:rPr>
          <w:spacing w:val="40"/>
        </w:rPr>
        <w:t> </w:t>
      </w:r>
      <w:r>
        <w:rPr/>
        <w:t>defined</w:t>
      </w:r>
      <w:r>
        <w:rPr>
          <w:spacing w:val="40"/>
        </w:rPr>
        <w:t> </w:t>
      </w:r>
      <w:r>
        <w:rPr/>
        <w:t>above.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order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columns</w:t>
      </w:r>
      <w:r>
        <w:rPr>
          <w:spacing w:val="40"/>
        </w:rPr>
        <w:t> </w:t>
      </w:r>
      <w:r>
        <w:rPr/>
        <w:t>puts the model-independent SUMO-collision metric first, because it is the one that does not share inputs with</w:t>
      </w:r>
      <w:r>
        <w:rPr>
          <w:spacing w:val="40"/>
        </w:rPr>
        <w:t> </w:t>
      </w:r>
      <w:r>
        <w:rPr/>
        <w:t>the CRI score. All AUC values carry 95% confidence intervals computed by stratified bootstrap over 500 resamples of the test partition. Pairwise differences in AUC</w:t>
      </w:r>
      <w:r>
        <w:rPr>
          <w:spacing w:val="-9"/>
        </w:rPr>
        <w:t> </w:t>
      </w:r>
      <w:r>
        <w:rPr/>
        <w:t>between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physics</w:t>
      </w:r>
      <w:r>
        <w:rPr>
          <w:spacing w:val="-9"/>
        </w:rPr>
        <w:t> </w:t>
      </w:r>
      <w:r>
        <w:rPr/>
        <w:t>model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each</w:t>
      </w:r>
      <w:r>
        <w:rPr>
          <w:spacing w:val="-9"/>
        </w:rPr>
        <w:t> </w:t>
      </w:r>
      <w:r>
        <w:rPr/>
        <w:t>baseline</w:t>
      </w:r>
      <w:r>
        <w:rPr>
          <w:spacing w:val="-9"/>
        </w:rPr>
        <w:t> </w:t>
      </w:r>
      <w:r>
        <w:rPr/>
        <w:t>are tested by paired bootstrap on the same resamples </w:t>
      </w:r>
      <w:r>
        <w:rPr>
          <w:spacing w:val="-2"/>
        </w:rPr>
        <w:t>(sig-</w:t>
      </w:r>
    </w:p>
    <w:p>
      <w:pPr>
        <w:pStyle w:val="BodyText"/>
        <w:spacing w:line="208" w:lineRule="auto" w:before="3"/>
        <w:ind w:left="56" w:right="336"/>
      </w:pPr>
      <w:r>
        <w:rPr>
          <w:spacing w:val="-8"/>
        </w:rPr>
        <w:t>nificance</w:t>
      </w:r>
      <w:r>
        <w:rPr>
          <w:spacing w:val="-5"/>
        </w:rPr>
        <w:t> </w:t>
      </w:r>
      <w:r>
        <w:rPr>
          <w:spacing w:val="-8"/>
        </w:rPr>
        <w:t>codes:</w:t>
      </w:r>
      <w:r>
        <w:rPr>
          <w:spacing w:val="-4"/>
        </w:rPr>
        <w:t> </w:t>
      </w:r>
      <w:r>
        <w:rPr>
          <w:rFonts w:ascii="Lucida Sans Unicode" w:hAnsi="Lucida Sans Unicode"/>
          <w:spacing w:val="-8"/>
          <w:vertAlign w:val="superscript"/>
        </w:rPr>
        <w:t>∗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i/>
          <w:spacing w:val="-8"/>
          <w:vertAlign w:val="baseline"/>
        </w:rPr>
        <w:t>p</w:t>
      </w:r>
      <w:r>
        <w:rPr>
          <w:i/>
          <w:spacing w:val="-5"/>
          <w:vertAlign w:val="baseline"/>
        </w:rPr>
        <w:t> </w:t>
      </w:r>
      <w:r>
        <w:rPr>
          <w:rFonts w:ascii="Lucida Sans Unicode" w:hAnsi="Lucida Sans Unicode"/>
          <w:spacing w:val="-8"/>
          <w:vertAlign w:val="baseline"/>
        </w:rPr>
        <w:t>&lt; </w:t>
      </w:r>
      <w:r>
        <w:rPr>
          <w:spacing w:val="-8"/>
          <w:vertAlign w:val="baseline"/>
        </w:rPr>
        <w:t>0</w:t>
      </w:r>
      <w:r>
        <w:rPr>
          <w:rFonts w:ascii="Lucida Sans Unicode" w:hAnsi="Lucida Sans Unicode"/>
          <w:spacing w:val="-8"/>
          <w:vertAlign w:val="baseline"/>
        </w:rPr>
        <w:t>.</w:t>
      </w:r>
      <w:r>
        <w:rPr>
          <w:spacing w:val="-8"/>
          <w:vertAlign w:val="baseline"/>
        </w:rPr>
        <w:t>05,</w:t>
      </w:r>
      <w:r>
        <w:rPr>
          <w:spacing w:val="-4"/>
          <w:vertAlign w:val="baseline"/>
        </w:rPr>
        <w:t> </w:t>
      </w:r>
      <w:r>
        <w:rPr>
          <w:rFonts w:ascii="Lucida Sans Unicode" w:hAnsi="Lucida Sans Unicode"/>
          <w:spacing w:val="-8"/>
          <w:vertAlign w:val="superscript"/>
        </w:rPr>
        <w:t>∗∗</w:t>
      </w:r>
      <w:r>
        <w:rPr>
          <w:rFonts w:ascii="Lucida Sans Unicode" w:hAnsi="Lucida Sans Unicode"/>
          <w:spacing w:val="-8"/>
          <w:vertAlign w:val="baseline"/>
        </w:rPr>
        <w:t> </w:t>
      </w:r>
      <w:r>
        <w:rPr>
          <w:i/>
          <w:spacing w:val="-8"/>
          <w:vertAlign w:val="baseline"/>
        </w:rPr>
        <w:t>p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spacing w:val="-8"/>
          <w:vertAlign w:val="baseline"/>
        </w:rPr>
        <w:t>&lt; </w:t>
      </w:r>
      <w:r>
        <w:rPr>
          <w:spacing w:val="-8"/>
          <w:vertAlign w:val="baseline"/>
        </w:rPr>
        <w:t>0</w:t>
      </w:r>
      <w:r>
        <w:rPr>
          <w:rFonts w:ascii="Lucida Sans Unicode" w:hAnsi="Lucida Sans Unicode"/>
          <w:spacing w:val="-8"/>
          <w:vertAlign w:val="baseline"/>
        </w:rPr>
        <w:t>.</w:t>
      </w:r>
      <w:r>
        <w:rPr>
          <w:spacing w:val="-8"/>
          <w:vertAlign w:val="baseline"/>
        </w:rPr>
        <w:t>01,</w:t>
      </w:r>
      <w:r>
        <w:rPr>
          <w:spacing w:val="-5"/>
          <w:vertAlign w:val="baseline"/>
        </w:rPr>
        <w:t> </w:t>
      </w:r>
      <w:r>
        <w:rPr>
          <w:rFonts w:ascii="Lucida Sans Unicode" w:hAnsi="Lucida Sans Unicode"/>
          <w:spacing w:val="-8"/>
          <w:vertAlign w:val="superscript"/>
        </w:rPr>
        <w:t>∗∗∗</w:t>
      </w:r>
      <w:r>
        <w:rPr>
          <w:rFonts w:ascii="Lucida Sans Unicode" w:hAnsi="Lucida Sans Unicode"/>
          <w:spacing w:val="6"/>
          <w:vertAlign w:val="baseline"/>
        </w:rPr>
        <w:t> </w:t>
      </w:r>
      <w:r>
        <w:rPr>
          <w:i/>
          <w:spacing w:val="-8"/>
          <w:vertAlign w:val="baseline"/>
        </w:rPr>
        <w:t>p</w:t>
      </w:r>
      <w:r>
        <w:rPr>
          <w:i/>
          <w:spacing w:val="-4"/>
          <w:vertAlign w:val="baseline"/>
        </w:rPr>
        <w:t> </w:t>
      </w:r>
      <w:r>
        <w:rPr>
          <w:rFonts w:ascii="Lucida Sans Unicode" w:hAnsi="Lucida Sans Unicode"/>
          <w:spacing w:val="-8"/>
          <w:vertAlign w:val="baseline"/>
        </w:rPr>
        <w:t>&lt; </w:t>
      </w:r>
      <w:r>
        <w:rPr>
          <w:spacing w:val="-8"/>
          <w:vertAlign w:val="baseline"/>
        </w:rPr>
        <w:t>0</w:t>
      </w:r>
      <w:r>
        <w:rPr>
          <w:rFonts w:ascii="Lucida Sans Unicode" w:hAnsi="Lucida Sans Unicode"/>
          <w:spacing w:val="-8"/>
          <w:vertAlign w:val="baseline"/>
        </w:rPr>
        <w:t>.</w:t>
      </w:r>
      <w:r>
        <w:rPr>
          <w:spacing w:val="-8"/>
          <w:vertAlign w:val="baseline"/>
        </w:rPr>
        <w:t>001, </w:t>
      </w:r>
      <w:r>
        <w:rPr>
          <w:spacing w:val="-2"/>
          <w:vertAlign w:val="baseline"/>
        </w:rPr>
        <w:t>two-sided).</w:t>
      </w:r>
    </w:p>
    <w:p>
      <w:pPr>
        <w:pStyle w:val="BodyText"/>
        <w:spacing w:line="249" w:lineRule="auto" w:before="17"/>
        <w:ind w:left="56" w:right="336" w:firstLine="298"/>
      </w:pPr>
      <w:r>
        <w:rPr/>
        <w:t>The</w:t>
      </w:r>
      <w:r>
        <w:rPr>
          <w:spacing w:val="-7"/>
        </w:rPr>
        <w:t> </w:t>
      </w:r>
      <w:r>
        <w:rPr/>
        <w:t>physics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is</w:t>
      </w:r>
      <w:r>
        <w:rPr>
          <w:spacing w:val="-7"/>
        </w:rPr>
        <w:t> </w:t>
      </w:r>
      <w:r>
        <w:rPr/>
        <w:t>statistically</w:t>
      </w:r>
      <w:r>
        <w:rPr>
          <w:spacing w:val="-7"/>
        </w:rPr>
        <w:t> </w:t>
      </w:r>
      <w:r>
        <w:rPr/>
        <w:t>better</w:t>
      </w:r>
      <w:r>
        <w:rPr>
          <w:spacing w:val="-7"/>
        </w:rPr>
        <w:t> </w:t>
      </w:r>
      <w:r>
        <w:rPr/>
        <w:t>than</w:t>
      </w:r>
      <w:r>
        <w:rPr>
          <w:spacing w:val="-7"/>
        </w:rPr>
        <w:t> </w:t>
      </w:r>
      <w:r>
        <w:rPr/>
        <w:t>every baseline on both ground-truth definitions. </w:t>
      </w:r>
      <w:r>
        <w:rPr/>
        <w:t>Critically, the Tier 1 (model-independent) ranking is identical to the Tier 2 (proxy) ranking: the proxy is not inverting any</w:t>
      </w:r>
      <w:r>
        <w:rPr>
          <w:spacing w:val="16"/>
        </w:rPr>
        <w:t> </w:t>
      </w:r>
      <w:r>
        <w:rPr/>
        <w:t>conclusions.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relative</w:t>
      </w:r>
      <w:r>
        <w:rPr>
          <w:spacing w:val="16"/>
        </w:rPr>
        <w:t> </w:t>
      </w:r>
      <w:r>
        <w:rPr/>
        <w:t>gap</w:t>
      </w:r>
      <w:r>
        <w:rPr>
          <w:spacing w:val="16"/>
        </w:rPr>
        <w:t> </w:t>
      </w:r>
      <w:r>
        <w:rPr/>
        <w:t>is</w:t>
      </w:r>
      <w:r>
        <w:rPr>
          <w:spacing w:val="16"/>
        </w:rPr>
        <w:t> </w:t>
      </w:r>
      <w:r>
        <w:rPr/>
        <w:t>larger</w:t>
      </w:r>
      <w:r>
        <w:rPr>
          <w:spacing w:val="16"/>
        </w:rPr>
        <w:t> </w:t>
      </w:r>
      <w:r>
        <w:rPr/>
        <w:t>on</w:t>
      </w:r>
      <w:r>
        <w:rPr>
          <w:spacing w:val="16"/>
        </w:rPr>
        <w:t> </w:t>
      </w:r>
      <w:r>
        <w:rPr/>
        <w:t>Tier</w:t>
      </w:r>
      <w:r>
        <w:rPr>
          <w:spacing w:val="16"/>
        </w:rPr>
        <w:t> </w:t>
      </w:r>
      <w:r>
        <w:rPr>
          <w:spacing w:val="-10"/>
        </w:rPr>
        <w:t>1</w:t>
      </w:r>
    </w:p>
    <w:p>
      <w:pPr>
        <w:pStyle w:val="BodyText"/>
        <w:spacing w:line="245" w:lineRule="exact"/>
        <w:ind w:left="50"/>
      </w:pPr>
      <w:r>
        <w:rPr>
          <w:spacing w:val="-4"/>
        </w:rPr>
        <w:t>(Physics</w:t>
      </w:r>
      <w:r>
        <w:rPr>
          <w:spacing w:val="-9"/>
        </w:rPr>
        <w:t> </w:t>
      </w:r>
      <w:r>
        <w:rPr>
          <w:rFonts w:ascii="Lucida Sans Unicode" w:hAnsi="Lucida Sans Unicode"/>
          <w:spacing w:val="-4"/>
        </w:rPr>
        <w:t>−</w:t>
      </w:r>
      <w:r>
        <w:rPr>
          <w:rFonts w:ascii="Lucida Sans Unicode" w:hAnsi="Lucida Sans Unicode"/>
          <w:spacing w:val="-23"/>
        </w:rPr>
        <w:t> </w:t>
      </w:r>
      <w:r>
        <w:rPr>
          <w:spacing w:val="-4"/>
        </w:rPr>
        <w:t>TTC</w:t>
      </w:r>
      <w:r>
        <w:rPr>
          <w:spacing w:val="-9"/>
        </w:rPr>
        <w:t> </w:t>
      </w:r>
      <w:r>
        <w:rPr>
          <w:rFonts w:ascii="Lucida Sans Unicode" w:hAnsi="Lucida Sans Unicode"/>
          <w:spacing w:val="-4"/>
        </w:rPr>
        <w:t>=</w:t>
      </w:r>
      <w:r>
        <w:rPr>
          <w:rFonts w:ascii="Lucida Sans Unicode" w:hAnsi="Lucida Sans Unicode"/>
          <w:spacing w:val="-28"/>
        </w:rPr>
        <w:t> </w:t>
      </w:r>
      <w:r>
        <w:rPr>
          <w:rFonts w:ascii="Lucida Sans Unicode" w:hAnsi="Lucida Sans Unicode"/>
          <w:spacing w:val="-4"/>
        </w:rPr>
        <w:t>+</w:t>
      </w:r>
      <w:r>
        <w:rPr>
          <w:spacing w:val="-4"/>
        </w:rPr>
        <w:t>0</w:t>
      </w:r>
      <w:r>
        <w:rPr>
          <w:rFonts w:ascii="Lucida Sans Unicode" w:hAnsi="Lucida Sans Unicode"/>
          <w:spacing w:val="-4"/>
        </w:rPr>
        <w:t>.</w:t>
      </w:r>
      <w:r>
        <w:rPr>
          <w:spacing w:val="-4"/>
        </w:rPr>
        <w:t>17</w:t>
      </w:r>
      <w:r>
        <w:rPr>
          <w:spacing w:val="-9"/>
        </w:rPr>
        <w:t> </w:t>
      </w:r>
      <w:r>
        <w:rPr>
          <w:spacing w:val="-4"/>
        </w:rPr>
        <w:t>AUC)</w:t>
      </w:r>
      <w:r>
        <w:rPr>
          <w:spacing w:val="-8"/>
        </w:rPr>
        <w:t> </w:t>
      </w:r>
      <w:r>
        <w:rPr>
          <w:spacing w:val="-4"/>
        </w:rPr>
        <w:t>than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Tier</w:t>
      </w:r>
      <w:r>
        <w:rPr>
          <w:spacing w:val="-9"/>
        </w:rPr>
        <w:t> </w:t>
      </w:r>
      <w:r>
        <w:rPr>
          <w:spacing w:val="-4"/>
        </w:rPr>
        <w:t>2</w:t>
      </w:r>
      <w:r>
        <w:rPr>
          <w:spacing w:val="-9"/>
        </w:rPr>
        <w:t> </w:t>
      </w:r>
      <w:r>
        <w:rPr>
          <w:spacing w:val="-4"/>
        </w:rPr>
        <w:t>(Physics</w:t>
      </w:r>
    </w:p>
    <w:p>
      <w:pPr>
        <w:pStyle w:val="BodyText"/>
        <w:spacing w:line="208" w:lineRule="auto"/>
        <w:ind w:left="56" w:right="354"/>
      </w:pPr>
      <w:r>
        <w:rPr>
          <w:rFonts w:ascii="Lucida Sans Unicode" w:hAnsi="Lucida Sans Unicode"/>
        </w:rPr>
        <w:t>—</w:t>
      </w:r>
      <w:r>
        <w:rPr>
          <w:rFonts w:ascii="Lucida Sans Unicode" w:hAnsi="Lucida Sans Unicode"/>
          <w:spacing w:val="-16"/>
        </w:rPr>
        <w:t> </w:t>
      </w:r>
      <w:r>
        <w:rPr/>
        <w:t>TTC</w:t>
      </w:r>
      <w:r>
        <w:rPr>
          <w:spacing w:val="-13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>
          <w:rFonts w:ascii="Lucida Sans Unicode" w:hAnsi="Lucida Sans Unicode"/>
        </w:rPr>
        <w:t>+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10</w:t>
      </w:r>
      <w:r>
        <w:rPr>
          <w:spacing w:val="-12"/>
        </w:rPr>
        <w:t> </w:t>
      </w:r>
      <w:r>
        <w:rPr/>
        <w:t>AUC),</w:t>
      </w:r>
      <w:r>
        <w:rPr>
          <w:spacing w:val="-13"/>
        </w:rPr>
        <w:t> </w:t>
      </w:r>
      <w:r>
        <w:rPr/>
        <w:t>which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opposite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what </w:t>
      </w:r>
      <w:r>
        <w:rPr>
          <w:spacing w:val="-2"/>
        </w:rPr>
        <w:t>one</w:t>
      </w:r>
      <w:r>
        <w:rPr>
          <w:spacing w:val="-6"/>
        </w:rPr>
        <w:t> </w:t>
      </w:r>
      <w:r>
        <w:rPr>
          <w:spacing w:val="-2"/>
        </w:rPr>
        <w:t>would</w:t>
      </w:r>
      <w:r>
        <w:rPr>
          <w:spacing w:val="-6"/>
        </w:rPr>
        <w:t> </w:t>
      </w:r>
      <w:r>
        <w:rPr>
          <w:spacing w:val="-2"/>
        </w:rPr>
        <w:t>expect</w:t>
      </w:r>
      <w:r>
        <w:rPr>
          <w:spacing w:val="-6"/>
        </w:rPr>
        <w:t> </w:t>
      </w:r>
      <w:r>
        <w:rPr>
          <w:spacing w:val="-2"/>
        </w:rPr>
        <w:t>if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published</w:t>
      </w:r>
      <w:r>
        <w:rPr>
          <w:spacing w:val="-6"/>
        </w:rPr>
        <w:t> </w:t>
      </w:r>
      <w:r>
        <w:rPr>
          <w:spacing w:val="-2"/>
        </w:rPr>
        <w:t>numbers</w:t>
      </w:r>
      <w:r>
        <w:rPr>
          <w:spacing w:val="-6"/>
        </w:rPr>
        <w:t> </w:t>
      </w:r>
      <w:r>
        <w:rPr>
          <w:spacing w:val="-2"/>
        </w:rPr>
        <w:t>were</w:t>
      </w:r>
      <w:r>
        <w:rPr>
          <w:spacing w:val="-6"/>
        </w:rPr>
        <w:t> </w:t>
      </w:r>
      <w:r>
        <w:rPr>
          <w:spacing w:val="-2"/>
        </w:rPr>
        <w:t>purel</w:t>
      </w:r>
      <w:r>
        <w:rPr>
          <w:spacing w:val="-2"/>
        </w:rPr>
        <w:t>y</w:t>
      </w:r>
    </w:p>
    <w:p>
      <w:pPr>
        <w:pStyle w:val="BodyText"/>
        <w:spacing w:line="213" w:lineRule="auto" w:before="32"/>
        <w:ind w:left="49" w:right="361" w:firstLine="7"/>
      </w:pPr>
      <w:r>
        <w:rPr/>
        <w:t>a self-consistency artefact. AUPRC for the physics </w:t>
      </w:r>
      <w:r>
        <w:rPr>
          <w:spacing w:val="-2"/>
        </w:rPr>
        <w:t>model</w:t>
      </w:r>
      <w:r>
        <w:rPr>
          <w:spacing w:val="-11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0.69</w:t>
      </w:r>
      <w:r>
        <w:rPr>
          <w:spacing w:val="-11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proxy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30</w:t>
      </w:r>
      <w:r>
        <w:rPr>
          <w:rFonts w:ascii="Lucida Sans Unicode" w:hAnsi="Lucida Sans Unicode"/>
          <w:spacing w:val="-2"/>
        </w:rPr>
        <w:t>×</w:t>
      </w:r>
      <w:r>
        <w:rPr>
          <w:rFonts w:ascii="Lucida Sans Unicode" w:hAnsi="Lucida Sans Unicode"/>
          <w:spacing w:val="-14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random-baseline </w:t>
      </w:r>
      <w:r>
        <w:rPr/>
        <w:t>AUPRC of 0.024 driven by the 2.37% positive rate.</w:t>
      </w:r>
    </w:p>
    <w:p>
      <w:pPr>
        <w:pStyle w:val="Heading2"/>
        <w:numPr>
          <w:ilvl w:val="1"/>
          <w:numId w:val="1"/>
        </w:numPr>
        <w:tabs>
          <w:tab w:pos="476" w:val="left" w:leader="none"/>
        </w:tabs>
        <w:spacing w:line="240" w:lineRule="auto" w:before="221" w:after="0"/>
        <w:ind w:left="476" w:right="0" w:hanging="420"/>
        <w:jc w:val="left"/>
      </w:pPr>
      <w:bookmarkStart w:name="Calibration Discipline Verification" w:id="44"/>
      <w:bookmarkEnd w:id="44"/>
      <w:r>
        <w:rPr>
          <w:b w:val="0"/>
        </w:rPr>
      </w:r>
      <w:r>
        <w:rPr/>
        <w:t>Calibration Discipline </w:t>
      </w:r>
      <w:r>
        <w:rPr>
          <w:spacing w:val="-2"/>
        </w:rPr>
        <w:t>Verification</w:t>
      </w:r>
    </w:p>
    <w:p>
      <w:pPr>
        <w:pStyle w:val="BodyText"/>
        <w:spacing w:line="228" w:lineRule="auto" w:before="131"/>
        <w:ind w:left="49" w:right="326"/>
      </w:pPr>
      <w:r>
        <w:rPr/>
        <w:t>A reasonable concern with the headline number is whether the CRI weights </w:t>
      </w:r>
      <w:r>
        <w:rPr>
          <w:rFonts w:ascii="Arial" w:hAnsi="Arial"/>
          <w:i/>
        </w:rPr>
        <w:t>α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20, </w:t>
      </w:r>
      <w:r>
        <w:rPr>
          <w:rFonts w:ascii="Arial" w:hAnsi="Arial"/>
          <w:i/>
        </w:rPr>
        <w:t>β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2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80 were selected with knowledge of the test data — in other words, whether they are fitted on the test set rather than</w:t>
      </w:r>
      <w:r>
        <w:rPr>
          <w:spacing w:val="38"/>
        </w:rPr>
        <w:t> </w:t>
      </w:r>
      <w:r>
        <w:rPr/>
        <w:t>learned</w:t>
      </w:r>
      <w:r>
        <w:rPr>
          <w:spacing w:val="38"/>
        </w:rPr>
        <w:t> </w:t>
      </w:r>
      <w:r>
        <w:rPr/>
        <w:t>from</w:t>
      </w:r>
      <w:r>
        <w:rPr>
          <w:spacing w:val="38"/>
        </w:rPr>
        <w:t> </w:t>
      </w:r>
      <w:r>
        <w:rPr/>
        <w:t>training.</w:t>
      </w:r>
      <w:r>
        <w:rPr>
          <w:spacing w:val="38"/>
        </w:rPr>
        <w:t> </w:t>
      </w:r>
      <w:r>
        <w:rPr/>
        <w:t>To</w:t>
      </w:r>
      <w:r>
        <w:rPr>
          <w:spacing w:val="38"/>
        </w:rPr>
        <w:t> </w:t>
      </w:r>
      <w:r>
        <w:rPr/>
        <w:t>rule</w:t>
      </w:r>
      <w:r>
        <w:rPr>
          <w:spacing w:val="38"/>
        </w:rPr>
        <w:t> </w:t>
      </w:r>
      <w:r>
        <w:rPr/>
        <w:t>this</w:t>
      </w:r>
      <w:r>
        <w:rPr>
          <w:spacing w:val="38"/>
        </w:rPr>
        <w:t> </w:t>
      </w:r>
      <w:r>
        <w:rPr/>
        <w:t>out</w:t>
      </w:r>
      <w:r>
        <w:rPr>
          <w:spacing w:val="38"/>
        </w:rPr>
        <w:t> </w:t>
      </w:r>
      <w:r>
        <w:rPr/>
        <w:t>we</w:t>
      </w:r>
      <w:r>
        <w:rPr>
          <w:spacing w:val="38"/>
        </w:rPr>
        <w:t> </w:t>
      </w:r>
      <w:r>
        <w:rPr/>
        <w:t>re-ran the weight selection under a strict 75</w:t>
      </w:r>
      <w:r>
        <w:rPr>
          <w:rFonts w:ascii="Lucida Sans Unicode" w:hAnsi="Lucida Sans Unicode"/>
        </w:rPr>
        <w:t>/</w:t>
      </w:r>
      <w:r>
        <w:rPr/>
        <w:t>25 stratified train/test</w:t>
      </w:r>
      <w:r>
        <w:rPr>
          <w:spacing w:val="35"/>
        </w:rPr>
        <w:t> </w:t>
      </w:r>
      <w:r>
        <w:rPr/>
        <w:t>split</w:t>
      </w:r>
      <w:r>
        <w:rPr>
          <w:spacing w:val="35"/>
        </w:rPr>
        <w:t> </w:t>
      </w:r>
      <w:r>
        <w:rPr/>
        <w:t>(random</w:t>
      </w:r>
      <w:r>
        <w:rPr>
          <w:spacing w:val="35"/>
        </w:rPr>
        <w:t> </w:t>
      </w:r>
      <w:r>
        <w:rPr/>
        <w:t>seed</w:t>
      </w:r>
      <w:r>
        <w:rPr>
          <w:spacing w:val="35"/>
        </w:rPr>
        <w:t> </w:t>
      </w:r>
      <w:r>
        <w:rPr/>
        <w:t>42),</w:t>
      </w:r>
      <w:r>
        <w:rPr>
          <w:spacing w:val="35"/>
        </w:rPr>
        <w:t> </w:t>
      </w:r>
      <w:r>
        <w:rPr/>
        <w:t>so</w:t>
      </w:r>
      <w:r>
        <w:rPr>
          <w:spacing w:val="35"/>
        </w:rPr>
        <w:t> </w:t>
      </w:r>
      <w:r>
        <w:rPr/>
        <w:t>that</w:t>
      </w:r>
      <w:r>
        <w:rPr>
          <w:spacing w:val="35"/>
        </w:rPr>
        <w:t> </w:t>
      </w:r>
      <w:r>
        <w:rPr/>
        <w:t>no</w:t>
      </w:r>
      <w:r>
        <w:rPr>
          <w:spacing w:val="35"/>
        </w:rPr>
        <w:t> </w:t>
      </w:r>
      <w:r>
        <w:rPr/>
        <w:t>part</w:t>
      </w:r>
      <w:r>
        <w:rPr>
          <w:spacing w:val="35"/>
        </w:rPr>
        <w:t> </w:t>
      </w:r>
      <w:r>
        <w:rPr/>
        <w:t>of the held-out test set is visible during weight selection. The</w:t>
      </w:r>
      <w:r>
        <w:rPr>
          <w:spacing w:val="9"/>
        </w:rPr>
        <w:t> </w:t>
      </w:r>
      <w:r>
        <w:rPr/>
        <w:t>grid</w:t>
      </w:r>
      <w:r>
        <w:rPr>
          <w:spacing w:val="11"/>
        </w:rPr>
        <w:t> </w:t>
      </w:r>
      <w:r>
        <w:rPr/>
        <w:t>search</w:t>
      </w:r>
      <w:r>
        <w:rPr>
          <w:spacing w:val="11"/>
        </w:rPr>
        <w:t> </w:t>
      </w:r>
      <w:r>
        <w:rPr/>
        <w:t>swept</w:t>
      </w:r>
      <w:r>
        <w:rPr>
          <w:spacing w:val="10"/>
        </w:rPr>
        <w:t> </w:t>
      </w:r>
      <w:r>
        <w:rPr>
          <w:rFonts w:ascii="Arial" w:hAnsi="Arial"/>
          <w:i/>
        </w:rPr>
        <w:t>α</w:t>
      </w:r>
      <w:r>
        <w:rPr>
          <w:rFonts w:ascii="Arial" w:hAnsi="Arial"/>
          <w:i/>
          <w:spacing w:val="11"/>
        </w:rPr>
        <w:t> </w:t>
      </w:r>
      <w:r>
        <w:rPr>
          <w:rFonts w:ascii="Lucida Sans Unicode" w:hAnsi="Lucida Sans Unicode"/>
        </w:rPr>
        <w:t>∈</w:t>
      </w:r>
      <w:r>
        <w:rPr>
          <w:rFonts w:ascii="Lucida Sans Unicode" w:hAnsi="Lucida Sans Unicode"/>
          <w:spacing w:val="-14"/>
        </w:rPr>
        <w:t> </w:t>
      </w:r>
      <w:r>
        <w:rPr>
          <w:rFonts w:ascii="Lucida Sans Unicode" w:hAnsi="Lucida Sans Unicode"/>
        </w:rPr>
        <w:t>[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10</w:t>
      </w:r>
      <w:r>
        <w:rPr>
          <w:rFonts w:ascii="Lucida Sans Unicode" w:hAnsi="Lucida Sans Unicode"/>
        </w:rPr>
        <w:t>,</w:t>
      </w:r>
      <w:r>
        <w:rPr>
          <w:rFonts w:ascii="Lucida Sans Unicode" w:hAnsi="Lucida Sans Unicode"/>
          <w:spacing w:val="-19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90</w:t>
      </w:r>
      <w:r>
        <w:rPr>
          <w:rFonts w:ascii="Lucida Sans Unicode" w:hAnsi="Lucida Sans Unicode"/>
        </w:rPr>
        <w:t>]</w:t>
      </w:r>
      <w:r>
        <w:rPr>
          <w:rFonts w:ascii="Lucida Sans Unicode" w:hAnsi="Lucida Sans Unicode"/>
          <w:spacing w:val="-2"/>
        </w:rPr>
        <w:t> </w:t>
      </w:r>
      <w:r>
        <w:rPr/>
        <w:t>in</w:t>
      </w:r>
      <w:r>
        <w:rPr>
          <w:spacing w:val="11"/>
        </w:rPr>
        <w:t> </w:t>
      </w:r>
      <w:r>
        <w:rPr/>
        <w:t>0.05</w:t>
      </w:r>
      <w:r>
        <w:rPr>
          <w:spacing w:val="11"/>
        </w:rPr>
        <w:t> </w:t>
      </w:r>
      <w:r>
        <w:rPr>
          <w:spacing w:val="-2"/>
        </w:rPr>
        <w:t>steps</w:t>
      </w:r>
    </w:p>
    <w:p>
      <w:pPr>
        <w:pStyle w:val="BodyText"/>
        <w:spacing w:line="221" w:lineRule="exact"/>
        <w:ind w:left="49"/>
      </w:pPr>
      <w:r>
        <w:rPr/>
        <w:t>with</w:t>
      </w:r>
      <w:r>
        <w:rPr>
          <w:spacing w:val="18"/>
        </w:rPr>
        <w:t> </w:t>
      </w:r>
      <w:r>
        <w:rPr>
          <w:rFonts w:ascii="Arial" w:hAnsi="Arial"/>
          <w:i/>
        </w:rPr>
        <w:t>α</w:t>
      </w:r>
      <w:r>
        <w:rPr>
          <w:rFonts w:ascii="Arial" w:hAnsi="Arial"/>
          <w:i/>
          <w:spacing w:val="-5"/>
        </w:rPr>
        <w:t> </w:t>
      </w:r>
      <w:r>
        <w:rPr>
          <w:rFonts w:ascii="Lucida Sans Unicode" w:hAnsi="Lucida Sans Unicode"/>
        </w:rPr>
        <w:t>+</w:t>
      </w:r>
      <w:r>
        <w:rPr>
          <w:rFonts w:ascii="Lucida Sans Unicode" w:hAnsi="Lucida Sans Unicode"/>
          <w:spacing w:val="-29"/>
        </w:rPr>
        <w:t> 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24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0"/>
        </w:rPr>
        <w:t> </w:t>
      </w:r>
      <w:r>
        <w:rPr/>
        <w:t>1</w:t>
      </w:r>
      <w:r>
        <w:rPr>
          <w:spacing w:val="19"/>
        </w:rPr>
        <w:t> </w:t>
      </w:r>
      <w:r>
        <w:rPr/>
        <w:t>and</w:t>
      </w:r>
      <w:r>
        <w:rPr>
          <w:spacing w:val="18"/>
        </w:rPr>
        <w:t> </w:t>
      </w:r>
      <w:r>
        <w:rPr>
          <w:rFonts w:ascii="Arial" w:hAnsi="Arial"/>
          <w:i/>
        </w:rPr>
        <w:t>γ</w:t>
      </w:r>
      <w:r>
        <w:rPr>
          <w:rFonts w:ascii="Arial" w:hAnsi="Arial"/>
          <w:i/>
          <w:spacing w:val="30"/>
        </w:rPr>
        <w:t> </w:t>
      </w:r>
      <w:r>
        <w:rPr/>
        <w:t>fixed</w:t>
      </w:r>
      <w:r>
        <w:rPr>
          <w:spacing w:val="18"/>
        </w:rPr>
        <w:t> </w:t>
      </w:r>
      <w:r>
        <w:rPr/>
        <w:t>at</w:t>
      </w:r>
      <w:r>
        <w:rPr>
          <w:spacing w:val="19"/>
        </w:rPr>
        <w:t> </w:t>
      </w:r>
      <w:r>
        <w:rPr/>
        <w:t>zero.</w:t>
      </w:r>
      <w:r>
        <w:rPr>
          <w:spacing w:val="18"/>
        </w:rPr>
        <w:t> </w:t>
      </w:r>
      <w:r>
        <w:rPr/>
        <w:t>Both</w:t>
      </w:r>
      <w:r>
        <w:rPr>
          <w:spacing w:val="19"/>
        </w:rPr>
        <w:t> </w:t>
      </w:r>
      <w:r>
        <w:rPr/>
        <w:t>AUC</w:t>
      </w:r>
      <w:r>
        <w:rPr>
          <w:spacing w:val="18"/>
        </w:rPr>
        <w:t> </w:t>
      </w:r>
      <w:r>
        <w:rPr>
          <w:spacing w:val="-5"/>
        </w:rPr>
        <w:t>and</w:t>
      </w:r>
    </w:p>
    <w:p>
      <w:pPr>
        <w:pStyle w:val="BodyText"/>
        <w:spacing w:line="208" w:lineRule="auto" w:before="6"/>
        <w:ind w:left="49" w:right="361" w:firstLine="7"/>
        <w:rPr>
          <w:i/>
        </w:rPr>
      </w:pPr>
      <w:r>
        <w:rPr/>
        <w:t>F1 selection criteria identified the same train-</w:t>
      </w:r>
      <w:r>
        <w:rPr/>
        <w:t>optimal weights,</w:t>
      </w:r>
      <w:r>
        <w:rPr>
          <w:spacing w:val="-13"/>
        </w:rPr>
        <w:t> </w:t>
      </w:r>
      <w:r>
        <w:rPr>
          <w:rFonts w:ascii="Arial" w:hAnsi="Arial"/>
          <w:i/>
        </w:rPr>
        <w:t>α</w:t>
      </w:r>
      <w:r>
        <w:rPr>
          <w:rFonts w:ascii="Lucida Sans Unicode" w:hAnsi="Lucida Sans Unicode"/>
          <w:position w:val="7"/>
          <w:sz w:val="15"/>
        </w:rPr>
        <w:t>⋆</w:t>
      </w:r>
      <w:r>
        <w:rPr>
          <w:rFonts w:ascii="Lucida Sans Unicode" w:hAnsi="Lucida Sans Unicode"/>
          <w:spacing w:val="-12"/>
          <w:position w:val="7"/>
          <w:sz w:val="15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90,</w:t>
      </w:r>
      <w:r>
        <w:rPr>
          <w:spacing w:val="-12"/>
        </w:rPr>
        <w:t> 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-14"/>
        </w:rPr>
        <w:t> </w:t>
      </w:r>
      <w:r>
        <w:rPr>
          <w:rFonts w:ascii="Lucida Sans Unicode" w:hAnsi="Lucida Sans Unicode"/>
          <w:position w:val="7"/>
          <w:sz w:val="15"/>
        </w:rPr>
        <w:t>⋆</w:t>
      </w:r>
      <w:r>
        <w:rPr>
          <w:rFonts w:ascii="Lucida Sans Unicode" w:hAnsi="Lucida Sans Unicode"/>
          <w:spacing w:val="-12"/>
          <w:position w:val="7"/>
          <w:sz w:val="15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10</w:t>
      </w:r>
      <w:r>
        <w:rPr>
          <w:spacing w:val="-12"/>
        </w:rPr>
        <w:t> </w:t>
      </w:r>
      <w:r>
        <w:rPr/>
        <w:t>(a</w:t>
      </w:r>
      <w:r>
        <w:rPr>
          <w:spacing w:val="-13"/>
        </w:rPr>
        <w:t> </w:t>
      </w:r>
      <w:r>
        <w:rPr/>
        <w:t>different</w:t>
      </w:r>
      <w:r>
        <w:rPr>
          <w:spacing w:val="-12"/>
        </w:rPr>
        <w:t> </w:t>
      </w:r>
      <w:r>
        <w:rPr/>
        <w:t>point</w:t>
      </w:r>
      <w:r>
        <w:rPr>
          <w:spacing w:val="-13"/>
        </w:rPr>
        <w:t> </w:t>
      </w:r>
      <w:r>
        <w:rPr/>
        <w:t>from the</w:t>
      </w:r>
      <w:r>
        <w:rPr>
          <w:spacing w:val="6"/>
        </w:rPr>
        <w:t> </w:t>
      </w:r>
      <w:r>
        <w:rPr/>
        <w:t>published</w:t>
      </w:r>
      <w:r>
        <w:rPr>
          <w:spacing w:val="6"/>
        </w:rPr>
        <w:t> </w:t>
      </w:r>
      <w:r>
        <w:rPr/>
        <w:t>configuration).</w:t>
      </w:r>
      <w:r>
        <w:rPr>
          <w:spacing w:val="7"/>
        </w:rPr>
        <w:t> </w:t>
      </w:r>
      <w:r>
        <w:rPr/>
        <w:t>We</w:t>
      </w:r>
      <w:r>
        <w:rPr>
          <w:spacing w:val="6"/>
        </w:rPr>
        <w:t> </w:t>
      </w:r>
      <w:r>
        <w:rPr/>
        <w:t>then</w:t>
      </w:r>
      <w:r>
        <w:rPr>
          <w:spacing w:val="6"/>
        </w:rPr>
        <w:t> </w:t>
      </w:r>
      <w:r>
        <w:rPr/>
        <w:t>evaluated</w:t>
      </w:r>
      <w:r>
        <w:rPr>
          <w:spacing w:val="7"/>
        </w:rPr>
        <w:t> </w:t>
      </w:r>
      <w:r>
        <w:rPr>
          <w:i/>
          <w:spacing w:val="-4"/>
        </w:rPr>
        <w:t>both</w:t>
      </w:r>
    </w:p>
    <w:p>
      <w:pPr>
        <w:pStyle w:val="BodyText"/>
        <w:spacing w:line="249" w:lineRule="auto" w:before="13"/>
        <w:ind w:left="50" w:right="326" w:hanging="1"/>
      </w:pPr>
      <w:r>
        <w:rPr/>
        <w:t>weight settings on the same untouched test </w:t>
      </w:r>
      <w:r>
        <w:rPr/>
        <w:t>partition. The results are in Table </w:t>
      </w:r>
      <w:hyperlink w:history="true" w:anchor="_bookmark12">
        <w:r>
          <w:rPr>
            <w:color w:val="0000FF"/>
          </w:rPr>
          <w:t>3</w:t>
        </w:r>
      </w:hyperlink>
      <w:r>
        <w:rPr/>
        <w:t>.</w:t>
      </w:r>
    </w:p>
    <w:p>
      <w:pPr>
        <w:pStyle w:val="BodyText"/>
        <w:spacing w:line="218" w:lineRule="auto" w:before="19"/>
        <w:ind w:left="56" w:right="361" w:firstLine="298"/>
      </w:pPr>
      <w:r>
        <w:rPr/>
        <w:t>The published weights generalise to the held-</w:t>
      </w:r>
      <w:r>
        <w:rPr/>
        <w:t>out test</w:t>
      </w:r>
      <w:r>
        <w:rPr>
          <w:spacing w:val="3"/>
        </w:rPr>
        <w:t> </w:t>
      </w:r>
      <w:r>
        <w:rPr/>
        <w:t>partition</w:t>
      </w:r>
      <w:r>
        <w:rPr>
          <w:spacing w:val="3"/>
        </w:rPr>
        <w:t> </w:t>
      </w:r>
      <w:r>
        <w:rPr/>
        <w:t>at</w:t>
      </w:r>
      <w:r>
        <w:rPr>
          <w:spacing w:val="3"/>
        </w:rPr>
        <w:t> </w:t>
      </w:r>
      <w:r>
        <w:rPr/>
        <w:t>Tier</w:t>
      </w:r>
      <w:r>
        <w:rPr>
          <w:spacing w:val="3"/>
        </w:rPr>
        <w:t> </w:t>
      </w:r>
      <w:r>
        <w:rPr/>
        <w:t>1</w:t>
      </w:r>
      <w:r>
        <w:rPr>
          <w:spacing w:val="3"/>
        </w:rPr>
        <w:t> </w:t>
      </w:r>
      <w:r>
        <w:rPr/>
        <w:t>AUC</w:t>
      </w:r>
      <w:r>
        <w:rPr>
          <w:spacing w:val="3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17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990</w:t>
      </w:r>
      <w:r>
        <w:rPr>
          <w:spacing w:val="3"/>
        </w:rPr>
        <w:t> </w:t>
      </w:r>
      <w:r>
        <w:rPr/>
        <w:t>(CI</w:t>
      </w:r>
      <w:r>
        <w:rPr>
          <w:spacing w:val="3"/>
        </w:rPr>
        <w:t> </w:t>
      </w:r>
      <w:r>
        <w:rPr/>
        <w:t>overlaps</w:t>
      </w:r>
      <w:r>
        <w:rPr>
          <w:spacing w:val="4"/>
        </w:rPr>
        <w:t> </w:t>
      </w:r>
      <w:r>
        <w:rPr>
          <w:spacing w:val="-5"/>
        </w:rPr>
        <w:t>the</w:t>
      </w:r>
    </w:p>
    <w:p>
      <w:pPr>
        <w:pStyle w:val="BodyText"/>
        <w:spacing w:after="0" w:line="218" w:lineRule="auto"/>
        <w:sectPr>
          <w:pgSz w:w="11910" w:h="16840"/>
          <w:pgMar w:header="0" w:footer="2529" w:top="1380" w:bottom="2720" w:left="1275" w:right="1133"/>
          <w:cols w:num="2" w:equalWidth="0">
            <w:col w:w="4407" w:space="361"/>
            <w:col w:w="4734"/>
          </w:cols>
        </w:sectPr>
      </w:pPr>
    </w:p>
    <w:p>
      <w:pPr>
        <w:spacing w:line="206" w:lineRule="auto" w:before="75"/>
        <w:ind w:left="216" w:right="0" w:hanging="1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2</w:t>
      </w:r>
      <w:r>
        <w:rPr>
          <w:b/>
          <w:spacing w:val="65"/>
          <w:sz w:val="16"/>
        </w:rPr>
        <w:t> </w:t>
      </w:r>
      <w:bookmarkStart w:name="_bookmark11" w:id="45"/>
      <w:bookmarkEnd w:id="45"/>
      <w:r>
        <w:rPr>
          <w:b/>
          <w:spacing w:val="-7"/>
          <w:sz w:val="16"/>
        </w:rPr>
      </w:r>
      <w:r>
        <w:rPr>
          <w:sz w:val="16"/>
        </w:rPr>
        <w:t>Performance</w:t>
      </w:r>
      <w:r>
        <w:rPr>
          <w:spacing w:val="-3"/>
          <w:sz w:val="16"/>
        </w:rPr>
        <w:t> </w:t>
      </w:r>
      <w:r>
        <w:rPr>
          <w:sz w:val="16"/>
        </w:rPr>
        <w:t>with</w:t>
      </w:r>
      <w:r>
        <w:rPr>
          <w:spacing w:val="-4"/>
          <w:sz w:val="16"/>
        </w:rPr>
        <w:t> </w:t>
      </w:r>
      <w:r>
        <w:rPr>
          <w:sz w:val="16"/>
        </w:rPr>
        <w:t>95%</w:t>
      </w:r>
      <w:r>
        <w:rPr>
          <w:spacing w:val="-4"/>
          <w:sz w:val="16"/>
        </w:rPr>
        <w:t> </w:t>
      </w:r>
      <w:r>
        <w:rPr>
          <w:sz w:val="16"/>
        </w:rPr>
        <w:t>bootstrap</w:t>
      </w:r>
      <w:r>
        <w:rPr>
          <w:spacing w:val="-4"/>
          <w:sz w:val="16"/>
        </w:rPr>
        <w:t> </w:t>
      </w:r>
      <w:r>
        <w:rPr>
          <w:sz w:val="16"/>
        </w:rPr>
        <w:t>CIs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4"/>
          <w:sz w:val="16"/>
        </w:rPr>
        <w:t> </w:t>
      </w:r>
      <w:r>
        <w:rPr>
          <w:sz w:val="16"/>
        </w:rPr>
        <w:t>pairwise</w:t>
      </w:r>
      <w:r>
        <w:rPr>
          <w:spacing w:val="-4"/>
          <w:sz w:val="16"/>
        </w:rPr>
        <w:t> </w:t>
      </w:r>
      <w:r>
        <w:rPr>
          <w:sz w:val="16"/>
        </w:rPr>
        <w:t>significance</w:t>
      </w:r>
      <w:r>
        <w:rPr>
          <w:spacing w:val="-4"/>
          <w:sz w:val="16"/>
        </w:rPr>
        <w:t> </w:t>
      </w:r>
      <w:r>
        <w:rPr>
          <w:sz w:val="16"/>
        </w:rPr>
        <w:t>vs.</w:t>
      </w:r>
      <w:r>
        <w:rPr>
          <w:spacing w:val="-4"/>
          <w:sz w:val="16"/>
        </w:rPr>
        <w:t> </w:t>
      </w:r>
      <w:r>
        <w:rPr>
          <w:sz w:val="16"/>
        </w:rPr>
        <w:t>Physics.</w:t>
      </w:r>
      <w:r>
        <w:rPr>
          <w:spacing w:val="-3"/>
          <w:sz w:val="16"/>
        </w:rPr>
        <w:t> </w:t>
      </w:r>
      <w:r>
        <w:rPr>
          <w:sz w:val="16"/>
        </w:rPr>
        <w:t>Tier</w:t>
      </w:r>
      <w:r>
        <w:rPr>
          <w:spacing w:val="-4"/>
          <w:sz w:val="16"/>
        </w:rPr>
        <w:t> </w:t>
      </w:r>
      <w:r>
        <w:rPr>
          <w:sz w:val="16"/>
        </w:rPr>
        <w:t>1</w:t>
      </w:r>
      <w:r>
        <w:rPr>
          <w:spacing w:val="-4"/>
          <w:sz w:val="16"/>
        </w:rPr>
        <w:t> </w:t>
      </w:r>
      <w:r>
        <w:rPr>
          <w:sz w:val="16"/>
        </w:rPr>
        <w:t>(SUMO</w:t>
      </w:r>
      <w:r>
        <w:rPr>
          <w:spacing w:val="-4"/>
          <w:sz w:val="16"/>
        </w:rPr>
        <w:t> </w:t>
      </w:r>
      <w:r>
        <w:rPr>
          <w:sz w:val="16"/>
        </w:rPr>
        <w:t>collisions,</w:t>
      </w:r>
      <w:r>
        <w:rPr>
          <w:spacing w:val="-3"/>
          <w:sz w:val="16"/>
        </w:rPr>
        <w:t> </w:t>
      </w:r>
      <w:r>
        <w:rPr>
          <w:i/>
          <w:sz w:val="16"/>
        </w:rPr>
        <w:t>n</w:t>
      </w:r>
      <w:r>
        <w:rPr>
          <w:i/>
          <w:spacing w:val="-8"/>
          <w:sz w:val="16"/>
        </w:rPr>
        <w:t> </w:t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15"/>
          <w:sz w:val="16"/>
        </w:rPr>
        <w:t> </w:t>
      </w:r>
      <w:r>
        <w:rPr>
          <w:sz w:val="16"/>
        </w:rPr>
        <w:t>27)</w:t>
      </w:r>
      <w:r>
        <w:rPr>
          <w:spacing w:val="-4"/>
          <w:sz w:val="16"/>
        </w:rPr>
        <w:t> </w:t>
      </w:r>
      <w:r>
        <w:rPr>
          <w:sz w:val="16"/>
        </w:rPr>
        <w:t>is</w:t>
      </w:r>
      <w:r>
        <w:rPr>
          <w:spacing w:val="-4"/>
          <w:sz w:val="16"/>
        </w:rPr>
        <w:t> </w:t>
      </w:r>
      <w:r>
        <w:rPr>
          <w:sz w:val="16"/>
        </w:rPr>
        <w:t>model-independent;</w:t>
      </w:r>
      <w:r>
        <w:rPr>
          <w:spacing w:val="40"/>
          <w:sz w:val="16"/>
        </w:rPr>
        <w:t> </w:t>
      </w:r>
      <w:r>
        <w:rPr>
          <w:sz w:val="16"/>
        </w:rPr>
        <w:t>Tier 2 (kinematic proxy) shares inputs with the CRI score and is reported only for completeness.</w:t>
      </w:r>
    </w:p>
    <w:p>
      <w:pPr>
        <w:pStyle w:val="BodyText"/>
        <w:spacing w:before="4"/>
        <w:jc w:val="left"/>
        <w:rPr>
          <w:sz w:val="13"/>
        </w:rPr>
      </w:pPr>
    </w:p>
    <w:tbl>
      <w:tblPr>
        <w:tblW w:w="0" w:type="auto"/>
        <w:jc w:val="left"/>
        <w:tblInd w:w="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77"/>
        <w:gridCol w:w="2080"/>
        <w:gridCol w:w="974"/>
        <w:gridCol w:w="2080"/>
        <w:gridCol w:w="855"/>
      </w:tblGrid>
      <w:tr>
        <w:trPr>
          <w:trHeight w:val="388" w:hRule="atLeast"/>
        </w:trPr>
        <w:tc>
          <w:tcPr>
            <w:tcW w:w="19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20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4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9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3"/>
              <w:rPr>
                <w:b/>
                <w:sz w:val="20"/>
              </w:rPr>
            </w:pPr>
            <w:r>
              <w:rPr>
                <w:b/>
                <w:sz w:val="20"/>
              </w:rPr>
              <w:t>vs.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Phys.</w:t>
            </w:r>
          </w:p>
        </w:tc>
        <w:tc>
          <w:tcPr>
            <w:tcW w:w="20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4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85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77"/>
              <w:ind w:left="122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vs.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Phys.</w:t>
            </w:r>
          </w:p>
        </w:tc>
      </w:tr>
      <w:tr>
        <w:trPr>
          <w:trHeight w:val="334" w:hRule="atLeast"/>
        </w:trPr>
        <w:tc>
          <w:tcPr>
            <w:tcW w:w="19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jc w:val="left"/>
              <w:rPr>
                <w:sz w:val="20"/>
              </w:rPr>
            </w:pPr>
            <w:r>
              <w:rPr>
                <w:sz w:val="20"/>
              </w:rPr>
              <w:t>Physics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(CRI)</w:t>
            </w:r>
          </w:p>
        </w:tc>
        <w:tc>
          <w:tcPr>
            <w:tcW w:w="20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4" w:right="3"/>
              <w:rPr>
                <w:b/>
                <w:sz w:val="20"/>
              </w:rPr>
            </w:pPr>
            <w:r>
              <w:rPr>
                <w:b/>
                <w:sz w:val="20"/>
              </w:rPr>
              <w:t>0.971 [0.956, </w:t>
            </w:r>
            <w:r>
              <w:rPr>
                <w:b/>
                <w:spacing w:val="-2"/>
                <w:sz w:val="20"/>
              </w:rPr>
              <w:t>0.982]</w:t>
            </w:r>
          </w:p>
        </w:tc>
        <w:tc>
          <w:tcPr>
            <w:tcW w:w="9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3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  <w:tc>
          <w:tcPr>
            <w:tcW w:w="20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4"/>
              <w:rPr>
                <w:b/>
                <w:sz w:val="20"/>
              </w:rPr>
            </w:pPr>
            <w:r>
              <w:rPr>
                <w:b/>
                <w:sz w:val="20"/>
              </w:rPr>
              <w:t>0.989 [0.987, </w:t>
            </w:r>
            <w:r>
              <w:rPr>
                <w:b/>
                <w:spacing w:val="-2"/>
                <w:sz w:val="20"/>
              </w:rPr>
              <w:t>0.990]</w:t>
            </w:r>
          </w:p>
        </w:tc>
        <w:tc>
          <w:tcPr>
            <w:tcW w:w="8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9"/>
              <w:ind w:left="125"/>
              <w:rPr>
                <w:sz w:val="20"/>
              </w:rPr>
            </w:pPr>
            <w:r>
              <w:rPr>
                <w:sz w:val="20"/>
              </w:rPr>
              <w:t>—</w:t>
            </w:r>
          </w:p>
        </w:tc>
      </w:tr>
      <w:tr>
        <w:trPr>
          <w:trHeight w:val="317" w:hRule="atLeast"/>
        </w:trPr>
        <w:tc>
          <w:tcPr>
            <w:tcW w:w="1977" w:type="dxa"/>
          </w:tcPr>
          <w:p>
            <w:pPr>
              <w:pStyle w:val="TableParagraph"/>
              <w:spacing w:before="45"/>
              <w:jc w:val="left"/>
              <w:rPr>
                <w:sz w:val="20"/>
              </w:rPr>
            </w:pPr>
            <w:r>
              <w:rPr>
                <w:sz w:val="20"/>
              </w:rPr>
              <w:t>TTC </w:t>
            </w:r>
            <w:r>
              <w:rPr>
                <w:spacing w:val="-2"/>
                <w:sz w:val="20"/>
              </w:rPr>
              <w:t>kinematic</w:t>
            </w:r>
          </w:p>
        </w:tc>
        <w:tc>
          <w:tcPr>
            <w:tcW w:w="5989" w:type="dxa"/>
            <w:gridSpan w:val="4"/>
          </w:tcPr>
          <w:p>
            <w:pPr>
              <w:pStyle w:val="TableParagraph"/>
              <w:tabs>
                <w:tab w:pos="2452" w:val="left" w:leader="none"/>
                <w:tab w:pos="3279" w:val="left" w:leader="none"/>
                <w:tab w:pos="5508" w:val="left" w:leader="none"/>
              </w:tabs>
              <w:spacing w:line="285" w:lineRule="exact" w:before="12"/>
              <w:ind w:left="224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0.801 [0.700, </w:t>
            </w:r>
            <w:r>
              <w:rPr>
                <w:spacing w:val="-2"/>
                <w:sz w:val="20"/>
              </w:rPr>
              <w:t>0.892]</w:t>
            </w:r>
            <w:r>
              <w:rPr>
                <w:sz w:val="20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z w:val="20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0.893 [0.885, </w:t>
            </w:r>
            <w:r>
              <w:rPr>
                <w:spacing w:val="-2"/>
                <w:sz w:val="20"/>
                <w:vertAlign w:val="baseline"/>
              </w:rPr>
              <w:t>0.901]</w:t>
            </w:r>
            <w:r>
              <w:rPr>
                <w:sz w:val="20"/>
                <w:vertAlign w:val="baseline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</w:p>
        </w:tc>
      </w:tr>
      <w:tr>
        <w:trPr>
          <w:trHeight w:val="300" w:hRule="atLeast"/>
        </w:trPr>
        <w:tc>
          <w:tcPr>
            <w:tcW w:w="1977" w:type="dxa"/>
          </w:tcPr>
          <w:p>
            <w:pPr>
              <w:pStyle w:val="TableParagraph"/>
              <w:spacing w:before="27"/>
              <w:ind w:left="-1"/>
              <w:jc w:val="left"/>
              <w:rPr>
                <w:sz w:val="20"/>
              </w:rPr>
            </w:pPr>
            <w:r>
              <w:rPr>
                <w:sz w:val="20"/>
              </w:rPr>
              <w:t>Static </w:t>
            </w:r>
            <w:r>
              <w:rPr>
                <w:spacing w:val="-5"/>
                <w:sz w:val="20"/>
              </w:rPr>
              <w:t>box</w:t>
            </w:r>
          </w:p>
        </w:tc>
        <w:tc>
          <w:tcPr>
            <w:tcW w:w="5989" w:type="dxa"/>
            <w:gridSpan w:val="4"/>
          </w:tcPr>
          <w:p>
            <w:pPr>
              <w:pStyle w:val="TableParagraph"/>
              <w:tabs>
                <w:tab w:pos="2452" w:val="left" w:leader="none"/>
                <w:tab w:pos="3279" w:val="left" w:leader="none"/>
                <w:tab w:pos="5508" w:val="left" w:leader="none"/>
              </w:tabs>
              <w:spacing w:line="280" w:lineRule="exact"/>
              <w:ind w:left="224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0.800 [0.698, </w:t>
            </w:r>
            <w:r>
              <w:rPr>
                <w:spacing w:val="-2"/>
                <w:sz w:val="20"/>
              </w:rPr>
              <w:t>0.891]</w:t>
            </w:r>
            <w:r>
              <w:rPr>
                <w:sz w:val="20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z w:val="20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0.875 [0.866, </w:t>
            </w:r>
            <w:r>
              <w:rPr>
                <w:spacing w:val="-2"/>
                <w:sz w:val="20"/>
                <w:vertAlign w:val="baseline"/>
              </w:rPr>
              <w:t>0.882]</w:t>
            </w:r>
            <w:r>
              <w:rPr>
                <w:sz w:val="20"/>
                <w:vertAlign w:val="baseline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</w:p>
        </w:tc>
      </w:tr>
      <w:tr>
        <w:trPr>
          <w:trHeight w:val="336" w:hRule="atLeast"/>
        </w:trPr>
        <w:tc>
          <w:tcPr>
            <w:tcW w:w="19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7"/>
              <w:ind w:left="-1"/>
              <w:jc w:val="left"/>
              <w:rPr>
                <w:sz w:val="20"/>
              </w:rPr>
            </w:pPr>
            <w:r>
              <w:rPr>
                <w:sz w:val="20"/>
              </w:rPr>
              <w:t>XGBoost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(exploratory)</w:t>
            </w:r>
          </w:p>
        </w:tc>
        <w:tc>
          <w:tcPr>
            <w:tcW w:w="5989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452" w:val="left" w:leader="none"/>
                <w:tab w:pos="3279" w:val="left" w:leader="none"/>
                <w:tab w:pos="5508" w:val="left" w:leader="none"/>
              </w:tabs>
              <w:spacing w:line="302" w:lineRule="exact"/>
              <w:ind w:left="224"/>
              <w:jc w:val="left"/>
              <w:rPr>
                <w:rFonts w:ascii="Lucida Sans Unicode" w:hAnsi="Lucida Sans Unicode"/>
                <w:sz w:val="20"/>
              </w:rPr>
            </w:pPr>
            <w:r>
              <w:rPr>
                <w:sz w:val="20"/>
              </w:rPr>
              <w:t>0.819 [0.779, </w:t>
            </w:r>
            <w:r>
              <w:rPr>
                <w:spacing w:val="-2"/>
                <w:sz w:val="20"/>
              </w:rPr>
              <w:t>0.861]</w:t>
            </w:r>
            <w:r>
              <w:rPr>
                <w:sz w:val="20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  <w:r>
              <w:rPr>
                <w:rFonts w:ascii="Lucida Sans Unicode" w:hAnsi="Lucida Sans Unicode"/>
                <w:sz w:val="20"/>
                <w:vertAlign w:val="baseline"/>
              </w:rPr>
              <w:tab/>
            </w:r>
            <w:r>
              <w:rPr>
                <w:sz w:val="20"/>
                <w:vertAlign w:val="baseline"/>
              </w:rPr>
              <w:t>0.798 [0.792, </w:t>
            </w:r>
            <w:r>
              <w:rPr>
                <w:spacing w:val="-2"/>
                <w:sz w:val="20"/>
                <w:vertAlign w:val="baseline"/>
              </w:rPr>
              <w:t>0.806]</w:t>
            </w:r>
            <w:r>
              <w:rPr>
                <w:sz w:val="20"/>
                <w:vertAlign w:val="baseline"/>
              </w:rPr>
              <w:tab/>
            </w:r>
            <w:r>
              <w:rPr>
                <w:rFonts w:ascii="Lucida Sans Unicode" w:hAnsi="Lucida Sans Unicode"/>
                <w:spacing w:val="-5"/>
                <w:sz w:val="20"/>
                <w:vertAlign w:val="superscript"/>
              </w:rPr>
              <w:t>∗∗∗</w:t>
            </w:r>
          </w:p>
        </w:tc>
      </w:tr>
    </w:tbl>
    <w:p>
      <w:pPr>
        <w:pStyle w:val="BodyText"/>
        <w:spacing w:before="165"/>
        <w:jc w:val="left"/>
        <w:rPr>
          <w:sz w:val="16"/>
        </w:rPr>
      </w:pPr>
    </w:p>
    <w:p>
      <w:pPr>
        <w:spacing w:line="247" w:lineRule="auto" w:before="0"/>
        <w:ind w:left="221" w:right="195" w:hanging="6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3</w:t>
      </w:r>
      <w:r>
        <w:rPr>
          <w:b/>
          <w:spacing w:val="33"/>
          <w:sz w:val="16"/>
        </w:rPr>
        <w:t> </w:t>
      </w:r>
      <w:bookmarkStart w:name="_bookmark12" w:id="46"/>
      <w:bookmarkEnd w:id="46"/>
      <w:r>
        <w:rPr>
          <w:b/>
          <w:spacing w:val="-7"/>
          <w:sz w:val="16"/>
        </w:rPr>
      </w:r>
      <w:r>
        <w:rPr>
          <w:sz w:val="16"/>
        </w:rPr>
        <w:t>Held-out</w:t>
      </w:r>
      <w:r>
        <w:rPr>
          <w:spacing w:val="-10"/>
          <w:sz w:val="16"/>
        </w:rPr>
        <w:t> </w:t>
      </w:r>
      <w:r>
        <w:rPr>
          <w:sz w:val="16"/>
        </w:rPr>
        <w:t>test</w:t>
      </w:r>
      <w:r>
        <w:rPr>
          <w:spacing w:val="-10"/>
          <w:sz w:val="16"/>
        </w:rPr>
        <w:t> </w:t>
      </w:r>
      <w:r>
        <w:rPr>
          <w:sz w:val="16"/>
        </w:rPr>
        <w:t>performance</w:t>
      </w:r>
      <w:r>
        <w:rPr>
          <w:spacing w:val="-10"/>
          <w:sz w:val="16"/>
        </w:rPr>
        <w:t> </w:t>
      </w:r>
      <w:r>
        <w:rPr>
          <w:sz w:val="16"/>
        </w:rPr>
        <w:t>under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published</w:t>
      </w:r>
      <w:r>
        <w:rPr>
          <w:spacing w:val="-10"/>
          <w:sz w:val="16"/>
        </w:rPr>
        <w:t> </w:t>
      </w:r>
      <w:r>
        <w:rPr>
          <w:sz w:val="16"/>
        </w:rPr>
        <w:t>weights</w:t>
      </w:r>
      <w:r>
        <w:rPr>
          <w:spacing w:val="-10"/>
          <w:sz w:val="16"/>
        </w:rPr>
        <w:t> </w:t>
      </w:r>
      <w:r>
        <w:rPr>
          <w:sz w:val="16"/>
        </w:rPr>
        <w:t>vs.</w:t>
      </w:r>
      <w:r>
        <w:rPr>
          <w:spacing w:val="-10"/>
          <w:sz w:val="16"/>
        </w:rPr>
        <w:t> </w:t>
      </w:r>
      <w:r>
        <w:rPr>
          <w:sz w:val="16"/>
        </w:rPr>
        <w:t>train-only-optimal</w:t>
      </w:r>
      <w:r>
        <w:rPr>
          <w:spacing w:val="-10"/>
          <w:sz w:val="16"/>
        </w:rPr>
        <w:t> </w:t>
      </w:r>
      <w:r>
        <w:rPr>
          <w:sz w:val="16"/>
        </w:rPr>
        <w:t>weights.</w:t>
      </w:r>
      <w:r>
        <w:rPr>
          <w:spacing w:val="-10"/>
          <w:sz w:val="16"/>
        </w:rPr>
        <w:t> </w:t>
      </w:r>
      <w:r>
        <w:rPr>
          <w:sz w:val="16"/>
        </w:rPr>
        <w:t>Both</w:t>
      </w:r>
      <w:r>
        <w:rPr>
          <w:spacing w:val="-10"/>
          <w:sz w:val="16"/>
        </w:rPr>
        <w:t> </w:t>
      </w:r>
      <w:r>
        <w:rPr>
          <w:sz w:val="16"/>
        </w:rPr>
        <w:t>configurations</w:t>
      </w:r>
      <w:r>
        <w:rPr>
          <w:spacing w:val="-10"/>
          <w:sz w:val="16"/>
        </w:rPr>
        <w:t> </w:t>
      </w:r>
      <w:r>
        <w:rPr>
          <w:sz w:val="16"/>
        </w:rPr>
        <w:t>generalise</w:t>
      </w:r>
      <w:r>
        <w:rPr>
          <w:spacing w:val="-10"/>
          <w:sz w:val="16"/>
        </w:rPr>
        <w:t> </w:t>
      </w:r>
      <w:r>
        <w:rPr>
          <w:sz w:val="16"/>
        </w:rPr>
        <w:t>comfortably;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published weights are slightly better on Tier 1, the train-optimal weights are slightly better on Tier 2.</w:t>
      </w:r>
    </w:p>
    <w:p>
      <w:pPr>
        <w:pStyle w:val="BodyText"/>
        <w:spacing w:before="4"/>
        <w:jc w:val="left"/>
        <w:rPr>
          <w:sz w:val="12"/>
        </w:rPr>
      </w:pPr>
    </w:p>
    <w:tbl>
      <w:tblPr>
        <w:tblW w:w="0" w:type="auto"/>
        <w:jc w:val="left"/>
        <w:tblInd w:w="5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7"/>
        <w:gridCol w:w="2081"/>
        <w:gridCol w:w="2081"/>
        <w:gridCol w:w="1064"/>
        <w:gridCol w:w="923"/>
      </w:tblGrid>
      <w:tr>
        <w:trPr>
          <w:trHeight w:val="376" w:hRule="atLeast"/>
        </w:trPr>
        <w:tc>
          <w:tcPr>
            <w:tcW w:w="220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8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Weights</w:t>
            </w:r>
            <w:r>
              <w:rPr>
                <w:b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(</w:t>
            </w:r>
            <w:r>
              <w:rPr>
                <w:rFonts w:ascii="Arial" w:hAnsi="Arial"/>
                <w:i/>
                <w:sz w:val="20"/>
              </w:rPr>
              <w:t>α</w:t>
            </w:r>
            <w:r>
              <w:rPr>
                <w:b/>
                <w:sz w:val="20"/>
              </w:rPr>
              <w:t>,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rFonts w:ascii="Arial" w:hAnsi="Arial"/>
                <w:i/>
                <w:sz w:val="20"/>
              </w:rPr>
              <w:t>β</w:t>
            </w:r>
            <w:r>
              <w:rPr>
                <w:rFonts w:ascii="Arial" w:hAnsi="Arial"/>
                <w:i/>
                <w:spacing w:val="-29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)</w:t>
            </w:r>
          </w:p>
        </w:tc>
        <w:tc>
          <w:tcPr>
            <w:tcW w:w="20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"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1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208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right="1"/>
              <w:rPr>
                <w:b/>
                <w:sz w:val="20"/>
              </w:rPr>
            </w:pPr>
            <w:r>
              <w:rPr>
                <w:b/>
                <w:sz w:val="20"/>
              </w:rPr>
              <w:t>Tier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2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AUC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[95%</w:t>
            </w:r>
            <w:r>
              <w:rPr>
                <w:b/>
                <w:spacing w:val="-5"/>
                <w:sz w:val="20"/>
              </w:rPr>
              <w:t> CI]</w:t>
            </w:r>
          </w:p>
        </w:tc>
        <w:tc>
          <w:tcPr>
            <w:tcW w:w="106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right="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F1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@</w:t>
            </w:r>
            <w:r>
              <w:rPr>
                <w:b/>
                <w:spacing w:val="-15"/>
                <w:sz w:val="20"/>
              </w:rPr>
              <w:t> </w:t>
            </w:r>
            <w:r>
              <w:rPr>
                <w:b/>
                <w:spacing w:val="-4"/>
                <w:sz w:val="20"/>
              </w:rPr>
              <w:t>0.60</w:t>
            </w:r>
          </w:p>
        </w:tc>
        <w:tc>
          <w:tcPr>
            <w:tcW w:w="92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1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Test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rows</w:t>
            </w:r>
          </w:p>
        </w:tc>
      </w:tr>
      <w:tr>
        <w:trPr>
          <w:trHeight w:val="337" w:hRule="atLeast"/>
        </w:trPr>
        <w:tc>
          <w:tcPr>
            <w:tcW w:w="22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jc w:val="left"/>
              <w:rPr>
                <w:sz w:val="20"/>
              </w:rPr>
            </w:pPr>
            <w:r>
              <w:rPr>
                <w:sz w:val="20"/>
              </w:rPr>
              <w:t>Published (0.20, </w:t>
            </w:r>
            <w:r>
              <w:rPr>
                <w:spacing w:val="-2"/>
                <w:sz w:val="20"/>
              </w:rPr>
              <w:t>0.80)</w:t>
            </w: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left="1" w:right="1"/>
              <w:rPr>
                <w:sz w:val="20"/>
              </w:rPr>
            </w:pPr>
            <w:r>
              <w:rPr>
                <w:sz w:val="20"/>
              </w:rPr>
              <w:t>0.990 [0.986, </w:t>
            </w:r>
            <w:r>
              <w:rPr>
                <w:spacing w:val="-2"/>
                <w:sz w:val="20"/>
              </w:rPr>
              <w:t>0.996]</w:t>
            </w:r>
          </w:p>
        </w:tc>
        <w:tc>
          <w:tcPr>
            <w:tcW w:w="20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right="1"/>
              <w:rPr>
                <w:sz w:val="20"/>
              </w:rPr>
            </w:pPr>
            <w:r>
              <w:rPr>
                <w:sz w:val="20"/>
              </w:rPr>
              <w:t>0.989 [0.986, </w:t>
            </w:r>
            <w:r>
              <w:rPr>
                <w:spacing w:val="-2"/>
                <w:sz w:val="20"/>
              </w:rPr>
              <w:t>0.991]</w:t>
            </w:r>
          </w:p>
        </w:tc>
        <w:tc>
          <w:tcPr>
            <w:tcW w:w="106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0.569</w:t>
            </w:r>
          </w:p>
        </w:tc>
        <w:tc>
          <w:tcPr>
            <w:tcW w:w="92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28,037</w:t>
            </w:r>
          </w:p>
        </w:tc>
      </w:tr>
      <w:tr>
        <w:trPr>
          <w:trHeight w:val="327" w:hRule="atLeast"/>
        </w:trPr>
        <w:tc>
          <w:tcPr>
            <w:tcW w:w="220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jc w:val="left"/>
              <w:rPr>
                <w:sz w:val="20"/>
              </w:rPr>
            </w:pPr>
            <w:r>
              <w:rPr>
                <w:sz w:val="20"/>
              </w:rPr>
              <w:t>Train-optimal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(0.90,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0.10)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" w:right="1"/>
              <w:rPr>
                <w:sz w:val="20"/>
              </w:rPr>
            </w:pPr>
            <w:r>
              <w:rPr>
                <w:sz w:val="20"/>
              </w:rPr>
              <w:t>0.989 [0.984, </w:t>
            </w:r>
            <w:r>
              <w:rPr>
                <w:spacing w:val="-2"/>
                <w:sz w:val="20"/>
              </w:rPr>
              <w:t>0.996]</w:t>
            </w:r>
          </w:p>
        </w:tc>
        <w:tc>
          <w:tcPr>
            <w:tcW w:w="20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right="1"/>
              <w:rPr>
                <w:sz w:val="20"/>
              </w:rPr>
            </w:pPr>
            <w:r>
              <w:rPr>
                <w:sz w:val="20"/>
              </w:rPr>
              <w:t>0.994 [0.991, </w:t>
            </w:r>
            <w:r>
              <w:rPr>
                <w:spacing w:val="-2"/>
                <w:sz w:val="20"/>
              </w:rPr>
              <w:t>0.996]</w:t>
            </w:r>
          </w:p>
        </w:tc>
        <w:tc>
          <w:tcPr>
            <w:tcW w:w="10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0.614</w:t>
            </w:r>
          </w:p>
        </w:tc>
        <w:tc>
          <w:tcPr>
            <w:tcW w:w="9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1"/>
              <w:ind w:left="117"/>
              <w:rPr>
                <w:sz w:val="20"/>
              </w:rPr>
            </w:pPr>
            <w:r>
              <w:rPr>
                <w:spacing w:val="-2"/>
                <w:sz w:val="20"/>
              </w:rPr>
              <w:t>28,037</w:t>
            </w:r>
          </w:p>
        </w:tc>
      </w:tr>
    </w:tbl>
    <w:p>
      <w:pPr>
        <w:pStyle w:val="BodyText"/>
        <w:spacing w:before="123"/>
        <w:jc w:val="left"/>
        <w:rPr>
          <w:sz w:val="16"/>
        </w:rPr>
      </w:pPr>
    </w:p>
    <w:p>
      <w:pPr>
        <w:pStyle w:val="BodyText"/>
        <w:spacing w:line="230" w:lineRule="auto"/>
        <w:ind w:left="221" w:right="4931"/>
      </w:pPr>
      <w:r>
        <w:rPr/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4016337</wp:posOffset>
            </wp:positionH>
            <wp:positionV relativeFrom="paragraph">
              <wp:posOffset>31085</wp:posOffset>
            </wp:positionV>
            <wp:extent cx="2646294" cy="2289117"/>
            <wp:effectExtent l="0" t="0" r="0" b="0"/>
            <wp:wrapNone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6294" cy="22891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train-optimal</w:t>
      </w:r>
      <w:r>
        <w:rPr>
          <w:spacing w:val="-3"/>
        </w:rPr>
        <w:t> </w:t>
      </w:r>
      <w:r>
        <w:rPr/>
        <w:t>weights</w:t>
      </w:r>
      <w:r>
        <w:rPr>
          <w:spacing w:val="-3"/>
        </w:rPr>
        <w:t> </w:t>
      </w:r>
      <w:r>
        <w:rPr/>
        <w:t>almost</w:t>
      </w:r>
      <w:r>
        <w:rPr>
          <w:spacing w:val="-3"/>
        </w:rPr>
        <w:t> </w:t>
      </w:r>
      <w:r>
        <w:rPr/>
        <w:t>entirely),</w:t>
      </w:r>
      <w:r>
        <w:rPr>
          <w:spacing w:val="-3"/>
        </w:rPr>
        <w:t> </w:t>
      </w:r>
      <w:r>
        <w:rPr/>
        <w:t>so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headline result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test-set</w:t>
      </w:r>
      <w:r>
        <w:rPr>
          <w:spacing w:val="-2"/>
        </w:rPr>
        <w:t> </w:t>
      </w:r>
      <w:r>
        <w:rPr/>
        <w:t>leakage.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keep</w:t>
      </w:r>
      <w:r>
        <w:rPr>
          <w:spacing w:val="-2"/>
        </w:rPr>
        <w:t> </w:t>
      </w:r>
      <w:r>
        <w:rPr/>
        <w:t>the published weights </w:t>
      </w:r>
      <w:r>
        <w:rPr>
          <w:rFonts w:ascii="Arial" w:hAnsi="Arial"/>
          <w:i/>
        </w:rPr>
        <w:t>α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20, </w:t>
      </w:r>
      <w:r>
        <w:rPr>
          <w:rFonts w:ascii="Arial" w:hAnsi="Arial"/>
          <w:i/>
        </w:rPr>
        <w:t>β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80 as the produc-tion configuration because (i) they remain within the bootstrap</w:t>
      </w:r>
      <w:r>
        <w:rPr>
          <w:spacing w:val="19"/>
        </w:rPr>
        <w:t> </w:t>
      </w:r>
      <w:r>
        <w:rPr/>
        <w:t>CI</w:t>
      </w:r>
      <w:r>
        <w:rPr>
          <w:spacing w:val="20"/>
        </w:rPr>
        <w:t> </w:t>
      </w:r>
      <w:r>
        <w:rPr/>
        <w:t>of</w:t>
      </w:r>
      <w:r>
        <w:rPr>
          <w:spacing w:val="20"/>
        </w:rPr>
        <w:t> </w:t>
      </w:r>
      <w:r>
        <w:rPr/>
        <w:t>the</w:t>
      </w:r>
      <w:r>
        <w:rPr>
          <w:spacing w:val="20"/>
        </w:rPr>
        <w:t> </w:t>
      </w:r>
      <w:r>
        <w:rPr/>
        <w:t>train-optimal</w:t>
      </w:r>
      <w:r>
        <w:rPr>
          <w:spacing w:val="20"/>
        </w:rPr>
        <w:t> </w:t>
      </w:r>
      <w:r>
        <w:rPr/>
        <w:t>point,</w:t>
      </w:r>
      <w:r>
        <w:rPr>
          <w:spacing w:val="20"/>
        </w:rPr>
        <w:t> </w:t>
      </w:r>
      <w:r>
        <w:rPr/>
        <w:t>(ii)</w:t>
      </w:r>
      <w:r>
        <w:rPr>
          <w:spacing w:val="20"/>
        </w:rPr>
        <w:t> </w:t>
      </w:r>
      <w:r>
        <w:rPr/>
        <w:t>they</w:t>
      </w:r>
      <w:r>
        <w:rPr>
          <w:spacing w:val="20"/>
        </w:rPr>
        <w:t> </w:t>
      </w:r>
      <w:r>
        <w:rPr>
          <w:spacing w:val="-4"/>
        </w:rPr>
        <w:t>per-</w:t>
      </w:r>
    </w:p>
    <w:p>
      <w:pPr>
        <w:pStyle w:val="BodyText"/>
        <w:spacing w:line="249" w:lineRule="auto" w:before="15"/>
        <w:ind w:left="221" w:right="4950"/>
      </w:pPr>
      <w:r>
        <w:rPr/>
        <w:t>form</w:t>
      </w:r>
      <w:r>
        <w:rPr>
          <w:spacing w:val="-9"/>
        </w:rPr>
        <w:t> </w:t>
      </w:r>
      <w:r>
        <w:rPr/>
        <w:t>marginally</w:t>
      </w:r>
      <w:r>
        <w:rPr>
          <w:spacing w:val="-9"/>
        </w:rPr>
        <w:t> </w:t>
      </w:r>
      <w:r>
        <w:rPr>
          <w:i/>
        </w:rPr>
        <w:t>better</w:t>
      </w:r>
      <w:r>
        <w:rPr>
          <w:i/>
          <w:spacing w:val="-5"/>
        </w:rPr>
        <w:t> </w:t>
      </w:r>
      <w:r>
        <w:rPr/>
        <w:t>on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truly</w:t>
      </w:r>
      <w:r>
        <w:rPr>
          <w:spacing w:val="-9"/>
        </w:rPr>
        <w:t> </w:t>
      </w:r>
      <w:r>
        <w:rPr/>
        <w:t>independent</w:t>
      </w:r>
      <w:r>
        <w:rPr>
          <w:spacing w:val="-9"/>
        </w:rPr>
        <w:t> </w:t>
      </w:r>
      <w:r>
        <w:rPr/>
        <w:t>Tier</w:t>
      </w:r>
      <w:r>
        <w:rPr>
          <w:spacing w:val="-9"/>
        </w:rPr>
        <w:t> </w:t>
      </w:r>
      <w:r>
        <w:rPr/>
        <w:t>1 ground</w:t>
      </w:r>
      <w:r>
        <w:rPr>
          <w:spacing w:val="-5"/>
        </w:rPr>
        <w:t> </w:t>
      </w:r>
      <w:r>
        <w:rPr/>
        <w:t>truth,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(iii)</w:t>
      </w:r>
      <w:r>
        <w:rPr>
          <w:spacing w:val="-5"/>
        </w:rPr>
        <w:t> </w:t>
      </w:r>
      <w:r>
        <w:rPr/>
        <w:t>re-running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simulation</w:t>
      </w:r>
      <w:r>
        <w:rPr>
          <w:spacing w:val="-5"/>
        </w:rPr>
        <w:t> </w:t>
      </w:r>
      <w:r>
        <w:rPr/>
        <w:t>under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alternative</w:t>
      </w:r>
      <w:r>
        <w:rPr>
          <w:spacing w:val="-7"/>
        </w:rPr>
        <w:t> </w:t>
      </w:r>
      <w:r>
        <w:rPr>
          <w:spacing w:val="-2"/>
        </w:rPr>
        <w:t>weights</w:t>
      </w:r>
      <w:r>
        <w:rPr>
          <w:spacing w:val="-7"/>
        </w:rPr>
        <w:t> </w:t>
      </w:r>
      <w:r>
        <w:rPr>
          <w:spacing w:val="-2"/>
        </w:rPr>
        <w:t>does</w:t>
      </w:r>
      <w:r>
        <w:rPr>
          <w:spacing w:val="-7"/>
        </w:rPr>
        <w:t> </w:t>
      </w:r>
      <w:r>
        <w:rPr>
          <w:spacing w:val="-2"/>
        </w:rPr>
        <w:t>not</w:t>
      </w:r>
      <w:r>
        <w:rPr>
          <w:spacing w:val="-7"/>
        </w:rPr>
        <w:t> </w:t>
      </w:r>
      <w:r>
        <w:rPr>
          <w:spacing w:val="-2"/>
        </w:rPr>
        <w:t>visibly</w:t>
      </w:r>
      <w:r>
        <w:rPr>
          <w:spacing w:val="-7"/>
        </w:rPr>
        <w:t> </w:t>
      </w:r>
      <w:r>
        <w:rPr>
          <w:spacing w:val="-2"/>
        </w:rPr>
        <w:t>change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alert </w:t>
      </w:r>
      <w:r>
        <w:rPr/>
        <w:t>behaviour in the per-vehicle time-series plots.</w:t>
      </w:r>
    </w:p>
    <w:p>
      <w:pPr>
        <w:pStyle w:val="BodyText"/>
        <w:jc w:val="left"/>
      </w:pPr>
    </w:p>
    <w:p>
      <w:pPr>
        <w:pStyle w:val="BodyText"/>
        <w:spacing w:before="107"/>
        <w:jc w:val="left"/>
      </w:pPr>
    </w:p>
    <w:p>
      <w:pPr>
        <w:pStyle w:val="BodyText"/>
        <w:spacing w:after="0"/>
        <w:jc w:val="left"/>
        <w:sectPr>
          <w:footerReference w:type="default" r:id="rId14"/>
          <w:pgSz w:w="11910" w:h="16840"/>
          <w:pgMar w:header="0" w:footer="2529" w:top="1340" w:bottom="2720" w:left="1275" w:right="1133"/>
        </w:sect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107" w:after="0"/>
        <w:ind w:left="641" w:right="0" w:hanging="420"/>
        <w:jc w:val="left"/>
      </w:pPr>
      <w:bookmarkStart w:name="ROC and PR Analysis" w:id="47"/>
      <w:bookmarkEnd w:id="47"/>
      <w:r>
        <w:rPr>
          <w:b w:val="0"/>
        </w:rPr>
      </w:r>
      <w:r>
        <w:rPr/>
        <w:t>ROC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</w:t>
      </w:r>
      <w:r>
        <w:rPr>
          <w:spacing w:val="-4"/>
        </w:rPr>
        <w:t> </w:t>
      </w:r>
      <w:r>
        <w:rPr>
          <w:spacing w:val="-2"/>
        </w:rPr>
        <w:t>Analysis</w:t>
      </w:r>
    </w:p>
    <w:p>
      <w:pPr>
        <w:pStyle w:val="BodyText"/>
        <w:spacing w:line="230" w:lineRule="auto" w:before="128"/>
        <w:ind w:left="215" w:right="46" w:firstLine="6"/>
      </w:pPr>
      <w:r>
        <w:rPr/>
        <w:t>Fig. </w:t>
      </w:r>
      <w:hyperlink w:history="true" w:anchor="_bookmark13">
        <w:r>
          <w:rPr>
            <w:color w:val="0000FF"/>
          </w:rPr>
          <w:t>8</w:t>
        </w:r>
      </w:hyperlink>
      <w:r>
        <w:rPr>
          <w:color w:val="0000FF"/>
        </w:rPr>
        <w:t> </w:t>
      </w:r>
      <w:r>
        <w:rPr/>
        <w:t>shows the ROC curves for all four </w:t>
      </w:r>
      <w:r>
        <w:rPr/>
        <w:t>methods, computed on the Tier 2 kinematic proxy across the full 146,051-row evaluation set. The Tier 2 ranking matches Table </w:t>
      </w:r>
      <w:hyperlink w:history="true" w:anchor="_bookmark11">
        <w:r>
          <w:rPr>
            <w:color w:val="0000FF"/>
          </w:rPr>
          <w:t>2</w:t>
        </w:r>
      </w:hyperlink>
      <w:r>
        <w:rPr/>
        <w:t>: physics model at AUC </w:t>
      </w:r>
      <w:r>
        <w:rPr>
          <w:rFonts w:ascii="Lucida Sans Unicode"/>
        </w:rPr>
        <w:t>= </w:t>
      </w:r>
      <w:r>
        <w:rPr/>
        <w:t>0</w:t>
      </w:r>
      <w:r>
        <w:rPr>
          <w:rFonts w:ascii="Lucida Sans Unicode"/>
        </w:rPr>
        <w:t>.</w:t>
      </w:r>
      <w:r>
        <w:rPr/>
        <w:t>989, TTC</w:t>
      </w:r>
      <w:r>
        <w:rPr>
          <w:spacing w:val="14"/>
        </w:rPr>
        <w:t> </w:t>
      </w:r>
      <w:r>
        <w:rPr/>
        <w:t>kinematic</w:t>
      </w:r>
      <w:r>
        <w:rPr>
          <w:spacing w:val="15"/>
        </w:rPr>
        <w:t> </w:t>
      </w:r>
      <w:r>
        <w:rPr/>
        <w:t>baseline</w:t>
      </w:r>
      <w:r>
        <w:rPr>
          <w:spacing w:val="15"/>
        </w:rPr>
        <w:t> </w:t>
      </w:r>
      <w:r>
        <w:rPr/>
        <w:t>at</w:t>
      </w:r>
      <w:r>
        <w:rPr>
          <w:spacing w:val="15"/>
        </w:rPr>
        <w:t> </w:t>
      </w:r>
      <w:r>
        <w:rPr/>
        <w:t>0.893,</w:t>
      </w:r>
      <w:r>
        <w:rPr>
          <w:spacing w:val="15"/>
        </w:rPr>
        <w:t> </w:t>
      </w:r>
      <w:r>
        <w:rPr/>
        <w:t>static</w:t>
      </w:r>
      <w:r>
        <w:rPr>
          <w:spacing w:val="15"/>
        </w:rPr>
        <w:t> </w:t>
      </w:r>
      <w:r>
        <w:rPr/>
        <w:t>box</w:t>
      </w:r>
      <w:r>
        <w:rPr>
          <w:spacing w:val="14"/>
        </w:rPr>
        <w:t> </w:t>
      </w:r>
      <w:r>
        <w:rPr>
          <w:spacing w:val="-2"/>
        </w:rPr>
        <w:t>baseline</w:t>
      </w:r>
    </w:p>
    <w:p>
      <w:pPr>
        <w:pStyle w:val="BodyText"/>
        <w:spacing w:line="232" w:lineRule="auto" w:before="20"/>
        <w:ind w:left="221" w:right="71"/>
      </w:pPr>
      <w:r>
        <w:rPr/>
        <w:t>at 0.875, and the exploratory XGBoost classifier </w:t>
      </w:r>
      <w:r>
        <w:rPr/>
        <w:t>at 0.798. Against the 27 Tier 1 SUMO collisions, the physics</w:t>
      </w:r>
      <w:r>
        <w:rPr>
          <w:spacing w:val="18"/>
        </w:rPr>
        <w:t> </w:t>
      </w:r>
      <w:r>
        <w:rPr/>
        <w:t>model</w:t>
      </w:r>
      <w:r>
        <w:rPr>
          <w:spacing w:val="18"/>
        </w:rPr>
        <w:t> </w:t>
      </w:r>
      <w:r>
        <w:rPr/>
        <w:t>achieves</w:t>
      </w:r>
      <w:r>
        <w:rPr>
          <w:spacing w:val="19"/>
        </w:rPr>
        <w:t> </w:t>
      </w:r>
      <w:r>
        <w:rPr/>
        <w:t>AUC</w:t>
      </w:r>
      <w:r>
        <w:rPr>
          <w:spacing w:val="18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8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971</w:t>
      </w:r>
      <w:r>
        <w:rPr>
          <w:spacing w:val="18"/>
        </w:rPr>
        <w:t> </w:t>
      </w:r>
      <w:r>
        <w:rPr/>
        <w:t>with</w:t>
      </w:r>
      <w:r>
        <w:rPr>
          <w:spacing w:val="19"/>
        </w:rPr>
        <w:t> </w:t>
      </w:r>
      <w:r>
        <w:rPr/>
        <w:t>95%</w:t>
      </w:r>
      <w:r>
        <w:rPr>
          <w:spacing w:val="18"/>
        </w:rPr>
        <w:t> </w:t>
      </w:r>
      <w:r>
        <w:rPr>
          <w:spacing w:val="-5"/>
        </w:rPr>
        <w:t>CI</w:t>
      </w:r>
    </w:p>
    <w:p>
      <w:pPr>
        <w:pStyle w:val="BodyText"/>
        <w:spacing w:line="211" w:lineRule="exact"/>
        <w:ind w:left="221"/>
      </w:pPr>
      <w:r>
        <w:rPr>
          <w:rFonts w:ascii="Lucida Sans Unicode"/>
        </w:rPr>
        <w:t>[</w:t>
      </w:r>
      <w:r>
        <w:rPr/>
        <w:t>0</w:t>
      </w:r>
      <w:r>
        <w:rPr>
          <w:rFonts w:ascii="Lucida Sans Unicode"/>
        </w:rPr>
        <w:t>.</w:t>
      </w:r>
      <w:r>
        <w:rPr/>
        <w:t>956</w:t>
      </w:r>
      <w:r>
        <w:rPr>
          <w:rFonts w:ascii="Lucida Sans Unicode"/>
        </w:rPr>
        <w:t>,</w:t>
      </w:r>
      <w:r>
        <w:rPr>
          <w:rFonts w:ascii="Lucida Sans Unicode"/>
          <w:spacing w:val="-19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982</w:t>
      </w:r>
      <w:r>
        <w:rPr>
          <w:rFonts w:ascii="Lucida Sans Unicode"/>
        </w:rPr>
        <w:t>]</w:t>
      </w:r>
      <w:r>
        <w:rPr/>
        <w:t>;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/>
        <w:t>gap</w:t>
      </w:r>
      <w:r>
        <w:rPr>
          <w:spacing w:val="12"/>
        </w:rPr>
        <w:t> </w:t>
      </w:r>
      <w:r>
        <w:rPr/>
        <w:t>to</w:t>
      </w:r>
      <w:r>
        <w:rPr>
          <w:spacing w:val="12"/>
        </w:rPr>
        <w:t> </w:t>
      </w:r>
      <w:r>
        <w:rPr/>
        <w:t>every</w:t>
      </w:r>
      <w:r>
        <w:rPr>
          <w:spacing w:val="12"/>
        </w:rPr>
        <w:t> </w:t>
      </w:r>
      <w:r>
        <w:rPr/>
        <w:t>baseline</w:t>
      </w:r>
      <w:r>
        <w:rPr>
          <w:spacing w:val="11"/>
        </w:rPr>
        <w:t> </w:t>
      </w:r>
      <w:r>
        <w:rPr/>
        <w:t>is</w:t>
      </w:r>
      <w:r>
        <w:rPr>
          <w:spacing w:val="12"/>
        </w:rPr>
        <w:t> </w:t>
      </w:r>
      <w:r>
        <w:rPr/>
        <w:t>wider</w:t>
      </w:r>
      <w:r>
        <w:rPr>
          <w:spacing w:val="12"/>
        </w:rPr>
        <w:t> </w:t>
      </w:r>
      <w:r>
        <w:rPr>
          <w:spacing w:val="-5"/>
        </w:rPr>
        <w:t>on</w:t>
      </w:r>
    </w:p>
    <w:p>
      <w:pPr>
        <w:pStyle w:val="BodyText"/>
        <w:spacing w:line="196" w:lineRule="auto" w:before="6"/>
        <w:ind w:left="215" w:right="38"/>
      </w:pPr>
      <w:r>
        <w:rPr/>
        <w:t>Tier 1 than on Tier 2 (Physics </w:t>
      </w:r>
      <w:r>
        <w:rPr>
          <w:rFonts w:ascii="Lucida Sans Unicode" w:hAnsi="Lucida Sans Unicode"/>
        </w:rPr>
        <w:t>− </w:t>
      </w:r>
      <w:r>
        <w:rPr/>
        <w:t>TTC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5"/>
        </w:rPr>
        <w:t> </w:t>
      </w:r>
      <w:r>
        <w:rPr>
          <w:rFonts w:ascii="Lucida Sans Unicode" w:hAnsi="Lucida Sans Unicode"/>
        </w:rPr>
        <w:t>+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17 on Tier</w:t>
      </w:r>
      <w:r>
        <w:rPr>
          <w:spacing w:val="33"/>
        </w:rPr>
        <w:t> </w:t>
      </w:r>
      <w:r>
        <w:rPr/>
        <w:t>1</w:t>
      </w:r>
      <w:r>
        <w:rPr>
          <w:spacing w:val="33"/>
        </w:rPr>
        <w:t> </w:t>
      </w:r>
      <w:r>
        <w:rPr/>
        <w:t>vs.</w:t>
      </w:r>
      <w:r>
        <w:rPr>
          <w:spacing w:val="33"/>
        </w:rPr>
        <w:t> </w:t>
      </w:r>
      <w:r>
        <w:rPr>
          <w:rFonts w:ascii="Lucida Sans Unicode" w:hAnsi="Lucida Sans Unicode"/>
        </w:rPr>
        <w:t>+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10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Tier</w:t>
      </w:r>
      <w:r>
        <w:rPr>
          <w:spacing w:val="33"/>
        </w:rPr>
        <w:t> </w:t>
      </w:r>
      <w:r>
        <w:rPr/>
        <w:t>2),</w:t>
      </w:r>
      <w:r>
        <w:rPr>
          <w:spacing w:val="33"/>
        </w:rPr>
        <w:t> </w:t>
      </w:r>
      <w:r>
        <w:rPr/>
        <w:t>which</w:t>
      </w:r>
      <w:r>
        <w:rPr>
          <w:spacing w:val="33"/>
        </w:rPr>
        <w:t> </w:t>
      </w:r>
      <w:r>
        <w:rPr/>
        <w:t>is</w:t>
      </w:r>
      <w:r>
        <w:rPr>
          <w:spacing w:val="33"/>
        </w:rPr>
        <w:t> </w:t>
      </w:r>
      <w:r>
        <w:rPr/>
        <w:t>the</w:t>
      </w:r>
      <w:r>
        <w:rPr>
          <w:spacing w:val="33"/>
        </w:rPr>
        <w:t> </w:t>
      </w:r>
      <w:r>
        <w:rPr/>
        <w:t>opposite of</w:t>
      </w:r>
      <w:r>
        <w:rPr>
          <w:spacing w:val="24"/>
        </w:rPr>
        <w:t> </w:t>
      </w:r>
      <w:r>
        <w:rPr/>
        <w:t>what</w:t>
      </w:r>
      <w:r>
        <w:rPr>
          <w:spacing w:val="24"/>
        </w:rPr>
        <w:t> </w:t>
      </w:r>
      <w:r>
        <w:rPr/>
        <w:t>would</w:t>
      </w:r>
      <w:r>
        <w:rPr>
          <w:spacing w:val="24"/>
        </w:rPr>
        <w:t> </w:t>
      </w:r>
      <w:r>
        <w:rPr/>
        <w:t>be</w:t>
      </w:r>
      <w:r>
        <w:rPr>
          <w:spacing w:val="24"/>
        </w:rPr>
        <w:t> </w:t>
      </w:r>
      <w:r>
        <w:rPr/>
        <w:t>expected</w:t>
      </w:r>
      <w:r>
        <w:rPr>
          <w:spacing w:val="24"/>
        </w:rPr>
        <w:t> </w:t>
      </w:r>
      <w:r>
        <w:rPr/>
        <w:t>if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proxy</w:t>
      </w:r>
      <w:r>
        <w:rPr>
          <w:spacing w:val="24"/>
        </w:rPr>
        <w:t> </w:t>
      </w:r>
      <w:r>
        <w:rPr/>
        <w:t>were</w:t>
      </w:r>
      <w:r>
        <w:rPr>
          <w:spacing w:val="24"/>
        </w:rPr>
        <w:t> </w:t>
      </w:r>
      <w:r>
        <w:rPr>
          <w:spacing w:val="-2"/>
        </w:rPr>
        <w:t>inflat-</w:t>
      </w:r>
    </w:p>
    <w:p>
      <w:pPr>
        <w:pStyle w:val="BodyText"/>
        <w:spacing w:line="249" w:lineRule="auto" w:before="20"/>
        <w:ind w:left="221" w:right="38"/>
      </w:pPr>
      <w:r>
        <w:rPr/>
        <w:t>ing the physics-model score by input overlap. The </w:t>
      </w:r>
      <w:r>
        <w:rPr>
          <w:spacing w:val="-2"/>
        </w:rPr>
        <w:t>physics</w:t>
      </w:r>
      <w:r>
        <w:rPr>
          <w:spacing w:val="-10"/>
        </w:rPr>
        <w:t> </w:t>
      </w:r>
      <w:r>
        <w:rPr>
          <w:spacing w:val="-2"/>
        </w:rPr>
        <w:t>model</w:t>
      </w:r>
      <w:r>
        <w:rPr>
          <w:spacing w:val="-10"/>
        </w:rPr>
        <w:t> </w:t>
      </w:r>
      <w:r>
        <w:rPr>
          <w:spacing w:val="-2"/>
        </w:rPr>
        <w:t>also</w:t>
      </w:r>
      <w:r>
        <w:rPr>
          <w:spacing w:val="-10"/>
        </w:rPr>
        <w:t> </w:t>
      </w:r>
      <w:r>
        <w:rPr>
          <w:spacing w:val="-2"/>
        </w:rPr>
        <w:t>achieves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AUPRC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0.677</w:t>
      </w:r>
      <w:r>
        <w:rPr>
          <w:spacing w:val="-10"/>
        </w:rPr>
        <w:t> </w:t>
      </w:r>
      <w:r>
        <w:rPr>
          <w:spacing w:val="-2"/>
        </w:rPr>
        <w:t>on</w:t>
      </w:r>
      <w:r>
        <w:rPr>
          <w:spacing w:val="-10"/>
        </w:rPr>
        <w:t> </w:t>
      </w:r>
      <w:r>
        <w:rPr>
          <w:spacing w:val="-2"/>
        </w:rPr>
        <w:t>the </w:t>
      </w:r>
      <w:r>
        <w:rPr/>
        <w:t>proxy, far above the random baseline of 0.024 driven by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2.37%</w:t>
      </w:r>
      <w:r>
        <w:rPr>
          <w:spacing w:val="-7"/>
        </w:rPr>
        <w:t> </w:t>
      </w:r>
      <w:r>
        <w:rPr/>
        <w:t>positive</w:t>
      </w:r>
      <w:r>
        <w:rPr>
          <w:spacing w:val="-6"/>
        </w:rPr>
        <w:t> </w:t>
      </w:r>
      <w:r>
        <w:rPr/>
        <w:t>rate.</w:t>
      </w:r>
      <w:r>
        <w:rPr>
          <w:spacing w:val="-6"/>
        </w:rPr>
        <w:t> </w:t>
      </w:r>
      <w:r>
        <w:rPr/>
        <w:t>Fig.</w:t>
      </w:r>
      <w:r>
        <w:rPr>
          <w:spacing w:val="-6"/>
        </w:rPr>
        <w:t> </w:t>
      </w:r>
      <w:hyperlink w:history="true" w:anchor="_bookmark14">
        <w:r>
          <w:rPr>
            <w:color w:val="0000FF"/>
          </w:rPr>
          <w:t>9</w:t>
        </w:r>
      </w:hyperlink>
      <w:r>
        <w:rPr>
          <w:color w:val="0000FF"/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precision-recall</w:t>
      </w:r>
      <w:r>
        <w:rPr>
          <w:spacing w:val="-9"/>
        </w:rPr>
        <w:t> </w:t>
      </w:r>
      <w:r>
        <w:rPr/>
        <w:t>curve,</w:t>
      </w:r>
      <w:r>
        <w:rPr>
          <w:spacing w:val="-9"/>
        </w:rPr>
        <w:t> </w:t>
      </w:r>
      <w:r>
        <w:rPr/>
        <w:t>which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more</w:t>
      </w:r>
      <w:r>
        <w:rPr>
          <w:spacing w:val="-9"/>
        </w:rPr>
        <w:t> </w:t>
      </w:r>
      <w:r>
        <w:rPr/>
        <w:t>informative</w:t>
      </w:r>
      <w:r>
        <w:rPr>
          <w:spacing w:val="-9"/>
        </w:rPr>
        <w:t> </w:t>
      </w:r>
      <w:r>
        <w:rPr/>
        <w:t>view</w:t>
      </w:r>
      <w:r>
        <w:rPr>
          <w:spacing w:val="-9"/>
        </w:rPr>
        <w:t> </w:t>
      </w:r>
      <w:r>
        <w:rPr/>
        <w:t>when positive events are this rare and ROC-AUC can be misleadingly optimistic.</w:t>
      </w:r>
    </w:p>
    <w:p>
      <w:pPr>
        <w:pStyle w:val="BodyText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6"/>
        <w:jc w:val="left"/>
        <w:rPr>
          <w:sz w:val="16"/>
        </w:rPr>
      </w:pPr>
    </w:p>
    <w:p>
      <w:pPr>
        <w:spacing w:before="0"/>
        <w:ind w:left="221" w:right="0" w:firstLine="0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5"/>
          <w:sz w:val="16"/>
        </w:rPr>
        <w:t> </w:t>
      </w:r>
      <w:r>
        <w:rPr>
          <w:b/>
          <w:sz w:val="16"/>
        </w:rPr>
        <w:t>8</w:t>
      </w:r>
      <w:r>
        <w:rPr>
          <w:b/>
          <w:spacing w:val="60"/>
          <w:sz w:val="16"/>
        </w:rPr>
        <w:t> </w:t>
      </w:r>
      <w:bookmarkStart w:name="_bookmark13" w:id="48"/>
      <w:bookmarkEnd w:id="48"/>
      <w:r>
        <w:rPr>
          <w:b/>
          <w:spacing w:val="-9"/>
          <w:sz w:val="16"/>
        </w:rPr>
      </w:r>
      <w:r>
        <w:rPr>
          <w:sz w:val="16"/>
        </w:rPr>
        <w:t>ROC</w:t>
      </w:r>
      <w:r>
        <w:rPr>
          <w:spacing w:val="-5"/>
          <w:sz w:val="16"/>
        </w:rPr>
        <w:t> </w:t>
      </w:r>
      <w:r>
        <w:rPr>
          <w:sz w:val="16"/>
        </w:rPr>
        <w:t>curves</w:t>
      </w:r>
      <w:r>
        <w:rPr>
          <w:spacing w:val="-5"/>
          <w:sz w:val="16"/>
        </w:rPr>
        <w:t> </w:t>
      </w:r>
      <w:r>
        <w:rPr>
          <w:sz w:val="16"/>
        </w:rPr>
        <w:t>for</w:t>
      </w:r>
      <w:r>
        <w:rPr>
          <w:spacing w:val="-5"/>
          <w:sz w:val="16"/>
        </w:rPr>
        <w:t> </w:t>
      </w:r>
      <w:r>
        <w:rPr>
          <w:sz w:val="16"/>
        </w:rPr>
        <w:t>four</w:t>
      </w:r>
      <w:r>
        <w:rPr>
          <w:spacing w:val="-5"/>
          <w:sz w:val="16"/>
        </w:rPr>
        <w:t> </w:t>
      </w:r>
      <w:r>
        <w:rPr>
          <w:sz w:val="16"/>
        </w:rPr>
        <w:t>detection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methods.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25"/>
        <w:jc w:val="left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641" w:val="left" w:leader="none"/>
        </w:tabs>
        <w:spacing w:line="240" w:lineRule="auto" w:before="0" w:after="0"/>
        <w:ind w:left="641" w:right="0" w:hanging="420"/>
        <w:jc w:val="left"/>
      </w:pPr>
      <w:bookmarkStart w:name="Exploratory AI Model Results" w:id="49"/>
      <w:bookmarkEnd w:id="49"/>
      <w:r>
        <w:rPr>
          <w:b w:val="0"/>
        </w:rPr>
      </w:r>
      <w:r>
        <w:rPr/>
        <w:t>Exploratory</w:t>
      </w:r>
      <w:r>
        <w:rPr>
          <w:spacing w:val="-1"/>
        </w:rPr>
        <w:t> </w:t>
      </w:r>
      <w:r>
        <w:rPr/>
        <w:t>AI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line="249" w:lineRule="auto" w:before="121"/>
        <w:ind w:left="221" w:right="169" w:hanging="7"/>
      </w:pPr>
      <w:r>
        <w:rPr/>
        <w:t>The XGBoost classifier is included as an exploratory learning-based</w:t>
      </w:r>
      <w:r>
        <w:rPr>
          <w:spacing w:val="-11"/>
        </w:rPr>
        <w:t> </w:t>
      </w:r>
      <w:r>
        <w:rPr/>
        <w:t>baseline</w:t>
      </w:r>
      <w:r>
        <w:rPr>
          <w:spacing w:val="-11"/>
        </w:rPr>
        <w:t> </w:t>
      </w:r>
      <w:r>
        <w:rPr/>
        <w:t>rather</w:t>
      </w:r>
      <w:r>
        <w:rPr>
          <w:spacing w:val="-11"/>
        </w:rPr>
        <w:t> </w:t>
      </w:r>
      <w:r>
        <w:rPr/>
        <w:t>than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proposed</w:t>
      </w:r>
      <w:r>
        <w:rPr>
          <w:spacing w:val="-12"/>
        </w:rPr>
        <w:t> </w:t>
      </w:r>
      <w:r>
        <w:rPr/>
        <w:t>deploy-ment component. Its overall ranking depends on the ground-truth</w:t>
      </w:r>
      <w:r>
        <w:rPr>
          <w:spacing w:val="33"/>
        </w:rPr>
        <w:t> </w:t>
      </w:r>
      <w:r>
        <w:rPr/>
        <w:t>source:</w:t>
      </w:r>
      <w:r>
        <w:rPr>
          <w:spacing w:val="33"/>
        </w:rPr>
        <w:t> </w:t>
      </w:r>
      <w:r>
        <w:rPr/>
        <w:t>on</w:t>
      </w:r>
      <w:r>
        <w:rPr>
          <w:spacing w:val="33"/>
        </w:rPr>
        <w:t> </w:t>
      </w:r>
      <w:r>
        <w:rPr/>
        <w:t>the</w:t>
      </w:r>
      <w:r>
        <w:rPr>
          <w:spacing w:val="34"/>
        </w:rPr>
        <w:t> </w:t>
      </w:r>
      <w:r>
        <w:rPr/>
        <w:t>Tier</w:t>
      </w:r>
      <w:r>
        <w:rPr>
          <w:spacing w:val="33"/>
        </w:rPr>
        <w:t> </w:t>
      </w:r>
      <w:r>
        <w:rPr/>
        <w:t>2</w:t>
      </w:r>
      <w:r>
        <w:rPr>
          <w:spacing w:val="33"/>
        </w:rPr>
        <w:t> </w:t>
      </w:r>
      <w:r>
        <w:rPr/>
        <w:t>kinematic</w:t>
      </w:r>
      <w:r>
        <w:rPr>
          <w:spacing w:val="34"/>
        </w:rPr>
        <w:t> </w:t>
      </w:r>
      <w:r>
        <w:rPr>
          <w:spacing w:val="-2"/>
        </w:rPr>
        <w:t>proxy</w:t>
      </w:r>
    </w:p>
    <w:p>
      <w:pPr>
        <w:pStyle w:val="BodyText"/>
        <w:spacing w:line="213" w:lineRule="auto"/>
        <w:ind w:left="221" w:right="202"/>
      </w:pPr>
      <w:r>
        <w:rPr/>
        <w:t>it scores AUC </w:t>
      </w:r>
      <w:r>
        <w:rPr>
          <w:rFonts w:ascii="Lucida Sans Unicode"/>
        </w:rPr>
        <w:t>=</w:t>
      </w:r>
      <w:r>
        <w:rPr>
          <w:rFonts w:ascii="Lucida Sans Unicode"/>
          <w:spacing w:val="-10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798 (below both TTC and Static box, see Table </w:t>
      </w:r>
      <w:hyperlink w:history="true" w:anchor="_bookmark11">
        <w:r>
          <w:rPr>
            <w:color w:val="0000FF"/>
          </w:rPr>
          <w:t>2</w:t>
        </w:r>
      </w:hyperlink>
      <w:r>
        <w:rPr/>
        <w:t>); on the Tier 1 model-</w:t>
      </w:r>
      <w:r>
        <w:rPr/>
        <w:t>independent ground truth it scores AUC </w:t>
      </w:r>
      <w:r>
        <w:rPr>
          <w:rFonts w:ascii="Lucida Sans Unicode"/>
        </w:rPr>
        <w:t>=</w:t>
      </w:r>
      <w:r>
        <w:rPr>
          <w:rFonts w:ascii="Lucida Sans Unicode"/>
          <w:spacing w:val="-9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819 (slightly above both</w:t>
      </w:r>
      <w:r>
        <w:rPr>
          <w:spacing w:val="6"/>
        </w:rPr>
        <w:t> </w:t>
      </w:r>
      <w:r>
        <w:rPr/>
        <w:t>kinematic</w:t>
      </w:r>
      <w:r>
        <w:rPr>
          <w:spacing w:val="8"/>
        </w:rPr>
        <w:t> </w:t>
      </w:r>
      <w:r>
        <w:rPr/>
        <w:t>baselines).</w:t>
      </w:r>
      <w:r>
        <w:rPr>
          <w:spacing w:val="7"/>
        </w:rPr>
        <w:t> </w:t>
      </w:r>
      <w:r>
        <w:rPr/>
        <w:t>The</w:t>
      </w:r>
      <w:r>
        <w:rPr>
          <w:spacing w:val="7"/>
        </w:rPr>
        <w:t> </w:t>
      </w:r>
      <w:r>
        <w:rPr/>
        <w:t>proxy-vs-</w:t>
      </w:r>
      <w:r>
        <w:rPr>
          <w:spacing w:val="-2"/>
        </w:rPr>
        <w:t>independent</w:t>
      </w:r>
    </w:p>
    <w:p>
      <w:pPr>
        <w:pStyle w:val="BodyText"/>
        <w:spacing w:line="249" w:lineRule="auto" w:before="7"/>
        <w:ind w:left="221" w:right="169"/>
      </w:pPr>
      <w:r>
        <w:rPr/>
        <w:t>gap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itself</w:t>
      </w:r>
      <w:r>
        <w:rPr>
          <w:spacing w:val="-1"/>
        </w:rPr>
        <w:t> </w:t>
      </w:r>
      <w:r>
        <w:rPr/>
        <w:t>informative</w:t>
      </w:r>
      <w:r>
        <w:rPr>
          <w:spacing w:val="-1"/>
        </w:rPr>
        <w:t> </w:t>
      </w:r>
      <w:r>
        <w:rPr/>
        <w:t>—</w:t>
      </w:r>
      <w:r>
        <w:rPr>
          <w:spacing w:val="-1"/>
        </w:rPr>
        <w:t> </w:t>
      </w:r>
      <w:r>
        <w:rPr/>
        <w:t>it</w:t>
      </w:r>
      <w:r>
        <w:rPr>
          <w:spacing w:val="-1"/>
        </w:rPr>
        <w:t> </w:t>
      </w:r>
      <w:r>
        <w:rPr/>
        <w:t>shows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XGBoost classifier is somewhat over-fit to the proxy’s same-input structure, while the physics model is not. On</w:t>
      </w:r>
      <w:r>
        <w:rPr>
          <w:spacing w:val="80"/>
        </w:rPr>
        <w:t> </w:t>
      </w:r>
      <w:r>
        <w:rPr/>
        <w:t>the</w:t>
      </w:r>
      <w:r>
        <w:rPr>
          <w:spacing w:val="-13"/>
        </w:rPr>
        <w:t> </w:t>
      </w:r>
      <w:r>
        <w:rPr/>
        <w:t>per-class</w:t>
      </w:r>
      <w:r>
        <w:rPr>
          <w:spacing w:val="-12"/>
        </w:rPr>
        <w:t> </w:t>
      </w:r>
      <w:r>
        <w:rPr/>
        <w:t>breakdown</w:t>
      </w:r>
      <w:r>
        <w:rPr>
          <w:spacing w:val="-13"/>
        </w:rPr>
        <w:t> </w:t>
      </w:r>
      <w:r>
        <w:rPr/>
        <w:t>(Table</w:t>
      </w:r>
      <w:r>
        <w:rPr>
          <w:spacing w:val="-12"/>
        </w:rPr>
        <w:t> </w:t>
      </w:r>
      <w:hyperlink w:history="true" w:anchor="_bookmark15">
        <w:r>
          <w:rPr>
            <w:color w:val="0000FF"/>
          </w:rPr>
          <w:t>4</w:t>
        </w:r>
      </w:hyperlink>
      <w:r>
        <w:rPr/>
        <w:t>)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classifier</w:t>
      </w:r>
      <w:r>
        <w:rPr>
          <w:spacing w:val="-13"/>
        </w:rPr>
        <w:t> </w:t>
      </w:r>
      <w:r>
        <w:rPr/>
        <w:t>detects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4" w:space="158"/>
            <w:col w:w="4740"/>
          </w:cols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581655" cy="2118359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55" cy="211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jc w:val="left"/>
        <w:rPr>
          <w:sz w:val="13"/>
        </w:rPr>
      </w:pPr>
    </w:p>
    <w:p>
      <w:pPr>
        <w:pStyle w:val="BodyText"/>
        <w:spacing w:after="0"/>
        <w:jc w:val="left"/>
        <w:rPr>
          <w:sz w:val="13"/>
        </w:rPr>
        <w:sectPr>
          <w:pgSz w:w="11910" w:h="16840"/>
          <w:pgMar w:header="0" w:footer="2529" w:top="1520" w:bottom="2720" w:left="1275" w:right="1133"/>
        </w:sectPr>
      </w:pPr>
    </w:p>
    <w:p>
      <w:pPr>
        <w:spacing w:line="247" w:lineRule="auto" w:before="103"/>
        <w:ind w:left="62" w:right="31" w:firstLine="0"/>
        <w:jc w:val="both"/>
        <w:rPr>
          <w:sz w:val="16"/>
        </w:rPr>
      </w:pPr>
      <w:r>
        <w:rPr>
          <w:b/>
          <w:sz w:val="16"/>
        </w:rPr>
        <w:t>Fig. 9</w:t>
      </w:r>
      <w:r>
        <w:rPr>
          <w:b/>
          <w:spacing w:val="71"/>
          <w:sz w:val="16"/>
        </w:rPr>
        <w:t> </w:t>
      </w:r>
      <w:bookmarkStart w:name="_bookmark14" w:id="50"/>
      <w:bookmarkEnd w:id="50"/>
      <w:r>
        <w:rPr>
          <w:b/>
          <w:spacing w:val="-9"/>
          <w:sz w:val="16"/>
        </w:rPr>
      </w:r>
      <w:r>
        <w:rPr>
          <w:sz w:val="16"/>
        </w:rPr>
        <w:t>Precision-Recall curve (AUPRC=0.677 vs. 0.024 </w:t>
      </w:r>
      <w:r>
        <w:rPr>
          <w:sz w:val="16"/>
        </w:rPr>
        <w:t>random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baseline).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51"/>
        <w:jc w:val="left"/>
        <w:rPr>
          <w:sz w:val="16"/>
        </w:rPr>
      </w:pPr>
    </w:p>
    <w:p>
      <w:pPr>
        <w:pStyle w:val="BodyText"/>
        <w:spacing w:line="249" w:lineRule="auto"/>
        <w:ind w:left="57" w:firstLine="5"/>
      </w:pPr>
      <w:r>
        <w:rPr/>
        <w:t>CAUTION</w:t>
      </w:r>
      <w:r>
        <w:rPr>
          <w:spacing w:val="-7"/>
        </w:rPr>
        <w:t> </w:t>
      </w:r>
      <w:r>
        <w:rPr/>
        <w:t>(65%</w:t>
      </w:r>
      <w:r>
        <w:rPr>
          <w:spacing w:val="-7"/>
        </w:rPr>
        <w:t> </w:t>
      </w:r>
      <w:r>
        <w:rPr/>
        <w:t>recall)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WARNING</w:t>
      </w:r>
      <w:r>
        <w:rPr>
          <w:spacing w:val="-7"/>
        </w:rPr>
        <w:t> </w:t>
      </w:r>
      <w:r>
        <w:rPr/>
        <w:t>(57%</w:t>
      </w:r>
      <w:r>
        <w:rPr>
          <w:spacing w:val="-7"/>
        </w:rPr>
        <w:t> </w:t>
      </w:r>
      <w:r>
        <w:rPr/>
        <w:t>recall) events but fails entirely on the CRITICAL class (0% recall,</w:t>
      </w:r>
      <w:r>
        <w:rPr>
          <w:spacing w:val="-13"/>
        </w:rPr>
        <w:t> </w:t>
      </w:r>
      <w:r>
        <w:rPr/>
        <w:t>13</w:t>
      </w:r>
      <w:r>
        <w:rPr>
          <w:spacing w:val="-12"/>
        </w:rPr>
        <w:t> </w:t>
      </w:r>
      <w:r>
        <w:rPr/>
        <w:t>test</w:t>
      </w:r>
      <w:r>
        <w:rPr>
          <w:spacing w:val="-13"/>
        </w:rPr>
        <w:t> </w:t>
      </w:r>
      <w:r>
        <w:rPr/>
        <w:t>samples).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failure</w:t>
      </w:r>
      <w:r>
        <w:rPr>
          <w:spacing w:val="-12"/>
        </w:rPr>
        <w:t> </w:t>
      </w:r>
      <w:r>
        <w:rPr/>
        <w:t>is</w:t>
      </w:r>
      <w:r>
        <w:rPr>
          <w:spacing w:val="-13"/>
        </w:rPr>
        <w:t> </w:t>
      </w:r>
      <w:r>
        <w:rPr/>
        <w:t>systematic</w:t>
      </w:r>
      <w:r>
        <w:rPr>
          <w:spacing w:val="-12"/>
        </w:rPr>
        <w:t> </w:t>
      </w:r>
      <w:r>
        <w:rPr/>
        <w:t>rather than statistical: five-fold time-series cross-validation also yields 0% CRITICAL recall across all folds, and </w:t>
      </w:r>
      <w:r>
        <w:rPr>
          <w:spacing w:val="-2"/>
        </w:rPr>
        <w:t>Section</w:t>
      </w:r>
      <w:r>
        <w:rPr>
          <w:spacing w:val="-9"/>
        </w:rPr>
        <w:t> </w:t>
      </w:r>
      <w:hyperlink w:history="true" w:anchor="_bookmark21">
        <w:r>
          <w:rPr>
            <w:color w:val="0000FF"/>
            <w:spacing w:val="-2"/>
          </w:rPr>
          <w:t>7.6</w:t>
        </w:r>
      </w:hyperlink>
      <w:r>
        <w:rPr>
          <w:color w:val="0000FF"/>
          <w:spacing w:val="-9"/>
        </w:rPr>
        <w:t> </w:t>
      </w:r>
      <w:r>
        <w:rPr>
          <w:spacing w:val="-2"/>
        </w:rPr>
        <w:t>shows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-9"/>
        </w:rPr>
        <w:t> </w:t>
      </w:r>
      <w:r>
        <w:rPr>
          <w:spacing w:val="-2"/>
        </w:rPr>
        <w:t>Random</w:t>
      </w:r>
      <w:r>
        <w:rPr>
          <w:spacing w:val="-9"/>
        </w:rPr>
        <w:t> </w:t>
      </w:r>
      <w:r>
        <w:rPr>
          <w:spacing w:val="-2"/>
        </w:rPr>
        <w:t>Forest,</w:t>
      </w:r>
      <w:r>
        <w:rPr>
          <w:spacing w:val="-9"/>
        </w:rPr>
        <w:t> </w:t>
      </w:r>
      <w:r>
        <w:rPr>
          <w:spacing w:val="-2"/>
        </w:rPr>
        <w:t>LightGBM,</w:t>
      </w:r>
      <w:r>
        <w:rPr>
          <w:spacing w:val="-9"/>
        </w:rPr>
        <w:t> </w:t>
      </w:r>
      <w:r>
        <w:rPr>
          <w:spacing w:val="-2"/>
        </w:rPr>
        <w:t>and </w:t>
      </w:r>
      <w:r>
        <w:rPr/>
        <w:t>Logistic Regression all hit the same wall under </w:t>
      </w:r>
      <w:r>
        <w:rPr/>
        <w:t>iden-tical pre-processing. The confusion matrix in Fig. </w:t>
      </w:r>
      <w:hyperlink w:history="true" w:anchor="_bookmark16">
        <w:r>
          <w:rPr>
            <w:color w:val="0000FF"/>
          </w:rPr>
          <w:t>10</w:t>
        </w:r>
      </w:hyperlink>
      <w:r>
        <w:rPr>
          <w:color w:val="0000FF"/>
        </w:rPr>
        <w:t> </w:t>
      </w:r>
      <w:r>
        <w:rPr/>
        <w:t>visualises the failure pattern.</w:t>
      </w:r>
    </w:p>
    <w:p>
      <w:pPr>
        <w:pStyle w:val="BodyText"/>
        <w:spacing w:line="249" w:lineRule="auto" w:before="7"/>
        <w:ind w:left="56" w:right="6" w:firstLine="305"/>
      </w:pPr>
      <w:r>
        <w:rPr/>
        <w:t>Feature</w:t>
      </w:r>
      <w:r>
        <w:rPr>
          <w:spacing w:val="80"/>
        </w:rPr>
        <w:t> </w:t>
      </w:r>
      <w:r>
        <w:rPr/>
        <w:t>importance</w:t>
      </w:r>
      <w:r>
        <w:rPr>
          <w:spacing w:val="80"/>
        </w:rPr>
        <w:t> </w:t>
      </w:r>
      <w:r>
        <w:rPr/>
        <w:t>analysis</w:t>
      </w:r>
      <w:r>
        <w:rPr>
          <w:spacing w:val="80"/>
        </w:rPr>
        <w:t> </w:t>
      </w:r>
      <w:r>
        <w:rPr/>
        <w:t>as</w:t>
      </w:r>
      <w:r>
        <w:rPr>
          <w:spacing w:val="80"/>
        </w:rPr>
        <w:t> </w:t>
      </w:r>
      <w:r>
        <w:rPr/>
        <w:t>shown</w:t>
      </w:r>
      <w:r>
        <w:rPr>
          <w:spacing w:val="80"/>
        </w:rPr>
        <w:t> </w:t>
      </w:r>
      <w:r>
        <w:rPr/>
        <w:t>in</w:t>
      </w:r>
      <w:r>
        <w:rPr>
          <w:spacing w:val="80"/>
        </w:rPr>
        <w:t> </w:t>
      </w:r>
      <w:r>
        <w:rPr/>
        <w:t>Fig. </w:t>
      </w:r>
      <w:hyperlink w:history="true" w:anchor="_bookmark17">
        <w:r>
          <w:rPr>
            <w:color w:val="0000FF"/>
          </w:rPr>
          <w:t>11</w:t>
        </w:r>
      </w:hyperlink>
      <w:r>
        <w:rPr>
          <w:color w:val="0000FF"/>
        </w:rPr>
        <w:t> </w:t>
      </w:r>
      <w:r>
        <w:rPr/>
        <w:t>shows that the most important features are braking dynamics (decel=0.34) and gap distance (max_gap=0.14).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15</w:t>
      </w:r>
      <w:r>
        <w:rPr>
          <w:spacing w:val="40"/>
        </w:rPr>
        <w:t> </w:t>
      </w:r>
      <w:r>
        <w:rPr/>
        <w:t>input</w:t>
      </w:r>
      <w:r>
        <w:rPr>
          <w:spacing w:val="40"/>
        </w:rPr>
        <w:t> </w:t>
      </w:r>
      <w:r>
        <w:rPr/>
        <w:t>features</w:t>
      </w:r>
      <w:r>
        <w:rPr>
          <w:spacing w:val="40"/>
        </w:rPr>
        <w:t> </w:t>
      </w:r>
      <w:r>
        <w:rPr/>
        <w:t>include</w:t>
      </w:r>
      <w:r>
        <w:rPr>
          <w:spacing w:val="40"/>
        </w:rPr>
        <w:t> </w:t>
      </w:r>
      <w:r>
        <w:rPr/>
        <w:t>four perfectly correlated pairs (speed/speed_kmh, rel_speed/closing_speed, accel/abs_accel, decel/ is_braking),</w:t>
      </w:r>
      <w:r>
        <w:rPr>
          <w:spacing w:val="40"/>
        </w:rPr>
        <w:t> </w:t>
      </w:r>
      <w:r>
        <w:rPr/>
        <w:t>as</w:t>
      </w:r>
      <w:r>
        <w:rPr>
          <w:spacing w:val="40"/>
        </w:rPr>
        <w:t> </w:t>
      </w:r>
      <w:r>
        <w:rPr/>
        <w:t>shown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correlation</w:t>
      </w:r>
      <w:r>
        <w:rPr>
          <w:spacing w:val="40"/>
        </w:rPr>
        <w:t> </w:t>
      </w:r>
      <w:r>
        <w:rPr/>
        <w:t>heatmap</w:t>
      </w:r>
      <w:r>
        <w:rPr>
          <w:spacing w:val="80"/>
        </w:rPr>
        <w:t> </w:t>
      </w:r>
      <w:r>
        <w:rPr/>
        <w:t>in Fig. </w:t>
      </w:r>
      <w:hyperlink w:history="true" w:anchor="_bookmark18">
        <w:r>
          <w:rPr>
            <w:color w:val="0000FF"/>
          </w:rPr>
          <w:t>12</w:t>
        </w:r>
      </w:hyperlink>
      <w:r>
        <w:rPr/>
        <w:t>, reducing the effective feature count to approximately 11 unique signals.</w:t>
      </w:r>
    </w:p>
    <w:p>
      <w:pPr>
        <w:pStyle w:val="BodyText"/>
        <w:jc w:val="left"/>
      </w:pPr>
    </w:p>
    <w:p>
      <w:pPr>
        <w:pStyle w:val="BodyText"/>
        <w:spacing w:before="183"/>
        <w:jc w:val="left"/>
      </w:pPr>
    </w:p>
    <w:p>
      <w:pPr>
        <w:spacing w:before="0"/>
        <w:ind w:left="549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4</w:t>
      </w:r>
      <w:r>
        <w:rPr>
          <w:b/>
          <w:spacing w:val="66"/>
          <w:sz w:val="16"/>
        </w:rPr>
        <w:t> </w:t>
      </w:r>
      <w:bookmarkStart w:name="_bookmark15" w:id="51"/>
      <w:bookmarkEnd w:id="51"/>
      <w:r>
        <w:rPr>
          <w:b/>
          <w:spacing w:val="-7"/>
          <w:sz w:val="16"/>
        </w:rPr>
      </w:r>
      <w:r>
        <w:rPr>
          <w:sz w:val="16"/>
        </w:rPr>
        <w:t>AI</w:t>
      </w:r>
      <w:r>
        <w:rPr>
          <w:spacing w:val="-2"/>
          <w:sz w:val="16"/>
        </w:rPr>
        <w:t> </w:t>
      </w:r>
      <w:r>
        <w:rPr>
          <w:sz w:val="16"/>
        </w:rPr>
        <w:t>Model</w:t>
      </w:r>
      <w:r>
        <w:rPr>
          <w:spacing w:val="-3"/>
          <w:sz w:val="16"/>
        </w:rPr>
        <w:t> </w:t>
      </w:r>
      <w:r>
        <w:rPr>
          <w:sz w:val="16"/>
        </w:rPr>
        <w:t>Class</w:t>
      </w:r>
      <w:r>
        <w:rPr>
          <w:spacing w:val="-2"/>
          <w:sz w:val="16"/>
        </w:rPr>
        <w:t> Performance</w:t>
      </w:r>
    </w:p>
    <w:p>
      <w:pPr>
        <w:pStyle w:val="BodyText"/>
        <w:spacing w:before="1"/>
        <w:jc w:val="left"/>
        <w:rPr>
          <w:sz w:val="18"/>
        </w:rPr>
      </w:pPr>
    </w:p>
    <w:tbl>
      <w:tblPr>
        <w:tblW w:w="0" w:type="auto"/>
        <w:jc w:val="lef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73"/>
        <w:gridCol w:w="587"/>
        <w:gridCol w:w="666"/>
        <w:gridCol w:w="519"/>
        <w:gridCol w:w="680"/>
      </w:tblGrid>
      <w:tr>
        <w:trPr>
          <w:trHeight w:val="316" w:hRule="atLeast"/>
        </w:trPr>
        <w:tc>
          <w:tcPr>
            <w:tcW w:w="87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Class</w:t>
            </w:r>
          </w:p>
        </w:tc>
        <w:tc>
          <w:tcPr>
            <w:tcW w:w="58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" w:right="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Prec.</w:t>
            </w:r>
          </w:p>
        </w:tc>
        <w:tc>
          <w:tcPr>
            <w:tcW w:w="66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Recall</w:t>
            </w:r>
          </w:p>
        </w:tc>
        <w:tc>
          <w:tcPr>
            <w:tcW w:w="51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5" w:right="15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F1</w:t>
            </w:r>
          </w:p>
        </w:tc>
        <w:tc>
          <w:tcPr>
            <w:tcW w:w="680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19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Support</w:t>
            </w:r>
          </w:p>
        </w:tc>
      </w:tr>
      <w:tr>
        <w:trPr>
          <w:trHeight w:val="278" w:hRule="atLeast"/>
        </w:trPr>
        <w:tc>
          <w:tcPr>
            <w:tcW w:w="87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jc w:val="left"/>
              <w:rPr>
                <w:sz w:val="16"/>
              </w:rPr>
            </w:pPr>
            <w:r>
              <w:rPr>
                <w:spacing w:val="-4"/>
                <w:sz w:val="16"/>
              </w:rPr>
              <w:t>SAFE</w:t>
            </w:r>
          </w:p>
        </w:tc>
        <w:tc>
          <w:tcPr>
            <w:tcW w:w="58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0.99</w:t>
            </w:r>
          </w:p>
        </w:tc>
        <w:tc>
          <w:tcPr>
            <w:tcW w:w="66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4"/>
                <w:sz w:val="16"/>
              </w:rPr>
              <w:t>0.82</w:t>
            </w:r>
          </w:p>
        </w:tc>
        <w:tc>
          <w:tcPr>
            <w:tcW w:w="51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0.90</w:t>
            </w:r>
          </w:p>
        </w:tc>
        <w:tc>
          <w:tcPr>
            <w:tcW w:w="68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35,047</w:t>
            </w:r>
          </w:p>
        </w:tc>
      </w:tr>
      <w:tr>
        <w:trPr>
          <w:trHeight w:val="227" w:hRule="atLeast"/>
        </w:trPr>
        <w:tc>
          <w:tcPr>
            <w:tcW w:w="873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CAUTION</w:t>
            </w:r>
          </w:p>
        </w:tc>
        <w:tc>
          <w:tcPr>
            <w:tcW w:w="587" w:type="dxa"/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0.12</w:t>
            </w:r>
          </w:p>
        </w:tc>
        <w:tc>
          <w:tcPr>
            <w:tcW w:w="666" w:type="dxa"/>
          </w:tcPr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4"/>
                <w:sz w:val="16"/>
              </w:rPr>
              <w:t>0.65</w:t>
            </w:r>
          </w:p>
        </w:tc>
        <w:tc>
          <w:tcPr>
            <w:tcW w:w="519" w:type="dxa"/>
          </w:tcPr>
          <w:p>
            <w:pPr>
              <w:pStyle w:val="TableParagraph"/>
              <w:spacing w:before="1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0.20</w:t>
            </w:r>
          </w:p>
        </w:tc>
        <w:tc>
          <w:tcPr>
            <w:tcW w:w="680" w:type="dxa"/>
          </w:tcPr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907</w:t>
            </w:r>
          </w:p>
        </w:tc>
      </w:tr>
      <w:tr>
        <w:trPr>
          <w:trHeight w:val="228" w:hRule="atLeast"/>
        </w:trPr>
        <w:tc>
          <w:tcPr>
            <w:tcW w:w="873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WARNING</w:t>
            </w:r>
          </w:p>
        </w:tc>
        <w:tc>
          <w:tcPr>
            <w:tcW w:w="587" w:type="dxa"/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0.11</w:t>
            </w:r>
          </w:p>
        </w:tc>
        <w:tc>
          <w:tcPr>
            <w:tcW w:w="666" w:type="dxa"/>
          </w:tcPr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4"/>
                <w:sz w:val="16"/>
              </w:rPr>
              <w:t>0.57</w:t>
            </w:r>
          </w:p>
        </w:tc>
        <w:tc>
          <w:tcPr>
            <w:tcW w:w="519" w:type="dxa"/>
          </w:tcPr>
          <w:p>
            <w:pPr>
              <w:pStyle w:val="TableParagraph"/>
              <w:spacing w:before="1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0.18</w:t>
            </w:r>
          </w:p>
        </w:tc>
        <w:tc>
          <w:tcPr>
            <w:tcW w:w="680" w:type="dxa"/>
          </w:tcPr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546</w:t>
            </w:r>
          </w:p>
        </w:tc>
      </w:tr>
      <w:tr>
        <w:trPr>
          <w:trHeight w:val="266" w:hRule="atLeast"/>
        </w:trPr>
        <w:tc>
          <w:tcPr>
            <w:tcW w:w="8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2"/>
                <w:sz w:val="16"/>
              </w:rPr>
              <w:t>CRITICAL</w:t>
            </w:r>
          </w:p>
        </w:tc>
        <w:tc>
          <w:tcPr>
            <w:tcW w:w="58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66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5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5" w:right="15"/>
              <w:rPr>
                <w:sz w:val="16"/>
              </w:rPr>
            </w:pPr>
            <w:r>
              <w:rPr>
                <w:spacing w:val="-4"/>
                <w:sz w:val="16"/>
              </w:rPr>
              <w:t>0.00</w:t>
            </w:r>
          </w:p>
        </w:tc>
        <w:tc>
          <w:tcPr>
            <w:tcW w:w="68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19"/>
              <w:rPr>
                <w:sz w:val="16"/>
              </w:rPr>
            </w:pPr>
            <w:r>
              <w:rPr>
                <w:spacing w:val="-5"/>
                <w:sz w:val="16"/>
              </w:rPr>
              <w:t>13</w:t>
            </w:r>
          </w:p>
        </w:tc>
      </w:tr>
    </w:tbl>
    <w:p>
      <w:pPr>
        <w:pStyle w:val="BodyText"/>
        <w:spacing w:before="179"/>
        <w:jc w:val="left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spacing w:line="247" w:lineRule="auto" w:before="0"/>
        <w:ind w:left="63" w:right="333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8368">
            <wp:simplePos x="0" y="0"/>
            <wp:positionH relativeFrom="page">
              <wp:posOffset>3923316</wp:posOffset>
            </wp:positionH>
            <wp:positionV relativeFrom="paragraph">
              <wp:posOffset>-2439651</wp:posOffset>
            </wp:positionV>
            <wp:extent cx="2634905" cy="2329756"/>
            <wp:effectExtent l="0" t="0" r="0" b="0"/>
            <wp:wrapNone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905" cy="2329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Fig. 10 </w:t>
      </w:r>
      <w:bookmarkStart w:name="_bookmark16" w:id="52"/>
      <w:bookmarkEnd w:id="52"/>
      <w:r>
        <w:rPr>
          <w:b/>
          <w:spacing w:val="-9"/>
          <w:sz w:val="16"/>
        </w:rPr>
      </w:r>
      <w:r>
        <w:rPr>
          <w:sz w:val="16"/>
        </w:rPr>
        <w:t>Four-class confusion matrix: XGBoost predictions </w:t>
      </w:r>
      <w:r>
        <w:rPr>
          <w:sz w:val="16"/>
        </w:rPr>
        <w:t>vs.</w:t>
      </w:r>
      <w:r>
        <w:rPr>
          <w:spacing w:val="40"/>
          <w:sz w:val="16"/>
        </w:rPr>
        <w:t> </w:t>
      </w:r>
      <w:r>
        <w:rPr>
          <w:sz w:val="16"/>
        </w:rPr>
        <w:t>physics-model</w:t>
      </w:r>
      <w:r>
        <w:rPr>
          <w:spacing w:val="-10"/>
          <w:sz w:val="16"/>
        </w:rPr>
        <w:t> </w:t>
      </w:r>
      <w:r>
        <w:rPr>
          <w:sz w:val="16"/>
        </w:rPr>
        <w:t>CRI</w:t>
      </w:r>
      <w:r>
        <w:rPr>
          <w:spacing w:val="-10"/>
          <w:sz w:val="16"/>
        </w:rPr>
        <w:t> </w:t>
      </w:r>
      <w:r>
        <w:rPr>
          <w:sz w:val="16"/>
        </w:rPr>
        <w:t>labels.</w:t>
      </w:r>
      <w:r>
        <w:rPr>
          <w:spacing w:val="-10"/>
          <w:sz w:val="16"/>
        </w:rPr>
        <w:t> </w:t>
      </w:r>
      <w:r>
        <w:rPr>
          <w:sz w:val="16"/>
        </w:rPr>
        <w:t>CRITICAL</w:t>
      </w:r>
      <w:r>
        <w:rPr>
          <w:spacing w:val="-10"/>
          <w:sz w:val="16"/>
        </w:rPr>
        <w:t> </w:t>
      </w:r>
      <w:r>
        <w:rPr>
          <w:sz w:val="16"/>
        </w:rPr>
        <w:t>detection</w:t>
      </w:r>
      <w:r>
        <w:rPr>
          <w:spacing w:val="-10"/>
          <w:sz w:val="16"/>
        </w:rPr>
        <w:t> </w:t>
      </w:r>
      <w:r>
        <w:rPr>
          <w:sz w:val="16"/>
        </w:rPr>
        <w:t>fails</w:t>
      </w:r>
      <w:r>
        <w:rPr>
          <w:spacing w:val="-10"/>
          <w:sz w:val="16"/>
        </w:rPr>
        <w:t> </w:t>
      </w:r>
      <w:r>
        <w:rPr>
          <w:sz w:val="16"/>
        </w:rPr>
        <w:t>due</w:t>
      </w:r>
      <w:r>
        <w:rPr>
          <w:spacing w:val="-10"/>
          <w:sz w:val="16"/>
        </w:rPr>
        <w:t> </w:t>
      </w:r>
      <w:r>
        <w:rPr>
          <w:sz w:val="16"/>
        </w:rPr>
        <w:t>to</w:t>
      </w:r>
      <w:r>
        <w:rPr>
          <w:spacing w:val="-10"/>
          <w:sz w:val="16"/>
        </w:rPr>
        <w:t> </w:t>
      </w:r>
      <w:r>
        <w:rPr>
          <w:sz w:val="16"/>
        </w:rPr>
        <w:t>extreme</w:t>
      </w:r>
      <w:r>
        <w:rPr>
          <w:spacing w:val="40"/>
          <w:sz w:val="16"/>
        </w:rPr>
        <w:t> </w:t>
      </w:r>
      <w:r>
        <w:rPr>
          <w:sz w:val="16"/>
        </w:rPr>
        <w:t>class rarity (54 total samples).</w:t>
      </w:r>
    </w:p>
    <w:p>
      <w:pPr>
        <w:pStyle w:val="BodyText"/>
        <w:jc w:val="left"/>
      </w:pPr>
    </w:p>
    <w:p>
      <w:pPr>
        <w:pStyle w:val="BodyText"/>
        <w:spacing w:before="110"/>
        <w:jc w:val="left"/>
      </w:pPr>
      <w:r>
        <w:rPr/>
        <w:drawing>
          <wp:anchor distT="0" distB="0" distL="0" distR="0" allowOverlap="1" layoutInCell="1" locked="0" behindDoc="1" simplePos="0" relativeHeight="487597056">
            <wp:simplePos x="0" y="0"/>
            <wp:positionH relativeFrom="page">
              <wp:posOffset>3916148</wp:posOffset>
            </wp:positionH>
            <wp:positionV relativeFrom="paragraph">
              <wp:posOffset>231672</wp:posOffset>
            </wp:positionV>
            <wp:extent cx="2739009" cy="1817560"/>
            <wp:effectExtent l="0" t="0" r="0" b="0"/>
            <wp:wrapTopAndBottom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9009" cy="1817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48"/>
        <w:ind w:left="63" w:right="361" w:firstLine="0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11</w:t>
      </w:r>
      <w:r>
        <w:rPr>
          <w:b/>
          <w:spacing w:val="-10"/>
          <w:sz w:val="16"/>
        </w:rPr>
        <w:t> </w:t>
      </w:r>
      <w:bookmarkStart w:name="_bookmark17" w:id="53"/>
      <w:bookmarkEnd w:id="53"/>
      <w:r>
        <w:rPr>
          <w:b/>
          <w:spacing w:val="-9"/>
          <w:sz w:val="16"/>
        </w:rPr>
      </w:r>
      <w:r>
        <w:rPr>
          <w:sz w:val="16"/>
        </w:rPr>
        <w:t>XGBoost</w:t>
      </w:r>
      <w:r>
        <w:rPr>
          <w:spacing w:val="-10"/>
          <w:sz w:val="16"/>
        </w:rPr>
        <w:t> </w:t>
      </w:r>
      <w:r>
        <w:rPr>
          <w:sz w:val="16"/>
        </w:rPr>
        <w:t>feature</w:t>
      </w:r>
      <w:r>
        <w:rPr>
          <w:spacing w:val="-10"/>
          <w:sz w:val="16"/>
        </w:rPr>
        <w:t> </w:t>
      </w:r>
      <w:r>
        <w:rPr>
          <w:sz w:val="16"/>
        </w:rPr>
        <w:t>importance</w:t>
      </w:r>
      <w:r>
        <w:rPr>
          <w:spacing w:val="-10"/>
          <w:sz w:val="16"/>
        </w:rPr>
        <w:t> </w:t>
      </w:r>
      <w:r>
        <w:rPr>
          <w:sz w:val="16"/>
        </w:rPr>
        <w:t>(15</w:t>
      </w:r>
      <w:r>
        <w:rPr>
          <w:spacing w:val="-10"/>
          <w:sz w:val="16"/>
        </w:rPr>
        <w:t> </w:t>
      </w:r>
      <w:r>
        <w:rPr>
          <w:sz w:val="16"/>
        </w:rPr>
        <w:t>features).</w:t>
      </w:r>
      <w:r>
        <w:rPr>
          <w:spacing w:val="-10"/>
          <w:sz w:val="16"/>
        </w:rPr>
        <w:t> </w:t>
      </w:r>
      <w:r>
        <w:rPr>
          <w:sz w:val="16"/>
        </w:rPr>
        <w:t>Deceleration</w:t>
      </w:r>
      <w:r>
        <w:rPr>
          <w:spacing w:val="-1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pacing w:val="-2"/>
          <w:sz w:val="16"/>
        </w:rPr>
        <w:t>gap distance dominate. Scenario labels are excluded from the feature</w:t>
      </w:r>
      <w:r>
        <w:rPr>
          <w:spacing w:val="40"/>
          <w:sz w:val="16"/>
        </w:rPr>
        <w:t> </w:t>
      </w:r>
      <w:r>
        <w:rPr>
          <w:spacing w:val="-4"/>
          <w:sz w:val="16"/>
        </w:rPr>
        <w:t>set.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67"/>
        <w:jc w:val="left"/>
        <w:rPr>
          <w:sz w:val="16"/>
        </w:rPr>
      </w:pPr>
    </w:p>
    <w:p>
      <w:pPr>
        <w:pStyle w:val="Heading3"/>
      </w:pPr>
      <w:r>
        <w:rPr/>
        <w:t>SHAP-based</w:t>
      </w:r>
      <w:r>
        <w:rPr>
          <w:spacing w:val="-9"/>
        </w:rPr>
        <w:t> </w:t>
      </w:r>
      <w:r>
        <w:rPr/>
        <w:t>feature</w:t>
      </w:r>
      <w:r>
        <w:rPr>
          <w:spacing w:val="-8"/>
        </w:rPr>
        <w:t> </w:t>
      </w:r>
      <w:r>
        <w:rPr>
          <w:spacing w:val="-2"/>
        </w:rPr>
        <w:t>attribution</w:t>
      </w:r>
    </w:p>
    <w:p>
      <w:pPr>
        <w:pStyle w:val="BodyText"/>
        <w:spacing w:line="249" w:lineRule="auto" w:before="125"/>
        <w:ind w:left="56" w:right="328" w:firstLine="1"/>
      </w:pPr>
      <w:r>
        <w:rPr/>
        <w:t>The gain-based importance reported in Fig. </w:t>
      </w:r>
      <w:hyperlink w:history="true" w:anchor="_bookmark17">
        <w:r>
          <w:rPr>
            <w:color w:val="0000FF"/>
          </w:rPr>
          <w:t>11</w:t>
        </w:r>
      </w:hyperlink>
      <w:r>
        <w:rPr>
          <w:color w:val="0000FF"/>
        </w:rPr>
        <w:t> </w:t>
      </w:r>
      <w:r>
        <w:rPr/>
        <w:t>mea-sures how often each feature is used to split a tree node weighted by the loss reduction it produces, which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model-internal</w:t>
      </w:r>
      <w:r>
        <w:rPr>
          <w:spacing w:val="40"/>
        </w:rPr>
        <w:t> </w:t>
      </w:r>
      <w:r>
        <w:rPr/>
        <w:t>quantity.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produce</w:t>
      </w:r>
      <w:r>
        <w:rPr>
          <w:spacing w:val="40"/>
        </w:rPr>
        <w:t> </w:t>
      </w:r>
      <w:r>
        <w:rPr/>
        <w:t>a per-sample, model-agnostic measure of feature con-tribution we additionally computed Shapley Additive exPlanations</w:t>
      </w:r>
      <w:r>
        <w:rPr>
          <w:spacing w:val="-9"/>
        </w:rPr>
        <w:t> </w:t>
      </w:r>
      <w:r>
        <w:rPr/>
        <w:t>(SHAP)</w:t>
      </w:r>
      <w:r>
        <w:rPr>
          <w:spacing w:val="-9"/>
        </w:rPr>
        <w:t> </w:t>
      </w:r>
      <w:r>
        <w:rPr/>
        <w:t>values</w:t>
      </w:r>
      <w:r>
        <w:rPr>
          <w:spacing w:val="-9"/>
        </w:rPr>
        <w:t> </w:t>
      </w:r>
      <w:r>
        <w:rPr/>
        <w:t>[</w:t>
      </w:r>
      <w:hyperlink w:history="true" w:anchor="_bookmark42">
        <w:r>
          <w:rPr>
            <w:color w:val="0000FF"/>
          </w:rPr>
          <w:t>18</w:t>
        </w:r>
      </w:hyperlink>
      <w:r>
        <w:rPr/>
        <w:t>]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8"/>
        </w:rPr>
        <w:t> </w:t>
      </w:r>
      <w:r>
        <w:rPr/>
        <w:t>stratified</w:t>
      </w:r>
      <w:r>
        <w:rPr>
          <w:spacing w:val="-9"/>
        </w:rPr>
        <w:t> </w:t>
      </w:r>
      <w:r>
        <w:rPr/>
        <w:t>3,791-row</w:t>
      </w:r>
      <w:r>
        <w:rPr>
          <w:spacing w:val="40"/>
        </w:rPr>
        <w:t> </w:t>
      </w:r>
      <w:r>
        <w:rPr/>
        <w:t>sample</w:t>
      </w:r>
      <w:r>
        <w:rPr>
          <w:spacing w:val="40"/>
        </w:rPr>
        <w:t> </w:t>
      </w:r>
      <w:r>
        <w:rPr/>
        <w:t>(approximately</w:t>
      </w:r>
      <w:r>
        <w:rPr>
          <w:spacing w:val="40"/>
        </w:rPr>
        <w:t> </w:t>
      </w:r>
      <w:r>
        <w:rPr/>
        <w:t>1,250</w:t>
      </w:r>
      <w:r>
        <w:rPr>
          <w:spacing w:val="40"/>
        </w:rPr>
        <w:t> </w:t>
      </w:r>
      <w:r>
        <w:rPr/>
        <w:t>per</w:t>
      </w:r>
      <w:r>
        <w:rPr>
          <w:spacing w:val="40"/>
        </w:rPr>
        <w:t> </w:t>
      </w:r>
      <w:r>
        <w:rPr/>
        <w:t>class)</w:t>
      </w:r>
      <w:r>
        <w:rPr>
          <w:spacing w:val="40"/>
        </w:rPr>
        <w:t> </w:t>
      </w:r>
      <w:r>
        <w:rPr/>
        <w:t>using the TreeExplainer for XGBoost. Fig. </w:t>
      </w:r>
      <w:hyperlink w:history="true" w:anchor="_bookmark19">
        <w:r>
          <w:rPr>
            <w:color w:val="0000FF"/>
          </w:rPr>
          <w:t>13</w:t>
        </w:r>
      </w:hyperlink>
      <w:r>
        <w:rPr>
          <w:color w:val="0000FF"/>
        </w:rPr>
        <w:t> </w:t>
      </w:r>
      <w:r>
        <w:rPr/>
        <w:t>shows the SHAP beeswarm summary for the CRITICAL class, and Fig. </w:t>
      </w:r>
      <w:hyperlink w:history="true" w:anchor="_bookmark20">
        <w:r>
          <w:rPr>
            <w:color w:val="0000FF"/>
          </w:rPr>
          <w:t>14</w:t>
        </w:r>
      </w:hyperlink>
      <w:r>
        <w:rPr>
          <w:color w:val="0000FF"/>
        </w:rPr>
        <w:t> </w:t>
      </w:r>
      <w:r>
        <w:rPr/>
        <w:t>shows the dependence plot for the most-impactful feature.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5" w:space="356"/>
            <w:col w:w="4741"/>
          </w:cols>
        </w:sectPr>
      </w:pPr>
    </w:p>
    <w:p>
      <w:pPr>
        <w:tabs>
          <w:tab w:pos="5048" w:val="left" w:leader="none"/>
        </w:tabs>
        <w:spacing w:line="240" w:lineRule="auto"/>
        <w:ind w:left="270" w:right="0" w:firstLine="0"/>
        <w:rPr>
          <w:position w:val="5"/>
          <w:sz w:val="20"/>
        </w:rPr>
      </w:pPr>
      <w:r>
        <w:rPr>
          <w:sz w:val="20"/>
        </w:rPr>
        <w:drawing>
          <wp:inline distT="0" distB="0" distL="0" distR="0">
            <wp:extent cx="2625090" cy="2184082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1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5"/>
          <w:sz w:val="20"/>
        </w:rPr>
        <w:drawing>
          <wp:inline distT="0" distB="0" distL="0" distR="0">
            <wp:extent cx="2690336" cy="2141696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0336" cy="2141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</w:r>
    </w:p>
    <w:p>
      <w:pPr>
        <w:spacing w:after="0" w:line="240" w:lineRule="auto"/>
        <w:rPr>
          <w:position w:val="5"/>
          <w:sz w:val="20"/>
        </w:rPr>
        <w:sectPr>
          <w:pgSz w:w="11910" w:h="16840"/>
          <w:pgMar w:header="0" w:footer="2529" w:top="1500" w:bottom="2720" w:left="1275" w:right="1133"/>
        </w:sectPr>
      </w:pPr>
    </w:p>
    <w:p>
      <w:pPr>
        <w:pStyle w:val="BodyText"/>
        <w:spacing w:before="42"/>
        <w:jc w:val="left"/>
        <w:rPr>
          <w:sz w:val="16"/>
        </w:rPr>
      </w:pPr>
    </w:p>
    <w:p>
      <w:pPr>
        <w:spacing w:line="211" w:lineRule="auto" w:before="0"/>
        <w:ind w:left="221" w:right="44" w:firstLine="0"/>
        <w:jc w:val="both"/>
        <w:rPr>
          <w:sz w:val="16"/>
        </w:rPr>
      </w:pPr>
      <w:r>
        <w:rPr>
          <w:b/>
          <w:sz w:val="16"/>
        </w:rPr>
        <w:t>Fig.</w:t>
      </w:r>
      <w:r>
        <w:rPr>
          <w:b/>
          <w:spacing w:val="-7"/>
          <w:sz w:val="16"/>
        </w:rPr>
        <w:t> </w:t>
      </w:r>
      <w:r>
        <w:rPr>
          <w:b/>
          <w:sz w:val="16"/>
        </w:rPr>
        <w:t>12</w:t>
      </w:r>
      <w:r>
        <w:rPr>
          <w:b/>
          <w:spacing w:val="54"/>
          <w:sz w:val="16"/>
        </w:rPr>
        <w:t> </w:t>
      </w:r>
      <w:bookmarkStart w:name="_bookmark18" w:id="54"/>
      <w:bookmarkEnd w:id="54"/>
      <w:r>
        <w:rPr>
          <w:b/>
          <w:spacing w:val="-9"/>
          <w:sz w:val="16"/>
        </w:rPr>
      </w:r>
      <w:r>
        <w:rPr>
          <w:sz w:val="16"/>
        </w:rPr>
        <w:t>Feature</w:t>
      </w:r>
      <w:r>
        <w:rPr>
          <w:spacing w:val="-7"/>
          <w:sz w:val="16"/>
        </w:rPr>
        <w:t> </w:t>
      </w:r>
      <w:r>
        <w:rPr>
          <w:sz w:val="16"/>
        </w:rPr>
        <w:t>correlation</w:t>
      </w:r>
      <w:r>
        <w:rPr>
          <w:spacing w:val="-7"/>
          <w:sz w:val="16"/>
        </w:rPr>
        <w:t> </w:t>
      </w:r>
      <w:r>
        <w:rPr>
          <w:sz w:val="16"/>
        </w:rPr>
        <w:t>heatmap.</w:t>
      </w:r>
      <w:r>
        <w:rPr>
          <w:spacing w:val="-7"/>
          <w:sz w:val="16"/>
        </w:rPr>
        <w:t> </w:t>
      </w:r>
      <w:r>
        <w:rPr>
          <w:sz w:val="16"/>
        </w:rPr>
        <w:t>Notable</w:t>
      </w:r>
      <w:r>
        <w:rPr>
          <w:spacing w:val="-7"/>
          <w:sz w:val="16"/>
        </w:rPr>
        <w:t> </w:t>
      </w:r>
      <w:r>
        <w:rPr>
          <w:sz w:val="16"/>
        </w:rPr>
        <w:t>redundancies</w:t>
      </w:r>
      <w:r>
        <w:rPr>
          <w:spacing w:val="-7"/>
          <w:sz w:val="16"/>
        </w:rPr>
        <w:t> </w:t>
      </w:r>
      <w:r>
        <w:rPr>
          <w:sz w:val="16"/>
        </w:rPr>
        <w:t>include</w:t>
      </w:r>
      <w:r>
        <w:rPr>
          <w:spacing w:val="40"/>
          <w:sz w:val="16"/>
        </w:rPr>
        <w:t> </w:t>
      </w:r>
      <w:r>
        <w:rPr>
          <w:sz w:val="16"/>
        </w:rPr>
        <w:t>speed/speed_kmh</w:t>
      </w:r>
      <w:r>
        <w:rPr>
          <w:spacing w:val="-6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r</w:t>
      </w:r>
      <w:r>
        <w:rPr>
          <w:i/>
          <w:spacing w:val="-2"/>
          <w:sz w:val="16"/>
        </w:rPr>
        <w:t> </w:t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13"/>
          <w:sz w:val="16"/>
        </w:rPr>
        <w:t> </w:t>
      </w:r>
      <w:r>
        <w:rPr>
          <w:sz w:val="16"/>
        </w:rPr>
        <w:t>1</w:t>
      </w:r>
      <w:r>
        <w:rPr>
          <w:rFonts w:ascii="Lucida Sans Unicode"/>
          <w:sz w:val="16"/>
        </w:rPr>
        <w:t>.</w:t>
      </w:r>
      <w:r>
        <w:rPr>
          <w:sz w:val="16"/>
        </w:rPr>
        <w:t>0)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rel_speed/closing_speed</w:t>
      </w:r>
      <w:r>
        <w:rPr>
          <w:spacing w:val="-1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r</w:t>
      </w:r>
      <w:r>
        <w:rPr>
          <w:i/>
          <w:spacing w:val="-2"/>
          <w:sz w:val="16"/>
        </w:rPr>
        <w:t> </w:t>
      </w:r>
      <w:r>
        <w:rPr>
          <w:rFonts w:ascii="Lucida Sans Unicode"/>
          <w:sz w:val="16"/>
        </w:rPr>
        <w:t>=</w:t>
      </w:r>
      <w:r>
        <w:rPr>
          <w:rFonts w:ascii="Lucida Sans Unicode"/>
          <w:spacing w:val="-13"/>
          <w:sz w:val="16"/>
        </w:rPr>
        <w:t> </w:t>
      </w:r>
      <w:r>
        <w:rPr>
          <w:sz w:val="16"/>
        </w:rPr>
        <w:t>1</w:t>
      </w:r>
      <w:r>
        <w:rPr>
          <w:rFonts w:ascii="Lucida Sans Unicode"/>
          <w:sz w:val="16"/>
        </w:rPr>
        <w:t>.</w:t>
      </w:r>
      <w:r>
        <w:rPr>
          <w:sz w:val="16"/>
        </w:rPr>
        <w:t>0),</w:t>
      </w:r>
      <w:r>
        <w:rPr>
          <w:spacing w:val="40"/>
          <w:sz w:val="16"/>
        </w:rPr>
        <w:t> </w:t>
      </w:r>
      <w:r>
        <w:rPr>
          <w:sz w:val="16"/>
        </w:rPr>
        <w:t>suggesting potential for feature set reduction.</w:t>
      </w:r>
    </w:p>
    <w:p>
      <w:pPr>
        <w:pStyle w:val="BodyText"/>
        <w:jc w:val="left"/>
      </w:pPr>
    </w:p>
    <w:p>
      <w:pPr>
        <w:pStyle w:val="BodyText"/>
        <w:spacing w:before="131"/>
        <w:jc w:val="left"/>
      </w:pPr>
    </w:p>
    <w:p>
      <w:pPr>
        <w:spacing w:line="240" w:lineRule="auto"/>
        <w:ind w:left="28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52629" cy="2783586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2629" cy="278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7" w:lineRule="auto" w:before="0"/>
        <w:ind w:left="217" w:right="38" w:firstLine="4"/>
        <w:jc w:val="both"/>
        <w:rPr>
          <w:sz w:val="16"/>
        </w:rPr>
      </w:pPr>
      <w:r>
        <w:rPr>
          <w:b/>
          <w:sz w:val="16"/>
        </w:rPr>
        <w:t>Fig. 13</w:t>
      </w:r>
      <w:r>
        <w:rPr>
          <w:b/>
          <w:spacing w:val="71"/>
          <w:sz w:val="16"/>
        </w:rPr>
        <w:t> </w:t>
      </w:r>
      <w:bookmarkStart w:name="_bookmark19" w:id="55"/>
      <w:bookmarkEnd w:id="55"/>
      <w:r>
        <w:rPr>
          <w:b/>
          <w:spacing w:val="-9"/>
          <w:sz w:val="16"/>
        </w:rPr>
      </w:r>
      <w:r>
        <w:rPr>
          <w:sz w:val="16"/>
        </w:rPr>
        <w:t>SHAP beeswarm summary for the CRITICAL class </w:t>
      </w:r>
      <w:r>
        <w:rPr>
          <w:sz w:val="16"/>
        </w:rPr>
        <w:t>pre-dictions. Each dot is one sample; horizontal position is the SHAP</w:t>
      </w:r>
      <w:r>
        <w:rPr>
          <w:spacing w:val="40"/>
          <w:sz w:val="16"/>
        </w:rPr>
        <w:t> </w:t>
      </w:r>
      <w:r>
        <w:rPr>
          <w:sz w:val="16"/>
        </w:rPr>
        <w:t>value</w:t>
      </w:r>
      <w:r>
        <w:rPr>
          <w:spacing w:val="-2"/>
          <w:sz w:val="16"/>
        </w:rPr>
        <w:t> </w:t>
      </w:r>
      <w:r>
        <w:rPr>
          <w:sz w:val="16"/>
        </w:rPr>
        <w:t>(impact</w:t>
      </w:r>
      <w:r>
        <w:rPr>
          <w:spacing w:val="-2"/>
          <w:sz w:val="16"/>
        </w:rPr>
        <w:t> </w:t>
      </w:r>
      <w:r>
        <w:rPr>
          <w:sz w:val="16"/>
        </w:rPr>
        <w:t>on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CRITICAL</w:t>
      </w:r>
      <w:r>
        <w:rPr>
          <w:spacing w:val="-2"/>
          <w:sz w:val="16"/>
        </w:rPr>
        <w:t> </w:t>
      </w:r>
      <w:r>
        <w:rPr>
          <w:sz w:val="16"/>
        </w:rPr>
        <w:t>log-odds);</w:t>
      </w:r>
      <w:r>
        <w:rPr>
          <w:spacing w:val="-2"/>
          <w:sz w:val="16"/>
        </w:rPr>
        <w:t> </w:t>
      </w:r>
      <w:r>
        <w:rPr>
          <w:sz w:val="16"/>
        </w:rPr>
        <w:t>colour</w:t>
      </w:r>
      <w:r>
        <w:rPr>
          <w:spacing w:val="-2"/>
          <w:sz w:val="16"/>
        </w:rPr>
        <w:t> </w:t>
      </w:r>
      <w:r>
        <w:rPr>
          <w:sz w:val="16"/>
        </w:rPr>
        <w:t>encodes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fea-ture value (red = high, blue = low). max_gap dominates by a wide</w:t>
      </w:r>
      <w:r>
        <w:rPr>
          <w:spacing w:val="40"/>
          <w:sz w:val="16"/>
        </w:rPr>
        <w:t> </w:t>
      </w:r>
      <w:r>
        <w:rPr>
          <w:sz w:val="16"/>
        </w:rPr>
        <w:t>margin, and the directionality is the physically expected one: small</w:t>
      </w:r>
      <w:r>
        <w:rPr>
          <w:spacing w:val="40"/>
          <w:sz w:val="16"/>
        </w:rPr>
        <w:t> </w:t>
      </w:r>
      <w:r>
        <w:rPr>
          <w:sz w:val="16"/>
        </w:rPr>
        <w:t>gaps push the prediction toward CRITICAL.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85"/>
        <w:jc w:val="left"/>
        <w:rPr>
          <w:sz w:val="16"/>
        </w:rPr>
      </w:pPr>
    </w:p>
    <w:p>
      <w:pPr>
        <w:pStyle w:val="BodyText"/>
        <w:spacing w:line="247" w:lineRule="auto"/>
        <w:ind w:left="221" w:right="39" w:firstLine="298"/>
      </w:pPr>
      <w:r>
        <w:rPr/>
        <w:t>The gain-based ranking (Fig. </w:t>
      </w:r>
      <w:hyperlink w:history="true" w:anchor="_bookmark17">
        <w:r>
          <w:rPr>
            <w:color w:val="0000FF"/>
          </w:rPr>
          <w:t>11</w:t>
        </w:r>
      </w:hyperlink>
      <w:r>
        <w:rPr/>
        <w:t>) and the SHAP ranking agree on the most-impactful features but in a slightly different order: SHAP places </w:t>
      </w:r>
      <w:r>
        <w:rPr>
          <w:rFonts w:ascii="Cambria" w:hAnsi="Cambria"/>
        </w:rPr>
        <w:t>max_gap </w:t>
      </w:r>
      <w:r>
        <w:rPr/>
        <w:t>first, then </w:t>
      </w:r>
      <w:r>
        <w:rPr>
          <w:rFonts w:ascii="Cambria" w:hAnsi="Cambria"/>
        </w:rPr>
        <w:t>num_targets</w:t>
      </w:r>
      <w:r>
        <w:rPr/>
        <w:t>, </w:t>
      </w:r>
      <w:r>
        <w:rPr>
          <w:rFonts w:ascii="Cambria" w:hAnsi="Cambria"/>
        </w:rPr>
        <w:t>speed</w:t>
      </w:r>
      <w:r>
        <w:rPr/>
        <w:t>, </w:t>
      </w:r>
      <w:r>
        <w:rPr>
          <w:rFonts w:ascii="Cambria" w:hAnsi="Cambria"/>
        </w:rPr>
        <w:t>decel</w:t>
      </w:r>
      <w:r>
        <w:rPr/>
        <w:t>; gain places </w:t>
      </w:r>
      <w:r>
        <w:rPr>
          <w:rFonts w:ascii="Cambria" w:hAnsi="Cambria"/>
        </w:rPr>
        <w:t>decel </w:t>
      </w:r>
      <w:r>
        <w:rPr/>
        <w:t>first</w:t>
      </w:r>
      <w:r>
        <w:rPr>
          <w:spacing w:val="40"/>
        </w:rPr>
        <w:t> </w:t>
      </w:r>
      <w:r>
        <w:rPr/>
        <w:t>followed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>
          <w:rFonts w:ascii="Cambria" w:hAnsi="Cambria"/>
        </w:rPr>
        <w:t>is_braking</w:t>
      </w:r>
      <w:r>
        <w:rPr>
          <w:rFonts w:ascii="Cambria" w:hAnsi="Cambria"/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>
          <w:rFonts w:ascii="Cambria" w:hAnsi="Cambria"/>
        </w:rPr>
        <w:t>max_gap</w:t>
      </w:r>
      <w:r>
        <w:rPr/>
        <w:t>.</w:t>
      </w:r>
      <w:r>
        <w:rPr>
          <w:spacing w:val="40"/>
        </w:rPr>
        <w:t> </w:t>
      </w:r>
      <w:r>
        <w:rPr/>
        <w:t>The two</w:t>
      </w:r>
      <w:r>
        <w:rPr>
          <w:spacing w:val="22"/>
        </w:rPr>
        <w:t> </w:t>
      </w:r>
      <w:r>
        <w:rPr/>
        <w:t>views</w:t>
      </w:r>
      <w:r>
        <w:rPr>
          <w:spacing w:val="23"/>
        </w:rPr>
        <w:t> </w:t>
      </w:r>
      <w:r>
        <w:rPr/>
        <w:t>are</w:t>
      </w:r>
      <w:r>
        <w:rPr>
          <w:spacing w:val="22"/>
        </w:rPr>
        <w:t> </w:t>
      </w:r>
      <w:r>
        <w:rPr/>
        <w:t>complementary</w:t>
      </w:r>
      <w:r>
        <w:rPr>
          <w:spacing w:val="23"/>
        </w:rPr>
        <w:t> </w:t>
      </w:r>
      <w:r>
        <w:rPr/>
        <w:t>—</w:t>
      </w:r>
      <w:r>
        <w:rPr>
          <w:spacing w:val="22"/>
        </w:rPr>
        <w:t> </w:t>
      </w:r>
      <w:r>
        <w:rPr/>
        <w:t>gain</w:t>
      </w:r>
      <w:r>
        <w:rPr>
          <w:spacing w:val="23"/>
        </w:rPr>
        <w:t> </w:t>
      </w:r>
      <w:r>
        <w:rPr/>
        <w:t>measures</w:t>
      </w:r>
      <w:r>
        <w:rPr>
          <w:spacing w:val="22"/>
        </w:rPr>
        <w:t> </w:t>
      </w:r>
      <w:r>
        <w:rPr>
          <w:spacing w:val="-5"/>
        </w:rPr>
        <w:t>the</w:t>
      </w:r>
    </w:p>
    <w:p>
      <w:pPr>
        <w:spacing w:line="247" w:lineRule="auto" w:before="85"/>
        <w:ind w:left="224" w:right="175" w:firstLine="0"/>
        <w:jc w:val="both"/>
        <w:rPr>
          <w:sz w:val="16"/>
        </w:rPr>
      </w:pPr>
      <w:r>
        <w:rPr/>
        <w:br w:type="column"/>
      </w:r>
      <w:r>
        <w:rPr>
          <w:b/>
          <w:w w:val="105"/>
          <w:sz w:val="16"/>
        </w:rPr>
        <w:t>Fig.</w:t>
      </w:r>
      <w:r>
        <w:rPr>
          <w:b/>
          <w:spacing w:val="-13"/>
          <w:w w:val="105"/>
          <w:sz w:val="16"/>
        </w:rPr>
        <w:t> </w:t>
      </w:r>
      <w:r>
        <w:rPr>
          <w:b/>
          <w:w w:val="105"/>
          <w:sz w:val="16"/>
        </w:rPr>
        <w:t>14</w:t>
      </w:r>
      <w:r>
        <w:rPr>
          <w:b/>
          <w:spacing w:val="-10"/>
          <w:w w:val="105"/>
          <w:sz w:val="16"/>
        </w:rPr>
        <w:t> </w:t>
      </w:r>
      <w:bookmarkStart w:name="_bookmark20" w:id="56"/>
      <w:bookmarkEnd w:id="56"/>
      <w:r>
        <w:rPr>
          <w:b/>
          <w:spacing w:val="-9"/>
          <w:sz w:val="16"/>
        </w:rPr>
      </w:r>
      <w:r>
        <w:rPr>
          <w:w w:val="105"/>
          <w:sz w:val="16"/>
        </w:rPr>
        <w:t>SHAP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dependence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plot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for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decel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on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11"/>
          <w:w w:val="105"/>
          <w:sz w:val="16"/>
        </w:rPr>
        <w:t> </w:t>
      </w:r>
      <w:r>
        <w:rPr>
          <w:w w:val="105"/>
          <w:sz w:val="16"/>
        </w:rPr>
        <w:t>CRITICAL</w:t>
      </w:r>
      <w:r>
        <w:rPr>
          <w:spacing w:val="-10"/>
          <w:w w:val="105"/>
          <w:sz w:val="16"/>
        </w:rPr>
        <w:t> </w:t>
      </w:r>
      <w:r>
        <w:rPr>
          <w:w w:val="105"/>
          <w:sz w:val="16"/>
        </w:rPr>
        <w:t>class. </w:t>
      </w:r>
      <w:r>
        <w:rPr>
          <w:sz w:val="16"/>
        </w:rPr>
        <w:t>Increasing deceleration consistently increases the predicted </w:t>
      </w:r>
      <w:r>
        <w:rPr>
          <w:sz w:val="16"/>
        </w:rPr>
        <w:t>CRIT-</w:t>
      </w:r>
      <w:r>
        <w:rPr>
          <w:w w:val="105"/>
          <w:sz w:val="16"/>
        </w:rPr>
        <w:t>ICAL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probability;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the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vertical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spread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at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each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decel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value</w:t>
      </w:r>
      <w:r>
        <w:rPr>
          <w:spacing w:val="-5"/>
          <w:w w:val="105"/>
          <w:sz w:val="16"/>
        </w:rPr>
        <w:t> </w:t>
      </w:r>
      <w:r>
        <w:rPr>
          <w:w w:val="105"/>
          <w:sz w:val="16"/>
        </w:rPr>
        <w:t>reflects </w:t>
      </w:r>
      <w:r>
        <w:rPr>
          <w:spacing w:val="-2"/>
          <w:sz w:val="16"/>
        </w:rPr>
        <w:t>interaction with the second most-related feature, which SHAP selects</w:t>
      </w:r>
      <w:r>
        <w:rPr>
          <w:spacing w:val="40"/>
          <w:w w:val="105"/>
          <w:sz w:val="16"/>
        </w:rPr>
        <w:t> </w:t>
      </w:r>
      <w:r>
        <w:rPr>
          <w:spacing w:val="-2"/>
          <w:w w:val="105"/>
          <w:sz w:val="16"/>
        </w:rPr>
        <w:t>automatically.</w:t>
      </w:r>
    </w:p>
    <w:p>
      <w:pPr>
        <w:pStyle w:val="BodyText"/>
        <w:spacing w:before="158"/>
        <w:jc w:val="left"/>
        <w:rPr>
          <w:sz w:val="16"/>
        </w:rPr>
      </w:pPr>
    </w:p>
    <w:p>
      <w:pPr>
        <w:pStyle w:val="BodyText"/>
        <w:spacing w:line="249" w:lineRule="auto"/>
        <w:ind w:left="224" w:right="169"/>
      </w:pPr>
      <w:r>
        <w:rPr/>
        <w:t>model’s reliance on a feature across all training </w:t>
      </w:r>
      <w:r>
        <w:rPr/>
        <w:t>sam-ples; SHAP measures the per-sample contribution to specific predictions. The fact that the two top features by</w:t>
      </w:r>
      <w:r>
        <w:rPr>
          <w:spacing w:val="-6"/>
        </w:rPr>
        <w:t> </w:t>
      </w:r>
      <w:r>
        <w:rPr/>
        <w:t>SHAP</w:t>
      </w:r>
      <w:r>
        <w:rPr>
          <w:spacing w:val="-6"/>
        </w:rPr>
        <w:t> </w:t>
      </w:r>
      <w:r>
        <w:rPr/>
        <w:t>(</w:t>
      </w:r>
      <w:r>
        <w:rPr>
          <w:rFonts w:ascii="Cambria" w:hAnsi="Cambria"/>
        </w:rPr>
        <w:t>max_gap</w:t>
      </w:r>
      <w:r>
        <w:rPr/>
        <w:t>,</w:t>
      </w:r>
      <w:r>
        <w:rPr>
          <w:spacing w:val="-6"/>
        </w:rPr>
        <w:t> </w:t>
      </w:r>
      <w:r>
        <w:rPr>
          <w:rFonts w:ascii="Cambria" w:hAnsi="Cambria"/>
        </w:rPr>
        <w:t>num_targets</w:t>
      </w:r>
      <w:r>
        <w:rPr/>
        <w:t>)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also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inputs the physics CRI engine treats as primary — gap dis-tance and target presence — is reassuring from an interpretability standpoint.</w:t>
      </w:r>
    </w:p>
    <w:p>
      <w:pPr>
        <w:pStyle w:val="BodyText"/>
        <w:spacing w:before="51"/>
        <w:jc w:val="left"/>
      </w:pPr>
    </w:p>
    <w:p>
      <w:pPr>
        <w:pStyle w:val="Heading2"/>
        <w:numPr>
          <w:ilvl w:val="1"/>
          <w:numId w:val="1"/>
        </w:numPr>
        <w:tabs>
          <w:tab w:pos="644" w:val="left" w:leader="none"/>
        </w:tabs>
        <w:spacing w:line="240" w:lineRule="auto" w:before="0" w:after="0"/>
        <w:ind w:left="644" w:right="0" w:hanging="420"/>
        <w:jc w:val="left"/>
      </w:pPr>
      <w:bookmarkStart w:name="Comparison with Other ML Methods" w:id="57"/>
      <w:bookmarkEnd w:id="57"/>
      <w:r>
        <w:rPr>
          <w:b w:val="0"/>
        </w:rPr>
      </w:r>
      <w:bookmarkStart w:name="_bookmark21" w:id="58"/>
      <w:bookmarkEnd w:id="58"/>
      <w:r>
        <w:rPr>
          <w:b w:val="0"/>
        </w:rPr>
      </w:r>
      <w:r>
        <w:rPr/>
        <w:t>Comparison with Other ML </w:t>
      </w:r>
      <w:r>
        <w:rPr>
          <w:spacing w:val="-2"/>
        </w:rPr>
        <w:t>Methods</w:t>
      </w:r>
    </w:p>
    <w:p>
      <w:pPr>
        <w:pStyle w:val="BodyText"/>
        <w:spacing w:line="249" w:lineRule="auto" w:before="121"/>
        <w:ind w:left="224" w:right="169" w:hanging="8"/>
      </w:pPr>
      <w:r>
        <w:rPr/>
        <w:t>A</w:t>
      </w:r>
      <w:r>
        <w:rPr>
          <w:spacing w:val="-2"/>
        </w:rPr>
        <w:t> </w:t>
      </w:r>
      <w:r>
        <w:rPr/>
        <w:t>natural</w:t>
      </w:r>
      <w:r>
        <w:rPr>
          <w:spacing w:val="-2"/>
        </w:rPr>
        <w:t> </w:t>
      </w:r>
      <w:r>
        <w:rPr/>
        <w:t>question</w:t>
      </w:r>
      <w:r>
        <w:rPr>
          <w:spacing w:val="-2"/>
        </w:rPr>
        <w:t> </w:t>
      </w:r>
      <w:r>
        <w:rPr/>
        <w:t>after</w:t>
      </w:r>
      <w:r>
        <w:rPr>
          <w:spacing w:val="-2"/>
        </w:rPr>
        <w:t> </w:t>
      </w:r>
      <w:r>
        <w:rPr/>
        <w:t>observing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XGBoost</w:t>
      </w:r>
      <w:r>
        <w:rPr>
          <w:spacing w:val="-2"/>
        </w:rPr>
        <w:t> </w:t>
      </w:r>
      <w:r>
        <w:rPr/>
        <w:t>result is whether the underperformance is specific to </w:t>
      </w:r>
      <w:r>
        <w:rPr/>
        <w:t>gradi-ent boosting or whether any data-driven classifier hits the same wall. To answer this we trained three addi-tional</w:t>
      </w:r>
      <w:r>
        <w:rPr>
          <w:spacing w:val="-13"/>
        </w:rPr>
        <w:t> </w:t>
      </w:r>
      <w:r>
        <w:rPr/>
        <w:t>classifiers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3"/>
        </w:rPr>
        <w:t> </w:t>
      </w:r>
      <w:r>
        <w:rPr/>
        <w:t>15-feature</w:t>
      </w:r>
      <w:r>
        <w:rPr>
          <w:spacing w:val="-12"/>
        </w:rPr>
        <w:t> </w:t>
      </w:r>
      <w:r>
        <w:rPr/>
        <w:t>table,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 train/test split, and the same SMOTE pre-processing as the XGBoost model: a Random Forest with 200 </w:t>
      </w:r>
      <w:r>
        <w:rPr>
          <w:spacing w:val="-2"/>
        </w:rPr>
        <w:t>trees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balanced</w:t>
      </w:r>
      <w:r>
        <w:rPr>
          <w:spacing w:val="-11"/>
        </w:rPr>
        <w:t> </w:t>
      </w:r>
      <w:r>
        <w:rPr>
          <w:spacing w:val="-2"/>
        </w:rPr>
        <w:t>class</w:t>
      </w:r>
      <w:r>
        <w:rPr>
          <w:spacing w:val="-10"/>
        </w:rPr>
        <w:t> </w:t>
      </w:r>
      <w:r>
        <w:rPr>
          <w:spacing w:val="-2"/>
        </w:rPr>
        <w:t>weights,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0"/>
        </w:rPr>
        <w:t> </w:t>
      </w:r>
      <w:r>
        <w:rPr>
          <w:spacing w:val="-2"/>
        </w:rPr>
        <w:t>LightGBM</w:t>
      </w:r>
      <w:r>
        <w:rPr>
          <w:spacing w:val="-11"/>
        </w:rPr>
        <w:t> </w:t>
      </w:r>
      <w:r>
        <w:rPr>
          <w:spacing w:val="-2"/>
        </w:rPr>
        <w:t>gradient-</w:t>
      </w:r>
      <w:r>
        <w:rPr/>
        <w:t>boosting classifier matched to the XGBoost hyperpa-rameters, and a multinomial Logistic Regression with standardised</w:t>
      </w:r>
      <w:r>
        <w:rPr>
          <w:spacing w:val="-10"/>
        </w:rPr>
        <w:t> </w:t>
      </w:r>
      <w:r>
        <w:rPr/>
        <w:t>inputs.</w:t>
      </w:r>
      <w:r>
        <w:rPr>
          <w:spacing w:val="-10"/>
        </w:rPr>
        <w:t> </w:t>
      </w:r>
      <w:r>
        <w:rPr/>
        <w:t>Table</w:t>
      </w:r>
      <w:r>
        <w:rPr>
          <w:spacing w:val="-10"/>
        </w:rPr>
        <w:t> </w:t>
      </w:r>
      <w:hyperlink w:history="true" w:anchor="_bookmark22">
        <w:r>
          <w:rPr>
            <w:color w:val="0000FF"/>
          </w:rPr>
          <w:t>5</w:t>
        </w:r>
      </w:hyperlink>
      <w:r>
        <w:rPr>
          <w:color w:val="0000FF"/>
          <w:spacing w:val="-10"/>
        </w:rPr>
        <w:t> </w:t>
      </w:r>
      <w:r>
        <w:rPr/>
        <w:t>reports</w:t>
      </w:r>
      <w:r>
        <w:rPr>
          <w:spacing w:val="-10"/>
        </w:rPr>
        <w:t> </w:t>
      </w:r>
      <w:r>
        <w:rPr/>
        <w:t>macro-OvR</w:t>
      </w:r>
      <w:r>
        <w:rPr>
          <w:spacing w:val="-10"/>
        </w:rPr>
        <w:t> </w:t>
      </w:r>
      <w:r>
        <w:rPr/>
        <w:t>AUC, CRITICAL-binary AUC, macro F1, and CRITICAL recall on the held-out test set.</w:t>
      </w:r>
    </w:p>
    <w:p>
      <w:pPr>
        <w:pStyle w:val="BodyText"/>
        <w:spacing w:line="249" w:lineRule="auto" w:before="11"/>
        <w:ind w:left="224" w:right="169" w:firstLine="298"/>
      </w:pPr>
      <w:r>
        <w:rPr/>
        <w:t>The three additional classifiers all sit in the same performance</w:t>
      </w:r>
      <w:r>
        <w:rPr>
          <w:spacing w:val="-10"/>
        </w:rPr>
        <w:t> </w:t>
      </w:r>
      <w:r>
        <w:rPr/>
        <w:t>band</w:t>
      </w:r>
      <w:r>
        <w:rPr>
          <w:spacing w:val="-10"/>
        </w:rPr>
        <w:t> </w:t>
      </w:r>
      <w:r>
        <w:rPr/>
        <w:t>as</w:t>
      </w:r>
      <w:r>
        <w:rPr>
          <w:spacing w:val="-10"/>
        </w:rPr>
        <w:t> </w:t>
      </w:r>
      <w:r>
        <w:rPr/>
        <w:t>XGBoost,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all</w:t>
      </w:r>
      <w:r>
        <w:rPr>
          <w:spacing w:val="-10"/>
        </w:rPr>
        <w:t> </w:t>
      </w:r>
      <w:r>
        <w:rPr/>
        <w:t>four</w:t>
      </w:r>
      <w:r>
        <w:rPr>
          <w:spacing w:val="-10"/>
        </w:rPr>
        <w:t> </w:t>
      </w:r>
      <w:r>
        <w:rPr/>
        <w:t>fail</w:t>
      </w:r>
      <w:r>
        <w:rPr>
          <w:spacing w:val="-10"/>
        </w:rPr>
        <w:t> </w:t>
      </w:r>
      <w:r>
        <w:rPr/>
        <w:t>identi-cally on the CRITICAL class. None of them recovers a CRITICAL sample in the held-out test set — not because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algorithms</w:t>
      </w:r>
      <w:r>
        <w:rPr>
          <w:spacing w:val="-11"/>
        </w:rPr>
        <w:t> </w:t>
      </w:r>
      <w:r>
        <w:rPr/>
        <w:t>are</w:t>
      </w:r>
      <w:r>
        <w:rPr>
          <w:spacing w:val="-11"/>
        </w:rPr>
        <w:t> </w:t>
      </w:r>
      <w:r>
        <w:rPr/>
        <w:t>incapable</w:t>
      </w:r>
      <w:r>
        <w:rPr>
          <w:spacing w:val="-11"/>
        </w:rPr>
        <w:t> </w:t>
      </w:r>
      <w:r>
        <w:rPr/>
        <w:t>but</w:t>
      </w:r>
      <w:r>
        <w:rPr>
          <w:spacing w:val="-11"/>
        </w:rPr>
        <w:t> </w:t>
      </w:r>
      <w:r>
        <w:rPr/>
        <w:t>because</w:t>
      </w:r>
      <w:r>
        <w:rPr>
          <w:spacing w:val="-11"/>
        </w:rPr>
        <w:t> </w:t>
      </w:r>
      <w:r>
        <w:rPr/>
        <w:t>there are only 41 CRITICAL training rows after the strat-ified split (extended to 500 by SMOTE). With this little signal, no classifier can confidently distinguish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97" w:space="162"/>
            <w:col w:w="4743"/>
          </w:cols>
        </w:sectPr>
      </w:pPr>
    </w:p>
    <w:p>
      <w:pPr>
        <w:spacing w:line="247" w:lineRule="auto" w:before="77"/>
        <w:ind w:left="62" w:right="0" w:hanging="6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10"/>
          <w:sz w:val="16"/>
        </w:rPr>
        <w:t> </w:t>
      </w:r>
      <w:r>
        <w:rPr>
          <w:b/>
          <w:sz w:val="16"/>
        </w:rPr>
        <w:t>5</w:t>
      </w:r>
      <w:r>
        <w:rPr>
          <w:b/>
          <w:spacing w:val="44"/>
          <w:sz w:val="16"/>
        </w:rPr>
        <w:t> </w:t>
      </w:r>
      <w:bookmarkStart w:name="_bookmark22" w:id="59"/>
      <w:bookmarkEnd w:id="59"/>
      <w:r>
        <w:rPr>
          <w:b/>
          <w:spacing w:val="-7"/>
          <w:sz w:val="16"/>
        </w:rPr>
      </w:r>
      <w:r>
        <w:rPr>
          <w:sz w:val="16"/>
        </w:rPr>
        <w:t>Held-out</w:t>
      </w:r>
      <w:r>
        <w:rPr>
          <w:spacing w:val="-10"/>
          <w:sz w:val="16"/>
        </w:rPr>
        <w:t> </w:t>
      </w:r>
      <w:r>
        <w:rPr>
          <w:sz w:val="16"/>
        </w:rPr>
        <w:t>test</w:t>
      </w:r>
      <w:r>
        <w:rPr>
          <w:spacing w:val="-10"/>
          <w:sz w:val="16"/>
        </w:rPr>
        <w:t> </w:t>
      </w:r>
      <w:r>
        <w:rPr>
          <w:sz w:val="16"/>
        </w:rPr>
        <w:t>performance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four</w:t>
      </w:r>
      <w:r>
        <w:rPr>
          <w:spacing w:val="-10"/>
          <w:sz w:val="16"/>
        </w:rPr>
        <w:t> </w:t>
      </w:r>
      <w:r>
        <w:rPr>
          <w:sz w:val="16"/>
        </w:rPr>
        <w:t>data-driven</w:t>
      </w:r>
      <w:r>
        <w:rPr>
          <w:spacing w:val="-10"/>
          <w:sz w:val="16"/>
        </w:rPr>
        <w:t> </w:t>
      </w:r>
      <w:r>
        <w:rPr>
          <w:sz w:val="16"/>
        </w:rPr>
        <w:t>classifiers</w:t>
      </w:r>
      <w:r>
        <w:rPr>
          <w:spacing w:val="-10"/>
          <w:sz w:val="16"/>
        </w:rPr>
        <w:t> </w:t>
      </w:r>
      <w:r>
        <w:rPr>
          <w:sz w:val="16"/>
        </w:rPr>
        <w:t>under</w:t>
      </w:r>
      <w:r>
        <w:rPr>
          <w:spacing w:val="-10"/>
          <w:sz w:val="16"/>
        </w:rPr>
        <w:t> </w:t>
      </w:r>
      <w:r>
        <w:rPr>
          <w:sz w:val="16"/>
        </w:rPr>
        <w:t>identical</w:t>
      </w:r>
      <w:r>
        <w:rPr>
          <w:spacing w:val="-10"/>
          <w:sz w:val="16"/>
        </w:rPr>
        <w:t> </w:t>
      </w:r>
      <w:r>
        <w:rPr>
          <w:sz w:val="16"/>
        </w:rPr>
        <w:t>preprocessing.</w:t>
      </w:r>
      <w:r>
        <w:rPr>
          <w:spacing w:val="-10"/>
          <w:sz w:val="16"/>
        </w:rPr>
        <w:t> </w:t>
      </w:r>
      <w:r>
        <w:rPr>
          <w:sz w:val="16"/>
        </w:rPr>
        <w:t>All</w:t>
      </w:r>
      <w:r>
        <w:rPr>
          <w:spacing w:val="-10"/>
          <w:sz w:val="16"/>
        </w:rPr>
        <w:t> </w:t>
      </w:r>
      <w:r>
        <w:rPr>
          <w:sz w:val="16"/>
        </w:rPr>
        <w:t>four</w:t>
      </w:r>
      <w:r>
        <w:rPr>
          <w:spacing w:val="-10"/>
          <w:sz w:val="16"/>
        </w:rPr>
        <w:t> </w:t>
      </w:r>
      <w:r>
        <w:rPr>
          <w:sz w:val="16"/>
        </w:rPr>
        <w:t>models</w:t>
      </w:r>
      <w:r>
        <w:rPr>
          <w:spacing w:val="-10"/>
          <w:sz w:val="16"/>
        </w:rPr>
        <w:t> </w:t>
      </w:r>
      <w:r>
        <w:rPr>
          <w:sz w:val="16"/>
        </w:rPr>
        <w:t>exhibit</w:t>
      </w:r>
      <w:r>
        <w:rPr>
          <w:spacing w:val="-10"/>
          <w:sz w:val="16"/>
        </w:rPr>
        <w:t> </w:t>
      </w:r>
      <w:r>
        <w:rPr>
          <w:sz w:val="16"/>
        </w:rPr>
        <w:t>zero</w:t>
      </w:r>
      <w:r>
        <w:rPr>
          <w:spacing w:val="-10"/>
          <w:sz w:val="16"/>
        </w:rPr>
        <w:t> </w:t>
      </w:r>
      <w:r>
        <w:rPr>
          <w:sz w:val="16"/>
        </w:rPr>
        <w:t>CRITICAL</w:t>
      </w:r>
      <w:r>
        <w:rPr>
          <w:spacing w:val="-10"/>
          <w:sz w:val="16"/>
        </w:rPr>
        <w:t> </w:t>
      </w:r>
      <w:r>
        <w:rPr>
          <w:sz w:val="16"/>
        </w:rPr>
        <w:t>recall,</w:t>
      </w:r>
      <w:r>
        <w:rPr>
          <w:spacing w:val="40"/>
          <w:sz w:val="16"/>
        </w:rPr>
        <w:t> </w:t>
      </w:r>
      <w:r>
        <w:rPr>
          <w:sz w:val="16"/>
        </w:rPr>
        <w:t>confirming that the rare-event ceiling is a property of the data distribution rather than a particular classifier choice.</w:t>
      </w:r>
    </w:p>
    <w:p>
      <w:pPr>
        <w:pStyle w:val="BodyText"/>
        <w:spacing w:before="4"/>
        <w:jc w:val="left"/>
        <w:rPr>
          <w:sz w:val="12"/>
        </w:rPr>
      </w:pPr>
    </w:p>
    <w:tbl>
      <w:tblPr>
        <w:tblW w:w="0" w:type="auto"/>
        <w:jc w:val="left"/>
        <w:tblInd w:w="8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1"/>
        <w:gridCol w:w="1275"/>
        <w:gridCol w:w="1712"/>
        <w:gridCol w:w="1074"/>
        <w:gridCol w:w="1703"/>
      </w:tblGrid>
      <w:tr>
        <w:trPr>
          <w:trHeight w:val="376" w:hRule="atLeast"/>
        </w:trPr>
        <w:tc>
          <w:tcPr>
            <w:tcW w:w="1711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Classifier</w:t>
            </w:r>
          </w:p>
        </w:tc>
        <w:tc>
          <w:tcPr>
            <w:tcW w:w="1275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AUC</w:t>
            </w:r>
          </w:p>
        </w:tc>
        <w:tc>
          <w:tcPr>
            <w:tcW w:w="1712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AUC</w:t>
            </w:r>
          </w:p>
        </w:tc>
        <w:tc>
          <w:tcPr>
            <w:tcW w:w="1074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rPr>
                <w:b/>
                <w:sz w:val="20"/>
              </w:rPr>
            </w:pPr>
            <w:r>
              <w:rPr>
                <w:b/>
                <w:sz w:val="20"/>
              </w:rPr>
              <w:t>Macro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5"/>
                <w:sz w:val="20"/>
              </w:rPr>
              <w:t>F1</w:t>
            </w:r>
          </w:p>
        </w:tc>
        <w:tc>
          <w:tcPr>
            <w:tcW w:w="1703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9"/>
              <w:ind w:left="120" w:right="-15"/>
              <w:rPr>
                <w:b/>
                <w:sz w:val="20"/>
              </w:rPr>
            </w:pPr>
            <w:r>
              <w:rPr>
                <w:b/>
                <w:sz w:val="20"/>
              </w:rPr>
              <w:t>CRITICAL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Recall</w:t>
            </w:r>
          </w:p>
        </w:tc>
      </w:tr>
      <w:tr>
        <w:trPr>
          <w:trHeight w:val="343" w:hRule="atLeast"/>
        </w:trPr>
        <w:tc>
          <w:tcPr>
            <w:tcW w:w="17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XGBoost</w:t>
            </w:r>
          </w:p>
        </w:tc>
        <w:tc>
          <w:tcPr>
            <w:tcW w:w="1275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0.931</w:t>
            </w:r>
          </w:p>
        </w:tc>
        <w:tc>
          <w:tcPr>
            <w:tcW w:w="171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0.909</w:t>
            </w:r>
          </w:p>
        </w:tc>
        <w:tc>
          <w:tcPr>
            <w:tcW w:w="107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rPr>
                <w:sz w:val="20"/>
              </w:rPr>
            </w:pPr>
            <w:r>
              <w:rPr>
                <w:spacing w:val="-2"/>
                <w:sz w:val="20"/>
              </w:rPr>
              <w:t>0.325</w:t>
            </w:r>
          </w:p>
        </w:tc>
        <w:tc>
          <w:tcPr>
            <w:tcW w:w="1703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1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278" w:hRule="atLeast"/>
        </w:trPr>
        <w:tc>
          <w:tcPr>
            <w:tcW w:w="1711" w:type="dxa"/>
          </w:tcPr>
          <w:p>
            <w:pPr>
              <w:pStyle w:val="TableParagraph"/>
              <w:spacing w:before="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LightGBM</w:t>
            </w:r>
          </w:p>
        </w:tc>
        <w:tc>
          <w:tcPr>
            <w:tcW w:w="1275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0.911</w:t>
            </w:r>
          </w:p>
        </w:tc>
        <w:tc>
          <w:tcPr>
            <w:tcW w:w="1712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0.883</w:t>
            </w:r>
          </w:p>
        </w:tc>
        <w:tc>
          <w:tcPr>
            <w:tcW w:w="1074" w:type="dxa"/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0.314</w:t>
            </w:r>
          </w:p>
        </w:tc>
        <w:tc>
          <w:tcPr>
            <w:tcW w:w="1703" w:type="dxa"/>
          </w:tcPr>
          <w:p>
            <w:pPr>
              <w:pStyle w:val="TableParagraph"/>
              <w:spacing w:before="1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297" w:hRule="atLeast"/>
        </w:trPr>
        <w:tc>
          <w:tcPr>
            <w:tcW w:w="1711" w:type="dxa"/>
          </w:tcPr>
          <w:p>
            <w:pPr>
              <w:pStyle w:val="TableParagraph"/>
              <w:spacing w:before="25"/>
              <w:jc w:val="left"/>
              <w:rPr>
                <w:sz w:val="20"/>
              </w:rPr>
            </w:pPr>
            <w:r>
              <w:rPr>
                <w:sz w:val="20"/>
              </w:rPr>
              <w:t>Random </w:t>
            </w:r>
            <w:r>
              <w:rPr>
                <w:spacing w:val="-2"/>
                <w:sz w:val="20"/>
              </w:rPr>
              <w:t>Forest</w:t>
            </w:r>
          </w:p>
        </w:tc>
        <w:tc>
          <w:tcPr>
            <w:tcW w:w="1275" w:type="dxa"/>
          </w:tcPr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0.908</w:t>
            </w:r>
          </w:p>
        </w:tc>
        <w:tc>
          <w:tcPr>
            <w:tcW w:w="1712" w:type="dxa"/>
          </w:tcPr>
          <w:p>
            <w:pPr>
              <w:pStyle w:val="TableParagraph"/>
              <w:spacing w:before="25"/>
              <w:rPr>
                <w:sz w:val="20"/>
              </w:rPr>
            </w:pPr>
            <w:r>
              <w:rPr>
                <w:spacing w:val="-2"/>
                <w:sz w:val="20"/>
              </w:rPr>
              <w:t>0.850</w:t>
            </w:r>
          </w:p>
        </w:tc>
        <w:tc>
          <w:tcPr>
            <w:tcW w:w="1074" w:type="dxa"/>
          </w:tcPr>
          <w:p>
            <w:pPr>
              <w:pStyle w:val="TableParagraph"/>
              <w:spacing w:before="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0.352</w:t>
            </w:r>
          </w:p>
        </w:tc>
        <w:tc>
          <w:tcPr>
            <w:tcW w:w="1703" w:type="dxa"/>
          </w:tcPr>
          <w:p>
            <w:pPr>
              <w:pStyle w:val="TableParagraph"/>
              <w:spacing w:before="2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  <w:tr>
        <w:trPr>
          <w:trHeight w:val="321" w:hRule="atLeast"/>
        </w:trPr>
        <w:tc>
          <w:tcPr>
            <w:tcW w:w="17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jc w:val="left"/>
              <w:rPr>
                <w:sz w:val="20"/>
              </w:rPr>
            </w:pPr>
            <w:r>
              <w:rPr>
                <w:sz w:val="20"/>
              </w:rPr>
              <w:t>Logistic </w:t>
            </w:r>
            <w:r>
              <w:rPr>
                <w:spacing w:val="-2"/>
                <w:sz w:val="20"/>
              </w:rPr>
              <w:t>Regression</w:t>
            </w:r>
          </w:p>
        </w:tc>
        <w:tc>
          <w:tcPr>
            <w:tcW w:w="127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0.858</w:t>
            </w:r>
          </w:p>
        </w:tc>
        <w:tc>
          <w:tcPr>
            <w:tcW w:w="17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0.762</w:t>
            </w:r>
          </w:p>
        </w:tc>
        <w:tc>
          <w:tcPr>
            <w:tcW w:w="107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rPr>
                <w:sz w:val="20"/>
              </w:rPr>
            </w:pPr>
            <w:r>
              <w:rPr>
                <w:spacing w:val="-2"/>
                <w:sz w:val="20"/>
              </w:rPr>
              <w:t>0.299</w:t>
            </w:r>
          </w:p>
        </w:tc>
        <w:tc>
          <w:tcPr>
            <w:tcW w:w="170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5"/>
              <w:ind w:left="120"/>
              <w:rPr>
                <w:sz w:val="20"/>
              </w:rPr>
            </w:pPr>
            <w:r>
              <w:rPr>
                <w:spacing w:val="-4"/>
                <w:sz w:val="20"/>
              </w:rPr>
              <w:t>0.00</w:t>
            </w:r>
          </w:p>
        </w:tc>
      </w:tr>
    </w:tbl>
    <w:p>
      <w:pPr>
        <w:pStyle w:val="BodyText"/>
        <w:spacing w:before="7"/>
        <w:jc w:val="left"/>
        <w:rPr>
          <w:sz w:val="14"/>
        </w:rPr>
      </w:pPr>
    </w:p>
    <w:p>
      <w:pPr>
        <w:pStyle w:val="BodyText"/>
        <w:spacing w:after="0"/>
        <w:jc w:val="left"/>
        <w:rPr>
          <w:sz w:val="14"/>
        </w:rPr>
        <w:sectPr>
          <w:pgSz w:w="11910" w:h="16840"/>
          <w:pgMar w:header="0" w:footer="2529" w:top="1340" w:bottom="2720" w:left="1275" w:right="1133"/>
        </w:sectPr>
      </w:pPr>
    </w:p>
    <w:p>
      <w:pPr>
        <w:pStyle w:val="BodyText"/>
        <w:spacing w:line="249" w:lineRule="auto" w:before="133"/>
        <w:ind w:left="62" w:right="1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CRITICAL</w:t>
      </w:r>
      <w:r>
        <w:rPr>
          <w:spacing w:val="-10"/>
        </w:rPr>
        <w:t> </w:t>
      </w:r>
      <w:r>
        <w:rPr>
          <w:spacing w:val="-2"/>
        </w:rPr>
        <w:t>region</w:t>
      </w:r>
      <w:r>
        <w:rPr>
          <w:spacing w:val="-11"/>
        </w:rPr>
        <w:t> </w:t>
      </w:r>
      <w:r>
        <w:rPr>
          <w:spacing w:val="-2"/>
        </w:rPr>
        <w:t>from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WARNING</w:t>
      </w:r>
      <w:r>
        <w:rPr>
          <w:spacing w:val="-10"/>
        </w:rPr>
        <w:t> </w:t>
      </w:r>
      <w:r>
        <w:rPr>
          <w:spacing w:val="-2"/>
        </w:rPr>
        <w:t>region.</w:t>
      </w:r>
      <w:r>
        <w:rPr>
          <w:spacing w:val="-11"/>
        </w:rPr>
        <w:t> </w:t>
      </w:r>
      <w:r>
        <w:rPr>
          <w:spacing w:val="-2"/>
        </w:rPr>
        <w:t>We </w:t>
      </w:r>
      <w:r>
        <w:rPr/>
        <w:t>conclude that the path</w:t>
      </w:r>
      <w:r>
        <w:rPr>
          <w:spacing w:val="28"/>
        </w:rPr>
        <w:t> </w:t>
      </w:r>
      <w:r>
        <w:rPr/>
        <w:t>to better rare-event detection</w:t>
      </w:r>
      <w:r>
        <w:rPr>
          <w:spacing w:val="80"/>
        </w:rPr>
        <w:t> </w:t>
      </w:r>
      <w:r>
        <w:rPr/>
        <w:t>is</w:t>
      </w:r>
      <w:r>
        <w:rPr>
          <w:spacing w:val="-1"/>
        </w:rPr>
        <w:t> </w:t>
      </w:r>
      <w:r>
        <w:rPr/>
        <w:t>not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classifier</w:t>
      </w:r>
      <w:r>
        <w:rPr>
          <w:spacing w:val="-1"/>
        </w:rPr>
        <w:t> </w:t>
      </w:r>
      <w:r>
        <w:rPr/>
        <w:t>but</w:t>
      </w:r>
      <w:r>
        <w:rPr>
          <w:spacing w:val="-1"/>
        </w:rPr>
        <w:t> </w:t>
      </w:r>
      <w:r>
        <w:rPr/>
        <w:t>more</w:t>
      </w:r>
      <w:r>
        <w:rPr>
          <w:spacing w:val="-1"/>
        </w:rPr>
        <w:t> </w:t>
      </w:r>
      <w:r>
        <w:rPr/>
        <w:t>CRITICAL</w:t>
      </w:r>
      <w:r>
        <w:rPr>
          <w:spacing w:val="-1"/>
        </w:rPr>
        <w:t> </w:t>
      </w:r>
      <w:r>
        <w:rPr/>
        <w:t>train-ing</w:t>
      </w:r>
      <w:r>
        <w:rPr>
          <w:spacing w:val="-11"/>
        </w:rPr>
        <w:t> </w:t>
      </w:r>
      <w:r>
        <w:rPr/>
        <w:t>data,</w:t>
      </w:r>
      <w:r>
        <w:rPr>
          <w:spacing w:val="-10"/>
        </w:rPr>
        <w:t> </w:t>
      </w:r>
      <w:r>
        <w:rPr/>
        <w:t>which</w:t>
      </w:r>
      <w:r>
        <w:rPr>
          <w:spacing w:val="-11"/>
        </w:rPr>
        <w:t> </w:t>
      </w:r>
      <w:r>
        <w:rPr/>
        <w:t>requires</w:t>
      </w:r>
      <w:r>
        <w:rPr>
          <w:spacing w:val="-11"/>
        </w:rPr>
        <w:t> </w:t>
      </w:r>
      <w:r>
        <w:rPr/>
        <w:t>either</w:t>
      </w:r>
      <w:r>
        <w:rPr>
          <w:spacing w:val="-11"/>
        </w:rPr>
        <w:t> </w:t>
      </w:r>
      <w:r>
        <w:rPr/>
        <w:t>much</w:t>
      </w:r>
      <w:r>
        <w:rPr>
          <w:spacing w:val="-10"/>
        </w:rPr>
        <w:t> </w:t>
      </w:r>
      <w:r>
        <w:rPr/>
        <w:t>longer</w:t>
      </w:r>
      <w:r>
        <w:rPr>
          <w:spacing w:val="-11"/>
        </w:rPr>
        <w:t> </w:t>
      </w:r>
      <w:r>
        <w:rPr/>
        <w:t>simulation runs or controlled real-world data collection.</w:t>
      </w: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214" w:after="0"/>
        <w:ind w:left="482" w:right="0" w:hanging="420"/>
        <w:jc w:val="left"/>
      </w:pPr>
      <w:bookmarkStart w:name="Per-Scenario Performance" w:id="60"/>
      <w:bookmarkEnd w:id="60"/>
      <w:r>
        <w:rPr>
          <w:b w:val="0"/>
        </w:rPr>
      </w:r>
      <w:r>
        <w:rPr/>
        <w:t>Per-Scenario</w:t>
      </w:r>
      <w:r>
        <w:rPr>
          <w:spacing w:val="-14"/>
        </w:rPr>
        <w:t> </w:t>
      </w:r>
      <w:r>
        <w:rPr>
          <w:spacing w:val="-2"/>
        </w:rPr>
        <w:t>Performance</w:t>
      </w:r>
    </w:p>
    <w:p>
      <w:pPr>
        <w:pStyle w:val="BodyText"/>
        <w:spacing w:line="230" w:lineRule="auto" w:before="128"/>
        <w:ind w:left="62" w:right="1" w:hanging="7"/>
      </w:pPr>
      <w:r>
        <w:rPr/>
        <w:t>To verify the system works across different hazard types, AUC was computed separately for each </w:t>
      </w:r>
      <w:r>
        <w:rPr/>
        <w:t>sce-nario (Table </w:t>
      </w:r>
      <w:hyperlink w:history="true" w:anchor="_bookmark23">
        <w:r>
          <w:rPr>
            <w:color w:val="0000FF"/>
          </w:rPr>
          <w:t>6</w:t>
        </w:r>
      </w:hyperlink>
      <w:r>
        <w:rPr/>
        <w:t>). The narrow spread (∆AUC </w:t>
      </w:r>
      <w:r>
        <w:rPr>
          <w:rFonts w:ascii="Lucida Sans Unicode" w:hAnsi="Lucida Sans Unicode"/>
        </w:rPr>
        <w:t>&lt;</w:t>
      </w:r>
      <w:r>
        <w:rPr>
          <w:rFonts w:ascii="Lucida Sans Unicode" w:hAnsi="Lucida Sans Unicode"/>
          <w:spacing w:val="-5"/>
        </w:rPr>
        <w:t> </w:t>
      </w:r>
      <w:r>
        <w:rPr/>
        <w:t>0.002) confirms the system is robust across different traffic </w:t>
      </w:r>
      <w:r>
        <w:rPr>
          <w:spacing w:val="-2"/>
        </w:rPr>
        <w:t>conditions.</w:t>
      </w:r>
    </w:p>
    <w:p>
      <w:pPr>
        <w:pStyle w:val="BodyText"/>
        <w:spacing w:line="249" w:lineRule="auto" w:before="14"/>
        <w:ind w:left="62" w:right="1" w:firstLine="298"/>
      </w:pPr>
      <w:r>
        <w:rPr/>
        <w:t>Fig.</w:t>
      </w:r>
      <w:r>
        <w:rPr>
          <w:spacing w:val="-13"/>
        </w:rPr>
        <w:t> </w:t>
      </w:r>
      <w:hyperlink w:history="true" w:anchor="_bookmark25">
        <w:r>
          <w:rPr>
            <w:color w:val="0000FF"/>
          </w:rPr>
          <w:t>15</w:t>
        </w:r>
      </w:hyperlink>
      <w:r>
        <w:rPr>
          <w:color w:val="0000FF"/>
          <w:spacing w:val="-11"/>
        </w:rPr>
        <w:t> </w:t>
      </w:r>
      <w:r>
        <w:rPr/>
        <w:t>shows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relationship</w:t>
      </w:r>
      <w:r>
        <w:rPr>
          <w:spacing w:val="-12"/>
        </w:rPr>
        <w:t> </w:t>
      </w:r>
      <w:r>
        <w:rPr/>
        <w:t>between</w:t>
      </w:r>
      <w:r>
        <w:rPr>
          <w:spacing w:val="-12"/>
        </w:rPr>
        <w:t> </w:t>
      </w:r>
      <w:r>
        <w:rPr/>
        <w:t>ego</w:t>
      </w:r>
      <w:r>
        <w:rPr>
          <w:spacing w:val="-12"/>
        </w:rPr>
        <w:t> </w:t>
      </w:r>
      <w:r>
        <w:rPr/>
        <w:t>vehicle speed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CRI</w:t>
      </w:r>
      <w:r>
        <w:rPr>
          <w:spacing w:val="-3"/>
        </w:rPr>
        <w:t> </w:t>
      </w:r>
      <w:r>
        <w:rPr/>
        <w:t>across</w:t>
      </w:r>
      <w:r>
        <w:rPr>
          <w:spacing w:val="-3"/>
        </w:rPr>
        <w:t> </w:t>
      </w:r>
      <w:r>
        <w:rPr/>
        <w:t>scenarios.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speeds</w:t>
      </w:r>
      <w:r>
        <w:rPr>
          <w:spacing w:val="-3"/>
        </w:rPr>
        <w:t> </w:t>
      </w:r>
      <w:r>
        <w:rPr/>
        <w:t>gener-ally produce higher CRI values, with HNR scenarios showing elevated risk at lower speeds due to reduced friction.</w:t>
      </w:r>
      <w:r>
        <w:rPr>
          <w:spacing w:val="40"/>
        </w:rPr>
        <w:t> </w:t>
      </w:r>
      <w:r>
        <w:rPr/>
        <w:t>Fig.</w:t>
      </w:r>
      <w:r>
        <w:rPr>
          <w:spacing w:val="40"/>
        </w:rPr>
        <w:t> </w:t>
      </w:r>
      <w:hyperlink w:history="true" w:anchor="_bookmark26">
        <w:r>
          <w:rPr>
            <w:color w:val="0000FF"/>
          </w:rPr>
          <w:t>16</w:t>
        </w:r>
      </w:hyperlink>
      <w:r>
        <w:rPr>
          <w:color w:val="0000FF"/>
          <w:spacing w:val="40"/>
        </w:rPr>
        <w:t> </w:t>
      </w:r>
      <w:r>
        <w:rPr/>
        <w:t>shows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calibration</w:t>
      </w:r>
      <w:r>
        <w:rPr>
          <w:spacing w:val="40"/>
        </w:rPr>
        <w:t> </w:t>
      </w:r>
      <w:r>
        <w:rPr/>
        <w:t>plot,</w:t>
      </w:r>
      <w:r>
        <w:rPr>
          <w:spacing w:val="40"/>
        </w:rPr>
        <w:t> </w:t>
      </w:r>
      <w:r>
        <w:rPr/>
        <w:t>assess-ing whether CRI scores correspond to actual danger </w:t>
      </w:r>
      <w:r>
        <w:rPr>
          <w:spacing w:val="-2"/>
        </w:rPr>
        <w:t>frequencies.</w:t>
      </w:r>
    </w:p>
    <w:p>
      <w:pPr>
        <w:pStyle w:val="Heading2"/>
        <w:numPr>
          <w:ilvl w:val="1"/>
          <w:numId w:val="1"/>
        </w:numPr>
        <w:tabs>
          <w:tab w:pos="482" w:val="left" w:leader="none"/>
        </w:tabs>
        <w:spacing w:line="240" w:lineRule="auto" w:before="216" w:after="0"/>
        <w:ind w:left="482" w:right="0" w:hanging="420"/>
        <w:jc w:val="left"/>
      </w:pPr>
      <w:bookmarkStart w:name="Multi-Seed Robustness" w:id="61"/>
      <w:bookmarkEnd w:id="61"/>
      <w:r>
        <w:rPr>
          <w:b w:val="0"/>
        </w:rPr>
      </w:r>
      <w:r>
        <w:rPr/>
        <w:t>Multi-Seed </w:t>
      </w:r>
      <w:r>
        <w:rPr>
          <w:spacing w:val="-2"/>
        </w:rPr>
        <w:t>Robustness</w:t>
      </w:r>
    </w:p>
    <w:p>
      <w:pPr>
        <w:pStyle w:val="BodyText"/>
        <w:spacing w:line="249" w:lineRule="auto" w:before="121"/>
        <w:ind w:left="56"/>
      </w:pPr>
      <w:r>
        <w:rPr/>
        <w:t>To confirm results are not dependent on a single </w:t>
      </w:r>
      <w:r>
        <w:rPr/>
        <w:t>ran-dom traffic pattern, the simulation was repeated with six random seeds: the primary seed 42 (used through-out this paper) plus five additional seeds (Table </w:t>
      </w:r>
      <w:hyperlink w:history="true" w:anchor="_bookmark24">
        <w:r>
          <w:rPr>
            <w:color w:val="0000FF"/>
          </w:rPr>
          <w:t>7</w:t>
        </w:r>
      </w:hyperlink>
      <w:r>
        <w:rPr/>
        <w:t>). Seed 42 produces the most challenging traffic mix (highest</w:t>
      </w:r>
      <w:r>
        <w:rPr>
          <w:spacing w:val="-3"/>
        </w:rPr>
        <w:t> </w:t>
      </w:r>
      <w:r>
        <w:rPr/>
        <w:t>proportion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dense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near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Atal Bridge merge zones), which accounts for its slightly lower AUC. All results reported in prior sections use seed 42 as the conservative baseline.</w:t>
      </w:r>
    </w:p>
    <w:p>
      <w:pPr>
        <w:pStyle w:val="BodyText"/>
        <w:spacing w:before="36"/>
        <w:jc w:val="left"/>
      </w:pPr>
    </w:p>
    <w:p>
      <w:pPr>
        <w:spacing w:before="0"/>
        <w:ind w:left="665" w:right="0" w:firstLine="0"/>
        <w:jc w:val="left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6"/>
          <w:sz w:val="16"/>
        </w:rPr>
        <w:t> </w:t>
      </w:r>
      <w:r>
        <w:rPr>
          <w:b/>
          <w:sz w:val="16"/>
        </w:rPr>
        <w:t>6</w:t>
      </w:r>
      <w:r>
        <w:rPr>
          <w:b/>
          <w:spacing w:val="59"/>
          <w:sz w:val="16"/>
        </w:rPr>
        <w:t> </w:t>
      </w:r>
      <w:bookmarkStart w:name="_bookmark23" w:id="62"/>
      <w:bookmarkEnd w:id="62"/>
      <w:r>
        <w:rPr>
          <w:b/>
          <w:spacing w:val="-7"/>
          <w:sz w:val="16"/>
        </w:rPr>
      </w:r>
      <w:r>
        <w:rPr>
          <w:sz w:val="16"/>
        </w:rPr>
        <w:t>Per-Scenario</w:t>
      </w:r>
      <w:r>
        <w:rPr>
          <w:spacing w:val="-5"/>
          <w:sz w:val="16"/>
        </w:rPr>
        <w:t> </w:t>
      </w:r>
      <w:r>
        <w:rPr>
          <w:sz w:val="16"/>
        </w:rPr>
        <w:t>AUC</w:t>
      </w:r>
      <w:r>
        <w:rPr>
          <w:spacing w:val="-5"/>
          <w:sz w:val="16"/>
        </w:rPr>
        <w:t> </w:t>
      </w:r>
      <w:r>
        <w:rPr>
          <w:sz w:val="16"/>
        </w:rPr>
        <w:t>(Physics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Model)</w:t>
      </w:r>
    </w:p>
    <w:p>
      <w:pPr>
        <w:pStyle w:val="BodyText"/>
        <w:spacing w:before="1"/>
        <w:jc w:val="left"/>
        <w:rPr>
          <w:sz w:val="18"/>
        </w:rPr>
      </w:pPr>
    </w:p>
    <w:tbl>
      <w:tblPr>
        <w:tblW w:w="0" w:type="auto"/>
        <w:jc w:val="left"/>
        <w:tblInd w:w="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6"/>
        <w:gridCol w:w="679"/>
        <w:gridCol w:w="679"/>
        <w:gridCol w:w="709"/>
      </w:tblGrid>
      <w:tr>
        <w:trPr>
          <w:trHeight w:val="316" w:hRule="atLeast"/>
        </w:trPr>
        <w:tc>
          <w:tcPr>
            <w:tcW w:w="10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Scenario</w:t>
            </w:r>
          </w:p>
        </w:tc>
        <w:tc>
          <w:tcPr>
            <w:tcW w:w="67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" w:right="1"/>
              <w:rPr>
                <w:b/>
                <w:sz w:val="16"/>
              </w:rPr>
            </w:pPr>
            <w:r>
              <w:rPr>
                <w:b/>
                <w:spacing w:val="-5"/>
                <w:sz w:val="16"/>
              </w:rPr>
              <w:t>AUC</w:t>
            </w:r>
          </w:p>
        </w:tc>
        <w:tc>
          <w:tcPr>
            <w:tcW w:w="67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"/>
              <w:rPr>
                <w:i/>
                <w:sz w:val="16"/>
              </w:rPr>
            </w:pPr>
            <w:r>
              <w:rPr>
                <w:i/>
                <w:spacing w:val="-10"/>
                <w:sz w:val="16"/>
              </w:rPr>
              <w:t>n</w:t>
            </w:r>
          </w:p>
        </w:tc>
        <w:tc>
          <w:tcPr>
            <w:tcW w:w="709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20" w:right="-15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Positives</w:t>
            </w:r>
          </w:p>
        </w:tc>
      </w:tr>
      <w:tr>
        <w:trPr>
          <w:trHeight w:val="278" w:hRule="atLeast"/>
        </w:trPr>
        <w:tc>
          <w:tcPr>
            <w:tcW w:w="10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jc w:val="left"/>
              <w:rPr>
                <w:sz w:val="16"/>
              </w:rPr>
            </w:pPr>
            <w:r>
              <w:rPr>
                <w:sz w:val="16"/>
              </w:rPr>
              <w:t>Normal </w:t>
            </w:r>
            <w:r>
              <w:rPr>
                <w:spacing w:val="-2"/>
                <w:sz w:val="16"/>
              </w:rPr>
              <w:t>traffic</w:t>
            </w:r>
          </w:p>
        </w:tc>
        <w:tc>
          <w:tcPr>
            <w:tcW w:w="6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0.9874</w:t>
            </w:r>
          </w:p>
        </w:tc>
        <w:tc>
          <w:tcPr>
            <w:tcW w:w="67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72,494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1,619</w:t>
            </w:r>
          </w:p>
        </w:tc>
      </w:tr>
      <w:tr>
        <w:trPr>
          <w:trHeight w:val="228" w:hRule="atLeast"/>
        </w:trPr>
        <w:tc>
          <w:tcPr>
            <w:tcW w:w="1026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TSV</w:t>
            </w:r>
          </w:p>
        </w:tc>
        <w:tc>
          <w:tcPr>
            <w:tcW w:w="679" w:type="dxa"/>
          </w:tcPr>
          <w:p>
            <w:pPr>
              <w:pStyle w:val="TableParagraph"/>
              <w:spacing w:before="1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0.9877</w:t>
            </w:r>
          </w:p>
        </w:tc>
        <w:tc>
          <w:tcPr>
            <w:tcW w:w="679" w:type="dxa"/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28,246</w:t>
            </w:r>
          </w:p>
        </w:tc>
        <w:tc>
          <w:tcPr>
            <w:tcW w:w="709" w:type="dxa"/>
          </w:tcPr>
          <w:p>
            <w:pPr>
              <w:pStyle w:val="TableParagraph"/>
              <w:spacing w:before="16"/>
              <w:ind w:left="120"/>
              <w:rPr>
                <w:sz w:val="16"/>
              </w:rPr>
            </w:pPr>
            <w:r>
              <w:rPr>
                <w:spacing w:val="-5"/>
                <w:sz w:val="16"/>
              </w:rPr>
              <w:t>653</w:t>
            </w:r>
          </w:p>
        </w:tc>
      </w:tr>
      <w:tr>
        <w:trPr>
          <w:trHeight w:val="266" w:hRule="atLeast"/>
        </w:trPr>
        <w:tc>
          <w:tcPr>
            <w:tcW w:w="10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pacing w:val="-5"/>
                <w:sz w:val="16"/>
              </w:rPr>
              <w:t>HNR</w:t>
            </w:r>
          </w:p>
        </w:tc>
        <w:tc>
          <w:tcPr>
            <w:tcW w:w="6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" w:right="1"/>
              <w:rPr>
                <w:sz w:val="16"/>
              </w:rPr>
            </w:pPr>
            <w:r>
              <w:rPr>
                <w:spacing w:val="-2"/>
                <w:sz w:val="16"/>
              </w:rPr>
              <w:t>0.9857</w:t>
            </w:r>
          </w:p>
        </w:tc>
        <w:tc>
          <w:tcPr>
            <w:tcW w:w="6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"/>
              <w:rPr>
                <w:sz w:val="16"/>
              </w:rPr>
            </w:pPr>
            <w:r>
              <w:rPr>
                <w:spacing w:val="-2"/>
                <w:sz w:val="16"/>
              </w:rPr>
              <w:t>45,311</w:t>
            </w:r>
          </w:p>
        </w:tc>
        <w:tc>
          <w:tcPr>
            <w:tcW w:w="70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6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1,193</w:t>
            </w:r>
          </w:p>
        </w:tc>
      </w:tr>
    </w:tbl>
    <w:p>
      <w:pPr>
        <w:spacing w:line="199" w:lineRule="auto" w:before="108"/>
        <w:ind w:left="264" w:right="566" w:hanging="2"/>
        <w:jc w:val="left"/>
        <w:rPr>
          <w:sz w:val="16"/>
        </w:rPr>
      </w:pPr>
      <w:r>
        <w:rPr/>
        <w:br w:type="column"/>
      </w:r>
      <w:r>
        <w:rPr>
          <w:b/>
          <w:sz w:val="16"/>
        </w:rPr>
        <w:t>Table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7</w:t>
      </w:r>
      <w:r>
        <w:rPr>
          <w:b/>
          <w:spacing w:val="72"/>
          <w:sz w:val="16"/>
        </w:rPr>
        <w:t> </w:t>
      </w:r>
      <w:bookmarkStart w:name="_bookmark24" w:id="63"/>
      <w:bookmarkEnd w:id="63"/>
      <w:r>
        <w:rPr>
          <w:b/>
          <w:spacing w:val="-7"/>
          <w:sz w:val="16"/>
        </w:rPr>
      </w:r>
      <w:r>
        <w:rPr>
          <w:sz w:val="16"/>
        </w:rPr>
        <w:t>Multi-Seed</w:t>
      </w:r>
      <w:r>
        <w:rPr>
          <w:spacing w:val="-1"/>
          <w:sz w:val="16"/>
        </w:rPr>
        <w:t> </w:t>
      </w:r>
      <w:r>
        <w:rPr>
          <w:sz w:val="16"/>
        </w:rPr>
        <w:t>Results</w:t>
      </w:r>
      <w:r>
        <w:rPr>
          <w:spacing w:val="-1"/>
          <w:sz w:val="16"/>
        </w:rPr>
        <w:t> </w:t>
      </w:r>
      <w:r>
        <w:rPr>
          <w:sz w:val="16"/>
        </w:rPr>
        <w:t>(</w:t>
      </w:r>
      <w:r>
        <w:rPr>
          <w:i/>
          <w:sz w:val="16"/>
        </w:rPr>
        <w:t>N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-16"/>
          <w:sz w:val="16"/>
        </w:rPr>
        <w:t> </w:t>
      </w:r>
      <w:r>
        <w:rPr>
          <w:sz w:val="16"/>
        </w:rPr>
        <w:t>6).</w:t>
      </w:r>
      <w:r>
        <w:rPr>
          <w:spacing w:val="-1"/>
          <w:sz w:val="16"/>
        </w:rPr>
        <w:t> </w:t>
      </w:r>
      <w:r>
        <w:rPr>
          <w:sz w:val="16"/>
        </w:rPr>
        <w:t>Each</w:t>
      </w:r>
      <w:r>
        <w:rPr>
          <w:spacing w:val="-1"/>
          <w:sz w:val="16"/>
        </w:rPr>
        <w:t> </w:t>
      </w:r>
      <w:r>
        <w:rPr>
          <w:sz w:val="16"/>
        </w:rPr>
        <w:t>cell</w:t>
      </w:r>
      <w:r>
        <w:rPr>
          <w:spacing w:val="-1"/>
          <w:sz w:val="16"/>
        </w:rPr>
        <w:t> </w:t>
      </w:r>
      <w:r>
        <w:rPr>
          <w:sz w:val="16"/>
        </w:rPr>
        <w:t>is</w:t>
      </w:r>
      <w:r>
        <w:rPr>
          <w:spacing w:val="-1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Tier</w:t>
      </w:r>
      <w:r>
        <w:rPr>
          <w:spacing w:val="-1"/>
          <w:sz w:val="16"/>
        </w:rPr>
        <w:t> 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sz w:val="16"/>
        </w:rPr>
        <w:t>proxy AUC as a single-point estimate per seed; the seed-42</w:t>
      </w:r>
      <w:r>
        <w:rPr>
          <w:spacing w:val="40"/>
          <w:sz w:val="16"/>
        </w:rPr>
        <w:t> </w:t>
      </w:r>
      <w:r>
        <w:rPr>
          <w:sz w:val="16"/>
        </w:rPr>
        <w:t>value 0</w:t>
      </w:r>
      <w:r>
        <w:rPr>
          <w:rFonts w:ascii="Lucida Sans Unicode" w:hAnsi="Lucida Sans Unicode"/>
          <w:sz w:val="16"/>
        </w:rPr>
        <w:t>.</w:t>
      </w:r>
      <w:r>
        <w:rPr>
          <w:sz w:val="16"/>
        </w:rPr>
        <w:t>9869 is the same quantity reported as the bootstrap-median 0</w:t>
      </w:r>
      <w:r>
        <w:rPr>
          <w:rFonts w:ascii="Lucida Sans Unicode" w:hAnsi="Lucida Sans Unicode"/>
          <w:sz w:val="16"/>
        </w:rPr>
        <w:t>.</w:t>
      </w:r>
      <w:r>
        <w:rPr>
          <w:sz w:val="16"/>
        </w:rPr>
        <w:t>989 in Table </w:t>
      </w:r>
      <w:hyperlink w:history="true" w:anchor="_bookmark11">
        <w:r>
          <w:rPr>
            <w:color w:val="0000FF"/>
            <w:sz w:val="16"/>
          </w:rPr>
          <w:t>2</w:t>
        </w:r>
      </w:hyperlink>
      <w:r>
        <w:rPr>
          <w:sz w:val="16"/>
        </w:rPr>
        <w:t>. The cross-seed standard deviation</w:t>
      </w:r>
      <w:r>
        <w:rPr>
          <w:spacing w:val="40"/>
          <w:sz w:val="16"/>
        </w:rPr>
        <w:t> </w:t>
      </w:r>
      <w:r>
        <w:rPr>
          <w:rFonts w:ascii="Arial" w:hAnsi="Arial"/>
          <w:i/>
          <w:sz w:val="16"/>
        </w:rPr>
        <w:t>σ</w:t>
      </w:r>
      <w:r>
        <w:rPr>
          <w:rFonts w:ascii="Arial" w:hAnsi="Arial"/>
          <w:i/>
          <w:spacing w:val="-12"/>
          <w:sz w:val="16"/>
        </w:rPr>
        <w:t> </w:t>
      </w:r>
      <w:r>
        <w:rPr>
          <w:rFonts w:ascii="Lucida Sans Unicode" w:hAnsi="Lucida Sans Unicode"/>
          <w:sz w:val="16"/>
        </w:rPr>
        <w:t>=</w:t>
      </w:r>
      <w:r>
        <w:rPr>
          <w:rFonts w:ascii="Lucida Sans Unicode" w:hAnsi="Lucida Sans Unicode"/>
          <w:spacing w:val="-17"/>
          <w:sz w:val="16"/>
        </w:rPr>
        <w:t> </w:t>
      </w:r>
      <w:r>
        <w:rPr>
          <w:sz w:val="16"/>
        </w:rPr>
        <w:t>0</w:t>
      </w:r>
      <w:r>
        <w:rPr>
          <w:rFonts w:ascii="Lucida Sans Unicode" w:hAnsi="Lucida Sans Unicode"/>
          <w:sz w:val="16"/>
        </w:rPr>
        <w:t>.</w:t>
      </w:r>
      <w:r>
        <w:rPr>
          <w:sz w:val="16"/>
        </w:rPr>
        <w:t>0041</w:t>
      </w:r>
      <w:r>
        <w:rPr>
          <w:spacing w:val="-10"/>
          <w:sz w:val="16"/>
        </w:rPr>
        <w:t> </w:t>
      </w:r>
      <w:r>
        <w:rPr>
          <w:sz w:val="16"/>
        </w:rPr>
        <w:t>quantifies</w:t>
      </w:r>
      <w:r>
        <w:rPr>
          <w:spacing w:val="-10"/>
          <w:sz w:val="16"/>
        </w:rPr>
        <w:t> </w:t>
      </w:r>
      <w:r>
        <w:rPr>
          <w:sz w:val="16"/>
        </w:rPr>
        <w:t>stability</w:t>
      </w:r>
      <w:r>
        <w:rPr>
          <w:spacing w:val="-10"/>
          <w:sz w:val="16"/>
        </w:rPr>
        <w:t> </w:t>
      </w:r>
      <w:r>
        <w:rPr>
          <w:sz w:val="16"/>
        </w:rPr>
        <w:t>of</w:t>
      </w:r>
      <w:r>
        <w:rPr>
          <w:spacing w:val="-10"/>
          <w:sz w:val="16"/>
        </w:rPr>
        <w:t> </w:t>
      </w:r>
      <w:r>
        <w:rPr>
          <w:sz w:val="16"/>
        </w:rPr>
        <w:t>the</w:t>
      </w:r>
      <w:r>
        <w:rPr>
          <w:spacing w:val="-10"/>
          <w:sz w:val="16"/>
        </w:rPr>
        <w:t> </w:t>
      </w:r>
      <w:r>
        <w:rPr>
          <w:sz w:val="16"/>
        </w:rPr>
        <w:t>simulation</w:t>
      </w:r>
      <w:r>
        <w:rPr>
          <w:spacing w:val="-10"/>
          <w:sz w:val="16"/>
        </w:rPr>
        <w:t> </w:t>
      </w:r>
      <w:r>
        <w:rPr>
          <w:sz w:val="16"/>
        </w:rPr>
        <w:t>pipeline;</w:t>
      </w:r>
      <w:r>
        <w:rPr>
          <w:spacing w:val="-10"/>
          <w:sz w:val="16"/>
        </w:rPr>
        <w:t> </w:t>
      </w:r>
      <w:r>
        <w:rPr>
          <w:sz w:val="16"/>
        </w:rPr>
        <w:t>it</w:t>
      </w:r>
      <w:r>
        <w:rPr>
          <w:spacing w:val="-10"/>
          <w:sz w:val="16"/>
        </w:rPr>
        <w:t> </w:t>
      </w:r>
      <w:r>
        <w:rPr>
          <w:sz w:val="16"/>
        </w:rPr>
        <w:t>is</w:t>
      </w:r>
      <w:r>
        <w:rPr>
          <w:spacing w:val="40"/>
          <w:sz w:val="16"/>
        </w:rPr>
        <w:t> </w:t>
      </w:r>
      <w:r>
        <w:rPr>
          <w:sz w:val="16"/>
        </w:rPr>
        <w:t>not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substitute</w:t>
      </w:r>
      <w:r>
        <w:rPr>
          <w:spacing w:val="-1"/>
          <w:sz w:val="16"/>
        </w:rPr>
        <w:t> </w:t>
      </w:r>
      <w:r>
        <w:rPr>
          <w:sz w:val="16"/>
        </w:rPr>
        <w:t>for the</w:t>
      </w:r>
      <w:r>
        <w:rPr>
          <w:spacing w:val="-1"/>
          <w:sz w:val="16"/>
        </w:rPr>
        <w:t> </w:t>
      </w:r>
      <w:r>
        <w:rPr>
          <w:sz w:val="16"/>
        </w:rPr>
        <w:t>model-independent</w:t>
      </w:r>
      <w:r>
        <w:rPr>
          <w:spacing w:val="-1"/>
          <w:sz w:val="16"/>
        </w:rPr>
        <w:t> </w:t>
      </w:r>
      <w:r>
        <w:rPr>
          <w:sz w:val="16"/>
        </w:rPr>
        <w:t>Tier</w:t>
      </w:r>
      <w:r>
        <w:rPr>
          <w:spacing w:val="-1"/>
          <w:sz w:val="16"/>
        </w:rPr>
        <w:t> </w:t>
      </w:r>
      <w:r>
        <w:rPr>
          <w:sz w:val="16"/>
        </w:rPr>
        <w:t>1 </w:t>
      </w:r>
      <w:r>
        <w:rPr>
          <w:spacing w:val="-2"/>
          <w:sz w:val="16"/>
        </w:rPr>
        <w:t>evaluation.</w:t>
      </w:r>
    </w:p>
    <w:p>
      <w:pPr>
        <w:pStyle w:val="BodyText"/>
        <w:spacing w:before="9"/>
        <w:jc w:val="left"/>
        <w:rPr>
          <w:sz w:val="18"/>
        </w:rPr>
      </w:pPr>
    </w:p>
    <w:tbl>
      <w:tblPr>
        <w:tblW w:w="0" w:type="auto"/>
        <w:jc w:val="left"/>
        <w:tblInd w:w="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26"/>
        <w:gridCol w:w="1297"/>
        <w:gridCol w:w="1177"/>
      </w:tblGrid>
      <w:tr>
        <w:trPr>
          <w:trHeight w:val="316" w:hRule="atLeast"/>
        </w:trPr>
        <w:tc>
          <w:tcPr>
            <w:tcW w:w="1426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jc w:val="lef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Metric</w:t>
            </w:r>
          </w:p>
        </w:tc>
        <w:tc>
          <w:tcPr>
            <w:tcW w:w="129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rPr>
                <w:b/>
                <w:sz w:val="16"/>
              </w:rPr>
            </w:pPr>
            <w:r>
              <w:rPr>
                <w:b/>
                <w:sz w:val="16"/>
              </w:rPr>
              <w:t>Physics</w:t>
            </w:r>
            <w:r>
              <w:rPr>
                <w:b/>
                <w:spacing w:val="-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(V3.0)</w:t>
            </w:r>
          </w:p>
        </w:tc>
        <w:tc>
          <w:tcPr>
            <w:tcW w:w="1177" w:type="dxa"/>
            <w:tcBorders>
              <w:top w:val="single" w:sz="8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4"/>
              <w:ind w:left="118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XGBoost</w:t>
            </w:r>
          </w:p>
        </w:tc>
      </w:tr>
      <w:tr>
        <w:trPr>
          <w:trHeight w:val="278" w:hRule="atLeast"/>
        </w:trPr>
        <w:tc>
          <w:tcPr>
            <w:tcW w:w="14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jc w:val="left"/>
              <w:rPr>
                <w:sz w:val="16"/>
              </w:rPr>
            </w:pPr>
            <w:r>
              <w:rPr>
                <w:sz w:val="16"/>
              </w:rPr>
              <w:t>Seed 42 </w:t>
            </w:r>
            <w:r>
              <w:rPr>
                <w:spacing w:val="-2"/>
                <w:sz w:val="16"/>
              </w:rPr>
              <w:t>(primary)</w:t>
            </w:r>
          </w:p>
        </w:tc>
        <w:tc>
          <w:tcPr>
            <w:tcW w:w="129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rPr>
                <w:sz w:val="16"/>
              </w:rPr>
            </w:pPr>
            <w:r>
              <w:rPr>
                <w:spacing w:val="-2"/>
                <w:sz w:val="16"/>
              </w:rPr>
              <w:t>0.9869</w:t>
            </w:r>
          </w:p>
        </w:tc>
        <w:tc>
          <w:tcPr>
            <w:tcW w:w="11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6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0.7725</w:t>
            </w:r>
          </w:p>
        </w:tc>
      </w:tr>
      <w:tr>
        <w:trPr>
          <w:trHeight w:val="225" w:hRule="atLeast"/>
        </w:trPr>
        <w:tc>
          <w:tcPr>
            <w:tcW w:w="1426" w:type="dxa"/>
          </w:tcPr>
          <w:p>
            <w:pPr>
              <w:pStyle w:val="TableParagraph"/>
              <w:spacing w:before="16"/>
              <w:jc w:val="left"/>
              <w:rPr>
                <w:sz w:val="16"/>
              </w:rPr>
            </w:pPr>
            <w:r>
              <w:rPr>
                <w:sz w:val="16"/>
              </w:rPr>
              <w:t>Seeds 10–50 </w:t>
            </w:r>
            <w:r>
              <w:rPr>
                <w:spacing w:val="-2"/>
                <w:sz w:val="16"/>
              </w:rPr>
              <w:t>(mean)</w:t>
            </w:r>
          </w:p>
        </w:tc>
        <w:tc>
          <w:tcPr>
            <w:tcW w:w="1297" w:type="dxa"/>
          </w:tcPr>
          <w:p>
            <w:pPr>
              <w:pStyle w:val="TableParagraph"/>
              <w:spacing w:line="205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9971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0007</w:t>
            </w:r>
          </w:p>
        </w:tc>
        <w:tc>
          <w:tcPr>
            <w:tcW w:w="1177" w:type="dxa"/>
          </w:tcPr>
          <w:p>
            <w:pPr>
              <w:pStyle w:val="TableParagraph"/>
              <w:spacing w:line="205" w:lineRule="exact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8985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0095</w:t>
            </w:r>
          </w:p>
        </w:tc>
      </w:tr>
      <w:tr>
        <w:trPr>
          <w:trHeight w:val="269" w:hRule="atLeast"/>
        </w:trPr>
        <w:tc>
          <w:tcPr>
            <w:tcW w:w="14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9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All 6 </w:t>
            </w:r>
            <w:r>
              <w:rPr>
                <w:b/>
                <w:spacing w:val="-2"/>
                <w:sz w:val="16"/>
              </w:rPr>
              <w:t>seeds</w:t>
            </w:r>
          </w:p>
        </w:tc>
        <w:tc>
          <w:tcPr>
            <w:tcW w:w="12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b/>
                <w:spacing w:val="-2"/>
                <w:sz w:val="16"/>
              </w:rPr>
              <w:t>9954</w:t>
            </w:r>
            <w:r>
              <w:rPr>
                <w:b/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b/>
                <w:spacing w:val="-2"/>
                <w:sz w:val="16"/>
              </w:rPr>
              <w:t>0041</w:t>
            </w:r>
          </w:p>
        </w:tc>
        <w:tc>
          <w:tcPr>
            <w:tcW w:w="11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118"/>
              <w:rPr>
                <w:sz w:val="16"/>
              </w:rPr>
            </w:pP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8775</w:t>
            </w:r>
            <w:r>
              <w:rPr>
                <w:spacing w:val="-17"/>
                <w:sz w:val="16"/>
              </w:rPr>
              <w:t> </w:t>
            </w:r>
            <w:r>
              <w:rPr>
                <w:rFonts w:ascii="Lucida Sans Unicode" w:hAnsi="Lucida Sans Unicode"/>
                <w:spacing w:val="-2"/>
                <w:sz w:val="16"/>
              </w:rPr>
              <w:t>±</w:t>
            </w:r>
            <w:r>
              <w:rPr>
                <w:rFonts w:ascii="Lucida Sans Unicode" w:hAnsi="Lucida Sans Unicode"/>
                <w:spacing w:val="-28"/>
                <w:sz w:val="16"/>
              </w:rPr>
              <w:t> </w:t>
            </w:r>
            <w:r>
              <w:rPr>
                <w:spacing w:val="-2"/>
                <w:sz w:val="16"/>
              </w:rPr>
              <w:t>0</w:t>
            </w:r>
            <w:r>
              <w:rPr>
                <w:rFonts w:ascii="Lucida Sans Unicode" w:hAnsi="Lucida Sans Unicode"/>
                <w:spacing w:val="-2"/>
                <w:sz w:val="16"/>
              </w:rPr>
              <w:t>.</w:t>
            </w:r>
            <w:r>
              <w:rPr>
                <w:spacing w:val="-2"/>
                <w:sz w:val="16"/>
              </w:rPr>
              <w:t>0520</w:t>
            </w:r>
          </w:p>
        </w:tc>
      </w:tr>
    </w:tbl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20"/>
        <w:jc w:val="left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3907222</wp:posOffset>
            </wp:positionH>
            <wp:positionV relativeFrom="paragraph">
              <wp:posOffset>237952</wp:posOffset>
            </wp:positionV>
            <wp:extent cx="2634615" cy="1601342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4615" cy="16013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7" w:lineRule="auto" w:before="173"/>
        <w:ind w:left="58" w:right="359" w:firstLine="5"/>
        <w:jc w:val="both"/>
        <w:rPr>
          <w:sz w:val="16"/>
        </w:rPr>
      </w:pPr>
      <w:r>
        <w:rPr>
          <w:b/>
          <w:sz w:val="16"/>
        </w:rPr>
        <w:t>Fig. 15</w:t>
      </w:r>
      <w:r>
        <w:rPr>
          <w:b/>
          <w:spacing w:val="71"/>
          <w:sz w:val="16"/>
        </w:rPr>
        <w:t> </w:t>
      </w:r>
      <w:bookmarkStart w:name="_bookmark25" w:id="64"/>
      <w:bookmarkEnd w:id="64"/>
      <w:r>
        <w:rPr>
          <w:b/>
          <w:spacing w:val="-9"/>
          <w:sz w:val="16"/>
        </w:rPr>
      </w:r>
      <w:r>
        <w:rPr>
          <w:sz w:val="16"/>
        </w:rPr>
        <w:t>Ego speed vs. maximum CRI, colored by scenario type</w:t>
      </w:r>
      <w:r>
        <w:rPr>
          <w:spacing w:val="40"/>
          <w:sz w:val="16"/>
        </w:rPr>
        <w:t> </w:t>
      </w:r>
      <w:r>
        <w:rPr>
          <w:sz w:val="16"/>
        </w:rPr>
        <w:t>(5,000 sampled rows). HNR scenarios show elevated risk at </w:t>
      </w:r>
      <w:r>
        <w:rPr>
          <w:sz w:val="16"/>
        </w:rPr>
        <w:t>lower</w:t>
      </w:r>
      <w:r>
        <w:rPr>
          <w:spacing w:val="40"/>
          <w:sz w:val="16"/>
        </w:rPr>
        <w:t> </w:t>
      </w:r>
      <w:r>
        <w:rPr>
          <w:sz w:val="16"/>
        </w:rPr>
        <w:t>speeds due to reduced friction and narrow lanes.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93"/>
        <w:jc w:val="left"/>
        <w:rPr>
          <w:sz w:val="16"/>
        </w:rPr>
      </w:pPr>
    </w:p>
    <w:p>
      <w:pPr>
        <w:pStyle w:val="Heading2"/>
        <w:numPr>
          <w:ilvl w:val="1"/>
          <w:numId w:val="1"/>
        </w:numPr>
        <w:tabs>
          <w:tab w:pos="483" w:val="left" w:leader="none"/>
        </w:tabs>
        <w:spacing w:line="240" w:lineRule="auto" w:before="0" w:after="0"/>
        <w:ind w:left="483" w:right="0" w:hanging="420"/>
        <w:jc w:val="left"/>
      </w:pPr>
      <w:bookmarkStart w:name="Ablation Study" w:id="65"/>
      <w:bookmarkEnd w:id="65"/>
      <w:r>
        <w:rPr>
          <w:b w:val="0"/>
        </w:rPr>
      </w:r>
      <w:r>
        <w:rPr/>
        <w:t>Ablation </w:t>
      </w:r>
      <w:r>
        <w:rPr>
          <w:spacing w:val="-2"/>
        </w:rPr>
        <w:t>Study</w:t>
      </w:r>
    </w:p>
    <w:p>
      <w:pPr>
        <w:pStyle w:val="BodyText"/>
        <w:spacing w:line="204" w:lineRule="auto" w:before="149"/>
        <w:ind w:left="56" w:right="328" w:firstLine="7"/>
      </w:pPr>
      <w:r>
        <w:rPr/>
        <w:t>Five configurations were tested (Table </w:t>
      </w:r>
      <w:hyperlink w:history="true" w:anchor="_bookmark27">
        <w:r>
          <w:rPr>
            <w:color w:val="0000FF"/>
          </w:rPr>
          <w:t>8</w:t>
        </w:r>
      </w:hyperlink>
      <w:r>
        <w:rPr/>
        <w:t>); F1 values are</w:t>
      </w:r>
      <w:r>
        <w:rPr>
          <w:spacing w:val="-2"/>
        </w:rPr>
        <w:t> </w:t>
      </w:r>
      <w:r>
        <w:rPr/>
        <w:t>reported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WARNING</w:t>
      </w:r>
      <w:r>
        <w:rPr>
          <w:spacing w:val="-2"/>
        </w:rPr>
        <w:t> </w:t>
      </w:r>
      <w:r>
        <w:rPr/>
        <w:t>(0</w:t>
      </w:r>
      <w:r>
        <w:rPr>
          <w:rFonts w:ascii="Lucida Sans Unicode" w:hAnsi="Lucida Sans Unicode"/>
        </w:rPr>
        <w:t>.</w:t>
      </w:r>
      <w:r>
        <w:rPr/>
        <w:t>60)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CRITICAL (0</w:t>
      </w:r>
      <w:r>
        <w:rPr>
          <w:rFonts w:ascii="Lucida Sans Unicode" w:hAnsi="Lucida Sans Unicode"/>
        </w:rPr>
        <w:t>.</w:t>
      </w:r>
      <w:r>
        <w:rPr/>
        <w:t>80) thresholds. Including intent (</w:t>
      </w:r>
      <w:r>
        <w:rPr>
          <w:rFonts w:ascii="Arial" w:hAnsi="Arial"/>
          <w:i/>
        </w:rPr>
        <w:t>γ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20, A3/A4) without</w:t>
      </w:r>
      <w:r>
        <w:rPr>
          <w:spacing w:val="26"/>
        </w:rPr>
        <w:t> </w:t>
      </w:r>
      <w:r>
        <w:rPr/>
        <w:t>turn</w:t>
      </w:r>
      <w:r>
        <w:rPr>
          <w:spacing w:val="26"/>
        </w:rPr>
        <w:t> </w:t>
      </w:r>
      <w:r>
        <w:rPr/>
        <w:t>signals</w:t>
      </w:r>
      <w:r>
        <w:rPr>
          <w:spacing w:val="27"/>
        </w:rPr>
        <w:t> </w:t>
      </w:r>
      <w:r>
        <w:rPr/>
        <w:t>causes</w:t>
      </w:r>
      <w:r>
        <w:rPr>
          <w:spacing w:val="27"/>
        </w:rPr>
        <w:t> </w:t>
      </w:r>
      <w:r>
        <w:rPr/>
        <w:t>a</w:t>
      </w:r>
      <w:r>
        <w:rPr>
          <w:spacing w:val="26"/>
        </w:rPr>
        <w:t> </w:t>
      </w:r>
      <w:r>
        <w:rPr/>
        <w:t>44%</w:t>
      </w:r>
      <w:r>
        <w:rPr>
          <w:spacing w:val="26"/>
        </w:rPr>
        <w:t> </w:t>
      </w:r>
      <w:r>
        <w:rPr/>
        <w:t>F1</w:t>
      </w:r>
      <w:r>
        <w:rPr>
          <w:spacing w:val="26"/>
        </w:rPr>
        <w:t> </w:t>
      </w:r>
      <w:r>
        <w:rPr/>
        <w:t>drop,</w:t>
      </w:r>
      <w:r>
        <w:rPr>
          <w:spacing w:val="26"/>
        </w:rPr>
        <w:t> </w:t>
      </w:r>
      <w:r>
        <w:rPr/>
        <w:t>validat-ing </w:t>
      </w:r>
      <w:r>
        <w:rPr>
          <w:rFonts w:ascii="Arial" w:hAnsi="Arial"/>
          <w:i/>
        </w:rPr>
        <w:t>γ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1"/>
        </w:rPr>
        <w:t> </w:t>
      </w:r>
      <w:r>
        <w:rPr/>
        <w:t>0. A5 (</w:t>
      </w:r>
      <w:r>
        <w:rPr>
          <w:rFonts w:ascii="Arial" w:hAnsi="Arial"/>
          <w:i/>
        </w:rPr>
        <w:t>α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1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20, </w:t>
      </w:r>
      <w:r>
        <w:rPr>
          <w:rFonts w:ascii="Arial" w:hAnsi="Arial"/>
          <w:i/>
        </w:rPr>
        <w:t>β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1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80) is selected over A2</w:t>
      </w:r>
      <w:r>
        <w:rPr>
          <w:spacing w:val="-13"/>
        </w:rPr>
        <w:t> </w:t>
      </w:r>
      <w:r>
        <w:rPr/>
        <w:t>(</w:t>
      </w:r>
      <w:r>
        <w:rPr>
          <w:rFonts w:ascii="Arial" w:hAnsi="Arial"/>
          <w:i/>
        </w:rPr>
        <w:t>α</w:t>
      </w:r>
      <w:r>
        <w:rPr>
          <w:rFonts w:ascii="Arial" w:hAnsi="Arial"/>
          <w:i/>
          <w:spacing w:val="-6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50,</w:t>
      </w:r>
      <w:r>
        <w:rPr>
          <w:spacing w:val="-5"/>
        </w:rPr>
        <w:t> </w:t>
      </w:r>
      <w:r>
        <w:rPr>
          <w:rFonts w:ascii="Arial" w:hAnsi="Arial"/>
          <w:i/>
        </w:rPr>
        <w:t>β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6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50)</w:t>
      </w:r>
      <w:r>
        <w:rPr>
          <w:spacing w:val="-5"/>
        </w:rPr>
        <w:t> </w:t>
      </w:r>
      <w:r>
        <w:rPr/>
        <w:t>because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better</w:t>
      </w:r>
      <w:r>
        <w:rPr>
          <w:spacing w:val="-5"/>
        </w:rPr>
        <w:t> </w:t>
      </w:r>
      <w:r>
        <w:rPr/>
        <w:t>AUC</w:t>
      </w:r>
      <w:r>
        <w:rPr>
          <w:spacing w:val="-5"/>
        </w:rPr>
        <w:t> </w:t>
      </w:r>
      <w:r>
        <w:rPr/>
        <w:t>rank-ordering on the Tier 2 proxy (0</w:t>
      </w:r>
      <w:r>
        <w:rPr>
          <w:rFonts w:ascii="Lucida Sans Unicode" w:hAnsi="Lucida Sans Unicode"/>
        </w:rPr>
        <w:t>.</w:t>
      </w:r>
      <w:r>
        <w:rPr/>
        <w:t>9869 vs. 0</w:t>
      </w:r>
      <w:r>
        <w:rPr>
          <w:rFonts w:ascii="Lucida Sans Unicode" w:hAnsi="Lucida Sans Unicode"/>
        </w:rPr>
        <w:t>.</w:t>
      </w:r>
      <w:r>
        <w:rPr/>
        <w:t>9842 on</w:t>
      </w:r>
      <w:r>
        <w:rPr>
          <w:spacing w:val="40"/>
        </w:rPr>
        <w:t> </w:t>
      </w:r>
      <w:r>
        <w:rPr/>
        <w:t>the</w:t>
      </w:r>
      <w:r>
        <w:rPr>
          <w:spacing w:val="-11"/>
        </w:rPr>
        <w:t> </w:t>
      </w:r>
      <w:r>
        <w:rPr/>
        <w:t>seed-42</w:t>
      </w:r>
      <w:r>
        <w:rPr>
          <w:spacing w:val="-11"/>
        </w:rPr>
        <w:t> </w:t>
      </w:r>
      <w:r>
        <w:rPr/>
        <w:t>single-run</w:t>
      </w:r>
      <w:r>
        <w:rPr>
          <w:spacing w:val="-11"/>
        </w:rPr>
        <w:t> </w:t>
      </w:r>
      <w:r>
        <w:rPr/>
        <w:t>point</w:t>
      </w:r>
      <w:r>
        <w:rPr>
          <w:spacing w:val="-11"/>
        </w:rPr>
        <w:t> </w:t>
      </w:r>
      <w:r>
        <w:rPr/>
        <w:t>estimate,</w:t>
      </w:r>
      <w:r>
        <w:rPr>
          <w:spacing w:val="-11"/>
        </w:rPr>
        <w:t> </w:t>
      </w:r>
      <w:r>
        <w:rPr/>
        <w:t>equivalent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the 0</w:t>
      </w:r>
      <w:r>
        <w:rPr>
          <w:rFonts w:ascii="Lucida Sans Unicode" w:hAnsi="Lucida Sans Unicode"/>
        </w:rPr>
        <w:t>.</w:t>
      </w:r>
      <w:r>
        <w:rPr/>
        <w:t>989 bootstrap median reported in Table </w:t>
      </w:r>
      <w:hyperlink w:history="true" w:anchor="_bookmark11">
        <w:r>
          <w:rPr>
            <w:color w:val="0000FF"/>
          </w:rPr>
          <w:t>2</w:t>
        </w:r>
      </w:hyperlink>
      <w:r>
        <w:rPr/>
        <w:t>), despite nearly identical single-threshold F1.</w:t>
      </w:r>
    </w:p>
    <w:p>
      <w:pPr>
        <w:pStyle w:val="BodyText"/>
        <w:spacing w:after="0" w:line="204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407" w:space="355"/>
            <w:col w:w="4740"/>
          </w:cols>
        </w:sectPr>
      </w:pPr>
    </w:p>
    <w:p>
      <w:pPr>
        <w:spacing w:line="240" w:lineRule="auto"/>
        <w:ind w:left="5024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768917" cy="2184082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8917" cy="218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2529" w:top="1500" w:bottom="2720" w:left="1275" w:right="1133"/>
        </w:sect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75"/>
        <w:jc w:val="left"/>
        <w:rPr>
          <w:sz w:val="16"/>
        </w:rPr>
      </w:pPr>
    </w:p>
    <w:p>
      <w:pPr>
        <w:spacing w:line="247" w:lineRule="auto" w:before="0"/>
        <w:ind w:left="221" w:right="38" w:firstLine="0"/>
        <w:jc w:val="both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0" simplePos="0" relativeHeight="15739392">
            <wp:simplePos x="0" y="0"/>
            <wp:positionH relativeFrom="page">
              <wp:posOffset>1002910</wp:posOffset>
            </wp:positionH>
            <wp:positionV relativeFrom="paragraph">
              <wp:posOffset>-2735184</wp:posOffset>
            </wp:positionV>
            <wp:extent cx="2621559" cy="2606557"/>
            <wp:effectExtent l="0" t="0" r="0" b="0"/>
            <wp:wrapNone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559" cy="2606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t>Fig.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16</w:t>
      </w:r>
      <w:r>
        <w:rPr>
          <w:b/>
          <w:spacing w:val="71"/>
          <w:sz w:val="16"/>
        </w:rPr>
        <w:t> </w:t>
      </w:r>
      <w:bookmarkStart w:name="_bookmark26" w:id="66"/>
      <w:bookmarkEnd w:id="66"/>
      <w:r>
        <w:rPr>
          <w:b/>
          <w:spacing w:val="-9"/>
          <w:sz w:val="16"/>
        </w:rPr>
      </w:r>
      <w:r>
        <w:rPr>
          <w:sz w:val="16"/>
        </w:rPr>
        <w:t>Calibration</w:t>
      </w:r>
      <w:r>
        <w:rPr>
          <w:spacing w:val="-1"/>
          <w:sz w:val="16"/>
        </w:rPr>
        <w:t> </w:t>
      </w:r>
      <w:r>
        <w:rPr>
          <w:sz w:val="16"/>
        </w:rPr>
        <w:t>plot:</w:t>
      </w:r>
      <w:r>
        <w:rPr>
          <w:spacing w:val="-1"/>
          <w:sz w:val="16"/>
        </w:rPr>
        <w:t> </w:t>
      </w:r>
      <w:r>
        <w:rPr>
          <w:sz w:val="16"/>
        </w:rPr>
        <w:t>predicted</w:t>
      </w:r>
      <w:r>
        <w:rPr>
          <w:spacing w:val="-1"/>
          <w:sz w:val="16"/>
        </w:rPr>
        <w:t> </w:t>
      </w:r>
      <w:r>
        <w:rPr>
          <w:sz w:val="16"/>
        </w:rPr>
        <w:t>CRI</w:t>
      </w:r>
      <w:r>
        <w:rPr>
          <w:spacing w:val="-1"/>
          <w:sz w:val="16"/>
        </w:rPr>
        <w:t> </w:t>
      </w:r>
      <w:r>
        <w:rPr>
          <w:sz w:val="16"/>
        </w:rPr>
        <w:t>vs.</w:t>
      </w:r>
      <w:r>
        <w:rPr>
          <w:spacing w:val="-1"/>
          <w:sz w:val="16"/>
        </w:rPr>
        <w:t> </w:t>
      </w:r>
      <w:r>
        <w:rPr>
          <w:sz w:val="16"/>
        </w:rPr>
        <w:t>observed</w:t>
      </w:r>
      <w:r>
        <w:rPr>
          <w:spacing w:val="-1"/>
          <w:sz w:val="16"/>
        </w:rPr>
        <w:t> </w:t>
      </w:r>
      <w:r>
        <w:rPr>
          <w:sz w:val="16"/>
        </w:rPr>
        <w:t>positive</w:t>
      </w:r>
      <w:r>
        <w:rPr>
          <w:spacing w:val="-1"/>
          <w:sz w:val="16"/>
        </w:rPr>
        <w:t> </w:t>
      </w:r>
      <w:r>
        <w:rPr>
          <w:sz w:val="16"/>
        </w:rPr>
        <w:t>frac-</w:t>
      </w:r>
      <w:r>
        <w:rPr>
          <w:spacing w:val="-2"/>
          <w:sz w:val="16"/>
        </w:rPr>
        <w:t>tion. The proxy ground truth uses kinematic near-miss events (2.37%</w:t>
      </w:r>
      <w:r>
        <w:rPr>
          <w:spacing w:val="40"/>
          <w:sz w:val="16"/>
        </w:rPr>
        <w:t> </w:t>
      </w:r>
      <w:r>
        <w:rPr>
          <w:sz w:val="16"/>
        </w:rPr>
        <w:t>positive</w:t>
      </w:r>
      <w:r>
        <w:rPr>
          <w:spacing w:val="-3"/>
          <w:sz w:val="16"/>
        </w:rPr>
        <w:t> </w:t>
      </w:r>
      <w:r>
        <w:rPr>
          <w:sz w:val="16"/>
        </w:rPr>
        <w:t>rate).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4"/>
        <w:jc w:val="left"/>
        <w:rPr>
          <w:sz w:val="16"/>
        </w:rPr>
      </w:pPr>
    </w:p>
    <w:p>
      <w:pPr>
        <w:spacing w:before="0"/>
        <w:ind w:left="216" w:right="0" w:firstLine="0"/>
        <w:jc w:val="both"/>
        <w:rPr>
          <w:sz w:val="16"/>
        </w:rPr>
      </w:pPr>
      <w:r>
        <w:rPr>
          <w:b/>
          <w:sz w:val="16"/>
        </w:rPr>
        <w:t>Table</w:t>
      </w:r>
      <w:r>
        <w:rPr>
          <w:b/>
          <w:spacing w:val="-3"/>
          <w:sz w:val="16"/>
        </w:rPr>
        <w:t> </w:t>
      </w:r>
      <w:r>
        <w:rPr>
          <w:b/>
          <w:sz w:val="16"/>
        </w:rPr>
        <w:t>8</w:t>
      </w:r>
      <w:r>
        <w:rPr>
          <w:b/>
          <w:spacing w:val="66"/>
          <w:sz w:val="16"/>
        </w:rPr>
        <w:t> </w:t>
      </w:r>
      <w:bookmarkStart w:name="_bookmark27" w:id="67"/>
      <w:bookmarkEnd w:id="67"/>
      <w:r>
        <w:rPr>
          <w:b/>
          <w:spacing w:val="-7"/>
          <w:sz w:val="16"/>
        </w:rPr>
      </w:r>
      <w:r>
        <w:rPr>
          <w:sz w:val="16"/>
        </w:rPr>
        <w:t>Ablation</w:t>
      </w:r>
      <w:r>
        <w:rPr>
          <w:spacing w:val="-3"/>
          <w:sz w:val="16"/>
        </w:rPr>
        <w:t> </w:t>
      </w:r>
      <w:r>
        <w:rPr>
          <w:sz w:val="16"/>
        </w:rPr>
        <w:t>Study</w:t>
      </w:r>
      <w:r>
        <w:rPr>
          <w:spacing w:val="-2"/>
          <w:sz w:val="16"/>
        </w:rPr>
        <w:t> Results</w:t>
      </w:r>
    </w:p>
    <w:p>
      <w:pPr>
        <w:spacing w:line="247" w:lineRule="auto" w:before="26"/>
        <w:ind w:left="216" w:right="202" w:firstLine="0"/>
        <w:jc w:val="both"/>
        <w:rPr>
          <w:sz w:val="16"/>
        </w:rPr>
      </w:pPr>
      <w:r>
        <w:rPr/>
        <w:br w:type="column"/>
      </w:r>
      <w:r>
        <w:rPr>
          <w:b/>
          <w:sz w:val="16"/>
        </w:rPr>
        <w:t>Fig. 17</w:t>
      </w:r>
      <w:r>
        <w:rPr>
          <w:b/>
          <w:spacing w:val="71"/>
          <w:sz w:val="16"/>
        </w:rPr>
        <w:t> </w:t>
      </w:r>
      <w:bookmarkStart w:name="_bookmark28" w:id="68"/>
      <w:bookmarkEnd w:id="68"/>
      <w:r>
        <w:rPr>
          <w:b/>
          <w:spacing w:val="-9"/>
          <w:sz w:val="16"/>
        </w:rPr>
      </w:r>
      <w:r>
        <w:rPr>
          <w:sz w:val="16"/>
        </w:rPr>
        <w:t>Sensitivity analysis across GPS noise, packet loss, </w:t>
      </w:r>
      <w:r>
        <w:rPr>
          <w:sz w:val="16"/>
        </w:rPr>
        <w:t>TTC</w:t>
      </w:r>
      <w:r>
        <w:rPr>
          <w:spacing w:val="40"/>
          <w:sz w:val="16"/>
        </w:rPr>
        <w:t> </w:t>
      </w:r>
      <w:r>
        <w:rPr>
          <w:sz w:val="16"/>
        </w:rPr>
        <w:t>threshold, alert threshold, and friction values.</w:t>
      </w:r>
    </w:p>
    <w:p>
      <w:pPr>
        <w:pStyle w:val="BodyText"/>
        <w:jc w:val="left"/>
        <w:rPr>
          <w:sz w:val="16"/>
        </w:rPr>
      </w:pPr>
    </w:p>
    <w:p>
      <w:pPr>
        <w:pStyle w:val="BodyText"/>
        <w:spacing w:before="112"/>
        <w:jc w:val="left"/>
        <w:rPr>
          <w:sz w:val="16"/>
        </w:rPr>
      </w:pPr>
    </w:p>
    <w:p>
      <w:pPr>
        <w:pStyle w:val="BodyText"/>
        <w:spacing w:line="249" w:lineRule="auto" w:before="1"/>
        <w:ind w:left="216" w:right="188"/>
      </w:pPr>
      <w:r>
        <w:rPr/>
        <w:t>coordinates into the local coordinate frame used by the physics engine. A single processing cycle with 15 simultaneous</w:t>
      </w:r>
      <w:r>
        <w:rPr>
          <w:spacing w:val="-1"/>
        </w:rPr>
        <w:t> </w:t>
      </w:r>
      <w:r>
        <w:rPr/>
        <w:t>targets</w:t>
      </w:r>
      <w:r>
        <w:rPr>
          <w:spacing w:val="-1"/>
        </w:rPr>
        <w:t> </w:t>
      </w:r>
      <w:r>
        <w:rPr/>
        <w:t>completes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4.7</w:t>
      </w:r>
      <w:r>
        <w:rPr>
          <w:spacing w:val="-1"/>
        </w:rPr>
        <w:t> </w:t>
      </w:r>
      <w:r>
        <w:rPr/>
        <w:t>ms,</w:t>
      </w:r>
      <w:r>
        <w:rPr>
          <w:spacing w:val="-1"/>
        </w:rPr>
        <w:t> </w:t>
      </w:r>
      <w:r>
        <w:rPr/>
        <w:t>well</w:t>
      </w:r>
      <w:r>
        <w:rPr>
          <w:spacing w:val="-1"/>
        </w:rPr>
        <w:t> </w:t>
      </w:r>
      <w:r>
        <w:rPr/>
        <w:t>within the 100 ms time budget required by the SAE </w:t>
      </w:r>
      <w:r>
        <w:rPr/>
        <w:t>J2945/1 </w:t>
      </w:r>
      <w:r>
        <w:rPr>
          <w:spacing w:val="-2"/>
        </w:rPr>
        <w:t>standard.</w:t>
      </w:r>
    </w:p>
    <w:p>
      <w:pPr>
        <w:pStyle w:val="BodyText"/>
        <w:spacing w:line="249" w:lineRule="auto" w:before="4"/>
        <w:ind w:left="216" w:right="169" w:firstLine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912304</wp:posOffset>
                </wp:positionH>
                <wp:positionV relativeFrom="paragraph">
                  <wp:posOffset>226164</wp:posOffset>
                </wp:positionV>
                <wp:extent cx="5888990" cy="115443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5888990" cy="11544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08"/>
                              <w:gridCol w:w="583"/>
                              <w:gridCol w:w="519"/>
                              <w:gridCol w:w="638"/>
                              <w:gridCol w:w="671"/>
                              <w:gridCol w:w="901"/>
                              <w:gridCol w:w="724"/>
                              <w:gridCol w:w="4608"/>
                            </w:tblGrid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right="5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Config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65" w:right="13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w w:val="110"/>
                                      <w:sz w:val="16"/>
                                    </w:rPr>
                                    <w:t>α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left="2" w:right="17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sz w:val="16"/>
                                    </w:rPr>
                                    <w:t>β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3"/>
                                    <w:ind w:right="127"/>
                                    <w:rPr>
                                      <w:rFonts w:ascii="Arial" w:hAnsi="Arial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i/>
                                      <w:spacing w:val="-10"/>
                                      <w:w w:val="90"/>
                                      <w:sz w:val="16"/>
                                    </w:rPr>
                                    <w:t>γ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right="56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Lat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TTC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6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F1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(0.60)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8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4"/>
                                    <w:ind w:left="121" w:right="-1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F1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(0.80)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exact" w:before="118"/>
                                    <w:ind w:right="7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improvement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additional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data.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physics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4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A1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1.00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4" w:lineRule="exact" w:before="40"/>
                                    <w:ind w:right="56"/>
                                    <w:rPr>
                                      <w:rFonts w:ascii="Lucida Sans Unicode" w:hAnsi="Lucida Sans Unicode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0.652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6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0.519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4" w:lineRule="exact"/>
                                    <w:ind w:right="4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is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sole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decision-maker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current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deploy-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A2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0.50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0.50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right="56"/>
                                    <w:rPr>
                                      <w:rFonts w:ascii="Lucida Sans Unicode" w:hAnsi="Lucida Sans Unicode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0.583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>
                                  <w:pPr>
                                    <w:pStyle w:val="TableParagraph"/>
                                    <w:spacing w:before="20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0.491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21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configuration.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A3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229" w:lineRule="exact"/>
                                    <w:ind w:right="56"/>
                                    <w:rPr>
                                      <w:rFonts w:ascii="Lucida Sans Unicode" w:hAnsi="Lucida Sans Unicode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pacing w:val="-10"/>
                                      <w:sz w:val="16"/>
                                    </w:rPr>
                                    <w:t>×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0.328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>
                                  <w:pPr>
                                    <w:pStyle w:val="TableParagraph"/>
                                    <w:spacing w:before="12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0.216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 w:before="1"/>
                                    <w:ind w:right="7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Current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status:</w:t>
                                  </w:r>
                                  <w:r>
                                    <w:rPr>
                                      <w:b/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results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this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paper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are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from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5" w:hRule="atLeast"/>
                              </w:trPr>
                              <w:tc>
                                <w:tcPr>
                                  <w:tcW w:w="508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right="5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16"/>
                                    </w:rPr>
                                    <w:t>A4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6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0.35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7" w:right="15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0.45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3" w:right="12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</w:tcPr>
                                <w:p>
                                  <w:pPr>
                                    <w:pStyle w:val="TableParagraph"/>
                                    <w:spacing w:line="181" w:lineRule="exact"/>
                                    <w:ind w:right="56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110"/>
                                      <w:sz w:val="16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6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0.328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</w:tcPr>
                                <w:p>
                                  <w:pPr>
                                    <w:pStyle w:val="TableParagraph"/>
                                    <w:spacing w:line="175" w:lineRule="exact"/>
                                    <w:ind w:left="122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0.216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05" w:lineRule="exact"/>
                                    <w:ind w:right="79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simulation.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Hardware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physical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vehicles</w:t>
                                  </w:r>
                                  <w:r>
                                    <w:rPr>
                                      <w:spacing w:val="2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right="5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A5</w:t>
                                  </w: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6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0.20</w:t>
                                  </w: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7" w:right="15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0.80</w:t>
                                  </w: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3" w:right="127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0.00</w:t>
                                  </w: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84" w:lineRule="exact"/>
                                    <w:ind w:right="56"/>
                                    <w:rPr>
                                      <w:rFonts w:ascii="Segoe UI Symbol" w:hAnsi="Segoe UI Symbol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Segoe UI Symbol" w:hAnsi="Segoe UI Symbol"/>
                                      <w:spacing w:val="-10"/>
                                      <w:w w:val="110"/>
                                      <w:sz w:val="16"/>
                                    </w:rPr>
                                    <w:t>✓</w:t>
                                  </w: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61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0.583</w:t>
                                  </w: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bottom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8" w:lineRule="exact"/>
                                    <w:ind w:left="12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0.494</w:t>
                                  </w: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 w:before="7"/>
                                    <w:ind w:right="7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planned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future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work.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ROS2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wrapper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ONNX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50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83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9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8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7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1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4" w:type="dxa"/>
                                  <w:tcBorders>
                                    <w:top w:val="single" w:sz="8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608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21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export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have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been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validated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in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software-only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testing.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34999pt;margin-top:17.808193pt;width:463.7pt;height:90.9pt;mso-position-horizontal-relative:page;mso-position-vertical-relative:paragraph;z-index:15739904" type="#_x0000_t202" id="docshape1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08"/>
                        <w:gridCol w:w="583"/>
                        <w:gridCol w:w="519"/>
                        <w:gridCol w:w="638"/>
                        <w:gridCol w:w="671"/>
                        <w:gridCol w:w="901"/>
                        <w:gridCol w:w="724"/>
                        <w:gridCol w:w="4608"/>
                      </w:tblGrid>
                      <w:tr>
                        <w:trPr>
                          <w:trHeight w:val="355" w:hRule="atLeast"/>
                        </w:trPr>
                        <w:tc>
                          <w:tcPr>
                            <w:tcW w:w="50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right="5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Config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left="65" w:right="13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110"/>
                                <w:sz w:val="16"/>
                              </w:rPr>
                              <w:t>α</w:t>
                            </w:r>
                          </w:p>
                        </w:tc>
                        <w:tc>
                          <w:tcPr>
                            <w:tcW w:w="519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left="2" w:right="17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sz w:val="16"/>
                              </w:rPr>
                              <w:t>β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3"/>
                              <w:ind w:right="127"/>
                              <w:rPr>
                                <w:rFonts w:ascii="Arial" w:hAnsi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10"/>
                                <w:w w:val="90"/>
                                <w:sz w:val="16"/>
                              </w:rPr>
                              <w:t>γ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right="56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Lat 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TTC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6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F1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(0.60)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8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4"/>
                              <w:ind w:left="121" w:right="-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F1 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(0.80)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8" w:lineRule="exact" w:before="118"/>
                              <w:ind w:right="7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improvement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with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additional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training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data.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physics</w:t>
                            </w:r>
                          </w:p>
                        </w:tc>
                      </w:tr>
                      <w:tr>
                        <w:trPr>
                          <w:trHeight w:val="234" w:hRule="atLeast"/>
                        </w:trPr>
                        <w:tc>
                          <w:tcPr>
                            <w:tcW w:w="50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A1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1.00</w:t>
                            </w:r>
                          </w:p>
                        </w:tc>
                        <w:tc>
                          <w:tcPr>
                            <w:tcW w:w="51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4" w:lineRule="exact" w:before="40"/>
                              <w:ind w:right="56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0.652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66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0.519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4" w:lineRule="exact"/>
                              <w:ind w:right="4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model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is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decision-maker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deploy-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A2</w:t>
                            </w:r>
                          </w:p>
                        </w:tc>
                        <w:tc>
                          <w:tcPr>
                            <w:tcW w:w="583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0.50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right="56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0.583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>
                            <w:pPr>
                              <w:pStyle w:val="TableParagraph"/>
                              <w:spacing w:before="20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0.491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21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configuration.</w:t>
                            </w:r>
                          </w:p>
                        </w:tc>
                      </w:tr>
                      <w:tr>
                        <w:trPr>
                          <w:trHeight w:val="248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A3</w:t>
                            </w:r>
                          </w:p>
                        </w:tc>
                        <w:tc>
                          <w:tcPr>
                            <w:tcW w:w="583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229" w:lineRule="exact"/>
                              <w:ind w:right="56"/>
                              <w:rPr>
                                <w:rFonts w:ascii="Lucida Sans Unicode" w:hAnsi="Lucida Sans Unicode"/>
                                <w:sz w:val="16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sz w:val="16"/>
                              </w:rPr>
                              <w:t>×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0.328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>
                            <w:pPr>
                              <w:pStyle w:val="TableParagraph"/>
                              <w:spacing w:before="12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0.216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28" w:lineRule="exact" w:before="1"/>
                              <w:ind w:right="7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Current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status:</w:t>
                            </w:r>
                            <w:r>
                              <w:rPr>
                                <w:b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All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results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this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paper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are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from</w:t>
                            </w:r>
                          </w:p>
                        </w:tc>
                      </w:tr>
                      <w:tr>
                        <w:trPr>
                          <w:trHeight w:val="225" w:hRule="atLeast"/>
                        </w:trPr>
                        <w:tc>
                          <w:tcPr>
                            <w:tcW w:w="508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right="5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5"/>
                                <w:sz w:val="16"/>
                              </w:rPr>
                              <w:t>A4</w:t>
                            </w:r>
                          </w:p>
                        </w:tc>
                        <w:tc>
                          <w:tcPr>
                            <w:tcW w:w="583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6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0.35</w:t>
                            </w:r>
                          </w:p>
                        </w:tc>
                        <w:tc>
                          <w:tcPr>
                            <w:tcW w:w="519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7" w:right="15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0.45</w:t>
                            </w:r>
                          </w:p>
                        </w:tc>
                        <w:tc>
                          <w:tcPr>
                            <w:tcW w:w="638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3" w:right="127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671" w:type="dxa"/>
                          </w:tcPr>
                          <w:p>
                            <w:pPr>
                              <w:pStyle w:val="TableParagraph"/>
                              <w:spacing w:line="181" w:lineRule="exact"/>
                              <w:ind w:right="56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110"/>
                                <w:sz w:val="16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901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6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0.328</w:t>
                            </w:r>
                          </w:p>
                        </w:tc>
                        <w:tc>
                          <w:tcPr>
                            <w:tcW w:w="724" w:type="dxa"/>
                          </w:tcPr>
                          <w:p>
                            <w:pPr>
                              <w:pStyle w:val="TableParagraph"/>
                              <w:spacing w:line="175" w:lineRule="exact"/>
                              <w:ind w:left="122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0.216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05" w:lineRule="exact"/>
                              <w:ind w:right="79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simulation.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Hardware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testing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on</w:t>
                            </w:r>
                            <w:r>
                              <w:rPr>
                                <w:spacing w:val="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physical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vehicles</w:t>
                            </w:r>
                            <w:r>
                              <w:rPr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is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50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right="5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A5</w:t>
                            </w:r>
                          </w:p>
                        </w:tc>
                        <w:tc>
                          <w:tcPr>
                            <w:tcW w:w="583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6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0.20</w:t>
                            </w:r>
                          </w:p>
                        </w:tc>
                        <w:tc>
                          <w:tcPr>
                            <w:tcW w:w="519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7" w:right="15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0.80</w:t>
                            </w:r>
                          </w:p>
                        </w:tc>
                        <w:tc>
                          <w:tcPr>
                            <w:tcW w:w="638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3" w:right="127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0.00</w:t>
                            </w:r>
                          </w:p>
                        </w:tc>
                        <w:tc>
                          <w:tcPr>
                            <w:tcW w:w="67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84" w:lineRule="exact"/>
                              <w:ind w:right="56"/>
                              <w:rPr>
                                <w:rFonts w:ascii="Segoe UI Symbol" w:hAnsi="Segoe UI Symbol"/>
                                <w:sz w:val="1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110"/>
                                <w:sz w:val="16"/>
                              </w:rPr>
                              <w:t>✓</w:t>
                            </w:r>
                          </w:p>
                        </w:tc>
                        <w:tc>
                          <w:tcPr>
                            <w:tcW w:w="901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61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0.583</w:t>
                            </w:r>
                          </w:p>
                        </w:tc>
                        <w:tc>
                          <w:tcPr>
                            <w:tcW w:w="724" w:type="dxa"/>
                            <w:tcBorders>
                              <w:bottom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8" w:lineRule="exact"/>
                              <w:ind w:left="12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0.494</w:t>
                            </w: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3" w:lineRule="exact" w:before="7"/>
                              <w:ind w:right="7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planned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future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work.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ROS2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wrapper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ONNX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50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83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19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38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7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901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724" w:type="dxa"/>
                            <w:tcBorders>
                              <w:top w:val="single" w:sz="8" w:space="0" w:color="000000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4608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21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export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have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been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validated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in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software-only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testing.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jc w:val="lef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The XGBoost model is exported in ONNX </w:t>
      </w:r>
      <w:r>
        <w:rPr/>
        <w:t>for-mat for potential future embedded inference, pending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597" w:space="170"/>
            <w:col w:w="4735"/>
          </w:cols>
        </w:sectPr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jc w:val="left"/>
      </w:pPr>
    </w:p>
    <w:p>
      <w:pPr>
        <w:pStyle w:val="BodyText"/>
        <w:spacing w:before="14"/>
        <w:jc w:val="left"/>
      </w:pPr>
    </w:p>
    <w:p>
      <w:pPr>
        <w:pStyle w:val="BodyText"/>
        <w:spacing w:after="0"/>
        <w:jc w:val="left"/>
        <w:sectPr>
          <w:type w:val="continuous"/>
          <w:pgSz w:w="11910" w:h="16840"/>
          <w:pgMar w:header="0" w:footer="2529" w:top="1920" w:bottom="2720" w:left="1275" w:right="1133"/>
        </w:sectPr>
      </w:pPr>
    </w:p>
    <w:p>
      <w:pPr>
        <w:pStyle w:val="Heading2"/>
        <w:numPr>
          <w:ilvl w:val="1"/>
          <w:numId w:val="1"/>
        </w:numPr>
        <w:tabs>
          <w:tab w:pos="761" w:val="left" w:leader="none"/>
        </w:tabs>
        <w:spacing w:line="240" w:lineRule="auto" w:before="107" w:after="0"/>
        <w:ind w:left="761" w:right="0" w:hanging="540"/>
        <w:jc w:val="left"/>
      </w:pPr>
      <w:bookmarkStart w:name="Sensitivity Analysis" w:id="69"/>
      <w:bookmarkEnd w:id="69"/>
      <w:r>
        <w:rPr>
          <w:b w:val="0"/>
        </w:rPr>
      </w:r>
      <w:r>
        <w:rPr/>
        <w:t>Sensitivity</w:t>
      </w:r>
      <w:r>
        <w:rPr>
          <w:spacing w:val="-5"/>
        </w:rPr>
        <w:t> </w:t>
      </w:r>
      <w:r>
        <w:rPr>
          <w:spacing w:val="-2"/>
        </w:rPr>
        <w:t>Analysis</w:t>
      </w:r>
    </w:p>
    <w:p>
      <w:pPr>
        <w:pStyle w:val="BodyText"/>
        <w:spacing w:line="249" w:lineRule="auto" w:before="121"/>
        <w:ind w:left="221" w:right="38" w:hanging="7"/>
      </w:pP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system</w:t>
      </w:r>
      <w:r>
        <w:rPr>
          <w:spacing w:val="-10"/>
        </w:rPr>
        <w:t> </w:t>
      </w:r>
      <w:r>
        <w:rPr>
          <w:spacing w:val="-2"/>
        </w:rPr>
        <w:t>maintains</w:t>
      </w:r>
      <w:r>
        <w:rPr>
          <w:spacing w:val="-11"/>
        </w:rPr>
        <w:t> </w:t>
      </w:r>
      <w:r>
        <w:rPr>
          <w:spacing w:val="-2"/>
        </w:rPr>
        <w:t>strong</w:t>
      </w:r>
      <w:r>
        <w:rPr>
          <w:spacing w:val="-10"/>
        </w:rPr>
        <w:t> </w:t>
      </w:r>
      <w:r>
        <w:rPr>
          <w:spacing w:val="-2"/>
        </w:rPr>
        <w:t>performance</w:t>
      </w:r>
      <w:r>
        <w:rPr>
          <w:spacing w:val="-11"/>
        </w:rPr>
        <w:t> </w:t>
      </w:r>
      <w:r>
        <w:rPr>
          <w:spacing w:val="-2"/>
        </w:rPr>
        <w:t>under</w:t>
      </w:r>
      <w:r>
        <w:rPr>
          <w:spacing w:val="-10"/>
        </w:rPr>
        <w:t> </w:t>
      </w:r>
      <w:r>
        <w:rPr>
          <w:spacing w:val="-2"/>
        </w:rPr>
        <w:t>param-</w:t>
      </w:r>
      <w:r>
        <w:rPr/>
        <w:t>eter variation as shown in Fig. </w:t>
      </w:r>
      <w:hyperlink w:history="true" w:anchor="_bookmark28">
        <w:r>
          <w:rPr>
            <w:color w:val="0000FF"/>
          </w:rPr>
          <w:t>17</w:t>
        </w:r>
      </w:hyperlink>
      <w:r>
        <w:rPr/>
        <w:t>: robust with GPS noise up to 3.0 m and packet loss up to 20%.</w:t>
      </w:r>
    </w:p>
    <w:p>
      <w:pPr>
        <w:pStyle w:val="BodyText"/>
        <w:spacing w:before="7"/>
        <w:jc w:val="left"/>
      </w:pPr>
    </w:p>
    <w:p>
      <w:pPr>
        <w:pStyle w:val="Heading1"/>
        <w:numPr>
          <w:ilvl w:val="0"/>
          <w:numId w:val="1"/>
        </w:numPr>
        <w:tabs>
          <w:tab w:pos="501" w:val="left" w:leader="none"/>
        </w:tabs>
        <w:spacing w:line="240" w:lineRule="auto" w:before="0" w:after="0"/>
        <w:ind w:left="501" w:right="0" w:hanging="280"/>
        <w:jc w:val="both"/>
      </w:pPr>
      <w:bookmarkStart w:name="Real-World Deployment Pathway" w:id="70"/>
      <w:bookmarkEnd w:id="70"/>
      <w:r>
        <w:rPr>
          <w:b w:val="0"/>
        </w:rPr>
      </w:r>
      <w:r>
        <w:rPr/>
        <w:t>Real-World</w:t>
      </w:r>
      <w:r>
        <w:rPr>
          <w:spacing w:val="-11"/>
        </w:rPr>
        <w:t> </w:t>
      </w:r>
      <w:r>
        <w:rPr/>
        <w:t>Deployment</w:t>
      </w:r>
      <w:r>
        <w:rPr>
          <w:spacing w:val="-10"/>
        </w:rPr>
        <w:t> </w:t>
      </w:r>
      <w:r>
        <w:rPr>
          <w:spacing w:val="-2"/>
        </w:rPr>
        <w:t>Pathway</w:t>
      </w:r>
    </w:p>
    <w:p>
      <w:pPr>
        <w:pStyle w:val="BodyText"/>
        <w:spacing w:line="249" w:lineRule="auto" w:before="172"/>
        <w:ind w:left="221" w:right="38"/>
      </w:pPr>
      <w:r>
        <w:rPr/>
        <w:t>Deploying this system on real vehicles requires only</w:t>
      </w:r>
      <w:r>
        <w:rPr>
          <w:spacing w:val="80"/>
        </w:rPr>
        <w:t> </w:t>
      </w:r>
      <w:r>
        <w:rPr/>
        <w:t>a standard DSRC or C-V2X On-Board Unit (OBU) that can transmit the 5-field BSM. Because the </w:t>
      </w:r>
      <w:r>
        <w:rPr/>
        <w:t>sys-tem</w:t>
      </w:r>
      <w:r>
        <w:rPr>
          <w:spacing w:val="-9"/>
        </w:rPr>
        <w:t> </w:t>
      </w:r>
      <w:r>
        <w:rPr/>
        <w:t>uses</w:t>
      </w:r>
      <w:r>
        <w:rPr>
          <w:spacing w:val="-9"/>
        </w:rPr>
        <w:t> </w:t>
      </w:r>
      <w:r>
        <w:rPr/>
        <w:t>only</w:t>
      </w:r>
      <w:r>
        <w:rPr>
          <w:spacing w:val="-9"/>
        </w:rPr>
        <w:t> </w:t>
      </w:r>
      <w:r>
        <w:rPr/>
        <w:t>position,</w:t>
      </w:r>
      <w:r>
        <w:rPr>
          <w:spacing w:val="-9"/>
        </w:rPr>
        <w:t> </w:t>
      </w:r>
      <w:r>
        <w:rPr/>
        <w:t>speed,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acceleration</w:t>
      </w:r>
      <w:r>
        <w:rPr>
          <w:spacing w:val="-9"/>
        </w:rPr>
        <w:t> </w:t>
      </w:r>
      <w:r>
        <w:rPr/>
        <w:t>values, it does not need access to the vehicle’s internal com-puter network for turn signals or steering data. This makes it compatible with existing aftermarket V2V communication kits.</w:t>
      </w:r>
    </w:p>
    <w:p>
      <w:pPr>
        <w:pStyle w:val="BodyText"/>
        <w:spacing w:line="249" w:lineRule="auto" w:before="6"/>
        <w:ind w:left="221" w:right="71" w:firstLine="298"/>
      </w:pP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embedded</w:t>
      </w:r>
      <w:r>
        <w:rPr>
          <w:spacing w:val="-10"/>
        </w:rPr>
        <w:t> </w:t>
      </w:r>
      <w:r>
        <w:rPr>
          <w:spacing w:val="-2"/>
        </w:rPr>
        <w:t>hardware</w:t>
      </w:r>
      <w:r>
        <w:rPr>
          <w:spacing w:val="-10"/>
        </w:rPr>
        <w:t> </w:t>
      </w:r>
      <w:r>
        <w:rPr>
          <w:spacing w:val="-2"/>
        </w:rPr>
        <w:t>deployment,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CRI</w:t>
      </w:r>
      <w:r>
        <w:rPr>
          <w:spacing w:val="-10"/>
        </w:rPr>
        <w:t> </w:t>
      </w:r>
      <w:r>
        <w:rPr>
          <w:spacing w:val="-2"/>
        </w:rPr>
        <w:t>logic </w:t>
      </w:r>
      <w:r>
        <w:rPr/>
        <w:t>has</w:t>
      </w:r>
      <w:r>
        <w:rPr>
          <w:spacing w:val="-4"/>
        </w:rPr>
        <w:t> </w:t>
      </w:r>
      <w:r>
        <w:rPr/>
        <w:t>been</w:t>
      </w:r>
      <w:r>
        <w:rPr>
          <w:spacing w:val="-3"/>
        </w:rPr>
        <w:t> </w:t>
      </w:r>
      <w:r>
        <w:rPr/>
        <w:t>packaged</w:t>
      </w:r>
      <w:r>
        <w:rPr>
          <w:spacing w:val="-2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ROS2</w:t>
      </w:r>
      <w:r>
        <w:rPr>
          <w:spacing w:val="-3"/>
        </w:rPr>
        <w:t> </w:t>
      </w:r>
      <w:r>
        <w:rPr/>
        <w:t>node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converts</w:t>
      </w:r>
      <w:r>
        <w:rPr>
          <w:spacing w:val="-3"/>
        </w:rPr>
        <w:t> </w:t>
      </w:r>
      <w:r>
        <w:rPr>
          <w:spacing w:val="-5"/>
        </w:rPr>
        <w:t>GPS</w:t>
      </w:r>
    </w:p>
    <w:p>
      <w:pPr>
        <w:pStyle w:val="Heading1"/>
        <w:numPr>
          <w:ilvl w:val="0"/>
          <w:numId w:val="1"/>
        </w:numPr>
        <w:tabs>
          <w:tab w:pos="535" w:val="left" w:leader="none"/>
        </w:tabs>
        <w:spacing w:line="240" w:lineRule="auto" w:before="258" w:after="0"/>
        <w:ind w:left="535" w:right="0" w:hanging="280"/>
        <w:jc w:val="both"/>
      </w:pPr>
      <w:r>
        <w:rPr>
          <w:b w:val="0"/>
        </w:rPr>
        <w:br w:type="column"/>
      </w:r>
      <w:bookmarkStart w:name="Discussion" w:id="71"/>
      <w:bookmarkEnd w:id="71"/>
      <w:r>
        <w:rPr>
          <w:b w:val="0"/>
        </w:rPr>
      </w:r>
      <w:r>
        <w:rPr>
          <w:spacing w:val="-2"/>
        </w:rPr>
        <w:t>Discussion</w:t>
      </w:r>
    </w:p>
    <w:p>
      <w:pPr>
        <w:pStyle w:val="BodyText"/>
        <w:spacing w:line="249" w:lineRule="auto" w:before="172"/>
        <w:ind w:left="255" w:right="202" w:hanging="7"/>
      </w:pPr>
      <w:r>
        <w:rPr/>
        <w:t>The</w:t>
      </w:r>
      <w:r>
        <w:rPr>
          <w:spacing w:val="-10"/>
        </w:rPr>
        <w:t> </w:t>
      </w:r>
      <w:r>
        <w:rPr/>
        <w:t>main</w:t>
      </w:r>
      <w:r>
        <w:rPr>
          <w:spacing w:val="-9"/>
        </w:rPr>
        <w:t> </w:t>
      </w:r>
      <w:r>
        <w:rPr/>
        <w:t>finding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/>
        <w:t>that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transparent</w:t>
      </w:r>
      <w:r>
        <w:rPr>
          <w:spacing w:val="-10"/>
        </w:rPr>
        <w:t> </w:t>
      </w:r>
      <w:r>
        <w:rPr/>
        <w:t>physics</w:t>
      </w:r>
      <w:r>
        <w:rPr>
          <w:spacing w:val="-10"/>
        </w:rPr>
        <w:t> </w:t>
      </w:r>
      <w:r>
        <w:rPr/>
        <w:t>model </w:t>
      </w:r>
      <w:r>
        <w:rPr>
          <w:spacing w:val="-2"/>
        </w:rPr>
        <w:t>significantly</w:t>
      </w:r>
      <w:r>
        <w:rPr>
          <w:spacing w:val="-4"/>
        </w:rPr>
        <w:t> </w:t>
      </w:r>
      <w:r>
        <w:rPr>
          <w:spacing w:val="-2"/>
        </w:rPr>
        <w:t>outperforms</w:t>
      </w:r>
      <w:r>
        <w:rPr>
          <w:spacing w:val="-5"/>
        </w:rPr>
        <w:t> </w:t>
      </w:r>
      <w:r>
        <w:rPr>
          <w:spacing w:val="-2"/>
        </w:rPr>
        <w:t>both</w:t>
      </w:r>
      <w:r>
        <w:rPr>
          <w:spacing w:val="-4"/>
        </w:rPr>
        <w:t> </w:t>
      </w:r>
      <w:r>
        <w:rPr>
          <w:spacing w:val="-2"/>
        </w:rPr>
        <w:t>kinematic</w:t>
      </w:r>
      <w:r>
        <w:rPr>
          <w:spacing w:val="-4"/>
        </w:rPr>
        <w:t> </w:t>
      </w:r>
      <w:r>
        <w:rPr>
          <w:spacing w:val="-2"/>
        </w:rPr>
        <w:t>baselines</w:t>
      </w:r>
      <w:r>
        <w:rPr>
          <w:spacing w:val="-5"/>
        </w:rPr>
        <w:t> </w:t>
      </w:r>
      <w:r>
        <w:rPr>
          <w:spacing w:val="-2"/>
        </w:rPr>
        <w:t>and </w:t>
      </w:r>
      <w:r>
        <w:rPr/>
        <w:t>the exploratory XGBoost model on the same 5-field BSM</w:t>
      </w:r>
      <w:r>
        <w:rPr>
          <w:spacing w:val="34"/>
        </w:rPr>
        <w:t> </w:t>
      </w:r>
      <w:r>
        <w:rPr/>
        <w:t>input.</w:t>
      </w:r>
      <w:r>
        <w:rPr>
          <w:spacing w:val="35"/>
        </w:rPr>
        <w:t> </w:t>
      </w:r>
      <w:r>
        <w:rPr/>
        <w:t>The</w:t>
      </w:r>
      <w:r>
        <w:rPr>
          <w:spacing w:val="35"/>
        </w:rPr>
        <w:t> </w:t>
      </w:r>
      <w:r>
        <w:rPr/>
        <w:t>Tier</w:t>
      </w:r>
      <w:r>
        <w:rPr>
          <w:spacing w:val="34"/>
        </w:rPr>
        <w:t> </w:t>
      </w:r>
      <w:r>
        <w:rPr/>
        <w:t>1</w:t>
      </w:r>
      <w:r>
        <w:rPr>
          <w:spacing w:val="35"/>
        </w:rPr>
        <w:t> </w:t>
      </w:r>
      <w:r>
        <w:rPr/>
        <w:t>model-independent</w:t>
      </w:r>
      <w:r>
        <w:rPr>
          <w:spacing w:val="35"/>
        </w:rPr>
        <w:t> </w:t>
      </w:r>
      <w:r>
        <w:rPr>
          <w:spacing w:val="-2"/>
        </w:rPr>
        <w:t>ranking</w:t>
      </w:r>
    </w:p>
    <w:p>
      <w:pPr>
        <w:pStyle w:val="BodyText"/>
        <w:spacing w:line="204" w:lineRule="auto" w:before="4"/>
        <w:ind w:left="255" w:right="177" w:hanging="7"/>
        <w:rPr>
          <w:rFonts w:ascii="Lucida Sans Unicode"/>
        </w:rPr>
      </w:pPr>
      <w:r>
        <w:rPr/>
        <w:t>(Physics 0</w:t>
      </w:r>
      <w:r>
        <w:rPr>
          <w:rFonts w:ascii="Lucida Sans Unicode"/>
        </w:rPr>
        <w:t>.</w:t>
      </w:r>
      <w:r>
        <w:rPr/>
        <w:t>971, XGBoost 0</w:t>
      </w:r>
      <w:r>
        <w:rPr>
          <w:rFonts w:ascii="Lucida Sans Unicode"/>
        </w:rPr>
        <w:t>.</w:t>
      </w:r>
      <w:r>
        <w:rPr/>
        <w:t>819, TTC 0</w:t>
      </w:r>
      <w:r>
        <w:rPr>
          <w:rFonts w:ascii="Lucida Sans Unicode"/>
        </w:rPr>
        <w:t>.</w:t>
      </w:r>
      <w:r>
        <w:rPr/>
        <w:t>801, Static 0</w:t>
      </w:r>
      <w:r>
        <w:rPr>
          <w:rFonts w:ascii="Lucida Sans Unicode"/>
        </w:rPr>
        <w:t>.</w:t>
      </w:r>
      <w:r>
        <w:rPr/>
        <w:t>800) places the physics model clearly above every alternative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non-overlapping</w:t>
      </w:r>
      <w:r>
        <w:rPr>
          <w:spacing w:val="-9"/>
        </w:rPr>
        <w:t> </w:t>
      </w:r>
      <w:r>
        <w:rPr/>
        <w:t>confidence</w:t>
      </w:r>
      <w:r>
        <w:rPr>
          <w:spacing w:val="-9"/>
        </w:rPr>
        <w:t> </w:t>
      </w:r>
      <w:r>
        <w:rPr/>
        <w:t>intervals, and</w:t>
      </w:r>
      <w:r>
        <w:rPr>
          <w:spacing w:val="25"/>
        </w:rPr>
        <w:t> </w:t>
      </w:r>
      <w:r>
        <w:rPr/>
        <w:t>the</w:t>
      </w:r>
      <w:r>
        <w:rPr>
          <w:spacing w:val="25"/>
        </w:rPr>
        <w:t> </w:t>
      </w:r>
      <w:r>
        <w:rPr/>
        <w:t>paired</w:t>
      </w:r>
      <w:r>
        <w:rPr>
          <w:spacing w:val="26"/>
        </w:rPr>
        <w:t> </w:t>
      </w:r>
      <w:r>
        <w:rPr/>
        <w:t>bootstrap</w:t>
      </w:r>
      <w:r>
        <w:rPr>
          <w:spacing w:val="25"/>
        </w:rPr>
        <w:t> </w:t>
      </w:r>
      <w:r>
        <w:rPr/>
        <w:t>test</w:t>
      </w:r>
      <w:r>
        <w:rPr>
          <w:spacing w:val="26"/>
        </w:rPr>
        <w:t> </w:t>
      </w:r>
      <w:r>
        <w:rPr/>
        <w:t>rejects</w:t>
      </w:r>
      <w:r>
        <w:rPr>
          <w:spacing w:val="25"/>
        </w:rPr>
        <w:t> </w:t>
      </w:r>
      <w:r>
        <w:rPr/>
        <w:t>equality</w:t>
      </w:r>
      <w:r>
        <w:rPr>
          <w:spacing w:val="26"/>
        </w:rPr>
        <w:t> </w:t>
      </w:r>
      <w:r>
        <w:rPr/>
        <w:t>at</w:t>
      </w:r>
      <w:r>
        <w:rPr>
          <w:spacing w:val="42"/>
        </w:rPr>
        <w:t> </w:t>
      </w:r>
      <w:r>
        <w:rPr>
          <w:i/>
        </w:rPr>
        <w:t>p</w:t>
      </w:r>
      <w:r>
        <w:rPr>
          <w:i/>
          <w:spacing w:val="10"/>
        </w:rPr>
        <w:t> </w:t>
      </w:r>
      <w:r>
        <w:rPr>
          <w:rFonts w:ascii="Lucida Sans Unicode"/>
          <w:spacing w:val="-10"/>
        </w:rPr>
        <w:t>&lt;</w:t>
      </w:r>
    </w:p>
    <w:p>
      <w:pPr>
        <w:pStyle w:val="BodyText"/>
        <w:spacing w:line="238" w:lineRule="exact"/>
        <w:ind w:left="255"/>
      </w:pPr>
      <w:r>
        <w:rPr/>
        <w:t>0</w:t>
      </w:r>
      <w:r>
        <w:rPr>
          <w:rFonts w:ascii="Lucida Sans Unicode"/>
        </w:rPr>
        <w:t>.</w:t>
      </w:r>
      <w:r>
        <w:rPr/>
        <w:t>001.</w:t>
      </w:r>
      <w:r>
        <w:rPr>
          <w:spacing w:val="19"/>
        </w:rPr>
        <w:t> </w:t>
      </w:r>
      <w:r>
        <w:rPr/>
        <w:t>The</w:t>
      </w:r>
      <w:r>
        <w:rPr>
          <w:spacing w:val="20"/>
        </w:rPr>
        <w:t> </w:t>
      </w:r>
      <w:r>
        <w:rPr/>
        <w:t>Tier</w:t>
      </w:r>
      <w:r>
        <w:rPr>
          <w:spacing w:val="19"/>
        </w:rPr>
        <w:t> </w:t>
      </w:r>
      <w:r>
        <w:rPr/>
        <w:t>2</w:t>
      </w:r>
      <w:r>
        <w:rPr>
          <w:spacing w:val="20"/>
        </w:rPr>
        <w:t> </w:t>
      </w:r>
      <w:r>
        <w:rPr/>
        <w:t>proxy-based</w:t>
      </w:r>
      <w:r>
        <w:rPr>
          <w:spacing w:val="20"/>
        </w:rPr>
        <w:t> </w:t>
      </w:r>
      <w:r>
        <w:rPr/>
        <w:t>ranking</w:t>
      </w:r>
      <w:r>
        <w:rPr>
          <w:spacing w:val="19"/>
        </w:rPr>
        <w:t> </w:t>
      </w:r>
      <w:r>
        <w:rPr/>
        <w:t>is</w:t>
      </w:r>
      <w:r>
        <w:rPr>
          <w:spacing w:val="20"/>
        </w:rPr>
        <w:t> </w:t>
      </w:r>
      <w:r>
        <w:rPr>
          <w:spacing w:val="-2"/>
        </w:rPr>
        <w:t>consistent</w:t>
      </w:r>
    </w:p>
    <w:p>
      <w:pPr>
        <w:pStyle w:val="BodyText"/>
        <w:spacing w:line="213" w:lineRule="exact"/>
        <w:ind w:left="248"/>
      </w:pPr>
      <w:r>
        <w:rPr/>
        <w:t>with</w:t>
      </w:r>
      <w:r>
        <w:rPr>
          <w:spacing w:val="-11"/>
        </w:rPr>
        <w:t> </w:t>
      </w:r>
      <w:r>
        <w:rPr/>
        <w:t>Tier</w:t>
      </w:r>
      <w:r>
        <w:rPr>
          <w:spacing w:val="-10"/>
        </w:rPr>
        <w:t> </w:t>
      </w:r>
      <w:r>
        <w:rPr/>
        <w:t>1,</w:t>
      </w:r>
      <w:r>
        <w:rPr>
          <w:spacing w:val="-10"/>
        </w:rPr>
        <w:t> </w:t>
      </w:r>
      <w:r>
        <w:rPr/>
        <w:t>ruling</w:t>
      </w:r>
      <w:r>
        <w:rPr>
          <w:spacing w:val="-10"/>
        </w:rPr>
        <w:t> </w:t>
      </w:r>
      <w:r>
        <w:rPr/>
        <w:t>out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concern</w:t>
      </w:r>
      <w:r>
        <w:rPr>
          <w:spacing w:val="-10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proxy</w:t>
      </w:r>
      <w:r>
        <w:rPr>
          <w:spacing w:val="-10"/>
        </w:rPr>
        <w:t> </w:t>
      </w:r>
      <w:r>
        <w:rPr/>
        <w:t>is</w:t>
      </w:r>
      <w:r>
        <w:rPr>
          <w:spacing w:val="-10"/>
        </w:rPr>
        <w:t> </w:t>
      </w:r>
      <w:r>
        <w:rPr>
          <w:spacing w:val="-2"/>
        </w:rPr>
        <w:t>flat-</w:t>
      </w:r>
    </w:p>
    <w:p>
      <w:pPr>
        <w:pStyle w:val="BodyText"/>
        <w:spacing w:line="249" w:lineRule="auto" w:before="10"/>
        <w:ind w:left="255" w:right="197"/>
      </w:pPr>
      <w:r>
        <w:rPr/>
        <w:t>tering the model through input overlap. The </w:t>
      </w:r>
      <w:r>
        <w:rPr/>
        <w:t>severity gate</w:t>
      </w:r>
      <w:r>
        <w:rPr>
          <w:spacing w:val="-9"/>
        </w:rPr>
        <w:t> </w:t>
      </w:r>
      <w:r>
        <w:rPr/>
        <w:t>—</w:t>
      </w:r>
      <w:r>
        <w:rPr>
          <w:spacing w:val="-9"/>
        </w:rPr>
        <w:t> </w:t>
      </w:r>
      <w:r>
        <w:rPr/>
        <w:t>requiring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least</w:t>
      </w:r>
      <w:r>
        <w:rPr>
          <w:spacing w:val="-10"/>
        </w:rPr>
        <w:t> </w:t>
      </w:r>
      <w:r>
        <w:rPr/>
        <w:t>one</w:t>
      </w:r>
      <w:r>
        <w:rPr>
          <w:spacing w:val="-9"/>
        </w:rPr>
        <w:t> </w:t>
      </w:r>
      <w:r>
        <w:rPr/>
        <w:t>physical</w:t>
      </w:r>
      <w:r>
        <w:rPr>
          <w:spacing w:val="-9"/>
        </w:rPr>
        <w:t> </w:t>
      </w:r>
      <w:r>
        <w:rPr/>
        <w:t>danger</w:t>
      </w:r>
      <w:r>
        <w:rPr>
          <w:spacing w:val="-9"/>
        </w:rPr>
        <w:t> </w:t>
      </w:r>
      <w:r>
        <w:rPr/>
        <w:t>signal</w:t>
      </w:r>
      <w:r>
        <w:rPr>
          <w:spacing w:val="-9"/>
        </w:rPr>
        <w:t> </w:t>
      </w:r>
      <w:r>
        <w:rPr/>
        <w:t>to </w:t>
      </w:r>
      <w:r>
        <w:rPr>
          <w:spacing w:val="-2"/>
        </w:rPr>
        <w:t>be</w:t>
      </w:r>
      <w:r>
        <w:rPr>
          <w:spacing w:val="-7"/>
        </w:rPr>
        <w:t> </w:t>
      </w:r>
      <w:r>
        <w:rPr>
          <w:spacing w:val="-2"/>
        </w:rPr>
        <w:t>genuinely</w:t>
      </w:r>
      <w:r>
        <w:rPr>
          <w:spacing w:val="-6"/>
        </w:rPr>
        <w:t> </w:t>
      </w:r>
      <w:r>
        <w:rPr>
          <w:spacing w:val="-2"/>
        </w:rPr>
        <w:t>high</w:t>
      </w:r>
      <w:r>
        <w:rPr>
          <w:spacing w:val="-7"/>
        </w:rPr>
        <w:t> </w:t>
      </w:r>
      <w:r>
        <w:rPr>
          <w:spacing w:val="-2"/>
        </w:rPr>
        <w:t>before</w:t>
      </w:r>
      <w:r>
        <w:rPr>
          <w:spacing w:val="-6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composite</w:t>
      </w:r>
      <w:r>
        <w:rPr>
          <w:spacing w:val="-7"/>
        </w:rPr>
        <w:t> </w:t>
      </w:r>
      <w:r>
        <w:rPr>
          <w:spacing w:val="-2"/>
        </w:rPr>
        <w:t>score</w:t>
      </w:r>
      <w:r>
        <w:rPr>
          <w:spacing w:val="-6"/>
        </w:rPr>
        <w:t> </w:t>
      </w:r>
      <w:r>
        <w:rPr>
          <w:spacing w:val="-2"/>
        </w:rPr>
        <w:t>escalates</w:t>
      </w:r>
    </w:p>
    <w:p>
      <w:pPr>
        <w:pStyle w:val="BodyText"/>
        <w:spacing w:line="249" w:lineRule="auto" w:before="2"/>
        <w:ind w:left="255" w:right="169" w:hanging="40"/>
      </w:pPr>
      <w:r>
        <w:rPr/>
        <w:t>— is the architectural feature that creates this </w:t>
      </w:r>
      <w:r>
        <w:rPr/>
        <w:t>separa-</w:t>
      </w:r>
      <w:r>
        <w:rPr>
          <w:spacing w:val="-2"/>
        </w:rPr>
        <w:t>tion.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ablation</w:t>
      </w:r>
      <w:r>
        <w:rPr>
          <w:spacing w:val="-10"/>
        </w:rPr>
        <w:t> </w:t>
      </w:r>
      <w:r>
        <w:rPr>
          <w:spacing w:val="-2"/>
        </w:rPr>
        <w:t>study</w:t>
      </w:r>
      <w:r>
        <w:rPr>
          <w:spacing w:val="-10"/>
        </w:rPr>
        <w:t> </w:t>
      </w:r>
      <w:r>
        <w:rPr>
          <w:spacing w:val="-2"/>
        </w:rPr>
        <w:t>(Table</w:t>
      </w:r>
      <w:r>
        <w:rPr>
          <w:spacing w:val="-10"/>
        </w:rPr>
        <w:t> </w:t>
      </w:r>
      <w:hyperlink w:history="true" w:anchor="_bookmark27">
        <w:r>
          <w:rPr>
            <w:color w:val="0000FF"/>
            <w:spacing w:val="-2"/>
          </w:rPr>
          <w:t>8</w:t>
        </w:r>
      </w:hyperlink>
      <w:r>
        <w:rPr>
          <w:spacing w:val="-2"/>
        </w:rPr>
        <w:t>)</w:t>
      </w:r>
      <w:r>
        <w:rPr>
          <w:spacing w:val="-10"/>
        </w:rPr>
        <w:t> </w:t>
      </w:r>
      <w:r>
        <w:rPr>
          <w:spacing w:val="-2"/>
        </w:rPr>
        <w:t>confirms</w:t>
      </w:r>
      <w:r>
        <w:rPr>
          <w:spacing w:val="-10"/>
        </w:rPr>
        <w:t> </w:t>
      </w:r>
      <w:r>
        <w:rPr>
          <w:spacing w:val="-2"/>
        </w:rPr>
        <w:t>it:</w:t>
      </w:r>
      <w:r>
        <w:rPr>
          <w:spacing w:val="-10"/>
        </w:rPr>
        <w:t> </w:t>
      </w:r>
      <w:r>
        <w:rPr>
          <w:spacing w:val="-2"/>
        </w:rPr>
        <w:t>removing</w:t>
      </w:r>
    </w:p>
    <w:p>
      <w:pPr>
        <w:pStyle w:val="BodyText"/>
        <w:spacing w:after="0" w:line="249" w:lineRule="auto"/>
        <w:sectPr>
          <w:type w:val="continuous"/>
          <w:pgSz w:w="11910" w:h="16840"/>
          <w:pgMar w:header="0" w:footer="2529" w:top="1920" w:bottom="2720" w:left="1275" w:right="1133"/>
          <w:cols w:num="2" w:equalWidth="0">
            <w:col w:w="4604" w:space="124"/>
            <w:col w:w="4774"/>
          </w:cols>
        </w:sectPr>
      </w:pPr>
    </w:p>
    <w:p>
      <w:pPr>
        <w:pStyle w:val="BodyText"/>
        <w:spacing w:line="218" w:lineRule="auto" w:before="85"/>
        <w:ind w:left="56" w:right="33" w:firstLine="6"/>
      </w:pPr>
      <w:r>
        <w:rPr/>
        <w:t>the gate by adding the unreliable intent </w:t>
      </w:r>
      <w:r>
        <w:rPr/>
        <w:t>component</w:t>
      </w:r>
      <w:r>
        <w:rPr>
          <w:spacing w:val="80"/>
        </w:rPr>
        <w:t> </w:t>
      </w:r>
      <w:r>
        <w:rPr/>
        <w:t>(</w:t>
      </w:r>
      <w:r>
        <w:rPr>
          <w:rFonts w:ascii="Arial" w:hAnsi="Arial"/>
          <w:i/>
        </w:rPr>
        <w:t>γ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1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20) reduces F1 by 44%.</w:t>
      </w:r>
    </w:p>
    <w:p>
      <w:pPr>
        <w:pStyle w:val="BodyText"/>
        <w:spacing w:line="204" w:lineRule="exact"/>
        <w:ind w:left="361"/>
      </w:pPr>
      <w:r>
        <w:rPr/>
        <w:t>The XGBoost</w:t>
      </w:r>
      <w:r>
        <w:rPr>
          <w:spacing w:val="-1"/>
        </w:rPr>
        <w:t> </w:t>
      </w:r>
      <w:r>
        <w:rPr/>
        <w:t>result, and</w:t>
      </w:r>
      <w:r>
        <w:rPr>
          <w:spacing w:val="-1"/>
        </w:rPr>
        <w:t> </w:t>
      </w:r>
      <w:r>
        <w:rPr/>
        <w:t>the comparison</w:t>
      </w:r>
      <w:r>
        <w:rPr>
          <w:spacing w:val="-1"/>
        </w:rPr>
        <w:t> </w:t>
      </w:r>
      <w:r>
        <w:rPr/>
        <w:t>with </w:t>
      </w:r>
      <w:r>
        <w:rPr>
          <w:spacing w:val="-5"/>
        </w:rPr>
        <w:t>the</w:t>
      </w:r>
    </w:p>
    <w:p>
      <w:pPr>
        <w:pStyle w:val="BodyText"/>
        <w:spacing w:line="249" w:lineRule="auto" w:before="10"/>
        <w:ind w:left="56" w:firstLine="6"/>
      </w:pPr>
      <w:r>
        <w:rPr/>
        <w:t>three additional</w:t>
      </w:r>
      <w:r>
        <w:rPr>
          <w:spacing w:val="-1"/>
        </w:rPr>
        <w:t> </w:t>
      </w:r>
      <w:r>
        <w:rPr/>
        <w:t>learners in Section </w:t>
      </w:r>
      <w:hyperlink w:history="true" w:anchor="_bookmark21">
        <w:r>
          <w:rPr>
            <w:color w:val="0000FF"/>
          </w:rPr>
          <w:t>7.6</w:t>
        </w:r>
      </w:hyperlink>
      <w:r>
        <w:rPr/>
        <w:t>,</w:t>
      </w:r>
      <w:r>
        <w:rPr>
          <w:spacing w:val="-1"/>
        </w:rPr>
        <w:t> </w:t>
      </w:r>
      <w:r>
        <w:rPr/>
        <w:t>is best read as </w:t>
      </w:r>
      <w:r>
        <w:rPr>
          <w:spacing w:val="-2"/>
        </w:rPr>
        <w:t>an</w:t>
      </w:r>
      <w:r>
        <w:rPr>
          <w:spacing w:val="-3"/>
        </w:rPr>
        <w:t> </w:t>
      </w:r>
      <w:r>
        <w:rPr>
          <w:spacing w:val="-2"/>
        </w:rPr>
        <w:t>instructive</w:t>
      </w:r>
      <w:r>
        <w:rPr>
          <w:spacing w:val="-3"/>
        </w:rPr>
        <w:t> </w:t>
      </w:r>
      <w:r>
        <w:rPr>
          <w:spacing w:val="-2"/>
        </w:rPr>
        <w:t>negative</w:t>
      </w:r>
      <w:r>
        <w:rPr>
          <w:spacing w:val="-3"/>
        </w:rPr>
        <w:t> </w:t>
      </w:r>
      <w:r>
        <w:rPr>
          <w:spacing w:val="-2"/>
        </w:rPr>
        <w:t>result.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four</w:t>
      </w:r>
      <w:r>
        <w:rPr>
          <w:spacing w:val="-3"/>
        </w:rPr>
        <w:t> </w:t>
      </w:r>
      <w:r>
        <w:rPr>
          <w:spacing w:val="-2"/>
        </w:rPr>
        <w:t>data-driven</w:t>
      </w:r>
      <w:r>
        <w:rPr>
          <w:spacing w:val="-3"/>
        </w:rPr>
        <w:t> </w:t>
      </w:r>
      <w:r>
        <w:rPr>
          <w:spacing w:val="-2"/>
        </w:rPr>
        <w:t>clas-</w:t>
      </w:r>
      <w:r>
        <w:rPr/>
        <w:t>sifiers</w:t>
      </w:r>
      <w:r>
        <w:rPr>
          <w:spacing w:val="-13"/>
        </w:rPr>
        <w:t> </w:t>
      </w:r>
      <w:r>
        <w:rPr/>
        <w:t>cluster</w:t>
      </w:r>
      <w:r>
        <w:rPr>
          <w:spacing w:val="-12"/>
        </w:rPr>
        <w:t> </w:t>
      </w:r>
      <w:r>
        <w:rPr/>
        <w:t>within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narrow</w:t>
      </w:r>
      <w:r>
        <w:rPr>
          <w:spacing w:val="-13"/>
        </w:rPr>
        <w:t> </w:t>
      </w:r>
      <w:r>
        <w:rPr/>
        <w:t>performance</w:t>
      </w:r>
      <w:r>
        <w:rPr>
          <w:spacing w:val="-12"/>
        </w:rPr>
        <w:t> </w:t>
      </w:r>
      <w:r>
        <w:rPr/>
        <w:t>band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the </w:t>
      </w:r>
      <w:r>
        <w:rPr>
          <w:spacing w:val="-2"/>
        </w:rPr>
        <w:t>easy</w:t>
      </w:r>
      <w:r>
        <w:rPr>
          <w:spacing w:val="-9"/>
        </w:rPr>
        <w:t> </w:t>
      </w:r>
      <w:r>
        <w:rPr>
          <w:spacing w:val="-2"/>
        </w:rPr>
        <w:t>classes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fail</w:t>
      </w:r>
      <w:r>
        <w:rPr>
          <w:spacing w:val="-9"/>
        </w:rPr>
        <w:t> </w:t>
      </w:r>
      <w:r>
        <w:rPr>
          <w:spacing w:val="-2"/>
        </w:rPr>
        <w:t>uniformly</w:t>
      </w:r>
      <w:r>
        <w:rPr>
          <w:spacing w:val="-9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CRITICAL</w:t>
      </w:r>
      <w:r>
        <w:rPr>
          <w:spacing w:val="-9"/>
        </w:rPr>
        <w:t> </w:t>
      </w:r>
      <w:r>
        <w:rPr>
          <w:spacing w:val="-2"/>
        </w:rPr>
        <w:t>class. </w:t>
      </w:r>
      <w:r>
        <w:rPr/>
        <w:t>This is not a property of any one algorithm: with 41 CRITICAL</w:t>
      </w:r>
      <w:r>
        <w:rPr>
          <w:spacing w:val="-5"/>
        </w:rPr>
        <w:t> </w:t>
      </w:r>
      <w:r>
        <w:rPr/>
        <w:t>training</w:t>
      </w:r>
      <w:r>
        <w:rPr>
          <w:spacing w:val="-5"/>
        </w:rPr>
        <w:t> </w:t>
      </w:r>
      <w:r>
        <w:rPr/>
        <w:t>rows</w:t>
      </w:r>
      <w:r>
        <w:rPr>
          <w:spacing w:val="-5"/>
        </w:rPr>
        <w:t> </w:t>
      </w:r>
      <w:r>
        <w:rPr/>
        <w:t>(SMOTE-expanded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500), no</w:t>
      </w:r>
      <w:r>
        <w:rPr>
          <w:spacing w:val="-11"/>
        </w:rPr>
        <w:t> </w:t>
      </w:r>
      <w:r>
        <w:rPr/>
        <w:t>learner</w:t>
      </w:r>
      <w:r>
        <w:rPr>
          <w:spacing w:val="-11"/>
        </w:rPr>
        <w:t> </w:t>
      </w:r>
      <w:r>
        <w:rPr/>
        <w:t>has</w:t>
      </w:r>
      <w:r>
        <w:rPr>
          <w:spacing w:val="-11"/>
        </w:rPr>
        <w:t> </w:t>
      </w:r>
      <w:r>
        <w:rPr/>
        <w:t>enough</w:t>
      </w:r>
      <w:r>
        <w:rPr>
          <w:spacing w:val="-11"/>
        </w:rPr>
        <w:t> </w:t>
      </w:r>
      <w:r>
        <w:rPr/>
        <w:t>signal</w:t>
      </w:r>
      <w:r>
        <w:rPr>
          <w:spacing w:val="-11"/>
        </w:rPr>
        <w:t> </w:t>
      </w:r>
      <w:r>
        <w:rPr/>
        <w:t>to</w:t>
      </w:r>
      <w:r>
        <w:rPr>
          <w:spacing w:val="-11"/>
        </w:rPr>
        <w:t> </w:t>
      </w:r>
      <w:r>
        <w:rPr/>
        <w:t>confidently</w:t>
      </w:r>
      <w:r>
        <w:rPr>
          <w:spacing w:val="-11"/>
        </w:rPr>
        <w:t> </w:t>
      </w:r>
      <w:r>
        <w:rPr/>
        <w:t>distinguish the CRITICAL region from the WARNING region. The</w:t>
      </w:r>
      <w:r>
        <w:rPr>
          <w:spacing w:val="-12"/>
        </w:rPr>
        <w:t> </w:t>
      </w:r>
      <w:r>
        <w:rPr/>
        <w:t>physics</w:t>
      </w:r>
      <w:r>
        <w:rPr>
          <w:spacing w:val="-12"/>
        </w:rPr>
        <w:t> </w:t>
      </w:r>
      <w:r>
        <w:rPr/>
        <w:t>model,</w:t>
      </w:r>
      <w:r>
        <w:rPr>
          <w:spacing w:val="-12"/>
        </w:rPr>
        <w:t> </w:t>
      </w:r>
      <w:r>
        <w:rPr/>
        <w:t>by</w:t>
      </w:r>
      <w:r>
        <w:rPr>
          <w:spacing w:val="-12"/>
        </w:rPr>
        <w:t> </w:t>
      </w:r>
      <w:r>
        <w:rPr/>
        <w:t>contrast,</w:t>
      </w:r>
      <w:r>
        <w:rPr>
          <w:spacing w:val="-12"/>
        </w:rPr>
        <w:t> </w:t>
      </w:r>
      <w:r>
        <w:rPr/>
        <w:t>encodes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rare-event boundary through stopping-distance and TTC geom-etry, which is information no amount of training data could replace cheaply.</w:t>
      </w:r>
    </w:p>
    <w:p>
      <w:pPr>
        <w:pStyle w:val="BodyText"/>
        <w:spacing w:line="196" w:lineRule="auto" w:before="44"/>
        <w:ind w:left="62" w:right="32" w:firstLine="298"/>
      </w:pPr>
      <w:r>
        <w:rPr/>
        <w:t>The system maintains consistent </w:t>
      </w:r>
      <w:r>
        <w:rPr/>
        <w:t>performance across the three scenario tags (∆AUC </w:t>
      </w:r>
      <w:r>
        <w:rPr>
          <w:rFonts w:ascii="Lucida Sans Unicode" w:hAnsi="Lucida Sans Unicode"/>
        </w:rPr>
        <w:t>&lt; </w:t>
      </w:r>
      <w:r>
        <w:rPr/>
        <w:t>0.002) and across six independent random traffic seeds (</w:t>
      </w:r>
      <w:r>
        <w:rPr>
          <w:rFonts w:ascii="Arial" w:hAnsi="Arial"/>
          <w:i/>
        </w:rPr>
        <w:t>σ</w:t>
      </w:r>
      <w:r>
        <w:rPr>
          <w:rFonts w:ascii="Arial" w:hAnsi="Arial"/>
          <w:i/>
        </w:rPr>
        <w:t> </w:t>
      </w:r>
      <w:r>
        <w:rPr>
          <w:rFonts w:ascii="Lucida Sans Unicode" w:hAnsi="Lucida Sans Unicode"/>
        </w:rPr>
        <w:t>=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0041, Table </w:t>
      </w:r>
      <w:hyperlink w:history="true" w:anchor="_bookmark24">
        <w:r>
          <w:rPr>
            <w:color w:val="0000FF"/>
          </w:rPr>
          <w:t>7</w:t>
        </w:r>
      </w:hyperlink>
      <w:r>
        <w:rPr/>
        <w:t>).</w:t>
      </w:r>
    </w:p>
    <w:p>
      <w:pPr>
        <w:pStyle w:val="Heading4"/>
        <w:spacing w:before="184"/>
      </w:pPr>
      <w:bookmarkStart w:name="Limitations." w:id="72"/>
      <w:bookmarkEnd w:id="72"/>
      <w:r>
        <w:rPr>
          <w:b w:val="0"/>
          <w:i w:val="0"/>
        </w:rPr>
      </w:r>
      <w:r>
        <w:rPr>
          <w:spacing w:val="-2"/>
        </w:rPr>
        <w:t>Limitations.</w:t>
      </w:r>
    </w:p>
    <w:p>
      <w:pPr>
        <w:pStyle w:val="BodyText"/>
        <w:spacing w:line="249" w:lineRule="auto" w:before="69"/>
        <w:ind w:left="55" w:firstLine="1"/>
      </w:pPr>
      <w:r>
        <w:rPr/>
        <w:t>The evaluation is from microscopic simulation </w:t>
      </w:r>
      <w:r>
        <w:rPr/>
        <w:t>only. </w:t>
      </w:r>
      <w:r>
        <w:rPr>
          <w:spacing w:val="-2"/>
        </w:rPr>
        <w:t>Real-world</w:t>
      </w:r>
      <w:r>
        <w:rPr>
          <w:spacing w:val="-11"/>
        </w:rPr>
        <w:t> </w:t>
      </w:r>
      <w:r>
        <w:rPr>
          <w:spacing w:val="-2"/>
        </w:rPr>
        <w:t>V2V</w:t>
      </w:r>
      <w:r>
        <w:rPr>
          <w:spacing w:val="-10"/>
        </w:rPr>
        <w:t> </w:t>
      </w:r>
      <w:r>
        <w:rPr>
          <w:spacing w:val="-2"/>
        </w:rPr>
        <w:t>deployment</w:t>
      </w:r>
      <w:r>
        <w:rPr>
          <w:spacing w:val="-11"/>
        </w:rPr>
        <w:t> </w:t>
      </w:r>
      <w:r>
        <w:rPr>
          <w:spacing w:val="-2"/>
        </w:rPr>
        <w:t>will</w:t>
      </w:r>
      <w:r>
        <w:rPr>
          <w:spacing w:val="-10"/>
        </w:rPr>
        <w:t> </w:t>
      </w:r>
      <w:r>
        <w:rPr>
          <w:spacing w:val="-2"/>
        </w:rPr>
        <w:t>face</w:t>
      </w:r>
      <w:r>
        <w:rPr>
          <w:spacing w:val="-11"/>
        </w:rPr>
        <w:t> </w:t>
      </w:r>
      <w:r>
        <w:rPr>
          <w:spacing w:val="-2"/>
        </w:rPr>
        <w:t>channel</w:t>
      </w:r>
      <w:r>
        <w:rPr>
          <w:spacing w:val="-10"/>
        </w:rPr>
        <w:t> </w:t>
      </w:r>
      <w:r>
        <w:rPr>
          <w:spacing w:val="-2"/>
        </w:rPr>
        <w:t>patholo-gies</w:t>
      </w:r>
      <w:r>
        <w:rPr>
          <w:spacing w:val="-11"/>
        </w:rPr>
        <w:t> </w:t>
      </w:r>
      <w:r>
        <w:rPr>
          <w:spacing w:val="-2"/>
        </w:rPr>
        <w:t>(multipath,</w:t>
      </w:r>
      <w:r>
        <w:rPr>
          <w:spacing w:val="-10"/>
        </w:rPr>
        <w:t> </w:t>
      </w:r>
      <w:r>
        <w:rPr>
          <w:spacing w:val="-2"/>
        </w:rPr>
        <w:t>ramped-up</w:t>
      </w:r>
      <w:r>
        <w:rPr>
          <w:spacing w:val="-11"/>
        </w:rPr>
        <w:t> </w:t>
      </w:r>
      <w:r>
        <w:rPr>
          <w:spacing w:val="-2"/>
        </w:rPr>
        <w:t>GPS</w:t>
      </w:r>
      <w:r>
        <w:rPr>
          <w:spacing w:val="-10"/>
        </w:rPr>
        <w:t> </w:t>
      </w:r>
      <w:r>
        <w:rPr>
          <w:spacing w:val="-2"/>
        </w:rPr>
        <w:t>error</w:t>
      </w:r>
      <w:r>
        <w:rPr>
          <w:spacing w:val="-11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urban</w:t>
      </w:r>
      <w:r>
        <w:rPr>
          <w:spacing w:val="-11"/>
        </w:rPr>
        <w:t> </w:t>
      </w:r>
      <w:r>
        <w:rPr>
          <w:spacing w:val="-2"/>
        </w:rPr>
        <w:t>canyons, </w:t>
      </w:r>
      <w:r>
        <w:rPr/>
        <w:t>BSM</w:t>
      </w:r>
      <w:r>
        <w:rPr>
          <w:spacing w:val="-2"/>
        </w:rPr>
        <w:t> </w:t>
      </w:r>
      <w:r>
        <w:rPr/>
        <w:t>signing</w:t>
      </w:r>
      <w:r>
        <w:rPr>
          <w:spacing w:val="-2"/>
        </w:rPr>
        <w:t> </w:t>
      </w:r>
      <w:r>
        <w:rPr/>
        <w:t>overhead)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Gilbert–Elliott</w:t>
      </w:r>
      <w:r>
        <w:rPr>
          <w:spacing w:val="-3"/>
        </w:rPr>
        <w:t> </w:t>
      </w:r>
      <w:r>
        <w:rPr/>
        <w:t>model does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capture.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validation</w:t>
      </w:r>
      <w:r>
        <w:rPr>
          <w:spacing w:val="40"/>
        </w:rPr>
        <w:t> </w:t>
      </w:r>
      <w:r>
        <w:rPr/>
        <w:t>network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sin-gle corridor in Navi Mumbai; generalisation to other geometries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untested.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Tier</w:t>
      </w:r>
      <w:r>
        <w:rPr>
          <w:spacing w:val="-2"/>
        </w:rPr>
        <w:t> </w:t>
      </w:r>
      <w:r>
        <w:rPr/>
        <w:t>2</w:t>
      </w:r>
      <w:r>
        <w:rPr>
          <w:spacing w:val="-2"/>
        </w:rPr>
        <w:t> </w:t>
      </w:r>
      <w:r>
        <w:rPr/>
        <w:t>proxy</w:t>
      </w:r>
      <w:r>
        <w:rPr>
          <w:spacing w:val="-2"/>
        </w:rPr>
        <w:t> </w:t>
      </w:r>
      <w:r>
        <w:rPr/>
        <w:t>shares</w:t>
      </w:r>
      <w:r>
        <w:rPr>
          <w:spacing w:val="-2"/>
        </w:rPr>
        <w:t> </w:t>
      </w:r>
      <w:r>
        <w:rPr/>
        <w:t>inputs with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CRI</w:t>
      </w:r>
      <w:r>
        <w:rPr>
          <w:spacing w:val="40"/>
        </w:rPr>
        <w:t> </w:t>
      </w:r>
      <w:r>
        <w:rPr/>
        <w:t>score,</w:t>
      </w:r>
      <w:r>
        <w:rPr>
          <w:spacing w:val="40"/>
        </w:rPr>
        <w:t> </w:t>
      </w:r>
      <w:r>
        <w:rPr/>
        <w:t>although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Tier</w:t>
      </w:r>
      <w:r>
        <w:rPr>
          <w:spacing w:val="40"/>
        </w:rPr>
        <w:t> </w:t>
      </w:r>
      <w:r>
        <w:rPr/>
        <w:t>1</w:t>
      </w:r>
      <w:r>
        <w:rPr>
          <w:spacing w:val="40"/>
        </w:rPr>
        <w:t> </w:t>
      </w:r>
      <w:r>
        <w:rPr/>
        <w:t>collision-only</w:t>
      </w:r>
      <w:r>
        <w:rPr>
          <w:spacing w:val="-13"/>
        </w:rPr>
        <w:t> </w:t>
      </w:r>
      <w:r>
        <w:rPr/>
        <w:t>result</w:t>
      </w:r>
      <w:r>
        <w:rPr>
          <w:spacing w:val="-12"/>
        </w:rPr>
        <w:t> </w:t>
      </w:r>
      <w:r>
        <w:rPr/>
        <w:t>(Section</w:t>
      </w:r>
      <w:r>
        <w:rPr>
          <w:spacing w:val="-13"/>
        </w:rPr>
        <w:t> </w:t>
      </w:r>
      <w:hyperlink w:history="true" w:anchor="_bookmark10">
        <w:r>
          <w:rPr>
            <w:color w:val="0000FF"/>
          </w:rPr>
          <w:t>7.2</w:t>
        </w:r>
      </w:hyperlink>
      <w:r>
        <w:rPr/>
        <w:t>)</w:t>
      </w:r>
      <w:r>
        <w:rPr>
          <w:spacing w:val="-12"/>
        </w:rPr>
        <w:t> </w:t>
      </w:r>
      <w:r>
        <w:rPr/>
        <w:t>provides</w:t>
      </w:r>
      <w:r>
        <w:rPr>
          <w:spacing w:val="-13"/>
        </w:rPr>
        <w:t> </w:t>
      </w:r>
      <w:r>
        <w:rPr/>
        <w:t>an</w:t>
      </w:r>
      <w:r>
        <w:rPr>
          <w:spacing w:val="-12"/>
        </w:rPr>
        <w:t> </w:t>
      </w:r>
      <w:r>
        <w:rPr/>
        <w:t>input-independent check. The simulated fleet contains only motorised </w:t>
      </w:r>
      <w:r>
        <w:rPr>
          <w:spacing w:val="-2"/>
        </w:rPr>
        <w:t>four-wheeled</w:t>
      </w:r>
      <w:r>
        <w:rPr>
          <w:spacing w:val="-13"/>
        </w:rPr>
        <w:t> </w:t>
      </w:r>
      <w:r>
        <w:rPr>
          <w:spacing w:val="-2"/>
        </w:rPr>
        <w:t>vehicles</w:t>
      </w:r>
      <w:r>
        <w:rPr>
          <w:spacing w:val="-10"/>
        </w:rPr>
        <w:t> </w:t>
      </w:r>
      <w:r>
        <w:rPr>
          <w:spacing w:val="-2"/>
        </w:rPr>
        <w:t>—</w:t>
      </w:r>
      <w:r>
        <w:rPr>
          <w:spacing w:val="-11"/>
        </w:rPr>
        <w:t> </w:t>
      </w:r>
      <w:r>
        <w:rPr>
          <w:spacing w:val="-2"/>
        </w:rPr>
        <w:t>pedestrians,</w:t>
      </w:r>
      <w:r>
        <w:rPr>
          <w:spacing w:val="-10"/>
        </w:rPr>
        <w:t> </w:t>
      </w:r>
      <w:r>
        <w:rPr>
          <w:spacing w:val="-2"/>
        </w:rPr>
        <w:t>cyclists,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two-</w:t>
      </w:r>
      <w:r>
        <w:rPr/>
        <w:t>wheelers are deliberately out of scope here because they would require V2X-Pedestrian (PSM) message handling and bicycle dynamics that the current CRI engine does not model. With turn-signal information unavailable in the 5-field BSM, the intent component is</w:t>
      </w:r>
      <w:r>
        <w:rPr>
          <w:spacing w:val="-2"/>
        </w:rPr>
        <w:t> </w:t>
      </w:r>
      <w:r>
        <w:rPr/>
        <w:t>disabled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2"/>
        </w:rPr>
        <w:t> </w:t>
      </w:r>
      <w:r>
        <w:rPr/>
        <w:t>configuration,</w:t>
      </w:r>
      <w:r>
        <w:rPr>
          <w:spacing w:val="-2"/>
        </w:rPr>
        <w:t> </w:t>
      </w:r>
      <w:r>
        <w:rPr/>
        <w:t>so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lane-change manoeuvre</w:t>
      </w:r>
      <w:r>
        <w:rPr>
          <w:spacing w:val="40"/>
        </w:rPr>
        <w:t> </w:t>
      </w:r>
      <w:r>
        <w:rPr/>
        <w:t>by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target</w:t>
      </w:r>
      <w:r>
        <w:rPr>
          <w:spacing w:val="40"/>
        </w:rPr>
        <w:t> </w:t>
      </w:r>
      <w:r>
        <w:rPr/>
        <w:t>(as</w:t>
      </w:r>
      <w:r>
        <w:rPr>
          <w:spacing w:val="40"/>
        </w:rPr>
        <w:t> </w:t>
      </w:r>
      <w:r>
        <w:rPr/>
        <w:t>opposed</w:t>
      </w:r>
      <w:r>
        <w:rPr>
          <w:spacing w:val="40"/>
        </w:rPr>
        <w:t> </w:t>
      </w:r>
      <w:r>
        <w:rPr/>
        <w:t>to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ego)</w:t>
      </w:r>
      <w:r>
        <w:rPr>
          <w:spacing w:val="80"/>
        </w:rPr>
        <w:t> </w:t>
      </w:r>
      <w:r>
        <w:rPr/>
        <w:t>is detected only through its lateral-geometric conse-quences. CRITICAL-class events remain extremely rare (54 in 146,051 rows), bounding the statistical power</w:t>
      </w:r>
      <w:r>
        <w:rPr>
          <w:spacing w:val="-12"/>
        </w:rPr>
        <w:t> </w:t>
      </w:r>
      <w:r>
        <w:rPr/>
        <w:t>of</w:t>
      </w:r>
      <w:r>
        <w:rPr>
          <w:spacing w:val="-10"/>
        </w:rPr>
        <w:t> </w:t>
      </w:r>
      <w:r>
        <w:rPr/>
        <w:t>any</w:t>
      </w:r>
      <w:r>
        <w:rPr>
          <w:spacing w:val="-11"/>
        </w:rPr>
        <w:t> </w:t>
      </w:r>
      <w:r>
        <w:rPr/>
        <w:t>classifier</w:t>
      </w:r>
      <w:r>
        <w:rPr>
          <w:spacing w:val="-11"/>
        </w:rPr>
        <w:t> </w:t>
      </w:r>
      <w:r>
        <w:rPr/>
        <w:t>evaluation</w:t>
      </w:r>
      <w:r>
        <w:rPr>
          <w:spacing w:val="-10"/>
        </w:rPr>
        <w:t> </w:t>
      </w:r>
      <w:r>
        <w:rPr/>
        <w:t>at</w:t>
      </w:r>
      <w:r>
        <w:rPr>
          <w:spacing w:val="-11"/>
        </w:rPr>
        <w:t> </w:t>
      </w:r>
      <w:r>
        <w:rPr/>
        <w:t>that</w:t>
      </w:r>
      <w:r>
        <w:rPr>
          <w:spacing w:val="-11"/>
        </w:rPr>
        <w:t> </w:t>
      </w:r>
      <w:r>
        <w:rPr/>
        <w:t>severity</w:t>
      </w:r>
      <w:r>
        <w:rPr>
          <w:spacing w:val="-10"/>
        </w:rPr>
        <w:t> </w:t>
      </w:r>
      <w:r>
        <w:rPr>
          <w:spacing w:val="-2"/>
        </w:rPr>
        <w:t>level.</w:t>
      </w:r>
    </w:p>
    <w:p>
      <w:pPr>
        <w:pStyle w:val="Heading1"/>
        <w:numPr>
          <w:ilvl w:val="0"/>
          <w:numId w:val="1"/>
        </w:numPr>
        <w:tabs>
          <w:tab w:pos="482" w:val="left" w:leader="none"/>
        </w:tabs>
        <w:spacing w:line="240" w:lineRule="auto" w:before="226" w:after="0"/>
        <w:ind w:left="482" w:right="0" w:hanging="420"/>
        <w:jc w:val="left"/>
      </w:pPr>
      <w:bookmarkStart w:name="Conclusion" w:id="73"/>
      <w:bookmarkEnd w:id="73"/>
      <w:r>
        <w:rPr>
          <w:b w:val="0"/>
        </w:rPr>
      </w:r>
      <w:r>
        <w:rPr>
          <w:spacing w:val="-2"/>
        </w:rPr>
        <w:t>Conclusion</w:t>
      </w:r>
    </w:p>
    <w:p>
      <w:pPr>
        <w:pStyle w:val="BodyText"/>
        <w:spacing w:line="249" w:lineRule="auto" w:before="172"/>
        <w:ind w:left="62" w:right="1" w:hanging="7"/>
      </w:pPr>
      <w:r>
        <w:rPr/>
        <w:t>This paper presented a V2V blind-spot detection </w:t>
      </w:r>
      <w:r>
        <w:rPr/>
        <w:t>sys-tem that operates on only five fields of the standard SAE J2735 Basic Safety Message (position, speed, acceleration,</w:t>
      </w:r>
      <w:r>
        <w:rPr>
          <w:spacing w:val="-13"/>
        </w:rPr>
        <w:t> </w:t>
      </w:r>
      <w:r>
        <w:rPr/>
        <w:t>deceleration),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that</w:t>
      </w:r>
      <w:r>
        <w:rPr>
          <w:spacing w:val="-12"/>
        </w:rPr>
        <w:t> </w:t>
      </w:r>
      <w:r>
        <w:rPr/>
        <w:t>converts</w:t>
      </w:r>
      <w:r>
        <w:rPr>
          <w:spacing w:val="-13"/>
        </w:rPr>
        <w:t> </w:t>
      </w:r>
      <w:r>
        <w:rPr/>
        <w:t>those</w:t>
      </w:r>
      <w:r>
        <w:rPr>
          <w:spacing w:val="-12"/>
        </w:rPr>
        <w:t> </w:t>
      </w:r>
      <w:r>
        <w:rPr/>
        <w:t>sig-nals into a Collision Risk Index via a severity-gated</w:t>
      </w:r>
    </w:p>
    <w:p>
      <w:pPr>
        <w:pStyle w:val="BodyText"/>
        <w:spacing w:line="249" w:lineRule="auto" w:before="68"/>
        <w:ind w:left="62" w:right="328"/>
      </w:pPr>
      <w:r>
        <w:rPr/>
        <w:br w:type="column"/>
      </w:r>
      <w:r>
        <w:rPr>
          <w:spacing w:val="-2"/>
        </w:rPr>
        <w:t>formula.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severity</w:t>
      </w:r>
      <w:r>
        <w:rPr>
          <w:spacing w:val="-4"/>
        </w:rPr>
        <w:t> </w:t>
      </w:r>
      <w:r>
        <w:rPr>
          <w:spacing w:val="-2"/>
        </w:rPr>
        <w:t>gate</w:t>
      </w:r>
      <w:r>
        <w:rPr>
          <w:spacing w:val="-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principal</w:t>
      </w:r>
      <w:r>
        <w:rPr>
          <w:spacing w:val="-4"/>
        </w:rPr>
        <w:t> </w:t>
      </w:r>
      <w:r>
        <w:rPr>
          <w:spacing w:val="-2"/>
        </w:rPr>
        <w:t>contribution: </w:t>
      </w:r>
      <w:r>
        <w:rPr/>
        <w:t>by requiring that at least one of the deceleration-risk or TTC-risk components reach a genuinely </w:t>
      </w:r>
      <w:r>
        <w:rPr/>
        <w:t>danger-ous level before any composite score escalates, the design suppresses the false-alarm accumulation that hurts simpler weighted-sum formulations.</w:t>
      </w:r>
    </w:p>
    <w:p>
      <w:pPr>
        <w:pStyle w:val="BodyText"/>
        <w:spacing w:before="5"/>
        <w:ind w:left="55" w:right="346" w:firstLine="305"/>
      </w:pPr>
      <w:r>
        <w:rPr/>
        <w:t>The physics model was evaluated over 146,051 simulated observations on a real-world road network (Atal Bridge corridor, Navi Mumbai, India). Against</w:t>
      </w:r>
      <w:r>
        <w:rPr>
          <w:spacing w:val="40"/>
        </w:rPr>
        <w:t> </w:t>
      </w:r>
      <w:r>
        <w:rPr/>
        <w:t>a</w:t>
      </w:r>
      <w:r>
        <w:rPr>
          <w:spacing w:val="18"/>
        </w:rPr>
        <w:t> </w:t>
      </w:r>
      <w:r>
        <w:rPr/>
        <w:t>model-independent</w:t>
      </w:r>
      <w:r>
        <w:rPr>
          <w:spacing w:val="18"/>
        </w:rPr>
        <w:t> </w:t>
      </w:r>
      <w:r>
        <w:rPr/>
        <w:t>collision</w:t>
      </w:r>
      <w:r>
        <w:rPr>
          <w:spacing w:val="18"/>
        </w:rPr>
        <w:t> </w:t>
      </w:r>
      <w:r>
        <w:rPr/>
        <w:t>ground</w:t>
      </w:r>
      <w:r>
        <w:rPr>
          <w:spacing w:val="18"/>
        </w:rPr>
        <w:t> </w:t>
      </w:r>
      <w:r>
        <w:rPr/>
        <w:t>truth</w:t>
      </w:r>
      <w:r>
        <w:rPr>
          <w:spacing w:val="18"/>
        </w:rPr>
        <w:t> </w:t>
      </w:r>
      <w:r>
        <w:rPr/>
        <w:t>(</w:t>
      </w:r>
      <w:r>
        <w:rPr>
          <w:i/>
        </w:rPr>
        <w:t>n</w:t>
      </w:r>
      <w:r>
        <w:rPr>
          <w:i/>
          <w:spacing w:val="7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-6"/>
        </w:rPr>
        <w:t> </w:t>
      </w:r>
      <w:r>
        <w:rPr>
          <w:spacing w:val="-5"/>
        </w:rPr>
        <w:t>27)</w:t>
      </w:r>
    </w:p>
    <w:p>
      <w:pPr>
        <w:pStyle w:val="BodyText"/>
        <w:spacing w:line="204" w:lineRule="exact"/>
        <w:ind w:left="62"/>
      </w:pPr>
      <w:r>
        <w:rPr/>
        <w:t>it</w:t>
      </w:r>
      <w:r>
        <w:rPr>
          <w:spacing w:val="46"/>
        </w:rPr>
        <w:t> </w:t>
      </w:r>
      <w:r>
        <w:rPr/>
        <w:t>achieved</w:t>
      </w:r>
      <w:r>
        <w:rPr>
          <w:spacing w:val="48"/>
        </w:rPr>
        <w:t> </w:t>
      </w:r>
      <w:r>
        <w:rPr/>
        <w:t>AUC</w:t>
      </w:r>
      <w:r>
        <w:rPr>
          <w:spacing w:val="48"/>
        </w:rPr>
        <w:t> </w:t>
      </w:r>
      <w:r>
        <w:rPr>
          <w:rFonts w:ascii="Lucida Sans Unicode"/>
        </w:rPr>
        <w:t>=</w:t>
      </w:r>
      <w:r>
        <w:rPr>
          <w:rFonts w:ascii="Lucida Sans Unicode"/>
          <w:spacing w:val="8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971</w:t>
      </w:r>
      <w:r>
        <w:rPr>
          <w:spacing w:val="48"/>
        </w:rPr>
        <w:t> </w:t>
      </w:r>
      <w:r>
        <w:rPr/>
        <w:t>with</w:t>
      </w:r>
      <w:r>
        <w:rPr>
          <w:spacing w:val="48"/>
        </w:rPr>
        <w:t> </w:t>
      </w:r>
      <w:r>
        <w:rPr/>
        <w:t>95%</w:t>
      </w:r>
      <w:r>
        <w:rPr>
          <w:spacing w:val="48"/>
        </w:rPr>
        <w:t> </w:t>
      </w:r>
      <w:r>
        <w:rPr/>
        <w:t>bootstrap</w:t>
      </w:r>
      <w:r>
        <w:rPr>
          <w:spacing w:val="49"/>
        </w:rPr>
        <w:t> </w:t>
      </w:r>
      <w:r>
        <w:rPr>
          <w:spacing w:val="-5"/>
        </w:rPr>
        <w:t>CI</w:t>
      </w:r>
    </w:p>
    <w:p>
      <w:pPr>
        <w:pStyle w:val="BodyText"/>
        <w:spacing w:line="208" w:lineRule="auto"/>
        <w:ind w:left="62" w:right="336"/>
      </w:pPr>
      <w:r>
        <w:rPr>
          <w:rFonts w:ascii="Lucida Sans Unicode"/>
        </w:rPr>
        <w:t>[</w:t>
      </w:r>
      <w:r>
        <w:rPr/>
        <w:t>0</w:t>
      </w:r>
      <w:r>
        <w:rPr>
          <w:rFonts w:ascii="Lucida Sans Unicode"/>
        </w:rPr>
        <w:t>.</w:t>
      </w:r>
      <w:r>
        <w:rPr/>
        <w:t>956</w:t>
      </w:r>
      <w:r>
        <w:rPr>
          <w:rFonts w:ascii="Lucida Sans Unicode"/>
        </w:rPr>
        <w:t>,</w:t>
      </w:r>
      <w:r>
        <w:rPr>
          <w:rFonts w:ascii="Lucida Sans Unicode"/>
          <w:spacing w:val="-16"/>
        </w:rPr>
        <w:t> </w:t>
      </w:r>
      <w:r>
        <w:rPr/>
        <w:t>0</w:t>
      </w:r>
      <w:r>
        <w:rPr>
          <w:rFonts w:ascii="Lucida Sans Unicode"/>
        </w:rPr>
        <w:t>.</w:t>
      </w:r>
      <w:r>
        <w:rPr/>
        <w:t>982</w:t>
      </w:r>
      <w:r>
        <w:rPr>
          <w:rFonts w:ascii="Lucida Sans Unicode"/>
        </w:rPr>
        <w:t>]</w:t>
      </w:r>
      <w:r>
        <w:rPr/>
        <w:t>, statistically significantly better than the</w:t>
      </w:r>
      <w:r>
        <w:rPr>
          <w:spacing w:val="25"/>
        </w:rPr>
        <w:t> </w:t>
      </w:r>
      <w:r>
        <w:rPr/>
        <w:t>TTC</w:t>
      </w:r>
      <w:r>
        <w:rPr>
          <w:spacing w:val="26"/>
        </w:rPr>
        <w:t> </w:t>
      </w:r>
      <w:r>
        <w:rPr/>
        <w:t>kinematic</w:t>
      </w:r>
      <w:r>
        <w:rPr>
          <w:spacing w:val="26"/>
        </w:rPr>
        <w:t> </w:t>
      </w:r>
      <w:r>
        <w:rPr/>
        <w:t>baseline,</w:t>
      </w:r>
      <w:r>
        <w:rPr>
          <w:spacing w:val="25"/>
        </w:rPr>
        <w:t> </w:t>
      </w:r>
      <w:r>
        <w:rPr/>
        <w:t>the</w:t>
      </w:r>
      <w:r>
        <w:rPr>
          <w:spacing w:val="26"/>
        </w:rPr>
        <w:t> </w:t>
      </w:r>
      <w:r>
        <w:rPr/>
        <w:t>static</w:t>
      </w:r>
      <w:r>
        <w:rPr>
          <w:spacing w:val="25"/>
        </w:rPr>
        <w:t> </w:t>
      </w:r>
      <w:r>
        <w:rPr/>
        <w:t>box</w:t>
      </w:r>
      <w:r>
        <w:rPr>
          <w:spacing w:val="26"/>
        </w:rPr>
        <w:t> </w:t>
      </w:r>
      <w:r>
        <w:rPr>
          <w:spacing w:val="-2"/>
        </w:rPr>
        <w:t>baseline,</w:t>
      </w:r>
    </w:p>
    <w:p>
      <w:pPr>
        <w:pStyle w:val="BodyText"/>
        <w:spacing w:line="230" w:lineRule="auto" w:before="19"/>
        <w:ind w:left="62" w:right="328"/>
      </w:pPr>
      <w:r>
        <w:rPr/>
        <w:t>and</w:t>
      </w:r>
      <w:r>
        <w:rPr>
          <w:spacing w:val="-13"/>
        </w:rPr>
        <w:t> </w:t>
      </w:r>
      <w:r>
        <w:rPr/>
        <w:t>four</w:t>
      </w:r>
      <w:r>
        <w:rPr>
          <w:spacing w:val="-12"/>
        </w:rPr>
        <w:t> </w:t>
      </w:r>
      <w:r>
        <w:rPr/>
        <w:t>data-driven</w:t>
      </w:r>
      <w:r>
        <w:rPr>
          <w:spacing w:val="-13"/>
        </w:rPr>
        <w:t> </w:t>
      </w:r>
      <w:r>
        <w:rPr/>
        <w:t>classifiers</w:t>
      </w:r>
      <w:r>
        <w:rPr>
          <w:spacing w:val="-12"/>
        </w:rPr>
        <w:t> </w:t>
      </w:r>
      <w:r>
        <w:rPr/>
        <w:t>(XGBoost,</w:t>
      </w:r>
      <w:r>
        <w:rPr>
          <w:spacing w:val="-13"/>
        </w:rPr>
        <w:t> </w:t>
      </w:r>
      <w:r>
        <w:rPr/>
        <w:t>LightGBM, Random Forest, Logistic Regression). A held-out </w:t>
      </w:r>
      <w:r>
        <w:rPr/>
        <w:t>cal-ibration check confirmed that the published weights</w:t>
      </w:r>
      <w:r>
        <w:rPr>
          <w:spacing w:val="80"/>
        </w:rPr>
        <w:t> </w:t>
      </w:r>
      <w:r>
        <w:rPr>
          <w:rFonts w:ascii="Arial" w:hAnsi="Arial"/>
          <w:i/>
        </w:rPr>
        <w:t>α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3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20,</w:t>
      </w:r>
      <w:r>
        <w:rPr>
          <w:spacing w:val="28"/>
        </w:rPr>
        <w:t> </w:t>
      </w:r>
      <w:r>
        <w:rPr>
          <w:rFonts w:ascii="Arial" w:hAnsi="Arial"/>
          <w:i/>
        </w:rPr>
        <w:t>β</w:t>
      </w:r>
      <w:r>
        <w:rPr>
          <w:rFonts w:ascii="Arial" w:hAnsi="Arial"/>
          <w:i/>
          <w:spacing w:val="27"/>
        </w:rPr>
        <w:t> </w:t>
      </w:r>
      <w:r>
        <w:rPr>
          <w:rFonts w:ascii="Lucida Sans Unicode" w:hAnsi="Lucida Sans Unicode"/>
        </w:rPr>
        <w:t>=</w:t>
      </w:r>
      <w:r>
        <w:rPr>
          <w:rFonts w:ascii="Lucida Sans Unicode" w:hAnsi="Lucida Sans Unicode"/>
          <w:spacing w:val="-3"/>
        </w:rPr>
        <w:t> </w:t>
      </w:r>
      <w:r>
        <w:rPr/>
        <w:t>0</w:t>
      </w:r>
      <w:r>
        <w:rPr>
          <w:rFonts w:ascii="Lucida Sans Unicode" w:hAnsi="Lucida Sans Unicode"/>
        </w:rPr>
        <w:t>.</w:t>
      </w:r>
      <w:r>
        <w:rPr/>
        <w:t>80</w:t>
      </w:r>
      <w:r>
        <w:rPr>
          <w:spacing w:val="28"/>
        </w:rPr>
        <w:t> </w:t>
      </w:r>
      <w:r>
        <w:rPr/>
        <w:t>are</w:t>
      </w:r>
      <w:r>
        <w:rPr>
          <w:spacing w:val="28"/>
        </w:rPr>
        <w:t> </w:t>
      </w:r>
      <w:r>
        <w:rPr/>
        <w:t>not</w:t>
      </w:r>
      <w:r>
        <w:rPr>
          <w:spacing w:val="28"/>
        </w:rPr>
        <w:t> </w:t>
      </w:r>
      <w:r>
        <w:rPr/>
        <w:t>artefacts</w:t>
      </w:r>
      <w:r>
        <w:rPr>
          <w:spacing w:val="28"/>
        </w:rPr>
        <w:t> </w:t>
      </w:r>
      <w:r>
        <w:rPr/>
        <w:t>of</w:t>
      </w:r>
      <w:r>
        <w:rPr>
          <w:spacing w:val="28"/>
        </w:rPr>
        <w:t> </w:t>
      </w:r>
      <w:r>
        <w:rPr/>
        <w:t>test-set</w:t>
      </w:r>
      <w:r>
        <w:rPr>
          <w:spacing w:val="28"/>
        </w:rPr>
        <w:t> </w:t>
      </w:r>
      <w:r>
        <w:rPr/>
        <w:t>fit-ting</w:t>
      </w:r>
      <w:r>
        <w:rPr>
          <w:spacing w:val="30"/>
        </w:rPr>
        <w:t> </w:t>
      </w:r>
      <w:r>
        <w:rPr/>
        <w:t>—</w:t>
      </w:r>
      <w:r>
        <w:rPr>
          <w:spacing w:val="30"/>
        </w:rPr>
        <w:t> </w:t>
      </w:r>
      <w:r>
        <w:rPr/>
        <w:t>the</w:t>
      </w:r>
      <w:r>
        <w:rPr>
          <w:spacing w:val="30"/>
        </w:rPr>
        <w:t> </w:t>
      </w:r>
      <w:r>
        <w:rPr/>
        <w:t>train-only</w:t>
      </w:r>
      <w:r>
        <w:rPr>
          <w:spacing w:val="30"/>
        </w:rPr>
        <w:t> </w:t>
      </w:r>
      <w:r>
        <w:rPr/>
        <w:t>optimal</w:t>
      </w:r>
      <w:r>
        <w:rPr>
          <w:spacing w:val="30"/>
        </w:rPr>
        <w:t> </w:t>
      </w:r>
      <w:r>
        <w:rPr/>
        <w:t>weights</w:t>
      </w:r>
      <w:r>
        <w:rPr>
          <w:spacing w:val="30"/>
        </w:rPr>
        <w:t> </w:t>
      </w:r>
      <w:r>
        <w:rPr/>
        <w:t>generalise</w:t>
      </w:r>
      <w:r>
        <w:rPr>
          <w:spacing w:val="30"/>
        </w:rPr>
        <w:t> </w:t>
      </w:r>
      <w:r>
        <w:rPr/>
        <w:t>to</w:t>
      </w:r>
    </w:p>
    <w:p>
      <w:pPr>
        <w:pStyle w:val="BodyText"/>
        <w:spacing w:line="249" w:lineRule="auto" w:before="15"/>
        <w:ind w:left="57" w:right="328" w:firstLine="5"/>
      </w:pPr>
      <w:r>
        <w:rPr>
          <w:spacing w:val="-2"/>
        </w:rPr>
        <w:t>almost</w:t>
      </w:r>
      <w:r>
        <w:rPr>
          <w:spacing w:val="-6"/>
        </w:rPr>
        <w:t> </w:t>
      </w:r>
      <w:r>
        <w:rPr>
          <w:spacing w:val="-2"/>
        </w:rPr>
        <w:t>identical</w:t>
      </w:r>
      <w:r>
        <w:rPr>
          <w:spacing w:val="-6"/>
        </w:rPr>
        <w:t> </w:t>
      </w:r>
      <w:r>
        <w:rPr>
          <w:spacing w:val="-2"/>
        </w:rPr>
        <w:t>held-out</w:t>
      </w:r>
      <w:r>
        <w:rPr>
          <w:spacing w:val="-6"/>
        </w:rPr>
        <w:t> </w:t>
      </w:r>
      <w:r>
        <w:rPr>
          <w:spacing w:val="-2"/>
        </w:rPr>
        <w:t>test</w:t>
      </w:r>
      <w:r>
        <w:rPr>
          <w:spacing w:val="-6"/>
        </w:rPr>
        <w:t> </w:t>
      </w:r>
      <w:r>
        <w:rPr>
          <w:spacing w:val="-2"/>
        </w:rPr>
        <w:t>performance.</w:t>
      </w:r>
      <w:r>
        <w:rPr>
          <w:spacing w:val="-6"/>
        </w:rPr>
        <w:t> </w:t>
      </w:r>
      <w:r>
        <w:rPr>
          <w:spacing w:val="-2"/>
        </w:rPr>
        <w:t>SHAP</w:t>
      </w:r>
      <w:r>
        <w:rPr>
          <w:spacing w:val="-6"/>
        </w:rPr>
        <w:t> </w:t>
      </w:r>
      <w:r>
        <w:rPr>
          <w:spacing w:val="-2"/>
        </w:rPr>
        <w:t>anal-</w:t>
      </w:r>
      <w:r>
        <w:rPr/>
        <w:t>ysis of the exploratory XGBoost classifier confirmed that the features the data-driven model relies on (gap distance, number of targets) are the same quantities the physics CRI engine treats as primary, supporting interpretability of both routes.</w:t>
      </w:r>
    </w:p>
    <w:p>
      <w:pPr>
        <w:pStyle w:val="BodyText"/>
        <w:spacing w:before="78"/>
        <w:jc w:val="left"/>
      </w:pPr>
    </w:p>
    <w:p>
      <w:pPr>
        <w:pStyle w:val="Heading4"/>
      </w:pPr>
      <w:bookmarkStart w:name="Future work." w:id="74"/>
      <w:bookmarkEnd w:id="74"/>
      <w:r>
        <w:rPr>
          <w:b w:val="0"/>
          <w:i w:val="0"/>
        </w:rPr>
      </w:r>
      <w:r>
        <w:rPr/>
        <w:t>Future</w:t>
      </w:r>
      <w:r>
        <w:rPr>
          <w:spacing w:val="-7"/>
        </w:rPr>
        <w:t> </w:t>
      </w:r>
      <w:r>
        <w:rPr>
          <w:spacing w:val="-2"/>
        </w:rPr>
        <w:t>work.</w:t>
      </w:r>
    </w:p>
    <w:p>
      <w:pPr>
        <w:pStyle w:val="BodyText"/>
        <w:spacing w:line="249" w:lineRule="auto" w:before="70"/>
        <w:ind w:left="62" w:right="328"/>
        <w:jc w:val="left"/>
      </w:pPr>
      <w:r>
        <w:rPr/>
        <w:t>Four directions follow naturally from the </w:t>
      </w:r>
      <w:r>
        <w:rPr/>
        <w:t>limitations </w:t>
      </w:r>
      <w:r>
        <w:rPr>
          <w:spacing w:val="-2"/>
        </w:rPr>
        <w:t>above:</w:t>
      </w:r>
    </w:p>
    <w:p>
      <w:pPr>
        <w:pStyle w:val="ListParagraph"/>
        <w:numPr>
          <w:ilvl w:val="0"/>
          <w:numId w:val="6"/>
        </w:numPr>
        <w:tabs>
          <w:tab w:pos="304" w:val="left" w:leader="none"/>
          <w:tab w:pos="312" w:val="left" w:leader="none"/>
        </w:tabs>
        <w:spacing w:line="249" w:lineRule="auto" w:before="121" w:after="0"/>
        <w:ind w:left="312" w:right="327" w:hanging="250"/>
        <w:jc w:val="both"/>
        <w:rPr>
          <w:sz w:val="20"/>
        </w:rPr>
      </w:pPr>
      <w:r>
        <w:rPr>
          <w:i/>
          <w:sz w:val="20"/>
        </w:rPr>
        <w:t>On-road validation. </w:t>
      </w:r>
      <w:r>
        <w:rPr>
          <w:sz w:val="20"/>
        </w:rPr>
        <w:t>Deploy the same engine on an </w:t>
      </w:r>
      <w:r>
        <w:rPr>
          <w:spacing w:val="-4"/>
          <w:sz w:val="20"/>
        </w:rPr>
        <w:t>off-the-shelf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DSRC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or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C-V2X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on-board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unit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val-</w:t>
      </w:r>
      <w:r>
        <w:rPr>
          <w:sz w:val="20"/>
        </w:rPr>
        <w:t>idate</w:t>
      </w:r>
      <w:r>
        <w:rPr>
          <w:spacing w:val="-8"/>
          <w:sz w:val="20"/>
        </w:rPr>
        <w:t> </w:t>
      </w:r>
      <w:r>
        <w:rPr>
          <w:sz w:val="20"/>
        </w:rPr>
        <w:t>against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instrumented</w:t>
      </w:r>
      <w:r>
        <w:rPr>
          <w:spacing w:val="-8"/>
          <w:sz w:val="20"/>
        </w:rPr>
        <w:t> </w:t>
      </w:r>
      <w:r>
        <w:rPr>
          <w:sz w:val="20"/>
        </w:rPr>
        <w:t>vehicle.</w:t>
      </w:r>
      <w:r>
        <w:rPr>
          <w:spacing w:val="-8"/>
          <w:sz w:val="20"/>
        </w:rPr>
        <w:t> </w:t>
      </w:r>
      <w:r>
        <w:rPr>
          <w:sz w:val="20"/>
        </w:rPr>
        <w:t>Real</w:t>
      </w:r>
      <w:r>
        <w:rPr>
          <w:spacing w:val="-8"/>
          <w:sz w:val="20"/>
        </w:rPr>
        <w:t> </w:t>
      </w:r>
      <w:r>
        <w:rPr>
          <w:sz w:val="20"/>
        </w:rPr>
        <w:t>channel noise, BSM signing overhead, and GPS multipath in</w:t>
      </w:r>
      <w:r>
        <w:rPr>
          <w:spacing w:val="-13"/>
          <w:sz w:val="20"/>
        </w:rPr>
        <w:t> </w:t>
      </w:r>
      <w:r>
        <w:rPr>
          <w:sz w:val="20"/>
        </w:rPr>
        <w:t>urban</w:t>
      </w:r>
      <w:r>
        <w:rPr>
          <w:spacing w:val="-12"/>
          <w:sz w:val="20"/>
        </w:rPr>
        <w:t> </w:t>
      </w:r>
      <w:r>
        <w:rPr>
          <w:sz w:val="20"/>
        </w:rPr>
        <w:t>canyons</w:t>
      </w:r>
      <w:r>
        <w:rPr>
          <w:spacing w:val="-13"/>
          <w:sz w:val="20"/>
        </w:rPr>
        <w:t> </w:t>
      </w:r>
      <w:r>
        <w:rPr>
          <w:sz w:val="20"/>
        </w:rPr>
        <w:t>cannot</w:t>
      </w:r>
      <w:r>
        <w:rPr>
          <w:spacing w:val="-12"/>
          <w:sz w:val="20"/>
        </w:rPr>
        <w:t> </w:t>
      </w:r>
      <w:r>
        <w:rPr>
          <w:sz w:val="20"/>
        </w:rPr>
        <w:t>be</w:t>
      </w:r>
      <w:r>
        <w:rPr>
          <w:spacing w:val="-13"/>
          <w:sz w:val="20"/>
        </w:rPr>
        <w:t> </w:t>
      </w:r>
      <w:r>
        <w:rPr>
          <w:sz w:val="20"/>
        </w:rPr>
        <w:t>evaluated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simulation.</w:t>
      </w:r>
    </w:p>
    <w:p>
      <w:pPr>
        <w:pStyle w:val="ListParagraph"/>
        <w:numPr>
          <w:ilvl w:val="0"/>
          <w:numId w:val="6"/>
        </w:numPr>
        <w:tabs>
          <w:tab w:pos="299" w:val="left" w:leader="none"/>
          <w:tab w:pos="307" w:val="left" w:leader="none"/>
        </w:tabs>
        <w:spacing w:line="249" w:lineRule="auto" w:before="5" w:after="0"/>
        <w:ind w:left="307" w:right="328" w:hanging="245"/>
        <w:jc w:val="both"/>
        <w:rPr>
          <w:sz w:val="20"/>
        </w:rPr>
      </w:pPr>
      <w:r>
        <w:rPr>
          <w:i/>
          <w:sz w:val="20"/>
        </w:rPr>
        <w:t>Vulnerable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road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users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(VRUs).</w:t>
      </w:r>
      <w:r>
        <w:rPr>
          <w:i/>
          <w:spacing w:val="40"/>
          <w:sz w:val="20"/>
        </w:rPr>
        <w:t> </w:t>
      </w:r>
      <w:r>
        <w:rPr>
          <w:sz w:val="20"/>
        </w:rPr>
        <w:t>Extend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sys-tem to consume Personal Safety Messages (PSMs) for pedestrians, cyclists, and two-wheelers. This requires a modified </w:t>
      </w:r>
      <w:r>
        <w:rPr>
          <w:i/>
          <w:sz w:val="20"/>
        </w:rPr>
        <w:t>R</w:t>
      </w:r>
      <w:r>
        <w:rPr>
          <w:sz w:val="20"/>
          <w:vertAlign w:val="subscript"/>
        </w:rPr>
        <w:t>decel</w:t>
      </w:r>
      <w:r>
        <w:rPr>
          <w:sz w:val="20"/>
          <w:vertAlign w:val="baseline"/>
        </w:rPr>
        <w:t> that does not assume vehicle-class mass and braking, plus a redesigned blind-spot zone for non-motorised actors.</w:t>
      </w:r>
    </w:p>
    <w:p>
      <w:pPr>
        <w:pStyle w:val="ListParagraph"/>
        <w:numPr>
          <w:ilvl w:val="0"/>
          <w:numId w:val="6"/>
        </w:numPr>
        <w:tabs>
          <w:tab w:pos="303" w:val="left" w:leader="none"/>
          <w:tab w:pos="306" w:val="left" w:leader="none"/>
        </w:tabs>
        <w:spacing w:line="249" w:lineRule="auto" w:before="4" w:after="0"/>
        <w:ind w:left="306" w:right="326" w:hanging="244"/>
        <w:jc w:val="both"/>
        <w:rPr>
          <w:sz w:val="20"/>
        </w:rPr>
      </w:pPr>
      <w:r>
        <w:rPr>
          <w:i/>
          <w:sz w:val="20"/>
        </w:rPr>
        <w:t>More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scenarios,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including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static-traffic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conditions. </w:t>
      </w:r>
      <w:r>
        <w:rPr>
          <w:sz w:val="20"/>
        </w:rPr>
        <w:t>The current evaluation focuses on dynamic con-</w:t>
      </w:r>
      <w:r>
        <w:rPr>
          <w:spacing w:val="-2"/>
          <w:sz w:val="20"/>
        </w:rPr>
        <w:t>flict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(lane-change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closing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vehicles,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signal </w:t>
      </w:r>
      <w:r>
        <w:rPr>
          <w:sz w:val="20"/>
        </w:rPr>
        <w:t>violations,</w:t>
      </w:r>
      <w:r>
        <w:rPr>
          <w:spacing w:val="-8"/>
          <w:sz w:val="20"/>
        </w:rPr>
        <w:t> </w:t>
      </w:r>
      <w:r>
        <w:rPr>
          <w:sz w:val="20"/>
        </w:rPr>
        <w:t>narrow</w:t>
      </w:r>
      <w:r>
        <w:rPr>
          <w:spacing w:val="-8"/>
          <w:sz w:val="20"/>
        </w:rPr>
        <w:t> </w:t>
      </w:r>
      <w:r>
        <w:rPr>
          <w:sz w:val="20"/>
        </w:rPr>
        <w:t>roads).</w:t>
      </w:r>
      <w:r>
        <w:rPr>
          <w:spacing w:val="-8"/>
          <w:sz w:val="20"/>
        </w:rPr>
        <w:t> </w:t>
      </w:r>
      <w:r>
        <w:rPr>
          <w:sz w:val="20"/>
        </w:rPr>
        <w:t>Static</w:t>
      </w:r>
      <w:r>
        <w:rPr>
          <w:spacing w:val="-8"/>
          <w:sz w:val="20"/>
        </w:rPr>
        <w:t> </w:t>
      </w:r>
      <w:r>
        <w:rPr>
          <w:sz w:val="20"/>
        </w:rPr>
        <w:t>or</w:t>
      </w:r>
      <w:r>
        <w:rPr>
          <w:spacing w:val="-8"/>
          <w:sz w:val="20"/>
        </w:rPr>
        <w:t> </w:t>
      </w:r>
      <w:r>
        <w:rPr>
          <w:sz w:val="20"/>
        </w:rPr>
        <w:t>quasi-static</w:t>
      </w:r>
      <w:r>
        <w:rPr>
          <w:spacing w:val="-8"/>
          <w:sz w:val="20"/>
        </w:rPr>
        <w:t> </w:t>
      </w:r>
      <w:r>
        <w:rPr>
          <w:sz w:val="20"/>
        </w:rPr>
        <w:t>sce-narios — congestion, slow-and-stop traffic, queue tails</w:t>
      </w:r>
      <w:r>
        <w:rPr>
          <w:spacing w:val="-7"/>
          <w:sz w:val="20"/>
        </w:rPr>
        <w:t> </w:t>
      </w:r>
      <w:r>
        <w:rPr>
          <w:sz w:val="20"/>
        </w:rPr>
        <w:t>approaching</w:t>
      </w:r>
      <w:r>
        <w:rPr>
          <w:spacing w:val="-7"/>
          <w:sz w:val="20"/>
        </w:rPr>
        <w:t> </w:t>
      </w:r>
      <w:r>
        <w:rPr>
          <w:sz w:val="20"/>
        </w:rPr>
        <w:t>an</w:t>
      </w:r>
      <w:r>
        <w:rPr>
          <w:spacing w:val="-8"/>
          <w:sz w:val="20"/>
        </w:rPr>
        <w:t> </w:t>
      </w:r>
      <w:r>
        <w:rPr>
          <w:sz w:val="20"/>
        </w:rPr>
        <w:t>intersection</w:t>
      </w:r>
      <w:r>
        <w:rPr>
          <w:spacing w:val="-7"/>
          <w:sz w:val="20"/>
        </w:rPr>
        <w:t> </w:t>
      </w:r>
      <w:r>
        <w:rPr>
          <w:sz w:val="20"/>
        </w:rPr>
        <w:t>—</w:t>
      </w:r>
      <w:r>
        <w:rPr>
          <w:spacing w:val="-7"/>
          <w:sz w:val="20"/>
        </w:rPr>
        <w:t> </w:t>
      </w:r>
      <w:r>
        <w:rPr>
          <w:sz w:val="20"/>
        </w:rPr>
        <w:t>exercise</w:t>
      </w:r>
      <w:r>
        <w:rPr>
          <w:spacing w:val="-7"/>
          <w:sz w:val="20"/>
        </w:rPr>
        <w:t> </w:t>
      </w:r>
      <w:r>
        <w:rPr>
          <w:sz w:val="20"/>
        </w:rPr>
        <w:t>differ-ent parts of the engine (low ego speed, sustained near-zero relative velocity) and would broaden the validation envelope.</w:t>
      </w:r>
    </w:p>
    <w:p>
      <w:pPr>
        <w:pStyle w:val="ListParagraph"/>
        <w:numPr>
          <w:ilvl w:val="0"/>
          <w:numId w:val="6"/>
        </w:numPr>
        <w:tabs>
          <w:tab w:pos="303" w:val="left" w:leader="none"/>
          <w:tab w:pos="312" w:val="left" w:leader="none"/>
        </w:tabs>
        <w:spacing w:line="249" w:lineRule="auto" w:before="8" w:after="0"/>
        <w:ind w:left="312" w:right="328" w:hanging="250"/>
        <w:jc w:val="both"/>
        <w:rPr>
          <w:sz w:val="20"/>
        </w:rPr>
      </w:pPr>
      <w:r>
        <w:rPr>
          <w:i/>
          <w:sz w:val="20"/>
        </w:rPr>
        <w:t>Multi-network generalisation. </w:t>
      </w:r>
      <w:r>
        <w:rPr>
          <w:sz w:val="20"/>
        </w:rPr>
        <w:t>Evaluate on </w:t>
      </w:r>
      <w:r>
        <w:rPr>
          <w:sz w:val="20"/>
        </w:rPr>
        <w:t>addi-tional road geometries (motorways without merge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1910" w:h="16840"/>
          <w:pgMar w:header="0" w:footer="2529" w:top="1400" w:bottom="2720" w:left="1275" w:right="1133"/>
          <w:cols w:num="2" w:equalWidth="0">
            <w:col w:w="4407" w:space="356"/>
            <w:col w:w="4739"/>
          </w:cols>
        </w:sectPr>
      </w:pPr>
    </w:p>
    <w:p>
      <w:pPr>
        <w:pStyle w:val="BodyText"/>
        <w:spacing w:line="249" w:lineRule="auto" w:before="68"/>
        <w:ind w:left="471" w:right="40"/>
      </w:pPr>
      <w:r>
        <w:rPr/>
        <w:t>lanes,</w:t>
      </w:r>
      <w:r>
        <w:rPr>
          <w:spacing w:val="-13"/>
        </w:rPr>
        <w:t> </w:t>
      </w:r>
      <w:r>
        <w:rPr/>
        <w:t>signalised</w:t>
      </w:r>
      <w:r>
        <w:rPr>
          <w:spacing w:val="-12"/>
        </w:rPr>
        <w:t> </w:t>
      </w:r>
      <w:r>
        <w:rPr/>
        <w:t>arterials,</w:t>
      </w:r>
      <w:r>
        <w:rPr>
          <w:spacing w:val="-13"/>
        </w:rPr>
        <w:t> </w:t>
      </w:r>
      <w:r>
        <w:rPr/>
        <w:t>roundabouts)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against published surrogate-safety benchmarks to </w:t>
      </w:r>
      <w:r>
        <w:rPr/>
        <w:t>demon-</w:t>
      </w:r>
      <w:r>
        <w:rPr>
          <w:spacing w:val="-2"/>
        </w:rPr>
        <w:t>strate</w:t>
      </w:r>
      <w:r>
        <w:rPr>
          <w:spacing w:val="-5"/>
        </w:rPr>
        <w:t> </w:t>
      </w:r>
      <w:r>
        <w:rPr>
          <w:spacing w:val="-2"/>
        </w:rPr>
        <w:t>transferability</w:t>
      </w:r>
      <w:r>
        <w:rPr>
          <w:spacing w:val="-5"/>
        </w:rPr>
        <w:t> </w:t>
      </w:r>
      <w:r>
        <w:rPr>
          <w:spacing w:val="-2"/>
        </w:rPr>
        <w:t>beyond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single</w:t>
      </w:r>
      <w:r>
        <w:rPr>
          <w:spacing w:val="-5"/>
        </w:rPr>
        <w:t> </w:t>
      </w:r>
      <w:r>
        <w:rPr>
          <w:spacing w:val="-2"/>
        </w:rPr>
        <w:t>corridor</w:t>
      </w:r>
      <w:r>
        <w:rPr>
          <w:spacing w:val="-5"/>
        </w:rPr>
        <w:t> </w:t>
      </w:r>
      <w:r>
        <w:rPr>
          <w:spacing w:val="-2"/>
        </w:rPr>
        <w:t>used here.</w:t>
      </w:r>
    </w:p>
    <w:p>
      <w:pPr>
        <w:pStyle w:val="BodyText"/>
        <w:spacing w:line="249" w:lineRule="auto" w:before="123"/>
        <w:ind w:left="221" w:right="40" w:hanging="8"/>
      </w:pPr>
      <w:r>
        <w:rPr/>
        <w:t>A possible fifth direction, suggested by the reviewer process,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driving-simulator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human-subject participation to capture decision-making in </w:t>
      </w:r>
      <w:r>
        <w:rPr>
          <w:spacing w:val="-2"/>
        </w:rPr>
        <w:t>lane-change</w:t>
      </w:r>
      <w:r>
        <w:rPr>
          <w:spacing w:val="-8"/>
        </w:rPr>
        <w:t> </w:t>
      </w:r>
      <w:r>
        <w:rPr>
          <w:spacing w:val="-2"/>
        </w:rPr>
        <w:t>conflicts</w:t>
      </w:r>
      <w:r>
        <w:rPr>
          <w:spacing w:val="-8"/>
        </w:rPr>
        <w:t> </w:t>
      </w:r>
      <w:r>
        <w:rPr>
          <w:spacing w:val="-2"/>
        </w:rPr>
        <w:t>that</w:t>
      </w:r>
      <w:r>
        <w:rPr>
          <w:spacing w:val="-8"/>
        </w:rPr>
        <w:t> </w:t>
      </w:r>
      <w:r>
        <w:rPr>
          <w:spacing w:val="-2"/>
        </w:rPr>
        <w:t>SUMO’s</w:t>
      </w:r>
      <w:r>
        <w:rPr>
          <w:spacing w:val="-8"/>
        </w:rPr>
        <w:t> </w:t>
      </w:r>
      <w:r>
        <w:rPr>
          <w:spacing w:val="-2"/>
        </w:rPr>
        <w:t>car-following</w:t>
      </w:r>
      <w:r>
        <w:rPr>
          <w:spacing w:val="-8"/>
        </w:rPr>
        <w:t> </w:t>
      </w:r>
      <w:r>
        <w:rPr>
          <w:spacing w:val="-2"/>
        </w:rPr>
        <w:t>mod-</w:t>
      </w:r>
      <w:r>
        <w:rPr/>
        <w:t>els approximate but do not reproduce.</w:t>
      </w:r>
    </w:p>
    <w:p>
      <w:pPr>
        <w:pStyle w:val="BodyText"/>
        <w:spacing w:line="249" w:lineRule="auto" w:before="4"/>
        <w:ind w:left="221" w:right="40" w:firstLine="298"/>
      </w:pPr>
      <w:r>
        <w:rPr/>
        <w:t>The</w:t>
      </w:r>
      <w:r>
        <w:rPr>
          <w:spacing w:val="-13"/>
        </w:rPr>
        <w:t> </w:t>
      </w:r>
      <w:r>
        <w:rPr/>
        <w:t>authors</w:t>
      </w:r>
      <w:r>
        <w:rPr>
          <w:spacing w:val="-12"/>
        </w:rPr>
        <w:t> </w:t>
      </w:r>
      <w:r>
        <w:rPr/>
        <w:t>thank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Eclipse</w:t>
      </w:r>
      <w:r>
        <w:rPr>
          <w:spacing w:val="-13"/>
        </w:rPr>
        <w:t> </w:t>
      </w:r>
      <w:r>
        <w:rPr/>
        <w:t>SUMO</w:t>
      </w:r>
      <w:r>
        <w:rPr>
          <w:spacing w:val="-12"/>
        </w:rPr>
        <w:t> </w:t>
      </w:r>
      <w:r>
        <w:rPr/>
        <w:t>development </w:t>
      </w:r>
      <w:r>
        <w:rPr>
          <w:spacing w:val="-2"/>
        </w:rPr>
        <w:t>team</w:t>
      </w:r>
      <w:r>
        <w:rPr>
          <w:spacing w:val="-5"/>
        </w:rPr>
        <w:t> </w:t>
      </w:r>
      <w:r>
        <w:rPr>
          <w:spacing w:val="-2"/>
        </w:rPr>
        <w:t>(DLR)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open-source</w:t>
      </w:r>
      <w:r>
        <w:rPr>
          <w:spacing w:val="-5"/>
        </w:rPr>
        <w:t> </w:t>
      </w:r>
      <w:r>
        <w:rPr>
          <w:spacing w:val="-2"/>
        </w:rPr>
        <w:t>traffic</w:t>
      </w:r>
      <w:r>
        <w:rPr>
          <w:spacing w:val="-5"/>
        </w:rPr>
        <w:t> </w:t>
      </w:r>
      <w:r>
        <w:rPr>
          <w:spacing w:val="-2"/>
        </w:rPr>
        <w:t>simulation</w:t>
      </w:r>
      <w:r>
        <w:rPr>
          <w:spacing w:val="-4"/>
        </w:rPr>
        <w:t> </w:t>
      </w:r>
      <w:r>
        <w:rPr>
          <w:spacing w:val="-2"/>
        </w:rPr>
        <w:t>plat-</w:t>
      </w:r>
      <w:r>
        <w:rPr/>
        <w:t>form, and OpenStreetMap contributors for the Atal Bridge road network data.</w:t>
      </w:r>
    </w:p>
    <w:p>
      <w:pPr>
        <w:spacing w:line="249" w:lineRule="auto" w:before="145"/>
        <w:ind w:left="221" w:right="73" w:firstLine="0"/>
        <w:jc w:val="both"/>
        <w:rPr>
          <w:sz w:val="20"/>
        </w:rPr>
      </w:pPr>
      <w:bookmarkStart w:name="Funding Declaration" w:id="75"/>
      <w:bookmarkEnd w:id="75"/>
      <w:r>
        <w:rPr/>
      </w:r>
      <w:r>
        <w:rPr>
          <w:b/>
          <w:sz w:val="20"/>
        </w:rPr>
        <w:t>Funding Declaration.</w:t>
      </w:r>
      <w:r>
        <w:rPr>
          <w:b/>
          <w:spacing w:val="80"/>
          <w:sz w:val="20"/>
        </w:rPr>
        <w:t> </w:t>
      </w:r>
      <w:r>
        <w:rPr>
          <w:sz w:val="20"/>
        </w:rPr>
        <w:t>The authors declare that </w:t>
      </w:r>
      <w:r>
        <w:rPr>
          <w:sz w:val="20"/>
        </w:rPr>
        <w:t>no funding was received for this research work.</w:t>
      </w:r>
    </w:p>
    <w:p>
      <w:pPr>
        <w:spacing w:line="249" w:lineRule="auto" w:before="143"/>
        <w:ind w:left="221" w:right="73" w:firstLine="0"/>
        <w:jc w:val="both"/>
        <w:rPr>
          <w:sz w:val="20"/>
        </w:rPr>
      </w:pPr>
      <w:bookmarkStart w:name="Ethics, Consent to Participate, and Cons" w:id="76"/>
      <w:bookmarkEnd w:id="76"/>
      <w:r>
        <w:rPr/>
      </w:r>
      <w:r>
        <w:rPr>
          <w:b/>
          <w:sz w:val="20"/>
        </w:rPr>
        <w:t>Ethics, Consent to Participate, and Consent </w:t>
      </w:r>
      <w:r>
        <w:rPr>
          <w:b/>
          <w:sz w:val="20"/>
        </w:rPr>
        <w:t>to Publish.</w:t>
      </w:r>
      <w:r>
        <w:rPr>
          <w:b/>
          <w:spacing w:val="80"/>
          <w:w w:val="150"/>
          <w:sz w:val="20"/>
        </w:rPr>
        <w:t> </w:t>
      </w:r>
      <w:r>
        <w:rPr>
          <w:sz w:val="20"/>
        </w:rPr>
        <w:t>Not applicable.</w:t>
      </w:r>
    </w:p>
    <w:p>
      <w:pPr>
        <w:spacing w:line="249" w:lineRule="auto" w:before="143"/>
        <w:ind w:left="221" w:right="40" w:firstLine="0"/>
        <w:jc w:val="both"/>
        <w:rPr>
          <w:sz w:val="20"/>
        </w:rPr>
      </w:pPr>
      <w:bookmarkStart w:name="Competing interests" w:id="77"/>
      <w:bookmarkEnd w:id="77"/>
      <w:r>
        <w:rPr/>
      </w:r>
      <w:r>
        <w:rPr>
          <w:b/>
          <w:sz w:val="20"/>
        </w:rPr>
        <w:t>Competing interests.</w:t>
      </w:r>
      <w:r>
        <w:rPr>
          <w:b/>
          <w:spacing w:val="80"/>
          <w:sz w:val="20"/>
        </w:rPr>
        <w:t> </w:t>
      </w:r>
      <w:r>
        <w:rPr>
          <w:sz w:val="20"/>
        </w:rPr>
        <w:t>The authors declare no </w:t>
      </w:r>
      <w:r>
        <w:rPr>
          <w:sz w:val="20"/>
        </w:rPr>
        <w:t>com-peting interests.</w:t>
      </w:r>
    </w:p>
    <w:p>
      <w:pPr>
        <w:pStyle w:val="BodyText"/>
        <w:spacing w:line="249" w:lineRule="auto" w:before="143"/>
        <w:ind w:left="206" w:right="40" w:firstLine="15"/>
      </w:pPr>
      <w:bookmarkStart w:name="Data Availability Statement" w:id="78"/>
      <w:bookmarkEnd w:id="78"/>
      <w:r>
        <w:rPr/>
      </w:r>
      <w:r>
        <w:rPr>
          <w:b/>
        </w:rPr>
        <w:t>Data</w:t>
      </w:r>
      <w:r>
        <w:rPr>
          <w:b/>
          <w:spacing w:val="80"/>
        </w:rPr>
        <w:t> </w:t>
      </w:r>
      <w:r>
        <w:rPr>
          <w:b/>
        </w:rPr>
        <w:t>Availability</w:t>
      </w:r>
      <w:r>
        <w:rPr>
          <w:b/>
          <w:spacing w:val="80"/>
        </w:rPr>
        <w:t> </w:t>
      </w:r>
      <w:r>
        <w:rPr>
          <w:b/>
        </w:rPr>
        <w:t>Statement.</w:t>
      </w:r>
      <w:r>
        <w:rPr>
          <w:b/>
          <w:spacing w:val="80"/>
          <w:w w:val="150"/>
        </w:rPr>
        <w:t> </w:t>
      </w:r>
      <w:r>
        <w:rPr/>
        <w:t>This</w:t>
      </w:r>
      <w:r>
        <w:rPr>
          <w:spacing w:val="80"/>
        </w:rPr>
        <w:t> </w:t>
      </w:r>
      <w:r>
        <w:rPr/>
        <w:t>study</w:t>
      </w:r>
      <w:r>
        <w:rPr>
          <w:spacing w:val="80"/>
        </w:rPr>
        <w:t> </w:t>
      </w:r>
      <w:r>
        <w:rPr/>
        <w:t>uses no proprietary, restricted, or third-party benchmark dataset.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road-network</w:t>
      </w:r>
      <w:r>
        <w:rPr>
          <w:spacing w:val="40"/>
        </w:rPr>
        <w:t> </w:t>
      </w:r>
      <w:r>
        <w:rPr/>
        <w:t>geometry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Atal Setu corridor, Navi Mumbai, India, was obtained</w:t>
      </w:r>
      <w:r>
        <w:rPr>
          <w:spacing w:val="40"/>
        </w:rPr>
        <w:t> </w:t>
      </w:r>
      <w:r>
        <w:rPr/>
        <w:t>from OpenStreetMap (© OpenStreetMap contribu-tors, ODbL v1.0; </w:t>
      </w:r>
      <w:hyperlink r:id="rId25">
        <w:r>
          <w:rPr>
            <w:color w:val="0000FF"/>
          </w:rPr>
          <w:t>https://www.openstreetmap.org/</w:t>
        </w:r>
      </w:hyperlink>
      <w:r>
        <w:rPr/>
        <w:t>) on 26 September 2025 within the bounding box (lat 18.99201–19.00297°</w:t>
      </w:r>
      <w:r>
        <w:rPr>
          <w:spacing w:val="32"/>
        </w:rPr>
        <w:t> </w:t>
      </w:r>
      <w:r>
        <w:rPr/>
        <w:t>N,</w:t>
      </w:r>
      <w:r>
        <w:rPr>
          <w:spacing w:val="33"/>
        </w:rPr>
        <w:t> </w:t>
      </w:r>
      <w:r>
        <w:rPr/>
        <w:t>lon</w:t>
      </w:r>
      <w:r>
        <w:rPr>
          <w:spacing w:val="32"/>
        </w:rPr>
        <w:t> </w:t>
      </w:r>
      <w:r>
        <w:rPr/>
        <w:t>72.84648–72.86214°</w:t>
      </w:r>
      <w:r>
        <w:rPr>
          <w:spacing w:val="33"/>
        </w:rPr>
        <w:t> </w:t>
      </w:r>
      <w:r>
        <w:rPr>
          <w:spacing w:val="-5"/>
        </w:rPr>
        <w:t>E)</w:t>
      </w:r>
    </w:p>
    <w:p>
      <w:pPr>
        <w:pStyle w:val="BodyText"/>
        <w:spacing w:line="249" w:lineRule="auto" w:before="7"/>
        <w:ind w:left="214" w:right="40" w:firstLine="7"/>
      </w:pPr>
      <w:r>
        <w:rPr/>
        <w:t>and converted to a SUMO microscopic-traffic </w:t>
      </w:r>
      <w:r>
        <w:rPr/>
        <w:t>net-work using netconvert v1.24.0. All vehicle trajec-tories, Basic Safety Messages (BSMs), kinematic near-miss labels, ablation tables, and trained model artifacts were generated by the Eclipse SUMO 1.19+ microscopic</w:t>
      </w:r>
      <w:r>
        <w:rPr>
          <w:spacing w:val="-6"/>
        </w:rPr>
        <w:t> </w:t>
      </w:r>
      <w:r>
        <w:rPr/>
        <w:t>simulator</w:t>
      </w:r>
      <w:r>
        <w:rPr>
          <w:spacing w:val="-6"/>
        </w:rPr>
        <w:t> </w:t>
      </w:r>
      <w:r>
        <w:rPr/>
        <w:t>under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deterministic</w:t>
      </w:r>
      <w:r>
        <w:rPr>
          <w:spacing w:val="-6"/>
        </w:rPr>
        <w:t> </w:t>
      </w:r>
      <w:r>
        <w:rPr/>
        <w:t>random seed 42 using the open-source scripts in this repos-itory: </w:t>
      </w:r>
      <w:hyperlink r:id="rId26">
        <w:r>
          <w:rPr>
            <w:color w:val="0000FF"/>
          </w:rPr>
          <w:t>https://github.com/omkarrr88/V2V</w:t>
        </w:r>
      </w:hyperlink>
      <w:r>
        <w:rPr/>
        <w:t>. The com-plete</w:t>
      </w:r>
      <w:r>
        <w:rPr>
          <w:spacing w:val="35"/>
        </w:rPr>
        <w:t> </w:t>
      </w:r>
      <w:r>
        <w:rPr/>
        <w:t>synthetic</w:t>
      </w:r>
      <w:r>
        <w:rPr>
          <w:spacing w:val="35"/>
        </w:rPr>
        <w:t> </w:t>
      </w:r>
      <w:r>
        <w:rPr/>
        <w:t>dataset</w:t>
      </w:r>
      <w:r>
        <w:rPr>
          <w:spacing w:val="35"/>
        </w:rPr>
        <w:t> </w:t>
      </w:r>
      <w:r>
        <w:rPr>
          <w:spacing w:val="-2"/>
        </w:rPr>
        <w:t>(</w:t>
      </w:r>
      <w:r>
        <w:rPr>
          <w:rFonts w:ascii="Cambria"/>
          <w:spacing w:val="-2"/>
        </w:rPr>
        <w:t>Outputs/bsd_metrics.csv</w:t>
      </w:r>
      <w:r>
        <w:rPr>
          <w:spacing w:val="-2"/>
        </w:rPr>
        <w:t>,</w:t>
      </w:r>
    </w:p>
    <w:p>
      <w:pPr>
        <w:pStyle w:val="BodyText"/>
        <w:spacing w:line="206" w:lineRule="auto" w:before="1"/>
        <w:ind w:left="221" w:right="73" w:hanging="15"/>
      </w:pPr>
      <w:r>
        <w:rPr>
          <w:w w:val="105"/>
        </w:rPr>
        <w:t>146,051</w:t>
      </w:r>
      <w:r>
        <w:rPr>
          <w:spacing w:val="-3"/>
          <w:w w:val="105"/>
        </w:rPr>
        <w:t> </w:t>
      </w:r>
      <w:r>
        <w:rPr>
          <w:w w:val="105"/>
        </w:rPr>
        <w:t>rows</w:t>
      </w:r>
      <w:r>
        <w:rPr>
          <w:spacing w:val="-3"/>
          <w:w w:val="105"/>
        </w:rPr>
        <w:t> </w:t>
      </w:r>
      <w:r>
        <w:rPr>
          <w:rFonts w:ascii="Lucida Sans Unicode" w:hAnsi="Lucida Sans Unicode"/>
          <w:w w:val="105"/>
        </w:rPr>
        <w:t>×</w:t>
      </w:r>
      <w:r>
        <w:rPr>
          <w:rFonts w:ascii="Lucida Sans Unicode" w:hAnsi="Lucida Sans Unicode"/>
          <w:spacing w:val="-17"/>
          <w:w w:val="105"/>
        </w:rPr>
        <w:t> </w:t>
      </w:r>
      <w:r>
        <w:rPr>
          <w:w w:val="105"/>
        </w:rPr>
        <w:t>45</w:t>
      </w:r>
      <w:r>
        <w:rPr>
          <w:spacing w:val="-2"/>
          <w:w w:val="105"/>
        </w:rPr>
        <w:t> </w:t>
      </w:r>
      <w:r>
        <w:rPr>
          <w:w w:val="105"/>
        </w:rPr>
        <w:t>columns),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trained</w:t>
      </w:r>
      <w:r>
        <w:rPr>
          <w:spacing w:val="-3"/>
          <w:w w:val="105"/>
        </w:rPr>
        <w:t> </w:t>
      </w:r>
      <w:r>
        <w:rPr>
          <w:w w:val="105"/>
        </w:rPr>
        <w:t>XGBoost model</w:t>
      </w:r>
      <w:r>
        <w:rPr>
          <w:spacing w:val="77"/>
          <w:w w:val="150"/>
        </w:rPr>
        <w:t> </w:t>
      </w:r>
      <w:r>
        <w:rPr>
          <w:w w:val="105"/>
        </w:rPr>
        <w:t>(</w:t>
      </w:r>
      <w:r>
        <w:rPr>
          <w:rFonts w:ascii="Cambria" w:hAnsi="Cambria"/>
          <w:w w:val="105"/>
        </w:rPr>
        <w:t>Outputs/bsd_xgboost_model.json</w:t>
      </w:r>
      <w:r>
        <w:rPr>
          <w:w w:val="105"/>
        </w:rPr>
        <w:t>),</w:t>
      </w:r>
      <w:r>
        <w:rPr>
          <w:spacing w:val="78"/>
          <w:w w:val="150"/>
        </w:rPr>
        <w:t> </w:t>
      </w:r>
      <w:r>
        <w:rPr>
          <w:spacing w:val="-5"/>
          <w:w w:val="105"/>
        </w:rPr>
        <w:t>the</w:t>
      </w:r>
    </w:p>
    <w:p>
      <w:pPr>
        <w:pStyle w:val="BodyText"/>
        <w:spacing w:line="249" w:lineRule="auto" w:before="12"/>
        <w:ind w:left="221" w:right="40"/>
      </w:pPr>
      <w:r>
        <w:rPr/>
        <w:t>alert log (</w:t>
      </w:r>
      <w:r>
        <w:rPr>
          <w:rFonts w:ascii="Cambria"/>
        </w:rPr>
        <w:t>Outputs/bsd_alerts.csv</w:t>
      </w:r>
      <w:r>
        <w:rPr/>
        <w:t>), and the abla-tion/sensitivity</w:t>
      </w:r>
      <w:r>
        <w:rPr>
          <w:spacing w:val="-13"/>
        </w:rPr>
        <w:t> </w:t>
      </w:r>
      <w:r>
        <w:rPr/>
        <w:t>tables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committed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same</w:t>
      </w:r>
      <w:r>
        <w:rPr>
          <w:spacing w:val="-13"/>
        </w:rPr>
        <w:t> </w:t>
      </w:r>
      <w:r>
        <w:rPr/>
        <w:t>repos-itory.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human-subject</w:t>
      </w:r>
      <w:r>
        <w:rPr>
          <w:spacing w:val="-10"/>
        </w:rPr>
        <w:t> </w:t>
      </w:r>
      <w:r>
        <w:rPr/>
        <w:t>data,</w:t>
      </w:r>
      <w:r>
        <w:rPr>
          <w:spacing w:val="-10"/>
        </w:rPr>
        <w:t> </w:t>
      </w:r>
      <w:r>
        <w:rPr/>
        <w:t>no</w:t>
      </w:r>
      <w:r>
        <w:rPr>
          <w:spacing w:val="-10"/>
        </w:rPr>
        <w:t> </w:t>
      </w:r>
      <w:r>
        <w:rPr/>
        <w:t>personal</w:t>
      </w:r>
      <w:r>
        <w:rPr>
          <w:spacing w:val="-10"/>
        </w:rPr>
        <w:t> </w:t>
      </w:r>
      <w:r>
        <w:rPr/>
        <w:t>data,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no real-vehicle telemetry were used.</w:t>
      </w:r>
    </w:p>
    <w:p>
      <w:pPr>
        <w:pStyle w:val="BodyText"/>
        <w:spacing w:before="36"/>
        <w:jc w:val="left"/>
      </w:pPr>
    </w:p>
    <w:p>
      <w:pPr>
        <w:pStyle w:val="Heading1"/>
        <w:ind w:left="221" w:firstLine="0"/>
        <w:jc w:val="left"/>
      </w:pPr>
      <w:r>
        <w:rPr>
          <w:spacing w:val="-2"/>
        </w:rPr>
        <w:t>References</w:t>
      </w:r>
    </w:p>
    <w:p>
      <w:pPr>
        <w:pStyle w:val="ListParagraph"/>
        <w:numPr>
          <w:ilvl w:val="0"/>
          <w:numId w:val="7"/>
        </w:numPr>
        <w:tabs>
          <w:tab w:pos="654" w:val="left" w:leader="none"/>
        </w:tabs>
        <w:spacing w:line="249" w:lineRule="auto" w:before="172" w:after="0"/>
        <w:ind w:left="654" w:right="38" w:hanging="334"/>
        <w:jc w:val="both"/>
        <w:rPr>
          <w:sz w:val="20"/>
        </w:rPr>
      </w:pPr>
      <w:bookmarkStart w:name="_bookmark29" w:id="79"/>
      <w:bookmarkEnd w:id="79"/>
      <w:r>
        <w:rPr/>
      </w:r>
      <w:r>
        <w:rPr>
          <w:spacing w:val="-2"/>
          <w:sz w:val="20"/>
        </w:rPr>
        <w:t>SAE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International,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“Dedicated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Short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Range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Com-</w:t>
      </w:r>
      <w:r>
        <w:rPr>
          <w:sz w:val="20"/>
        </w:rPr>
        <w:t>munications (DSRC) Message Set </w:t>
      </w:r>
      <w:r>
        <w:rPr>
          <w:sz w:val="20"/>
        </w:rPr>
        <w:t>Dictionary,” SAE Standard J2735_202309, Sep. 2023.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68" w:after="0"/>
        <w:ind w:left="639" w:right="169" w:hanging="334"/>
        <w:jc w:val="both"/>
        <w:rPr>
          <w:sz w:val="20"/>
        </w:rPr>
      </w:pPr>
      <w:r>
        <w:rPr/>
        <w:br w:type="column"/>
      </w:r>
      <w:bookmarkStart w:name="_bookmark30" w:id="80"/>
      <w:bookmarkEnd w:id="80"/>
      <w:r>
        <w:rPr/>
      </w:r>
      <w:r>
        <w:rPr>
          <w:sz w:val="20"/>
        </w:rPr>
        <w:t>SAE International, “On-Board System </w:t>
      </w:r>
      <w:r>
        <w:rPr>
          <w:sz w:val="20"/>
        </w:rPr>
        <w:t>Require-ments for V2V Safety Communications,” SAE Standard J2945/1_201603, Mar. 2016.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69" w:hanging="334"/>
        <w:jc w:val="both"/>
        <w:rPr>
          <w:sz w:val="20"/>
        </w:rPr>
      </w:pPr>
      <w:bookmarkStart w:name="_bookmark31" w:id="81"/>
      <w:bookmarkEnd w:id="81"/>
      <w:r>
        <w:rPr/>
      </w:r>
      <w:r>
        <w:rPr>
          <w:sz w:val="20"/>
        </w:rPr>
        <w:t>IEEE, “IEEE Standard for Information </w:t>
      </w:r>
      <w:r>
        <w:rPr>
          <w:sz w:val="20"/>
        </w:rPr>
        <w:t>Technol-ogy — Wireless Access in Vehicular Environ-ments,” IEEE Std 802.11p-2010, Jul. 2010.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67" w:hanging="334"/>
        <w:jc w:val="both"/>
        <w:rPr>
          <w:sz w:val="20"/>
        </w:rPr>
      </w:pPr>
      <w:bookmarkStart w:name="_bookmark32" w:id="82"/>
      <w:bookmarkEnd w:id="82"/>
      <w:r>
        <w:rPr/>
      </w:r>
      <w:r>
        <w:rPr>
          <w:sz w:val="20"/>
        </w:rPr>
        <w:t>3GPP, “Study on LTE-based V2X </w:t>
      </w:r>
      <w:r>
        <w:rPr>
          <w:sz w:val="20"/>
        </w:rPr>
        <w:t>Services,” 3GPP TR 36.885 V14.0.0, Jun. 2016.</w:t>
      </w:r>
    </w:p>
    <w:p>
      <w:pPr>
        <w:pStyle w:val="ListParagraph"/>
        <w:numPr>
          <w:ilvl w:val="0"/>
          <w:numId w:val="7"/>
        </w:numPr>
        <w:tabs>
          <w:tab w:pos="633" w:val="left" w:leader="none"/>
          <w:tab w:pos="639" w:val="left" w:leader="none"/>
        </w:tabs>
        <w:spacing w:line="249" w:lineRule="auto" w:before="201" w:after="0"/>
        <w:ind w:left="633" w:right="203" w:hanging="327"/>
        <w:jc w:val="both"/>
        <w:rPr>
          <w:sz w:val="20"/>
        </w:rPr>
      </w:pPr>
      <w:r>
        <w:rPr>
          <w:sz w:val="20"/>
        </w:rPr>
        <w:t>Euro</w:t>
      </w:r>
      <w:r>
        <w:rPr>
          <w:sz w:val="20"/>
        </w:rPr>
        <w:t> NCAP, “Lane Change Assist </w:t>
      </w:r>
      <w:r>
        <w:rPr>
          <w:sz w:val="20"/>
        </w:rPr>
        <w:t>System (LCAS) Test Protocol,” Version 1.0, 2019.</w:t>
      </w:r>
    </w:p>
    <w:p>
      <w:pPr>
        <w:pStyle w:val="ListParagraph"/>
        <w:numPr>
          <w:ilvl w:val="0"/>
          <w:numId w:val="7"/>
        </w:numPr>
        <w:tabs>
          <w:tab w:pos="632" w:val="left" w:leader="none"/>
          <w:tab w:pos="639" w:val="left" w:leader="none"/>
        </w:tabs>
        <w:spacing w:line="249" w:lineRule="auto" w:before="201" w:after="0"/>
        <w:ind w:left="632" w:right="179" w:hanging="326"/>
        <w:jc w:val="both"/>
        <w:rPr>
          <w:sz w:val="20"/>
        </w:rPr>
      </w:pPr>
      <w:bookmarkStart w:name="_bookmark33" w:id="83"/>
      <w:bookmarkEnd w:id="83"/>
      <w:r>
        <w:rPr/>
      </w:r>
      <w:r>
        <w:rPr>
          <w:sz w:val="20"/>
        </w:rPr>
        <w:tab/>
        <w:t>AASHTO, </w:t>
      </w:r>
      <w:r>
        <w:rPr>
          <w:i/>
          <w:sz w:val="20"/>
        </w:rPr>
        <w:t>A Policy on Geometric Design of Highways and Streets</w:t>
      </w:r>
      <w:r>
        <w:rPr>
          <w:sz w:val="20"/>
        </w:rPr>
        <w:t>, 7th ed. Washington, </w:t>
      </w:r>
      <w:r>
        <w:rPr>
          <w:sz w:val="20"/>
        </w:rPr>
        <w:t>DC, </w:t>
      </w:r>
      <w:r>
        <w:rPr>
          <w:spacing w:val="-2"/>
          <w:sz w:val="20"/>
        </w:rPr>
        <w:t>2018.</w:t>
      </w:r>
    </w:p>
    <w:p>
      <w:pPr>
        <w:pStyle w:val="ListParagraph"/>
        <w:numPr>
          <w:ilvl w:val="0"/>
          <w:numId w:val="7"/>
        </w:numPr>
        <w:tabs>
          <w:tab w:pos="633" w:val="left" w:leader="none"/>
          <w:tab w:pos="639" w:val="left" w:leader="none"/>
        </w:tabs>
        <w:spacing w:line="249" w:lineRule="auto" w:before="201" w:after="0"/>
        <w:ind w:left="633" w:right="167" w:hanging="327"/>
        <w:jc w:val="both"/>
        <w:rPr>
          <w:sz w:val="20"/>
        </w:rPr>
      </w:pPr>
      <w:r>
        <w:rPr>
          <w:spacing w:val="-2"/>
          <w:sz w:val="20"/>
        </w:rPr>
        <w:t>E.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Gilbert,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“Capacity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burst-noise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channel,” </w:t>
      </w:r>
      <w:r>
        <w:rPr>
          <w:i/>
          <w:sz w:val="20"/>
        </w:rPr>
        <w:t>Bell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Syst.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Tech.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J.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vol.</w:t>
      </w:r>
      <w:r>
        <w:rPr>
          <w:spacing w:val="-5"/>
          <w:sz w:val="20"/>
        </w:rPr>
        <w:t> </w:t>
      </w:r>
      <w:r>
        <w:rPr>
          <w:sz w:val="20"/>
        </w:rPr>
        <w:t>39,</w:t>
      </w:r>
      <w:r>
        <w:rPr>
          <w:spacing w:val="-5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5,</w:t>
      </w:r>
      <w:r>
        <w:rPr>
          <w:spacing w:val="-5"/>
          <w:sz w:val="20"/>
        </w:rPr>
        <w:t> </w:t>
      </w:r>
      <w:r>
        <w:rPr>
          <w:sz w:val="20"/>
        </w:rPr>
        <w:t>pp.</w:t>
      </w:r>
      <w:r>
        <w:rPr>
          <w:spacing w:val="-5"/>
          <w:sz w:val="20"/>
        </w:rPr>
        <w:t> </w:t>
      </w:r>
      <w:r>
        <w:rPr>
          <w:sz w:val="20"/>
        </w:rPr>
        <w:t>1253–1265, Sep. 1960.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334"/>
        <w:jc w:val="both"/>
        <w:rPr>
          <w:sz w:val="20"/>
        </w:rPr>
      </w:pPr>
      <w:bookmarkStart w:name="_bookmark34" w:id="84"/>
      <w:bookmarkEnd w:id="84"/>
      <w:r>
        <w:rPr/>
      </w:r>
      <w:r>
        <w:rPr>
          <w:sz w:val="20"/>
        </w:rPr>
        <w:t>T. Chen and C. Guestrin, “XGBoost: A scalable tree boosting system,” in </w:t>
      </w:r>
      <w:r>
        <w:rPr>
          <w:i/>
          <w:sz w:val="20"/>
        </w:rPr>
        <w:t>Proc. ACM SIGKDD</w:t>
      </w:r>
      <w:r>
        <w:rPr>
          <w:sz w:val="20"/>
        </w:rPr>
        <w:t>, San Francisco, CA, Aug. 2016, pp. 785–794.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334"/>
        <w:jc w:val="both"/>
        <w:rPr>
          <w:sz w:val="20"/>
        </w:rPr>
      </w:pPr>
      <w:r>
        <w:rPr>
          <w:spacing w:val="-2"/>
          <w:sz w:val="20"/>
        </w:rPr>
        <w:t>P.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Lopez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et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al.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“Microscopic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traffic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simulation </w:t>
      </w:r>
      <w:r>
        <w:rPr>
          <w:sz w:val="20"/>
        </w:rPr>
        <w:t>using SUMO,” in </w:t>
      </w:r>
      <w:r>
        <w:rPr>
          <w:i/>
          <w:sz w:val="20"/>
        </w:rPr>
        <w:t>Proc. IEEE ITSC</w:t>
      </w:r>
      <w:r>
        <w:rPr>
          <w:sz w:val="20"/>
        </w:rPr>
        <w:t>, Maui, </w:t>
      </w:r>
      <w:r>
        <w:rPr>
          <w:sz w:val="20"/>
        </w:rPr>
        <w:t>HI, Nov. 2018, pp. 2575–2582.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434"/>
        <w:jc w:val="both"/>
        <w:rPr>
          <w:sz w:val="20"/>
        </w:rPr>
      </w:pPr>
      <w:bookmarkStart w:name="_bookmark35" w:id="85"/>
      <w:bookmarkEnd w:id="85"/>
      <w:r>
        <w:rPr/>
      </w:r>
      <w:r>
        <w:rPr>
          <w:sz w:val="20"/>
        </w:rPr>
        <w:t>World Health Organization, “Global Status Report on Road Safety 2023,” WHO, </w:t>
      </w:r>
      <w:r>
        <w:rPr>
          <w:sz w:val="20"/>
        </w:rPr>
        <w:t>Geneva, Dec. 2023.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1" w:after="0"/>
        <w:ind w:left="639" w:right="169" w:hanging="434"/>
        <w:jc w:val="both"/>
        <w:rPr>
          <w:sz w:val="20"/>
        </w:rPr>
      </w:pPr>
      <w:bookmarkStart w:name="_bookmark36" w:id="86"/>
      <w:bookmarkEnd w:id="86"/>
      <w:r>
        <w:rPr/>
      </w:r>
      <w:r>
        <w:rPr>
          <w:sz w:val="20"/>
        </w:rPr>
        <w:t>MoRTH, “Road Accidents in India 2022,” </w:t>
      </w:r>
      <w:r>
        <w:rPr>
          <w:sz w:val="20"/>
        </w:rPr>
        <w:t>Gov-ernment of India, New Delhi, Oct. 2023.</w:t>
      </w:r>
    </w:p>
    <w:p>
      <w:pPr>
        <w:pStyle w:val="ListParagraph"/>
        <w:numPr>
          <w:ilvl w:val="0"/>
          <w:numId w:val="7"/>
        </w:numPr>
        <w:tabs>
          <w:tab w:pos="628" w:val="left" w:leader="none"/>
          <w:tab w:pos="639" w:val="left" w:leader="none"/>
        </w:tabs>
        <w:spacing w:line="249" w:lineRule="auto" w:before="201" w:after="0"/>
        <w:ind w:left="628" w:right="168" w:hanging="422"/>
        <w:jc w:val="both"/>
        <w:rPr>
          <w:sz w:val="20"/>
        </w:rPr>
      </w:pPr>
      <w:bookmarkStart w:name="_bookmark37" w:id="87"/>
      <w:bookmarkEnd w:id="87"/>
      <w:r>
        <w:rPr/>
      </w:r>
      <w:r>
        <w:rPr>
          <w:sz w:val="20"/>
        </w:rPr>
        <w:tab/>
        <w:t>A.</w:t>
      </w:r>
      <w:r>
        <w:rPr>
          <w:spacing w:val="-13"/>
          <w:sz w:val="20"/>
        </w:rPr>
        <w:t> </w:t>
      </w:r>
      <w:r>
        <w:rPr>
          <w:sz w:val="20"/>
        </w:rPr>
        <w:t>Mousa</w:t>
      </w:r>
      <w:r>
        <w:rPr>
          <w:spacing w:val="-12"/>
          <w:sz w:val="20"/>
        </w:rPr>
        <w:t> </w:t>
      </w:r>
      <w:r>
        <w:rPr>
          <w:i/>
          <w:sz w:val="20"/>
        </w:rPr>
        <w:t>et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al.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“Vehicle-to-vehicle</w:t>
      </w:r>
      <w:r>
        <w:rPr>
          <w:spacing w:val="-13"/>
          <w:sz w:val="20"/>
        </w:rPr>
        <w:t> </w:t>
      </w:r>
      <w:r>
        <w:rPr>
          <w:sz w:val="20"/>
        </w:rPr>
        <w:t>communica-tion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blind</w:t>
      </w:r>
      <w:r>
        <w:rPr>
          <w:spacing w:val="-7"/>
          <w:sz w:val="20"/>
        </w:rPr>
        <w:t> </w:t>
      </w:r>
      <w:r>
        <w:rPr>
          <w:sz w:val="20"/>
        </w:rPr>
        <w:t>spot</w:t>
      </w:r>
      <w:r>
        <w:rPr>
          <w:spacing w:val="-7"/>
          <w:sz w:val="20"/>
        </w:rPr>
        <w:t> </w:t>
      </w:r>
      <w:r>
        <w:rPr>
          <w:sz w:val="20"/>
        </w:rPr>
        <w:t>detection,”</w:t>
      </w:r>
      <w:r>
        <w:rPr>
          <w:spacing w:val="-7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Trans.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Intell. Transp.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Syst.</w:t>
      </w:r>
      <w:r>
        <w:rPr>
          <w:sz w:val="20"/>
        </w:rPr>
        <w:t>,</w:t>
      </w:r>
      <w:r>
        <w:rPr>
          <w:spacing w:val="-11"/>
          <w:sz w:val="20"/>
        </w:rPr>
        <w:t> </w:t>
      </w:r>
      <w:r>
        <w:rPr>
          <w:sz w:val="20"/>
        </w:rPr>
        <w:t>vol.</w:t>
      </w:r>
      <w:r>
        <w:rPr>
          <w:spacing w:val="-11"/>
          <w:sz w:val="20"/>
        </w:rPr>
        <w:t> </w:t>
      </w:r>
      <w:r>
        <w:rPr>
          <w:sz w:val="20"/>
        </w:rPr>
        <w:t>22,</w:t>
      </w:r>
      <w:r>
        <w:rPr>
          <w:spacing w:val="-10"/>
          <w:sz w:val="20"/>
        </w:rPr>
        <w:t> </w:t>
      </w:r>
      <w:r>
        <w:rPr>
          <w:sz w:val="20"/>
        </w:rPr>
        <w:t>no.</w:t>
      </w:r>
      <w:r>
        <w:rPr>
          <w:spacing w:val="-11"/>
          <w:sz w:val="20"/>
        </w:rPr>
        <w:t> </w:t>
      </w:r>
      <w:r>
        <w:rPr>
          <w:sz w:val="20"/>
        </w:rPr>
        <w:t>5,</w:t>
      </w:r>
      <w:r>
        <w:rPr>
          <w:spacing w:val="-11"/>
          <w:sz w:val="20"/>
        </w:rPr>
        <w:t> </w:t>
      </w:r>
      <w:r>
        <w:rPr>
          <w:sz w:val="20"/>
        </w:rPr>
        <w:t>pp.</w:t>
      </w:r>
      <w:r>
        <w:rPr>
          <w:spacing w:val="-10"/>
          <w:sz w:val="20"/>
        </w:rPr>
        <w:t> </w:t>
      </w:r>
      <w:r>
        <w:rPr>
          <w:sz w:val="20"/>
        </w:rPr>
        <w:t>3120–3131,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May</w:t>
      </w:r>
    </w:p>
    <w:p>
      <w:pPr>
        <w:pStyle w:val="BodyText"/>
        <w:spacing w:before="3"/>
        <w:ind w:left="639"/>
        <w:jc w:val="left"/>
      </w:pPr>
      <w:r>
        <w:rPr>
          <w:spacing w:val="-2"/>
        </w:rPr>
        <w:t>2021.</w:t>
      </w:r>
    </w:p>
    <w:p>
      <w:pPr>
        <w:pStyle w:val="ListParagraph"/>
        <w:numPr>
          <w:ilvl w:val="0"/>
          <w:numId w:val="7"/>
        </w:numPr>
        <w:tabs>
          <w:tab w:pos="634" w:val="left" w:leader="none"/>
          <w:tab w:pos="638" w:val="left" w:leader="none"/>
        </w:tabs>
        <w:spacing w:line="249" w:lineRule="auto" w:before="209" w:after="0"/>
        <w:ind w:left="634" w:right="169" w:hanging="429"/>
        <w:jc w:val="both"/>
        <w:rPr>
          <w:sz w:val="20"/>
        </w:rPr>
      </w:pPr>
      <w:bookmarkStart w:name="_bookmark38" w:id="88"/>
      <w:bookmarkEnd w:id="88"/>
      <w:r>
        <w:rPr/>
      </w:r>
      <w:r>
        <w:rPr>
          <w:sz w:val="20"/>
        </w:rPr>
        <w:tab/>
        <w:t>A.</w:t>
      </w:r>
      <w:r>
        <w:rPr>
          <w:spacing w:val="-10"/>
          <w:sz w:val="20"/>
        </w:rPr>
        <w:t> </w:t>
      </w:r>
      <w:r>
        <w:rPr>
          <w:sz w:val="20"/>
        </w:rPr>
        <w:t>Festag,</w:t>
      </w:r>
      <w:r>
        <w:rPr>
          <w:spacing w:val="-10"/>
          <w:sz w:val="20"/>
        </w:rPr>
        <w:t> </w:t>
      </w:r>
      <w:r>
        <w:rPr>
          <w:sz w:val="20"/>
        </w:rPr>
        <w:t>“Cooperative</w:t>
      </w:r>
      <w:r>
        <w:rPr>
          <w:spacing w:val="-10"/>
          <w:sz w:val="20"/>
        </w:rPr>
        <w:t> </w:t>
      </w:r>
      <w:r>
        <w:rPr>
          <w:sz w:val="20"/>
        </w:rPr>
        <w:t>intelligent</w:t>
      </w:r>
      <w:r>
        <w:rPr>
          <w:spacing w:val="-10"/>
          <w:sz w:val="20"/>
        </w:rPr>
        <w:t> </w:t>
      </w:r>
      <w:r>
        <w:rPr>
          <w:sz w:val="20"/>
        </w:rPr>
        <w:t>transport</w:t>
      </w:r>
      <w:r>
        <w:rPr>
          <w:spacing w:val="-10"/>
          <w:sz w:val="20"/>
        </w:rPr>
        <w:t> </w:t>
      </w:r>
      <w:r>
        <w:rPr>
          <w:sz w:val="20"/>
        </w:rPr>
        <w:t>sys-tems</w:t>
      </w:r>
      <w:r>
        <w:rPr>
          <w:spacing w:val="-13"/>
          <w:sz w:val="20"/>
        </w:rPr>
        <w:t> </w:t>
      </w:r>
      <w:r>
        <w:rPr>
          <w:sz w:val="20"/>
        </w:rPr>
        <w:t>standards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3"/>
          <w:sz w:val="20"/>
        </w:rPr>
        <w:t> </w:t>
      </w:r>
      <w:r>
        <w:rPr>
          <w:sz w:val="20"/>
        </w:rPr>
        <w:t>Europe,”</w:t>
      </w:r>
      <w:r>
        <w:rPr>
          <w:spacing w:val="-12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Commun.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Mag.</w:t>
      </w:r>
      <w:r>
        <w:rPr>
          <w:sz w:val="20"/>
        </w:rPr>
        <w:t>, vol. 52, no. 12, pp. 166–172, Dec. 2014.</w:t>
      </w:r>
    </w:p>
    <w:p>
      <w:pPr>
        <w:pStyle w:val="ListParagraph"/>
        <w:numPr>
          <w:ilvl w:val="0"/>
          <w:numId w:val="7"/>
        </w:numPr>
        <w:tabs>
          <w:tab w:pos="631" w:val="left" w:leader="none"/>
          <w:tab w:pos="639" w:val="left" w:leader="none"/>
        </w:tabs>
        <w:spacing w:line="249" w:lineRule="auto" w:before="202" w:after="0"/>
        <w:ind w:left="631" w:right="168" w:hanging="425"/>
        <w:jc w:val="both"/>
        <w:rPr>
          <w:sz w:val="20"/>
        </w:rPr>
      </w:pPr>
      <w:bookmarkStart w:name="_bookmark39" w:id="89"/>
      <w:bookmarkEnd w:id="89"/>
      <w:r>
        <w:rPr/>
      </w:r>
      <w:r>
        <w:rPr>
          <w:sz w:val="20"/>
        </w:rPr>
        <w:tab/>
        <w:t>S. Biswas, R. Tatchikou, and F. Dion, </w:t>
      </w:r>
      <w:r>
        <w:rPr>
          <w:sz w:val="20"/>
        </w:rPr>
        <w:t>“Vehicle-to-vehicle wireless communication protocols for </w:t>
      </w:r>
      <w:r>
        <w:rPr>
          <w:spacing w:val="-4"/>
          <w:sz w:val="20"/>
        </w:rPr>
        <w:t>enhancing highway traffic safety,” </w:t>
      </w:r>
      <w:r>
        <w:rPr>
          <w:i/>
          <w:spacing w:val="-4"/>
          <w:sz w:val="20"/>
        </w:rPr>
        <w:t>IEEE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Commun. </w:t>
      </w:r>
      <w:r>
        <w:rPr>
          <w:i/>
          <w:sz w:val="20"/>
        </w:rPr>
        <w:t>Mag.</w:t>
      </w:r>
      <w:r>
        <w:rPr>
          <w:sz w:val="20"/>
        </w:rPr>
        <w:t>, vol. 44, no. 1, pp. 74–82, Jan. 2006.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9" w:lineRule="auto" w:before="202" w:after="0"/>
        <w:ind w:left="639" w:right="177" w:hanging="434"/>
        <w:jc w:val="both"/>
        <w:rPr>
          <w:sz w:val="20"/>
        </w:rPr>
      </w:pPr>
      <w:bookmarkStart w:name="_bookmark40" w:id="90"/>
      <w:bookmarkEnd w:id="90"/>
      <w:r>
        <w:rPr/>
      </w:r>
      <w:r>
        <w:rPr>
          <w:sz w:val="20"/>
        </w:rPr>
        <w:t>N. Chawla </w:t>
      </w:r>
      <w:r>
        <w:rPr>
          <w:i/>
          <w:sz w:val="20"/>
        </w:rPr>
        <w:t>et al.</w:t>
      </w:r>
      <w:r>
        <w:rPr>
          <w:sz w:val="20"/>
        </w:rPr>
        <w:t>, “SMOTE: Synthetic minority over-sampling technique,” </w:t>
      </w:r>
      <w:r>
        <w:rPr>
          <w:i/>
          <w:sz w:val="20"/>
        </w:rPr>
        <w:t>J. Artif. Intell. Res.</w:t>
      </w:r>
      <w:r>
        <w:rPr>
          <w:sz w:val="20"/>
        </w:rPr>
        <w:t>,</w:t>
      </w:r>
    </w:p>
    <w:p>
      <w:pPr>
        <w:pStyle w:val="ListParagraph"/>
        <w:spacing w:after="0" w:line="249" w:lineRule="auto"/>
        <w:jc w:val="both"/>
        <w:rPr>
          <w:sz w:val="20"/>
        </w:rPr>
        <w:sectPr>
          <w:pgSz w:w="11910" w:h="16840"/>
          <w:pgMar w:header="0" w:footer="2529" w:top="1400" w:bottom="2720" w:left="1275" w:right="1133"/>
          <w:cols w:num="2" w:equalWidth="0">
            <w:col w:w="4606" w:space="171"/>
            <w:col w:w="4725"/>
          </w:cols>
        </w:sectPr>
      </w:pPr>
    </w:p>
    <w:p>
      <w:pPr>
        <w:pStyle w:val="BodyText"/>
        <w:spacing w:before="68"/>
        <w:ind w:left="491"/>
      </w:pPr>
      <w:r>
        <w:rPr/>
        <w:t>vol.</w:t>
      </w:r>
      <w:r>
        <w:rPr>
          <w:spacing w:val="-1"/>
        </w:rPr>
        <w:t> </w:t>
      </w:r>
      <w:r>
        <w:rPr/>
        <w:t>16,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/>
        <w:t>321–357,</w:t>
      </w:r>
      <w:r>
        <w:rPr>
          <w:spacing w:val="-1"/>
        </w:rPr>
        <w:t> </w:t>
      </w:r>
      <w:r>
        <w:rPr>
          <w:spacing w:val="-2"/>
        </w:rPr>
        <w:t>2002.</w:t>
      </w:r>
    </w:p>
    <w:p>
      <w:pPr>
        <w:pStyle w:val="ListParagraph"/>
        <w:numPr>
          <w:ilvl w:val="0"/>
          <w:numId w:val="7"/>
        </w:numPr>
        <w:tabs>
          <w:tab w:pos="484" w:val="left" w:leader="none"/>
          <w:tab w:pos="494" w:val="left" w:leader="none"/>
        </w:tabs>
        <w:spacing w:line="249" w:lineRule="auto" w:before="210" w:after="0"/>
        <w:ind w:left="484" w:right="0" w:hanging="422"/>
        <w:jc w:val="both"/>
        <w:rPr>
          <w:sz w:val="20"/>
        </w:rPr>
      </w:pPr>
      <w:bookmarkStart w:name="_bookmark41" w:id="91"/>
      <w:bookmarkEnd w:id="91"/>
      <w:r>
        <w:rPr/>
      </w:r>
      <w:r>
        <w:rPr>
          <w:sz w:val="20"/>
        </w:rPr>
        <w:tab/>
        <w:t>B. Kim </w:t>
      </w:r>
      <w:r>
        <w:rPr>
          <w:i/>
          <w:sz w:val="20"/>
        </w:rPr>
        <w:t>et al.</w:t>
      </w:r>
      <w:r>
        <w:rPr>
          <w:sz w:val="20"/>
        </w:rPr>
        <w:t>, “An IMM/EKF approach for enhanced multitarget state estimation for inte-grated threat assessment,” </w:t>
      </w:r>
      <w:r>
        <w:rPr>
          <w:i/>
          <w:sz w:val="20"/>
        </w:rPr>
        <w:t>IEEE Trans. Veh. Technol.</w:t>
      </w:r>
      <w:r>
        <w:rPr>
          <w:sz w:val="20"/>
        </w:rPr>
        <w:t>,</w:t>
      </w:r>
      <w:r>
        <w:rPr>
          <w:spacing w:val="-5"/>
          <w:sz w:val="20"/>
        </w:rPr>
        <w:t> </w:t>
      </w:r>
      <w:r>
        <w:rPr>
          <w:sz w:val="20"/>
        </w:rPr>
        <w:t>vol.</w:t>
      </w:r>
      <w:r>
        <w:rPr>
          <w:spacing w:val="-5"/>
          <w:sz w:val="20"/>
        </w:rPr>
        <w:t> </w:t>
      </w:r>
      <w:r>
        <w:rPr>
          <w:sz w:val="20"/>
        </w:rPr>
        <w:t>64,</w:t>
      </w:r>
      <w:r>
        <w:rPr>
          <w:spacing w:val="-5"/>
          <w:sz w:val="20"/>
        </w:rPr>
        <w:t> </w:t>
      </w:r>
      <w:r>
        <w:rPr>
          <w:sz w:val="20"/>
        </w:rPr>
        <w:t>no.</w:t>
      </w:r>
      <w:r>
        <w:rPr>
          <w:spacing w:val="-5"/>
          <w:sz w:val="20"/>
        </w:rPr>
        <w:t> </w:t>
      </w:r>
      <w:r>
        <w:rPr>
          <w:sz w:val="20"/>
        </w:rPr>
        <w:t>3,</w:t>
      </w:r>
      <w:r>
        <w:rPr>
          <w:spacing w:val="-4"/>
          <w:sz w:val="20"/>
        </w:rPr>
        <w:t> </w:t>
      </w:r>
      <w:r>
        <w:rPr>
          <w:sz w:val="20"/>
        </w:rPr>
        <w:t>pp.</w:t>
      </w:r>
      <w:r>
        <w:rPr>
          <w:spacing w:val="-5"/>
          <w:sz w:val="20"/>
        </w:rPr>
        <w:t> </w:t>
      </w:r>
      <w:r>
        <w:rPr>
          <w:sz w:val="20"/>
        </w:rPr>
        <w:t>876–889,</w:t>
      </w:r>
      <w:r>
        <w:rPr>
          <w:spacing w:val="-5"/>
          <w:sz w:val="20"/>
        </w:rPr>
        <w:t> </w:t>
      </w:r>
      <w:r>
        <w:rPr>
          <w:sz w:val="20"/>
        </w:rPr>
        <w:t>Mar.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2015.</w:t>
      </w:r>
    </w:p>
    <w:p>
      <w:pPr>
        <w:pStyle w:val="ListParagraph"/>
        <w:numPr>
          <w:ilvl w:val="0"/>
          <w:numId w:val="7"/>
        </w:numPr>
        <w:tabs>
          <w:tab w:pos="488" w:val="left" w:leader="none"/>
          <w:tab w:pos="494" w:val="left" w:leader="none"/>
        </w:tabs>
        <w:spacing w:line="249" w:lineRule="auto" w:before="202" w:after="0"/>
        <w:ind w:left="488" w:right="0" w:hanging="426"/>
        <w:jc w:val="both"/>
        <w:rPr>
          <w:sz w:val="20"/>
        </w:rPr>
      </w:pPr>
      <w:r>
        <w:rPr>
          <w:sz w:val="20"/>
        </w:rPr>
        <w:t>Z.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13"/>
          <w:sz w:val="20"/>
        </w:rPr>
        <w:t> </w:t>
      </w:r>
      <w:r>
        <w:rPr>
          <w:sz w:val="20"/>
        </w:rPr>
        <w:t>Rawashdeh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S.</w:t>
      </w:r>
      <w:r>
        <w:rPr>
          <w:spacing w:val="-12"/>
          <w:sz w:val="20"/>
        </w:rPr>
        <w:t> </w:t>
      </w:r>
      <w:r>
        <w:rPr>
          <w:sz w:val="20"/>
        </w:rPr>
        <w:t>M.</w:t>
      </w:r>
      <w:r>
        <w:rPr>
          <w:spacing w:val="-13"/>
          <w:sz w:val="20"/>
        </w:rPr>
        <w:t> </w:t>
      </w:r>
      <w:r>
        <w:rPr>
          <w:sz w:val="20"/>
        </w:rPr>
        <w:t>I.</w:t>
      </w:r>
      <w:r>
        <w:rPr>
          <w:spacing w:val="-12"/>
          <w:sz w:val="20"/>
        </w:rPr>
        <w:t> </w:t>
      </w:r>
      <w:r>
        <w:rPr>
          <w:sz w:val="20"/>
        </w:rPr>
        <w:t>Mahmud,</w:t>
      </w:r>
      <w:r>
        <w:rPr>
          <w:spacing w:val="-13"/>
          <w:sz w:val="20"/>
        </w:rPr>
        <w:t> </w:t>
      </w:r>
      <w:r>
        <w:rPr>
          <w:sz w:val="20"/>
        </w:rPr>
        <w:t>“A</w:t>
      </w:r>
      <w:r>
        <w:rPr>
          <w:spacing w:val="-12"/>
          <w:sz w:val="20"/>
        </w:rPr>
        <w:t> </w:t>
      </w:r>
      <w:r>
        <w:rPr>
          <w:sz w:val="20"/>
        </w:rPr>
        <w:t>novel V2V-based</w:t>
      </w:r>
      <w:r>
        <w:rPr>
          <w:spacing w:val="-13"/>
          <w:sz w:val="20"/>
        </w:rPr>
        <w:t> </w:t>
      </w:r>
      <w:r>
        <w:rPr>
          <w:sz w:val="20"/>
        </w:rPr>
        <w:t>blind</w:t>
      </w:r>
      <w:r>
        <w:rPr>
          <w:spacing w:val="-12"/>
          <w:sz w:val="20"/>
        </w:rPr>
        <w:t> </w:t>
      </w:r>
      <w:r>
        <w:rPr>
          <w:sz w:val="20"/>
        </w:rPr>
        <w:t>spot</w:t>
      </w:r>
      <w:r>
        <w:rPr>
          <w:spacing w:val="-13"/>
          <w:sz w:val="20"/>
        </w:rPr>
        <w:t> </w:t>
      </w:r>
      <w:r>
        <w:rPr>
          <w:sz w:val="20"/>
        </w:rPr>
        <w:t>detection</w:t>
      </w:r>
      <w:r>
        <w:rPr>
          <w:spacing w:val="-12"/>
          <w:sz w:val="20"/>
        </w:rPr>
        <w:t> </w:t>
      </w:r>
      <w:r>
        <w:rPr>
          <w:sz w:val="20"/>
        </w:rPr>
        <w:t>system,”</w:t>
      </w:r>
      <w:r>
        <w:rPr>
          <w:spacing w:val="-13"/>
          <w:sz w:val="20"/>
        </w:rPr>
        <w:t> </w:t>
      </w:r>
      <w:r>
        <w:rPr>
          <w:sz w:val="20"/>
        </w:rPr>
        <w:t>in</w:t>
      </w:r>
      <w:r>
        <w:rPr>
          <w:spacing w:val="-12"/>
          <w:sz w:val="20"/>
        </w:rPr>
        <w:t> </w:t>
      </w:r>
      <w:r>
        <w:rPr>
          <w:i/>
          <w:sz w:val="20"/>
        </w:rPr>
        <w:t>Proc. </w:t>
      </w:r>
      <w:r>
        <w:rPr>
          <w:i/>
          <w:spacing w:val="-2"/>
          <w:sz w:val="20"/>
        </w:rPr>
        <w:t>IEEE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VTC-Fall</w:t>
      </w:r>
      <w:r>
        <w:rPr>
          <w:spacing w:val="-2"/>
          <w:sz w:val="20"/>
        </w:rPr>
        <w:t>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Calgary,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AB,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Sep.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2008,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pp.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1–</w:t>
      </w:r>
      <w:r>
        <w:rPr>
          <w:spacing w:val="-5"/>
          <w:sz w:val="20"/>
        </w:rPr>
        <w:t>5.</w:t>
      </w:r>
    </w:p>
    <w:p>
      <w:pPr>
        <w:pStyle w:val="ListParagraph"/>
        <w:numPr>
          <w:ilvl w:val="0"/>
          <w:numId w:val="7"/>
        </w:numPr>
        <w:tabs>
          <w:tab w:pos="489" w:val="left" w:leader="none"/>
          <w:tab w:pos="494" w:val="left" w:leader="none"/>
        </w:tabs>
        <w:spacing w:line="249" w:lineRule="auto" w:before="202" w:after="0"/>
        <w:ind w:left="489" w:right="8" w:hanging="427"/>
        <w:jc w:val="both"/>
        <w:rPr>
          <w:sz w:val="20"/>
        </w:rPr>
      </w:pPr>
      <w:bookmarkStart w:name="_bookmark42" w:id="92"/>
      <w:bookmarkEnd w:id="92"/>
      <w:r>
        <w:rPr/>
      </w:r>
      <w:r>
        <w:rPr>
          <w:sz w:val="20"/>
        </w:rPr>
        <w:tab/>
        <w:t>S. M. Lundberg and S.-I. Lee, “A unified approach to interpreting model predictions,” in </w:t>
      </w:r>
      <w:r>
        <w:rPr>
          <w:i/>
          <w:sz w:val="20"/>
        </w:rPr>
        <w:t>Proc.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NeurIPS</w:t>
      </w:r>
      <w:r>
        <w:rPr>
          <w:sz w:val="20"/>
        </w:rPr>
        <w:t>,</w:t>
      </w:r>
      <w:r>
        <w:rPr>
          <w:spacing w:val="48"/>
          <w:sz w:val="20"/>
        </w:rPr>
        <w:t> </w:t>
      </w:r>
      <w:r>
        <w:rPr>
          <w:sz w:val="20"/>
        </w:rPr>
        <w:t>Long</w:t>
      </w:r>
      <w:r>
        <w:rPr>
          <w:spacing w:val="48"/>
          <w:sz w:val="20"/>
        </w:rPr>
        <w:t> </w:t>
      </w:r>
      <w:r>
        <w:rPr>
          <w:sz w:val="20"/>
        </w:rPr>
        <w:t>Beach,</w:t>
      </w:r>
      <w:r>
        <w:rPr>
          <w:spacing w:val="49"/>
          <w:sz w:val="20"/>
        </w:rPr>
        <w:t> </w:t>
      </w:r>
      <w:r>
        <w:rPr>
          <w:sz w:val="20"/>
        </w:rPr>
        <w:t>CA,</w:t>
      </w:r>
      <w:r>
        <w:rPr>
          <w:spacing w:val="48"/>
          <w:sz w:val="20"/>
        </w:rPr>
        <w:t> </w:t>
      </w:r>
      <w:r>
        <w:rPr>
          <w:sz w:val="20"/>
        </w:rPr>
        <w:t>Dec.</w:t>
      </w:r>
      <w:r>
        <w:rPr>
          <w:spacing w:val="48"/>
          <w:sz w:val="20"/>
        </w:rPr>
        <w:t> </w:t>
      </w:r>
      <w:r>
        <w:rPr>
          <w:spacing w:val="-2"/>
          <w:sz w:val="20"/>
        </w:rPr>
        <w:t>2017,</w:t>
      </w:r>
    </w:p>
    <w:p>
      <w:pPr>
        <w:pStyle w:val="BodyText"/>
        <w:spacing w:before="2"/>
        <w:ind w:left="496"/>
      </w:pPr>
      <w:r>
        <w:rPr/>
        <w:t>pp. 4765–</w:t>
      </w:r>
      <w:r>
        <w:rPr>
          <w:spacing w:val="-2"/>
        </w:rPr>
        <w:t>4774.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210" w:after="0"/>
        <w:ind w:left="494" w:right="0" w:hanging="432"/>
        <w:jc w:val="both"/>
        <w:rPr>
          <w:sz w:val="20"/>
        </w:rPr>
      </w:pPr>
      <w:bookmarkStart w:name="_bookmark43" w:id="93"/>
      <w:bookmarkEnd w:id="93"/>
      <w:r>
        <w:rPr/>
      </w:r>
      <w:r>
        <w:rPr>
          <w:sz w:val="20"/>
        </w:rPr>
        <w:t>R.</w:t>
      </w:r>
      <w:r>
        <w:rPr>
          <w:spacing w:val="38"/>
          <w:sz w:val="20"/>
        </w:rPr>
        <w:t> </w:t>
      </w:r>
      <w:r>
        <w:rPr>
          <w:sz w:val="20"/>
        </w:rPr>
        <w:t>Xu,</w:t>
      </w:r>
      <w:r>
        <w:rPr>
          <w:spacing w:val="38"/>
          <w:sz w:val="20"/>
        </w:rPr>
        <w:t> </w:t>
      </w:r>
      <w:r>
        <w:rPr>
          <w:sz w:val="20"/>
        </w:rPr>
        <w:t>H.</w:t>
      </w:r>
      <w:r>
        <w:rPr>
          <w:spacing w:val="39"/>
          <w:sz w:val="20"/>
        </w:rPr>
        <w:t> </w:t>
      </w:r>
      <w:r>
        <w:rPr>
          <w:sz w:val="20"/>
        </w:rPr>
        <w:t>Xiang,</w:t>
      </w:r>
      <w:r>
        <w:rPr>
          <w:spacing w:val="39"/>
          <w:sz w:val="20"/>
        </w:rPr>
        <w:t> </w:t>
      </w:r>
      <w:r>
        <w:rPr>
          <w:sz w:val="20"/>
        </w:rPr>
        <w:t>X.</w:t>
      </w:r>
      <w:r>
        <w:rPr>
          <w:spacing w:val="38"/>
          <w:sz w:val="20"/>
        </w:rPr>
        <w:t> </w:t>
      </w:r>
      <w:r>
        <w:rPr>
          <w:sz w:val="20"/>
        </w:rPr>
        <w:t>Xia,</w:t>
      </w:r>
      <w:r>
        <w:rPr>
          <w:spacing w:val="39"/>
          <w:sz w:val="20"/>
        </w:rPr>
        <w:t> </w:t>
      </w:r>
      <w:r>
        <w:rPr>
          <w:sz w:val="20"/>
        </w:rPr>
        <w:t>X.</w:t>
      </w:r>
      <w:r>
        <w:rPr>
          <w:spacing w:val="39"/>
          <w:sz w:val="20"/>
        </w:rPr>
        <w:t> </w:t>
      </w:r>
      <w:r>
        <w:rPr>
          <w:sz w:val="20"/>
        </w:rPr>
        <w:t>Han,</w:t>
      </w:r>
      <w:r>
        <w:rPr>
          <w:spacing w:val="38"/>
          <w:sz w:val="20"/>
        </w:rPr>
        <w:t> </w:t>
      </w:r>
      <w:r>
        <w:rPr>
          <w:sz w:val="20"/>
        </w:rPr>
        <w:t>J.</w:t>
      </w:r>
      <w:r>
        <w:rPr>
          <w:spacing w:val="39"/>
          <w:sz w:val="20"/>
        </w:rPr>
        <w:t> </w:t>
      </w:r>
      <w:r>
        <w:rPr>
          <w:sz w:val="20"/>
        </w:rPr>
        <w:t>Li,</w:t>
      </w:r>
      <w:r>
        <w:rPr>
          <w:spacing w:val="38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line="249" w:lineRule="auto" w:before="10"/>
        <w:ind w:left="491" w:right="1" w:firstLine="1"/>
      </w:pPr>
      <w:r>
        <w:rPr/>
        <w:t>J.</w:t>
      </w:r>
      <w:r>
        <w:rPr>
          <w:spacing w:val="-11"/>
        </w:rPr>
        <w:t> </w:t>
      </w:r>
      <w:r>
        <w:rPr/>
        <w:t>Ma,</w:t>
      </w:r>
      <w:r>
        <w:rPr>
          <w:spacing w:val="-11"/>
        </w:rPr>
        <w:t> </w:t>
      </w:r>
      <w:r>
        <w:rPr/>
        <w:t>“OPV2V:</w:t>
      </w:r>
      <w:r>
        <w:rPr>
          <w:spacing w:val="-11"/>
        </w:rPr>
        <w:t> </w:t>
      </w:r>
      <w:r>
        <w:rPr/>
        <w:t>An</w:t>
      </w:r>
      <w:r>
        <w:rPr>
          <w:spacing w:val="-11"/>
        </w:rPr>
        <w:t> </w:t>
      </w:r>
      <w:r>
        <w:rPr/>
        <w:t>open</w:t>
      </w:r>
      <w:r>
        <w:rPr>
          <w:spacing w:val="-11"/>
        </w:rPr>
        <w:t> </w:t>
      </w:r>
      <w:r>
        <w:rPr/>
        <w:t>benchmark</w:t>
      </w:r>
      <w:r>
        <w:rPr>
          <w:spacing w:val="-11"/>
        </w:rPr>
        <w:t> </w:t>
      </w:r>
      <w:r>
        <w:rPr/>
        <w:t>dataset</w:t>
      </w:r>
      <w:r>
        <w:rPr>
          <w:spacing w:val="-11"/>
        </w:rPr>
        <w:t> </w:t>
      </w:r>
      <w:r>
        <w:rPr/>
        <w:t>and fusion pipeline for perception with vehicle-to-vehicle communication,” in </w:t>
      </w:r>
      <w:r>
        <w:rPr>
          <w:i/>
        </w:rPr>
        <w:t>Proc. IEEE ICRA</w:t>
      </w:r>
      <w:r>
        <w:rPr/>
        <w:t>, Philadelphia, PA, May 2022, pp. 2583–2589.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202" w:after="0"/>
        <w:ind w:left="494" w:right="0" w:hanging="432"/>
        <w:jc w:val="both"/>
        <w:rPr>
          <w:sz w:val="20"/>
        </w:rPr>
      </w:pPr>
      <w:bookmarkStart w:name="_bookmark44" w:id="94"/>
      <w:bookmarkEnd w:id="94"/>
      <w:r>
        <w:rPr/>
      </w:r>
      <w:r>
        <w:rPr>
          <w:sz w:val="20"/>
        </w:rPr>
        <w:t>R.</w:t>
      </w:r>
      <w:r>
        <w:rPr>
          <w:spacing w:val="-11"/>
          <w:sz w:val="20"/>
        </w:rPr>
        <w:t> </w:t>
      </w:r>
      <w:r>
        <w:rPr>
          <w:sz w:val="20"/>
        </w:rPr>
        <w:t>Xu,</w:t>
      </w:r>
      <w:r>
        <w:rPr>
          <w:spacing w:val="-9"/>
          <w:sz w:val="20"/>
        </w:rPr>
        <w:t> </w:t>
      </w:r>
      <w:r>
        <w:rPr>
          <w:sz w:val="20"/>
        </w:rPr>
        <w:t>H.</w:t>
      </w:r>
      <w:r>
        <w:rPr>
          <w:spacing w:val="-10"/>
          <w:sz w:val="20"/>
        </w:rPr>
        <w:t> </w:t>
      </w:r>
      <w:r>
        <w:rPr>
          <w:sz w:val="20"/>
        </w:rPr>
        <w:t>Xiang,</w:t>
      </w:r>
      <w:r>
        <w:rPr>
          <w:spacing w:val="-11"/>
          <w:sz w:val="20"/>
        </w:rPr>
        <w:t> </w:t>
      </w:r>
      <w:r>
        <w:rPr>
          <w:sz w:val="20"/>
        </w:rPr>
        <w:t>Z.</w:t>
      </w:r>
      <w:r>
        <w:rPr>
          <w:spacing w:val="-10"/>
          <w:sz w:val="20"/>
        </w:rPr>
        <w:t> </w:t>
      </w:r>
      <w:r>
        <w:rPr>
          <w:sz w:val="20"/>
        </w:rPr>
        <w:t>Tu,</w:t>
      </w:r>
      <w:r>
        <w:rPr>
          <w:spacing w:val="-10"/>
          <w:sz w:val="20"/>
        </w:rPr>
        <w:t> </w:t>
      </w:r>
      <w:r>
        <w:rPr>
          <w:sz w:val="20"/>
        </w:rPr>
        <w:t>X.</w:t>
      </w:r>
      <w:r>
        <w:rPr>
          <w:spacing w:val="-11"/>
          <w:sz w:val="20"/>
        </w:rPr>
        <w:t> </w:t>
      </w:r>
      <w:r>
        <w:rPr>
          <w:sz w:val="20"/>
        </w:rPr>
        <w:t>Xia,</w:t>
      </w:r>
      <w:r>
        <w:rPr>
          <w:spacing w:val="-10"/>
          <w:sz w:val="20"/>
        </w:rPr>
        <w:t> </w:t>
      </w:r>
      <w:r>
        <w:rPr>
          <w:sz w:val="20"/>
        </w:rPr>
        <w:t>M.-H.</w:t>
      </w:r>
      <w:r>
        <w:rPr>
          <w:spacing w:val="-9"/>
          <w:sz w:val="20"/>
        </w:rPr>
        <w:t> </w:t>
      </w:r>
      <w:r>
        <w:rPr>
          <w:sz w:val="20"/>
        </w:rPr>
        <w:t>Yang,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and</w:t>
      </w:r>
    </w:p>
    <w:p>
      <w:pPr>
        <w:pStyle w:val="BodyText"/>
        <w:spacing w:line="249" w:lineRule="auto" w:before="10"/>
        <w:ind w:left="489" w:firstLine="2"/>
      </w:pPr>
      <w:r>
        <w:rPr>
          <w:spacing w:val="-2"/>
        </w:rPr>
        <w:t>J.</w:t>
      </w:r>
      <w:r>
        <w:rPr>
          <w:spacing w:val="-13"/>
        </w:rPr>
        <w:t> </w:t>
      </w:r>
      <w:r>
        <w:rPr>
          <w:spacing w:val="-2"/>
        </w:rPr>
        <w:t>Ma,</w:t>
      </w:r>
      <w:r>
        <w:rPr>
          <w:spacing w:val="-10"/>
        </w:rPr>
        <w:t> </w:t>
      </w:r>
      <w:r>
        <w:rPr>
          <w:spacing w:val="-2"/>
        </w:rPr>
        <w:t>“V2X-ViT:</w:t>
      </w:r>
      <w:r>
        <w:rPr>
          <w:spacing w:val="-11"/>
        </w:rPr>
        <w:t> </w:t>
      </w:r>
      <w:r>
        <w:rPr>
          <w:spacing w:val="-2"/>
        </w:rPr>
        <w:t>Vehicle-to-everything</w:t>
      </w:r>
      <w:r>
        <w:rPr>
          <w:spacing w:val="-10"/>
        </w:rPr>
        <w:t> </w:t>
      </w:r>
      <w:r>
        <w:rPr>
          <w:spacing w:val="-2"/>
        </w:rPr>
        <w:t>coopera</w:t>
      </w:r>
      <w:r>
        <w:rPr>
          <w:spacing w:val="-2"/>
        </w:rPr>
        <w:t>-</w:t>
      </w:r>
      <w:r>
        <w:rPr/>
        <w:t>tive</w:t>
      </w:r>
      <w:r>
        <w:rPr>
          <w:spacing w:val="-13"/>
        </w:rPr>
        <w:t> </w:t>
      </w:r>
      <w:r>
        <w:rPr/>
        <w:t>perception</w:t>
      </w:r>
      <w:r>
        <w:rPr>
          <w:spacing w:val="-12"/>
        </w:rPr>
        <w:t> </w:t>
      </w:r>
      <w:r>
        <w:rPr/>
        <w:t>with</w:t>
      </w:r>
      <w:r>
        <w:rPr>
          <w:spacing w:val="-13"/>
        </w:rPr>
        <w:t> </w:t>
      </w:r>
      <w:r>
        <w:rPr/>
        <w:t>vision</w:t>
      </w:r>
      <w:r>
        <w:rPr>
          <w:spacing w:val="-12"/>
        </w:rPr>
        <w:t> </w:t>
      </w:r>
      <w:r>
        <w:rPr/>
        <w:t>transformer,”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>
          <w:i/>
        </w:rPr>
        <w:t>Proc.</w:t>
      </w:r>
      <w:r>
        <w:rPr>
          <w:i/>
        </w:rPr>
        <w:t> ECCV</w:t>
      </w:r>
      <w:r>
        <w:rPr/>
        <w:t>,</w:t>
      </w:r>
      <w:r>
        <w:rPr>
          <w:spacing w:val="-5"/>
        </w:rPr>
        <w:t> </w:t>
      </w:r>
      <w:r>
        <w:rPr/>
        <w:t>Tel</w:t>
      </w:r>
      <w:r>
        <w:rPr>
          <w:spacing w:val="-5"/>
        </w:rPr>
        <w:t> </w:t>
      </w:r>
      <w:r>
        <w:rPr/>
        <w:t>Aviv,</w:t>
      </w:r>
      <w:r>
        <w:rPr>
          <w:spacing w:val="-5"/>
        </w:rPr>
        <w:t> </w:t>
      </w:r>
      <w:r>
        <w:rPr/>
        <w:t>Israel,</w:t>
      </w:r>
      <w:r>
        <w:rPr>
          <w:spacing w:val="-5"/>
        </w:rPr>
        <w:t> </w:t>
      </w:r>
      <w:r>
        <w:rPr/>
        <w:t>Oct.</w:t>
      </w:r>
      <w:r>
        <w:rPr>
          <w:spacing w:val="-5"/>
        </w:rPr>
        <w:t> </w:t>
      </w:r>
      <w:r>
        <w:rPr/>
        <w:t>2022,</w:t>
      </w:r>
      <w:r>
        <w:rPr>
          <w:spacing w:val="-5"/>
        </w:rPr>
        <w:t> </w:t>
      </w:r>
      <w:r>
        <w:rPr/>
        <w:t>pp.</w:t>
      </w:r>
      <w:r>
        <w:rPr>
          <w:spacing w:val="-5"/>
        </w:rPr>
        <w:t> </w:t>
      </w:r>
      <w:r>
        <w:rPr/>
        <w:t>107–124.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  <w:tab w:pos="496" w:val="left" w:leader="none"/>
        </w:tabs>
        <w:spacing w:line="249" w:lineRule="auto" w:before="202" w:after="0"/>
        <w:ind w:left="496" w:right="0" w:hanging="434"/>
        <w:jc w:val="both"/>
        <w:rPr>
          <w:sz w:val="20"/>
        </w:rPr>
      </w:pPr>
      <w:bookmarkStart w:name="_bookmark45" w:id="95"/>
      <w:bookmarkEnd w:id="95"/>
      <w:r>
        <w:rPr/>
      </w:r>
      <w:r>
        <w:rPr>
          <w:spacing w:val="-2"/>
          <w:sz w:val="20"/>
        </w:rPr>
        <w:t>R.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Xu</w:t>
      </w:r>
      <w:r>
        <w:rPr>
          <w:spacing w:val="-10"/>
          <w:sz w:val="20"/>
        </w:rPr>
        <w:t> </w:t>
      </w:r>
      <w:r>
        <w:rPr>
          <w:i/>
          <w:spacing w:val="-2"/>
          <w:sz w:val="20"/>
        </w:rPr>
        <w:t>et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al.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“V2V4Real: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real-world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large-scale dataset for vehicle-to-vehicle cooperative </w:t>
      </w:r>
      <w:r>
        <w:rPr>
          <w:spacing w:val="-2"/>
          <w:sz w:val="20"/>
        </w:rPr>
        <w:t>percep-</w:t>
      </w:r>
      <w:r>
        <w:rPr>
          <w:sz w:val="20"/>
        </w:rPr>
        <w:t>tion,”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11"/>
          <w:sz w:val="20"/>
        </w:rPr>
        <w:t> </w:t>
      </w:r>
      <w:r>
        <w:rPr>
          <w:i/>
          <w:sz w:val="20"/>
        </w:rPr>
        <w:t>Proc.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CVPR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sz w:val="20"/>
        </w:rPr>
        <w:t>Vancouver,</w:t>
      </w:r>
      <w:r>
        <w:rPr>
          <w:spacing w:val="-12"/>
          <w:sz w:val="20"/>
        </w:rPr>
        <w:t> </w:t>
      </w:r>
      <w:r>
        <w:rPr>
          <w:sz w:val="20"/>
        </w:rPr>
        <w:t>BC,</w:t>
      </w:r>
      <w:r>
        <w:rPr>
          <w:spacing w:val="-12"/>
          <w:sz w:val="20"/>
        </w:rPr>
        <w:t> </w:t>
      </w:r>
      <w:r>
        <w:rPr>
          <w:sz w:val="20"/>
        </w:rPr>
        <w:t>Jun. 2023, pp. 13712–13722.</w:t>
      </w:r>
    </w:p>
    <w:p>
      <w:pPr>
        <w:pStyle w:val="ListParagraph"/>
        <w:numPr>
          <w:ilvl w:val="0"/>
          <w:numId w:val="7"/>
        </w:numPr>
        <w:tabs>
          <w:tab w:pos="491" w:val="left" w:leader="none"/>
          <w:tab w:pos="494" w:val="left" w:leader="none"/>
        </w:tabs>
        <w:spacing w:line="249" w:lineRule="auto" w:before="203" w:after="0"/>
        <w:ind w:left="491" w:right="1" w:hanging="429"/>
        <w:jc w:val="both"/>
        <w:rPr>
          <w:sz w:val="20"/>
        </w:rPr>
      </w:pPr>
      <w:bookmarkStart w:name="_bookmark46" w:id="96"/>
      <w:bookmarkEnd w:id="96"/>
      <w:r>
        <w:rPr/>
      </w:r>
      <w:r>
        <w:rPr>
          <w:sz w:val="20"/>
        </w:rPr>
        <w:tab/>
      </w:r>
      <w:r>
        <w:rPr>
          <w:spacing w:val="-2"/>
          <w:sz w:val="20"/>
        </w:rPr>
        <w:t>Y.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Li,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Ma,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Z.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Wang,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Y.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Zhong,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S.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Chen, </w:t>
      </w:r>
      <w:r>
        <w:rPr>
          <w:sz w:val="20"/>
        </w:rPr>
        <w:t>and C. Feng, “V2X-Sim: Multi-agent </w:t>
      </w:r>
      <w:r>
        <w:rPr>
          <w:sz w:val="20"/>
        </w:rPr>
        <w:t>collab-orative perception dataset and benchmark for autonomous</w:t>
      </w:r>
      <w:r>
        <w:rPr>
          <w:spacing w:val="-3"/>
          <w:sz w:val="20"/>
        </w:rPr>
        <w:t> </w:t>
      </w:r>
      <w:r>
        <w:rPr>
          <w:sz w:val="20"/>
        </w:rPr>
        <w:t>driving,”</w:t>
      </w:r>
      <w:r>
        <w:rPr>
          <w:spacing w:val="-3"/>
          <w:sz w:val="20"/>
        </w:rPr>
        <w:t> </w:t>
      </w:r>
      <w:r>
        <w:rPr>
          <w:i/>
          <w:sz w:val="20"/>
        </w:rPr>
        <w:t>IEEE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Robot.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Autom.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Lett.</w:t>
      </w:r>
      <w:r>
        <w:rPr>
          <w:sz w:val="20"/>
        </w:rPr>
        <w:t>, vol. 7, no. 4, pp. 10914–10921, Oct. 2023.</w:t>
      </w:r>
    </w:p>
    <w:p>
      <w:pPr>
        <w:pStyle w:val="ListParagraph"/>
        <w:numPr>
          <w:ilvl w:val="0"/>
          <w:numId w:val="7"/>
        </w:numPr>
        <w:tabs>
          <w:tab w:pos="484" w:val="left" w:leader="none"/>
          <w:tab w:pos="494" w:val="left" w:leader="none"/>
        </w:tabs>
        <w:spacing w:line="249" w:lineRule="auto" w:before="203" w:after="0"/>
        <w:ind w:left="484" w:right="0" w:hanging="422"/>
        <w:jc w:val="both"/>
        <w:rPr>
          <w:sz w:val="20"/>
        </w:rPr>
      </w:pPr>
      <w:bookmarkStart w:name="_bookmark47" w:id="97"/>
      <w:bookmarkEnd w:id="97"/>
      <w:r>
        <w:rPr/>
      </w:r>
      <w:r>
        <w:rPr>
          <w:sz w:val="20"/>
        </w:rPr>
        <w:tab/>
        <w:t>A. Caillot, S. Ouerghi, P. Vasseur, R. Boutteau, and Y. Dupuis, “Survey on cooperative percep-</w:t>
      </w:r>
      <w:r>
        <w:rPr>
          <w:spacing w:val="-2"/>
          <w:sz w:val="20"/>
        </w:rPr>
        <w:t>tion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automotive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context,”</w:t>
      </w:r>
      <w:r>
        <w:rPr>
          <w:spacing w:val="-11"/>
          <w:sz w:val="20"/>
        </w:rPr>
        <w:t> </w:t>
      </w:r>
      <w:r>
        <w:rPr>
          <w:i/>
          <w:spacing w:val="-2"/>
          <w:sz w:val="20"/>
        </w:rPr>
        <w:t>IEEE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Trans.</w:t>
      </w:r>
      <w:r>
        <w:rPr>
          <w:i/>
          <w:spacing w:val="-11"/>
          <w:sz w:val="20"/>
        </w:rPr>
        <w:t> </w:t>
      </w:r>
      <w:r>
        <w:rPr>
          <w:i/>
          <w:spacing w:val="-2"/>
          <w:sz w:val="20"/>
        </w:rPr>
        <w:t>Intell. </w:t>
      </w:r>
      <w:r>
        <w:rPr>
          <w:i/>
          <w:sz w:val="20"/>
        </w:rPr>
        <w:t>Transp.</w:t>
      </w:r>
      <w:r>
        <w:rPr>
          <w:i/>
          <w:spacing w:val="20"/>
          <w:sz w:val="20"/>
        </w:rPr>
        <w:t> </w:t>
      </w:r>
      <w:r>
        <w:rPr>
          <w:i/>
          <w:sz w:val="20"/>
        </w:rPr>
        <w:t>Syst.</w:t>
      </w:r>
      <w:r>
        <w:rPr>
          <w:sz w:val="20"/>
        </w:rPr>
        <w:t>,</w:t>
      </w:r>
      <w:r>
        <w:rPr>
          <w:spacing w:val="20"/>
          <w:sz w:val="20"/>
        </w:rPr>
        <w:t> </w:t>
      </w:r>
      <w:r>
        <w:rPr>
          <w:sz w:val="20"/>
        </w:rPr>
        <w:t>vol.</w:t>
      </w:r>
      <w:r>
        <w:rPr>
          <w:spacing w:val="20"/>
          <w:sz w:val="20"/>
        </w:rPr>
        <w:t> </w:t>
      </w:r>
      <w:r>
        <w:rPr>
          <w:sz w:val="20"/>
        </w:rPr>
        <w:t>23,</w:t>
      </w:r>
      <w:r>
        <w:rPr>
          <w:spacing w:val="20"/>
          <w:sz w:val="20"/>
        </w:rPr>
        <w:t> </w:t>
      </w:r>
      <w:r>
        <w:rPr>
          <w:sz w:val="20"/>
        </w:rPr>
        <w:t>no.</w:t>
      </w:r>
      <w:r>
        <w:rPr>
          <w:spacing w:val="21"/>
          <w:sz w:val="20"/>
        </w:rPr>
        <w:t> </w:t>
      </w:r>
      <w:r>
        <w:rPr>
          <w:sz w:val="20"/>
        </w:rPr>
        <w:t>9,</w:t>
      </w:r>
      <w:r>
        <w:rPr>
          <w:spacing w:val="20"/>
          <w:sz w:val="20"/>
        </w:rPr>
        <w:t> </w:t>
      </w:r>
      <w:r>
        <w:rPr>
          <w:sz w:val="20"/>
        </w:rPr>
        <w:t>pp.</w:t>
      </w:r>
      <w:r>
        <w:rPr>
          <w:spacing w:val="20"/>
          <w:sz w:val="20"/>
        </w:rPr>
        <w:t> </w:t>
      </w:r>
      <w:r>
        <w:rPr>
          <w:sz w:val="20"/>
        </w:rPr>
        <w:t>14204–</w:t>
      </w:r>
      <w:r>
        <w:rPr>
          <w:spacing w:val="-2"/>
          <w:sz w:val="20"/>
        </w:rPr>
        <w:t>14223,</w:t>
      </w:r>
    </w:p>
    <w:p>
      <w:pPr>
        <w:pStyle w:val="BodyText"/>
        <w:spacing w:before="3"/>
        <w:ind w:left="496"/>
      </w:pPr>
      <w:r>
        <w:rPr/>
        <w:t>Sep. </w:t>
      </w:r>
      <w:r>
        <w:rPr>
          <w:spacing w:val="-2"/>
        </w:rPr>
        <w:t>2022.</w:t>
      </w:r>
    </w:p>
    <w:p>
      <w:pPr>
        <w:pStyle w:val="ListParagraph"/>
        <w:numPr>
          <w:ilvl w:val="0"/>
          <w:numId w:val="7"/>
        </w:numPr>
        <w:tabs>
          <w:tab w:pos="494" w:val="left" w:leader="none"/>
        </w:tabs>
        <w:spacing w:line="240" w:lineRule="auto" w:before="209" w:after="0"/>
        <w:ind w:left="494" w:right="0" w:hanging="432"/>
        <w:jc w:val="both"/>
        <w:rPr>
          <w:sz w:val="20"/>
        </w:rPr>
      </w:pPr>
      <w:bookmarkStart w:name="_bookmark48" w:id="98"/>
      <w:bookmarkEnd w:id="98"/>
      <w:r>
        <w:rPr/>
      </w:r>
      <w:r>
        <w:rPr>
          <w:sz w:val="20"/>
        </w:rPr>
        <w:t>S.</w:t>
      </w:r>
      <w:r>
        <w:rPr>
          <w:spacing w:val="41"/>
          <w:sz w:val="20"/>
        </w:rPr>
        <w:t> </w:t>
      </w:r>
      <w:r>
        <w:rPr>
          <w:sz w:val="20"/>
        </w:rPr>
        <w:t>Liu,</w:t>
      </w:r>
      <w:r>
        <w:rPr>
          <w:spacing w:val="42"/>
          <w:sz w:val="20"/>
        </w:rPr>
        <w:t> </w:t>
      </w:r>
      <w:r>
        <w:rPr>
          <w:sz w:val="20"/>
        </w:rPr>
        <w:t>C.</w:t>
      </w:r>
      <w:r>
        <w:rPr>
          <w:spacing w:val="41"/>
          <w:sz w:val="20"/>
        </w:rPr>
        <w:t> </w:t>
      </w:r>
      <w:r>
        <w:rPr>
          <w:sz w:val="20"/>
        </w:rPr>
        <w:t>Gao,</w:t>
      </w:r>
      <w:r>
        <w:rPr>
          <w:spacing w:val="42"/>
          <w:sz w:val="20"/>
        </w:rPr>
        <w:t> </w:t>
      </w:r>
      <w:r>
        <w:rPr>
          <w:sz w:val="20"/>
        </w:rPr>
        <w:t>Y.</w:t>
      </w:r>
      <w:r>
        <w:rPr>
          <w:spacing w:val="42"/>
          <w:sz w:val="20"/>
        </w:rPr>
        <w:t> </w:t>
      </w:r>
      <w:r>
        <w:rPr>
          <w:sz w:val="20"/>
        </w:rPr>
        <w:t>Chen,</w:t>
      </w:r>
      <w:r>
        <w:rPr>
          <w:spacing w:val="41"/>
          <w:sz w:val="20"/>
        </w:rPr>
        <w:t> </w:t>
      </w:r>
      <w:r>
        <w:rPr>
          <w:sz w:val="20"/>
        </w:rPr>
        <w:t>X.</w:t>
      </w:r>
      <w:r>
        <w:rPr>
          <w:spacing w:val="42"/>
          <w:sz w:val="20"/>
        </w:rPr>
        <w:t> </w:t>
      </w:r>
      <w:r>
        <w:rPr>
          <w:sz w:val="20"/>
        </w:rPr>
        <w:t>Peng,</w:t>
      </w:r>
      <w:r>
        <w:rPr>
          <w:spacing w:val="41"/>
          <w:sz w:val="20"/>
        </w:rPr>
        <w:t> </w:t>
      </w:r>
      <w:r>
        <w:rPr>
          <w:sz w:val="20"/>
        </w:rPr>
        <w:t>X.</w:t>
      </w:r>
      <w:r>
        <w:rPr>
          <w:spacing w:val="42"/>
          <w:sz w:val="20"/>
        </w:rPr>
        <w:t> </w:t>
      </w:r>
      <w:r>
        <w:rPr>
          <w:spacing w:val="-2"/>
          <w:sz w:val="20"/>
        </w:rPr>
        <w:t>Kong,</w:t>
      </w:r>
    </w:p>
    <w:p>
      <w:pPr>
        <w:pStyle w:val="BodyText"/>
        <w:spacing w:line="249" w:lineRule="auto" w:before="10"/>
        <w:ind w:left="491" w:right="8" w:firstLine="5"/>
      </w:pPr>
      <w:r>
        <w:rPr/>
        <w:t>K. Wang, R. Xu, W. Jiang, H. Xiang, J. </w:t>
      </w:r>
      <w:r>
        <w:rPr/>
        <w:t>Ma,</w:t>
      </w:r>
      <w:r>
        <w:rPr>
          <w:spacing w:val="80"/>
        </w:rPr>
        <w:t> </w:t>
      </w:r>
      <w:r>
        <w:rPr/>
        <w:t>and J. Ma, “Towards vehicle-to-everything autonomous driving: A survey on collaborative perception,” </w:t>
      </w:r>
      <w:r>
        <w:rPr>
          <w:i/>
        </w:rPr>
        <w:t>IEEE Trans. Intell. Transp. Syst.</w:t>
      </w:r>
      <w:r>
        <w:rPr/>
        <w:t>, vol. 25, no. 5, pp. 3614–3633, May 2024.</w:t>
      </w:r>
    </w:p>
    <w:p>
      <w:pPr>
        <w:pStyle w:val="ListParagraph"/>
        <w:numPr>
          <w:ilvl w:val="0"/>
          <w:numId w:val="7"/>
        </w:numPr>
        <w:tabs>
          <w:tab w:pos="492" w:val="left" w:leader="none"/>
          <w:tab w:pos="495" w:val="left" w:leader="none"/>
        </w:tabs>
        <w:spacing w:line="249" w:lineRule="auto" w:before="68" w:after="0"/>
        <w:ind w:left="492" w:right="326" w:hanging="430"/>
        <w:jc w:val="both"/>
        <w:rPr>
          <w:sz w:val="20"/>
        </w:rPr>
      </w:pPr>
      <w:r>
        <w:rPr/>
        <w:br w:type="column"/>
      </w:r>
      <w:bookmarkStart w:name="_bookmark49" w:id="99"/>
      <w:bookmarkEnd w:id="99"/>
      <w:r>
        <w:rPr/>
      </w:r>
      <w:r>
        <w:rPr>
          <w:sz w:val="20"/>
        </w:rPr>
        <w:tab/>
      </w:r>
      <w:r>
        <w:rPr>
          <w:spacing w:val="-2"/>
          <w:sz w:val="20"/>
        </w:rPr>
        <w:t>K.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Garlichs,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Wegner,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L.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C.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Wolf,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“Design-ing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C-V2X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for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connected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automated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driving,” </w:t>
      </w:r>
      <w:r>
        <w:rPr>
          <w:i/>
          <w:sz w:val="20"/>
        </w:rPr>
        <w:t>IEEE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Veh.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Technol.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Mag.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vol.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4"/>
          <w:sz w:val="20"/>
        </w:rPr>
        <w:t> </w:t>
      </w:r>
      <w:r>
        <w:rPr>
          <w:sz w:val="20"/>
        </w:rPr>
        <w:t>no.</w:t>
      </w:r>
      <w:r>
        <w:rPr>
          <w:spacing w:val="-4"/>
          <w:sz w:val="20"/>
        </w:rPr>
        <w:t> </w:t>
      </w:r>
      <w:r>
        <w:rPr>
          <w:sz w:val="20"/>
        </w:rPr>
        <w:t>3,</w:t>
      </w:r>
      <w:r>
        <w:rPr>
          <w:spacing w:val="-4"/>
          <w:sz w:val="20"/>
        </w:rPr>
        <w:t> </w:t>
      </w:r>
      <w:r>
        <w:rPr>
          <w:sz w:val="20"/>
        </w:rPr>
        <w:t>pp.</w:t>
      </w:r>
      <w:r>
        <w:rPr>
          <w:spacing w:val="-4"/>
          <w:sz w:val="20"/>
        </w:rPr>
        <w:t> </w:t>
      </w:r>
      <w:r>
        <w:rPr>
          <w:sz w:val="20"/>
        </w:rPr>
        <w:t>46–55, Sep. 2023.</w:t>
      </w:r>
    </w:p>
    <w:sectPr>
      <w:pgSz w:w="11910" w:h="16840"/>
      <w:pgMar w:header="0" w:footer="2529" w:top="1400" w:bottom="2720" w:left="1275" w:right="1133"/>
      <w:cols w:num="2" w:equalWidth="0">
        <w:col w:w="4407" w:space="355"/>
        <w:col w:w="47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39968">
              <wp:simplePos x="0" y="0"/>
              <wp:positionH relativeFrom="page">
                <wp:posOffset>3659746</wp:posOffset>
              </wp:positionH>
              <wp:positionV relativeFrom="page">
                <wp:posOffset>8946629</wp:posOffset>
              </wp:positionV>
              <wp:extent cx="152400" cy="1784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  <w:jc w:val="left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8.169006pt;margin-top:704.458984pt;width:12pt;height:14.05pt;mso-position-horizontal-relative:page;mso-position-vertical-relative:page;z-index:-1657651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  <w:jc w:val="left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jc w:val="lef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740480">
              <wp:simplePos x="0" y="0"/>
              <wp:positionH relativeFrom="page">
                <wp:posOffset>3728796</wp:posOffset>
              </wp:positionH>
              <wp:positionV relativeFrom="page">
                <wp:posOffset>8946629</wp:posOffset>
              </wp:positionV>
              <wp:extent cx="215900" cy="178435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2159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8"/>
                            <w:ind w:left="60"/>
                            <w:jc w:val="left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3.605988pt;margin-top:704.458984pt;width:17pt;height:14.05pt;mso-position-horizontal-relative:page;mso-position-vertical-relative:page;z-index:-16576000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8"/>
                      <w:ind w:left="60"/>
                      <w:jc w:val="left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654" w:hanging="33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4" w:hanging="3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9" w:hanging="3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3" w:hanging="3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38" w:hanging="3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33" w:hanging="3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27" w:hanging="3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2" w:hanging="3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16" w:hanging="334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12" w:hanging="24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6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02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4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5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27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68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10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51" w:hanging="243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312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28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137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545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954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63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71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80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589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·"/>
      <w:lvlJc w:val="left"/>
      <w:pPr>
        <w:ind w:left="1619" w:hanging="84"/>
      </w:pPr>
      <w:rPr>
        <w:rFonts w:hint="default" w:ascii="Lucida Sans Unicode" w:hAnsi="Lucida Sans Unicode" w:eastAsia="Lucida Sans Unicode" w:cs="Lucida Sans Unicode"/>
        <w:spacing w:val="0"/>
        <w:w w:val="4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35" w:hanging="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51" w:hanging="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7" w:hanging="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82" w:hanging="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98" w:hanging="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14" w:hanging="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130" w:hanging="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345" w:hanging="8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4"/>
      <w:numFmt w:val="decimal"/>
      <w:lvlText w:val="%1"/>
      <w:lvlJc w:val="left"/>
      <w:pPr>
        <w:ind w:left="635" w:hanging="420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635" w:hanging="42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position w:val="2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1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3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4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5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1" w:hanging="25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4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17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2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41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54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366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778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42" w:hanging="28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8" w:hanging="4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20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40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7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1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74" w:hanging="42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2" w:hanging="28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82" w:hanging="42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63"/>
      <w:jc w:val="both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62"/>
      <w:outlineLvl w:val="4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394" w:right="686" w:hanging="21"/>
      <w:jc w:val="center"/>
    </w:pPr>
    <w:rPr>
      <w:rFonts w:ascii="Times New Roman" w:hAnsi="Times New Roman" w:eastAsia="Times New Roman" w:cs="Times New Roman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2" w:hanging="42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center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epali.vora11@sitpune.edu.in" TargetMode="Externa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footer" Target="footer2.xml"/><Relationship Id="rId15" Type="http://schemas.openxmlformats.org/officeDocument/2006/relationships/image" Target="media/image8.jpeg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image" Target="media/image11.png"/><Relationship Id="rId19" Type="http://schemas.openxmlformats.org/officeDocument/2006/relationships/image" Target="media/image12.jpeg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image" Target="media/image16.jpeg"/><Relationship Id="rId24" Type="http://schemas.openxmlformats.org/officeDocument/2006/relationships/image" Target="media/image17.jpeg"/><Relationship Id="rId25" Type="http://schemas.openxmlformats.org/officeDocument/2006/relationships/hyperlink" Target="https://www.openstreetmap.org/" TargetMode="External"/><Relationship Id="rId26" Type="http://schemas.openxmlformats.org/officeDocument/2006/relationships/hyperlink" Target="https://github.com/omkarrr88/V2V" TargetMode="External"/><Relationship Id="rId2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2026-06-23T19:32:49Z</dcterms:created>
  <dcterms:modified xsi:type="dcterms:W3CDTF">2026-06-23T19:32:49Z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2026-06-23T00:00:00Z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