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00" w:before="1000" w:lineRule="auto"/>
        <w:rPr>
          <w:b w:val="0"/>
          <w:bCs w:val="0"/>
        </w:rPr>
      </w:pPr>
      <w:bookmarkStart w:colFirst="0" w:colLast="0" w:name="_pj7k07jjm2ji" w:id="0"/>
      <w:bookmarkEnd w:id="0"/>
      <w:r w:rsidDel="00000000" w:rsidR="00000000" w:rsidRPr="00000000">
        <w:rPr>
          <w:rtl w:val="0"/>
        </w:rPr>
        <w:t xml:space="preserve">Monitoring &amp; Incident Response Plan 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Enhancing Security in Messaging Applications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Spinnaker Analytics</w:t>
      </w:r>
    </w:p>
    <w:p w:rsidR="00000000" w:rsidDel="00000000" w:rsidP="00000000" w:rsidRDefault="00000000" w:rsidRPr="00000000" w14:paraId="00000003">
      <w:pPr>
        <w:spacing w:line="300" w:lineRule="auto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29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lev6xue1cp3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Security Monitoring Architecture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Security Event Logging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Threat Detection &amp; Monitoring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Incident Response Framework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Incident Handling Procedures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Security Monitoring Validation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Security Governance &amp; Reporting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Standards Alignment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eb2mjpvhj2l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vjrh5lcwbz3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br1g4nbg4a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3qekg3mfpr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debj09nxio9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df2zv5eeuci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5gpt0e8mq3m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nwgr22d266y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inuw5xpym9e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7f44594c0sm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fht9n7xeyc6" w:id="12"/>
      <w:bookmarkEnd w:id="1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83zm15fsch9w" w:id="13"/>
      <w:bookmarkEnd w:id="13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document defines the monitoring, detection, alerting, and incident response procedures implemented to protect the messaging application against cyber threats and operational security incidents.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objective is to ensure timely identification, analysis, containment, eradication, and recovery from security events while maintaining the confidentiality, integrity, and availability of messaging services.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ilnj02h07ljr" w:id="14"/>
      <w:bookmarkEnd w:id="14"/>
      <w:r w:rsidDel="00000000" w:rsidR="00000000" w:rsidRPr="00000000">
        <w:rPr>
          <w:rtl w:val="0"/>
        </w:rPr>
        <w:t xml:space="preserve">1.2 Objectives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Continuous security monitoring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Early threat detection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Centralized log collection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Incident response procedures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 management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reporting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k262sfqqspp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phrnaghi3kj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osxask3lcn4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w9dz01fhjhs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7i2zj2k1j94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xqua8oxhos5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2jgk6byi2tf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7nbpi5nr356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yk8z8zcbgbf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bmb5rvqwcxp4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pkjwi3xjul3h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2089p2e0589o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bokszx07y09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6rjx87mo9eh" w:id="28"/>
      <w:bookmarkEnd w:id="28"/>
      <w:r w:rsidDel="00000000" w:rsidR="00000000" w:rsidRPr="00000000">
        <w:rPr>
          <w:rtl w:val="0"/>
        </w:rPr>
        <w:t xml:space="preserve">2. Security Monitoring Architecture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monitoring solution collects logs from client applications, messaging servers, operating systems, network devices, and security tools.</w:t>
      </w:r>
    </w:p>
    <w:p w:rsidR="00000000" w:rsidDel="00000000" w:rsidP="00000000" w:rsidRDefault="00000000" w:rsidRPr="00000000" w14:paraId="0000003C">
      <w:pPr>
        <w:pStyle w:val="Heading3"/>
        <w:spacing w:after="240" w:before="240" w:lineRule="auto"/>
        <w:rPr/>
      </w:pPr>
      <w:bookmarkStart w:colFirst="0" w:colLast="0" w:name="_tjvmkdnquxsr" w:id="29"/>
      <w:bookmarkEnd w:id="29"/>
      <w:r w:rsidDel="00000000" w:rsidR="00000000" w:rsidRPr="00000000">
        <w:rPr>
          <w:rtl w:val="0"/>
        </w:rPr>
        <w:t xml:space="preserve">2.1 Security Monitoring Architecture</w:t>
      </w:r>
    </w:p>
    <w:p w:rsidR="00000000" w:rsidDel="00000000" w:rsidP="00000000" w:rsidRDefault="00000000" w:rsidRPr="00000000" w14:paraId="0000003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Figure 31 – Security Monitoring Architecture</w:t>
        <w:br w:type="textWrapping"/>
      </w:r>
      <w:r w:rsidDel="00000000" w:rsidR="00000000" w:rsidRPr="00000000">
        <w:rPr/>
        <w:drawing>
          <wp:inline distB="114300" distT="114300" distL="114300" distR="114300">
            <wp:extent cx="3923021" cy="3981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3021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240" w:before="240" w:lineRule="auto"/>
        <w:rPr/>
      </w:pPr>
      <w:bookmarkStart w:colFirst="0" w:colLast="0" w:name="_bpwpy5o4kkod" w:id="30"/>
      <w:bookmarkEnd w:id="30"/>
      <w:r w:rsidDel="00000000" w:rsidR="00000000" w:rsidRPr="00000000">
        <w:rPr>
          <w:rtl w:val="0"/>
        </w:rPr>
        <w:t xml:space="preserve">2.2 Monitoring Components </w:t>
      </w:r>
    </w:p>
    <w:tbl>
      <w:tblPr>
        <w:tblStyle w:val="Table1"/>
        <w:tblW w:w="769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4725"/>
        <w:tblGridChange w:id="0">
          <w:tblGrid>
            <w:gridCol w:w="2970"/>
            <w:gridCol w:w="4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Wazuh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Central log collection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Wazuh Agent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Endpoint monitoring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Suricata IDS/IPS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Network threat detection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OpenSearch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Log visualization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OpenVAS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assessment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aqawzsbjtyk" w:id="31"/>
      <w:bookmarkEnd w:id="31"/>
      <w:r w:rsidDel="00000000" w:rsidR="00000000" w:rsidRPr="00000000">
        <w:rPr>
          <w:rtl w:val="0"/>
        </w:rPr>
        <w:t xml:space="preserve">3. Security Event Logging 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ok64k9fhuxgq" w:id="32"/>
      <w:bookmarkEnd w:id="32"/>
      <w:r w:rsidDel="00000000" w:rsidR="00000000" w:rsidRPr="00000000">
        <w:rPr>
          <w:rtl w:val="0"/>
        </w:rPr>
        <w:t xml:space="preserve">3.1 Logged Events</w:t>
      </w:r>
    </w:p>
    <w:tbl>
      <w:tblPr>
        <w:tblStyle w:val="Table2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55"/>
        <w:gridCol w:w="1770"/>
        <w:tblGridChange w:id="0">
          <w:tblGrid>
            <w:gridCol w:w="5955"/>
            <w:gridCol w:w="1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Logged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Failed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Password Reset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MFA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Voice Call Initiation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Administrative 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Security Configuration Changes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5pfmdzv1y4nt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mzw34haecfrz" w:id="34"/>
      <w:bookmarkEnd w:id="34"/>
      <w:r w:rsidDel="00000000" w:rsidR="00000000" w:rsidRPr="00000000">
        <w:rPr>
          <w:rtl w:val="0"/>
        </w:rPr>
        <w:t xml:space="preserve">3.2 Log Retention</w:t>
      </w:r>
    </w:p>
    <w:tbl>
      <w:tblPr>
        <w:tblStyle w:val="Table3"/>
        <w:tblW w:w="5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2130"/>
        <w:tblGridChange w:id="0">
          <w:tblGrid>
            <w:gridCol w:w="3780"/>
            <w:gridCol w:w="2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Log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90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180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Security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 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Incident Reports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 Year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ybxbltp0czl2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58ugzwxvpryb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gxjviqv9122c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um0kihx2f5nl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o7630hsicr4z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o9ti7v7xper0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np30loac865i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1r08zr77yuzr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uakqc35je9p8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lrhiypjh5u4d" w:id="44"/>
      <w:bookmarkEnd w:id="44"/>
      <w:r w:rsidDel="00000000" w:rsidR="00000000" w:rsidRPr="00000000">
        <w:rPr>
          <w:rtl w:val="0"/>
        </w:rPr>
        <w:t xml:space="preserve">3.3 Log Collection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Figure 32 – Log Collection Workflow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1695597" cy="383701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597" cy="3837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en16osi1zhxf" w:id="45"/>
      <w:bookmarkEnd w:id="45"/>
      <w:r w:rsidDel="00000000" w:rsidR="00000000" w:rsidRPr="00000000">
        <w:rPr>
          <w:rtl w:val="0"/>
        </w:rPr>
        <w:t xml:space="preserve">4. Threat Detection &amp; Monitoring</w:t>
      </w:r>
    </w:p>
    <w:p w:rsidR="00000000" w:rsidDel="00000000" w:rsidP="00000000" w:rsidRDefault="00000000" w:rsidRPr="00000000" w14:paraId="0000008D">
      <w:pPr>
        <w:pStyle w:val="Heading3"/>
        <w:spacing w:after="240" w:before="240" w:lineRule="auto"/>
        <w:rPr/>
      </w:pPr>
      <w:bookmarkStart w:colFirst="0" w:colLast="0" w:name="_hvcelddqvtsn" w:id="46"/>
      <w:bookmarkEnd w:id="46"/>
      <w:r w:rsidDel="00000000" w:rsidR="00000000" w:rsidRPr="00000000">
        <w:rPr>
          <w:rtl w:val="0"/>
        </w:rPr>
        <w:t xml:space="preserve">4.1 Detection Sources</w:t>
      </w:r>
    </w:p>
    <w:tbl>
      <w:tblPr>
        <w:tblStyle w:val="Table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4185"/>
        <w:tblGridChange w:id="0">
          <w:tblGrid>
            <w:gridCol w:w="4515"/>
            <w:gridCol w:w="4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Threat Detected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Wazuh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Host-based events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Suricata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Network attacks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OpenVAS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exposure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System 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anomalies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Unauthorized activity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pv4flwph2hpb" w:id="47"/>
      <w:bookmarkEnd w:id="47"/>
      <w:r w:rsidDel="00000000" w:rsidR="00000000" w:rsidRPr="00000000">
        <w:rPr>
          <w:rtl w:val="0"/>
        </w:rPr>
        <w:t xml:space="preserve">4.2 Alert Severity Levels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5805"/>
        <w:tblGridChange w:id="0">
          <w:tblGrid>
            <w:gridCol w:w="2880"/>
            <w:gridCol w:w="5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Immediate response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Within 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Within 4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Next business day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x3k6kome771y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2r5yf64tmwm6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5lwzil2iage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ezvopbtrldd4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gm55o0eor4z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29vzks5xuz3s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jz86tqdqe4ag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ep8m2bmbizub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5mfox7hwtos5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6t0vx0qme5c4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z58lmboqq0bd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7tr71hr3eu7g" w:id="59"/>
      <w:bookmarkEnd w:id="59"/>
      <w:r w:rsidDel="00000000" w:rsidR="00000000" w:rsidRPr="00000000">
        <w:rPr>
          <w:rtl w:val="0"/>
        </w:rPr>
        <w:t xml:space="preserve">4.3 Threat Detection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Figure 33 – Threat Detection Workflow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276765" cy="51482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765" cy="514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gzpl1hs0mbc7" w:id="60"/>
      <w:bookmarkEnd w:id="60"/>
      <w:r w:rsidDel="00000000" w:rsidR="00000000" w:rsidRPr="00000000">
        <w:rPr>
          <w:rtl w:val="0"/>
        </w:rPr>
        <w:t xml:space="preserve">5. Incident Response Framework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incident response process follows the NIST SP 800-61 Rev. 2 lifecycle.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ahp0509d8hcn" w:id="61"/>
      <w:bookmarkEnd w:id="61"/>
      <w:r w:rsidDel="00000000" w:rsidR="00000000" w:rsidRPr="00000000">
        <w:rPr>
          <w:rtl w:val="0"/>
        </w:rPr>
        <w:t xml:space="preserve">5.1 Incident Response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Figure 34 – Incident Response Lifecycle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1659055" cy="440982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9055" cy="440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1nga53fly3xi" w:id="62"/>
      <w:bookmarkEnd w:id="62"/>
      <w:r w:rsidDel="00000000" w:rsidR="00000000" w:rsidRPr="00000000">
        <w:rPr>
          <w:rtl w:val="0"/>
        </w:rPr>
        <w:t xml:space="preserve">5.1 Incident Categories</w:t>
      </w:r>
    </w:p>
    <w:tbl>
      <w:tblPr>
        <w:tblStyle w:val="Table6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5565"/>
        <w:tblGridChange w:id="0">
          <w:tblGrid>
            <w:gridCol w:w="2595"/>
            <w:gridCol w:w="5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Brute-force login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Malware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Infected endpoint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Data Leakage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Unauthorized disclosure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Network Attack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DoS / Scanning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Insider Threat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Unauthorized administrative activity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ntbfmudy9hzh" w:id="63"/>
      <w:bookmarkEnd w:id="63"/>
      <w:r w:rsidDel="00000000" w:rsidR="00000000" w:rsidRPr="00000000">
        <w:rPr>
          <w:rtl w:val="0"/>
        </w:rPr>
        <w:t xml:space="preserve">5.3 Escalation Matrix</w:t>
      </w:r>
    </w:p>
    <w:tbl>
      <w:tblPr>
        <w:tblStyle w:val="Table7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3525"/>
        <w:gridCol w:w="3135"/>
        <w:tblGridChange w:id="0">
          <w:tblGrid>
            <w:gridCol w:w="1605"/>
            <w:gridCol w:w="3525"/>
            <w:gridCol w:w="31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Escalated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Response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SOC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Security Analyst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System Administrator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IT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Next Business Day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before="480" w:lineRule="auto"/>
        <w:rPr/>
      </w:pPr>
      <w:bookmarkStart w:colFirst="0" w:colLast="0" w:name="_17udf18ey3be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before="480" w:lineRule="auto"/>
        <w:rPr/>
      </w:pPr>
      <w:bookmarkStart w:colFirst="0" w:colLast="0" w:name="_vnl4ykyioida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before="480" w:lineRule="auto"/>
        <w:rPr/>
      </w:pPr>
      <w:bookmarkStart w:colFirst="0" w:colLast="0" w:name="_pmjcn617tuv7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before="480" w:lineRule="auto"/>
        <w:rPr/>
      </w:pPr>
      <w:bookmarkStart w:colFirst="0" w:colLast="0" w:name="_oqbv38vnd55v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before="480" w:lineRule="auto"/>
        <w:rPr/>
      </w:pPr>
      <w:bookmarkStart w:colFirst="0" w:colLast="0" w:name="_x6fbdw73c6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before="480" w:lineRule="auto"/>
        <w:rPr/>
      </w:pPr>
      <w:bookmarkStart w:colFirst="0" w:colLast="0" w:name="_mesqygpf2ldf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before="480" w:lineRule="auto"/>
        <w:rPr/>
      </w:pPr>
      <w:bookmarkStart w:colFirst="0" w:colLast="0" w:name="_hebjw1a80rdt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before="480" w:lineRule="auto"/>
        <w:rPr/>
      </w:pPr>
      <w:bookmarkStart w:colFirst="0" w:colLast="0" w:name="_1xtxezkycmx6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before="480" w:lineRule="auto"/>
        <w:rPr/>
      </w:pPr>
      <w:bookmarkStart w:colFirst="0" w:colLast="0" w:name="_63c0hlch0zy7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before="480" w:lineRule="auto"/>
        <w:rPr/>
      </w:pPr>
      <w:bookmarkStart w:colFirst="0" w:colLast="0" w:name="_hf3uty2jmdt0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before="480" w:lineRule="auto"/>
        <w:rPr/>
      </w:pPr>
      <w:bookmarkStart w:colFirst="0" w:colLast="0" w:name="_zglummuhl02i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before="480" w:lineRule="auto"/>
        <w:rPr/>
      </w:pPr>
      <w:bookmarkStart w:colFirst="0" w:colLast="0" w:name="_196ranrxwyva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before="480" w:lineRule="auto"/>
        <w:rPr/>
      </w:pPr>
      <w:bookmarkStart w:colFirst="0" w:colLast="0" w:name="_8wcxwh36mwas" w:id="76"/>
      <w:bookmarkEnd w:id="76"/>
      <w:r w:rsidDel="00000000" w:rsidR="00000000" w:rsidRPr="00000000">
        <w:rPr>
          <w:rtl w:val="0"/>
        </w:rPr>
        <w:t xml:space="preserve">6. Incident Handling Procedures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ncz4s5ypxilp" w:id="77"/>
      <w:bookmarkEnd w:id="77"/>
      <w:r w:rsidDel="00000000" w:rsidR="00000000" w:rsidRPr="00000000">
        <w:rPr>
          <w:rtl w:val="0"/>
        </w:rPr>
        <w:t xml:space="preserve">6.1 Incident Workflow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– Detection</w:t>
      </w:r>
    </w:p>
    <w:p w:rsidR="00000000" w:rsidDel="00000000" w:rsidP="00000000" w:rsidRDefault="00000000" w:rsidRPr="00000000" w14:paraId="000000F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Alert generated</w:t>
      </w:r>
    </w:p>
    <w:p w:rsidR="00000000" w:rsidDel="00000000" w:rsidP="00000000" w:rsidRDefault="00000000" w:rsidRPr="00000000" w14:paraId="000000F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Incident ticket created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– Analysis</w:t>
      </w:r>
    </w:p>
    <w:p w:rsidR="00000000" w:rsidDel="00000000" w:rsidP="00000000" w:rsidRDefault="00000000" w:rsidRPr="00000000" w14:paraId="000000F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Validate alert</w:t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Determine severity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 impact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 3 – Containment</w:t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Isolate affected systems</w:t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Block malicious IPs</w:t>
      </w:r>
    </w:p>
    <w:p w:rsidR="00000000" w:rsidDel="00000000" w:rsidP="00000000" w:rsidRDefault="00000000" w:rsidRPr="00000000" w14:paraId="000000F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Disable compromised accounts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– Eradication</w:t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 malicious artifacts</w:t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vulnerabilities</w:t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Reset credentials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– Recovery</w:t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Restore services</w:t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 system integrity</w:t>
      </w:r>
    </w:p>
    <w:p w:rsidR="00000000" w:rsidDel="00000000" w:rsidP="00000000" w:rsidRDefault="00000000" w:rsidRPr="00000000" w14:paraId="0000010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Resume operations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– Post-Incident Review</w:t>
      </w:r>
    </w:p>
    <w:p w:rsidR="00000000" w:rsidDel="00000000" w:rsidP="00000000" w:rsidRDefault="00000000" w:rsidRPr="00000000" w14:paraId="0000010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10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10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security controls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kecmfbj74yxv" w:id="78"/>
      <w:bookmarkEnd w:id="78"/>
      <w:r w:rsidDel="00000000" w:rsidR="00000000" w:rsidRPr="00000000">
        <w:rPr>
          <w:rtl w:val="0"/>
        </w:rPr>
        <w:t xml:space="preserve">6.2 Incident Classification</w:t>
      </w:r>
    </w:p>
    <w:tbl>
      <w:tblPr>
        <w:tblStyle w:val="Table8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2010"/>
        <w:tblGridChange w:id="0">
          <w:tblGrid>
            <w:gridCol w:w="4650"/>
            <w:gridCol w:w="2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Incident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Data Breach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Malware Infection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Unauthorized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Configuration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Failed Login Attempts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jeaptu13998q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vvqhcligts35" w:id="80"/>
      <w:bookmarkEnd w:id="80"/>
      <w:r w:rsidDel="00000000" w:rsidR="00000000" w:rsidRPr="00000000">
        <w:rPr>
          <w:rtl w:val="0"/>
        </w:rPr>
        <w:t xml:space="preserve">6.3 Incident Handling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Figure 35 – Incident Handling Workflow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2147888" cy="486018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4860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before="480" w:lineRule="auto"/>
        <w:rPr/>
      </w:pPr>
      <w:bookmarkStart w:colFirst="0" w:colLast="0" w:name="_a7qf1kdbaqd5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before="480" w:lineRule="auto"/>
        <w:rPr/>
      </w:pPr>
      <w:bookmarkStart w:colFirst="0" w:colLast="0" w:name="_95og7lstzzxc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before="480" w:lineRule="auto"/>
        <w:rPr/>
      </w:pPr>
      <w:bookmarkStart w:colFirst="0" w:colLast="0" w:name="_fymgct9ukbcq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before="480" w:lineRule="auto"/>
        <w:rPr/>
      </w:pPr>
      <w:bookmarkStart w:colFirst="0" w:colLast="0" w:name="_tjygia6n0c38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before="480" w:lineRule="auto"/>
        <w:rPr/>
      </w:pPr>
      <w:bookmarkStart w:colFirst="0" w:colLast="0" w:name="_zds7j5ocqbro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before="480" w:lineRule="auto"/>
        <w:rPr/>
      </w:pPr>
      <w:bookmarkStart w:colFirst="0" w:colLast="0" w:name="_gzs42uqc7qxo" w:id="86"/>
      <w:bookmarkEnd w:id="86"/>
      <w:r w:rsidDel="00000000" w:rsidR="00000000" w:rsidRPr="00000000">
        <w:rPr>
          <w:rtl w:val="0"/>
        </w:rPr>
        <w:t xml:space="preserve">7.Security Monitoring Validation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1dk3qi2jqmb7" w:id="87"/>
      <w:bookmarkEnd w:id="87"/>
      <w:r w:rsidDel="00000000" w:rsidR="00000000" w:rsidRPr="00000000">
        <w:rPr>
          <w:rtl w:val="0"/>
        </w:rPr>
        <w:t xml:space="preserve">7.1 Validation Tools</w:t>
      </w:r>
    </w:p>
    <w:tbl>
      <w:tblPr>
        <w:tblStyle w:val="Table9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4305"/>
        <w:tblGridChange w:id="0">
          <w:tblGrid>
            <w:gridCol w:w="2265"/>
            <w:gridCol w:w="4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Wazuh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Alert generation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Suricata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IDS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OpenVAS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scanning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Wireshark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Traffic inspection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Burp Suite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Web/API validation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w772o2dcnpoq" w:id="88"/>
      <w:bookmarkEnd w:id="88"/>
      <w:r w:rsidDel="00000000" w:rsidR="00000000" w:rsidRPr="00000000">
        <w:rPr>
          <w:rtl w:val="0"/>
        </w:rPr>
        <w:t xml:space="preserve">7.2 Test Cases</w:t>
      </w:r>
    </w:p>
    <w:tbl>
      <w:tblPr>
        <w:tblStyle w:val="Table10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3975"/>
        <w:gridCol w:w="2610"/>
        <w:tblGridChange w:id="0">
          <w:tblGrid>
            <w:gridCol w:w="1380"/>
            <w:gridCol w:w="3975"/>
            <w:gridCol w:w="2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MON-01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Failed login attempts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Alert generated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MON-02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Port scan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IDS alert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MON-03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Malware signature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Detection event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MON-04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Unauthorized privilege 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High severity alert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MON-05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scan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Findings recorded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MON-06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Log forwarding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Dashboard updated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n9j8gs3chdgn" w:id="89"/>
      <w:bookmarkEnd w:id="89"/>
      <w:r w:rsidDel="00000000" w:rsidR="00000000" w:rsidRPr="00000000">
        <w:rPr>
          <w:rtl w:val="0"/>
        </w:rPr>
        <w:t xml:space="preserve">7.3 Expected Evidence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Wazuh dashboard screenshots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Suricata alerts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OpenVAS reports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Wireshark captures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tickets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3wce8mgte29b" w:id="90"/>
      <w:bookmarkEnd w:id="90"/>
      <w:r w:rsidDel="00000000" w:rsidR="00000000" w:rsidRPr="00000000">
        <w:rPr>
          <w:rtl w:val="0"/>
        </w:rPr>
        <w:t xml:space="preserve">8. Security Governance &amp; Reporting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7ydo69ab9s3n" w:id="91"/>
      <w:bookmarkEnd w:id="91"/>
      <w:r w:rsidDel="00000000" w:rsidR="00000000" w:rsidRPr="00000000">
        <w:rPr>
          <w:rtl w:val="0"/>
        </w:rPr>
        <w:t xml:space="preserve">8.1 Reporting Metrics</w:t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0"/>
        <w:gridCol w:w="2190"/>
        <w:tblGridChange w:id="0">
          <w:tblGrid>
            <w:gridCol w:w="4590"/>
            <w:gridCol w:w="2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</w:tcPr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</w:tcPr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Security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Incident Summary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Patch 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Executive Security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</w:tr>
    </w:tbl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7vgy3lsg4rw4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80" w:before="360" w:lineRule="auto"/>
        <w:rPr/>
      </w:pPr>
      <w:bookmarkStart w:colFirst="0" w:colLast="0" w:name="_6n2yss15o5i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80" w:before="360" w:lineRule="auto"/>
        <w:rPr/>
      </w:pPr>
      <w:bookmarkStart w:colFirst="0" w:colLast="0" w:name="_6c5bi110ezth" w:id="94"/>
      <w:bookmarkEnd w:id="94"/>
      <w:r w:rsidDel="00000000" w:rsidR="00000000" w:rsidRPr="00000000">
        <w:rPr>
          <w:rtl w:val="0"/>
        </w:rPr>
        <w:t xml:space="preserve">8.2 Key Performance Indicators (KPIs)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2085"/>
        <w:tblGridChange w:id="0">
          <w:tblGrid>
            <w:gridCol w:w="4680"/>
            <w:gridCol w:w="2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Mean Time to Detect (MTTD)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&lt; 15 Minutes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Mean Time to Respond (MTTR)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&lt; 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Critical Incident Resolution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&lt; 24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Log Collection 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x38733wf0wh1" w:id="95"/>
      <w:bookmarkEnd w:id="95"/>
      <w:r w:rsidDel="00000000" w:rsidR="00000000" w:rsidRPr="00000000">
        <w:rPr>
          <w:rtl w:val="0"/>
        </w:rPr>
        <w:t xml:space="preserve">8.3 Security Reporting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114300" distT="114300" distL="114300" distR="114300">
            <wp:extent cx="1293590" cy="239553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3590" cy="239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before="480" w:lineRule="auto"/>
        <w:rPr/>
      </w:pPr>
      <w:bookmarkStart w:colFirst="0" w:colLast="0" w:name="_pzt7d43sl9q8" w:id="96"/>
      <w:bookmarkEnd w:id="96"/>
      <w:r w:rsidDel="00000000" w:rsidR="00000000" w:rsidRPr="00000000">
        <w:rPr>
          <w:rtl w:val="0"/>
        </w:rPr>
        <w:t xml:space="preserve">9. Standards Alignment</w:t>
      </w:r>
    </w:p>
    <w:tbl>
      <w:tblPr>
        <w:tblStyle w:val="Table1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0"/>
        <w:gridCol w:w="4830"/>
        <w:tblGridChange w:id="0">
          <w:tblGrid>
            <w:gridCol w:w="4020"/>
            <w:gridCol w:w="4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NIST SP 800-61 Rev.2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Incident Response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NIST CSF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Security Monitoring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ISO/IEC 27035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Incident 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MITRE ATT&amp;CK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Threat Classification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OWASP MASVS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Mobile Security Monitoring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5kdsbhm1idja" w:id="97"/>
      <w:bookmarkEnd w:id="97"/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Monitoring &amp; Incident Response Plan establishes a structured approach to detecting, analyzing, responding to, and recovering from security incidents affecting the messaging application.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solution combines centralized monitoring through Wazuh, network detection using Suricata, vulnerability assessment with OpenVAS, and standardized incident response procedures based on NIST guidance.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Continuous monitoring, defined escalation paths, and measurable performance indicators improve operational resilience and reduce the impact of security events.</w:t>
      </w:r>
    </w:p>
    <w:sectPr>
      <w:headerReference r:id="rId12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