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307p55wyr53" w:id="0"/>
      <w:bookmarkEnd w:id="0"/>
      <w:r w:rsidDel="00000000" w:rsidR="00000000" w:rsidRPr="00000000">
        <w:rPr>
          <w:rtl w:val="0"/>
        </w:rPr>
        <w:t xml:space="preserve">Practical Lab Report : Secure Network Architecture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</w:t>
      </w:r>
      <w:r w:rsidDel="00000000" w:rsidR="00000000" w:rsidRPr="00000000">
        <w:rPr>
          <w:rtl w:val="0"/>
        </w:rPr>
        <w:t xml:space="preserve">Omkar 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Platform: TryHackMe — Secure Network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completed: 25 May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Room completed: 8 tasks · 112 points · User: sawant052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6hc0l5nuuxy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This report documents the completion of the TryHackMe room 'Secure Network Architecture' as the practical component of Network Segmentation of the project.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The lab involved configuring a VyOS firewall with zone-based policies to segment a network into distinct zones: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DMZ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Implementing inter-zone firewall rules to control traffic between segments.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The lab directly validates the network segmentation controls documented in the Network Segmentation Plan, providing hands-on evidence of VLAN zone configuration, interface assignment, ACL-style rule implementation, and traffic verification between zones.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wyp1o3yazrs" w:id="2"/>
      <w:bookmarkEnd w:id="2"/>
      <w:r w:rsidDel="00000000" w:rsidR="00000000" w:rsidRPr="00000000">
        <w:rPr>
          <w:rtl w:val="0"/>
        </w:rPr>
        <w:t xml:space="preserve">2. Lab Environment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</w:pPr>
      <w:r w:rsidDel="00000000" w:rsidR="00000000" w:rsidRPr="00000000">
        <w:rPr>
          <w:vertAlign w:val="baseline"/>
          <w:rtl w:val="0"/>
        </w:rPr>
        <w:t xml:space="preserve">Platform: TryHackMe browser-based interactive lab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</w:pPr>
      <w:r w:rsidDel="00000000" w:rsidR="00000000" w:rsidRPr="00000000">
        <w:rPr>
          <w:vertAlign w:val="baseline"/>
          <w:rtl w:val="0"/>
        </w:rPr>
        <w:t xml:space="preserve">Firewall platform: VyOS (open-source network OS used for zone-based firewall configuration)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</w:pPr>
      <w:r w:rsidDel="00000000" w:rsidR="00000000" w:rsidRPr="00000000">
        <w:rPr>
          <w:vertAlign w:val="baseline"/>
          <w:rtl w:val="0"/>
        </w:rPr>
        <w:t xml:space="preserve">Network zones: WAN (172.16.10.0/24), DMZ (192.168.200.0/24), LAN (192.168.100.0/24)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</w:pPr>
      <w:r w:rsidDel="00000000" w:rsidR="00000000" w:rsidRPr="00000000">
        <w:rPr>
          <w:rFonts w:ascii="Cardo" w:cs="Cardo" w:eastAsia="Cardo" w:hAnsi="Cardo"/>
          <w:vertAlign w:val="baseline"/>
          <w:rtl w:val="0"/>
        </w:rPr>
        <w:t xml:space="preserve">Interface assignments: Eth0.10 → DMZ zone, Eth0.20 → LAN zone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</w:pPr>
      <w:r w:rsidDel="00000000" w:rsidR="00000000" w:rsidRPr="00000000">
        <w:rPr>
          <w:rFonts w:ascii="Cardo" w:cs="Cardo" w:eastAsia="Cardo" w:hAnsi="Cardo"/>
          <w:vertAlign w:val="baseline"/>
          <w:rtl w:val="0"/>
        </w:rPr>
        <w:t xml:space="preserve">Traffic types tested: HTTP (permitted DMZ→LAN), TCP (default drop)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02xjhvrfoi5" w:id="3"/>
      <w:bookmarkEnd w:id="3"/>
      <w:r w:rsidDel="00000000" w:rsidR="00000000" w:rsidRPr="00000000">
        <w:rPr>
          <w:rtl w:val="0"/>
        </w:rPr>
        <w:t xml:space="preserve">3. Zone-Based Firewall Configuration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oap87oejnpr2" w:id="4"/>
      <w:bookmarkEnd w:id="4"/>
      <w:r w:rsidDel="00000000" w:rsidR="00000000" w:rsidRPr="00000000">
        <w:rPr>
          <w:rtl w:val="0"/>
        </w:rPr>
        <w:t xml:space="preserve">3.1 Network Topology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The lab presented a three-zone network: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 (internet-facing)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DMZ (semi-trusted, hosting web services)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 (internal trusted network)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All traffic between zones is controlled by explicit firewall policies; there is no implicit trust between any zone pair.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The topology and initial configuration screen is shown below.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The zone policy buttons across the top (dmz-lan, wan-dmz, lan-dmz, lan-wan, dmz-wan, wan-lan) represent the six possible inter-zone traffic directions, each requiring its own ruleset.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3726693" cy="4688681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693" cy="46886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VyOS zone-based firewall lab — network topology and zone-policy configuration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91ju6cqyw1" w:id="5"/>
      <w:bookmarkEnd w:id="5"/>
      <w:r w:rsidDel="00000000" w:rsidR="00000000" w:rsidRPr="00000000">
        <w:rPr>
          <w:rtl w:val="0"/>
        </w:rPr>
        <w:t xml:space="preserve">3.2 Zone Policy Configuration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following VyOS commands were configured to establish the zone-based firewall: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definitions: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zone-policy zone DMZ default-action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zone-policy zone DMZ interface Eth0.10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zone-policy zone LAN default-action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zone-policy zone LAN interface Eth0.20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 ruleset (dmz-lan):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firewall name dmz-lan description dmz-lan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firewall name dmz-lan default-action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firewall name dmz-lan rule 100 action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20"/>
          <w:szCs w:val="20"/>
          <w:rtl w:val="0"/>
        </w:rPr>
        <w:t xml:space="preserve">set firewall name dmz-lan rule 100 protocol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The configuration enforces a deny-all default posture per zone, with explicit permit rules required for each permitted traffic flow.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Rule 100 permits HTTP traffic from the DMZ to the LAN — all other protocols are dropped by the default-action.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nli7ndfyl8uy" w:id="6"/>
      <w:bookmarkEnd w:id="6"/>
      <w:r w:rsidDel="00000000" w:rsidR="00000000" w:rsidRPr="00000000">
        <w:rPr>
          <w:rtl w:val="0"/>
        </w:rPr>
        <w:t xml:space="preserve">3.3 Rule Verification and Flag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After configuring and running the zone-policy rules, the lab verified the configuration by testing traffic flows against the defined rules.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correct configuration was accepted and the completion flag was returned: THM{M05tly_53cure}.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559766" cy="2411338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24364" l="0" r="0" t="28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766" cy="2411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Flag captured — THM{M05tly_53cure} — confirming correct zone-policy 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ojev94fdg13f" w:id="7"/>
      <w:bookmarkEnd w:id="7"/>
      <w:r w:rsidDel="00000000" w:rsidR="00000000" w:rsidRPr="00000000">
        <w:rPr>
          <w:rtl w:val="0"/>
        </w:rPr>
        <w:t xml:space="preserve">4. Lab Completion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The TryHackMe Secure Network Architecture room was completed in full: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tasks completed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112 points earned by sawant052.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3848100" cy="3067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16761" l="11618" r="20899" t="11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3067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TryHackMe — Room completed: 8 tasks, 112 points, user sawant052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22"/>
                <w:szCs w:val="22"/>
              </w:rPr>
              <w:drawing>
                <wp:inline distB="114300" distT="114300" distL="114300" distR="114300">
                  <wp:extent cx="5076825" cy="2506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17690" l="3428" r="7525" t="20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5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TryHackMe — Secure Network Architecture completion certificate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kq659coeknd3" w:id="8"/>
      <w:bookmarkEnd w:id="8"/>
      <w:r w:rsidDel="00000000" w:rsidR="00000000" w:rsidRPr="00000000">
        <w:rPr>
          <w:rtl w:val="0"/>
        </w:rPr>
        <w:t xml:space="preserve">5. Key Findings and Lessons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Zone-based firewalling is more scalable than interface-based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policies are defined per zone pair rather than per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reducing configuration complexity as the network grows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Default-deny posture is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setting default-action drop on every zone means no traffic is permitted unless explicitly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eliminating the risk of accidental permissive rules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rPr>
          <w:u w:val="none"/>
          <w:vertAlign w:val="baseline"/>
        </w:rPr>
      </w:pPr>
      <w:r w:rsidDel="00000000" w:rsidR="00000000" w:rsidRPr="00000000">
        <w:rPr>
          <w:rFonts w:ascii="Cardo" w:cs="Cardo" w:eastAsia="Cardo" w:hAnsi="Cardo"/>
          <w:vertAlign w:val="baseline"/>
          <w:rtl w:val="0"/>
        </w:rPr>
        <w:t xml:space="preserve">Interface-to-zone mapping (Eth0.10 → DMZ, Eth0.20 → LAN) is the foundation of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physical or logical interfaces must be correctly assigned before any policy takes effect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Six inter-zone rulesets are required for three zones (dmz-lan, lan-dmz, wan-dmz, dmz-wan, lan-wan, wan-lan)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each direction is independent and must be configured separately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Protocol-level granularity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rule 100 permitted HTTP only; TCP in general was dropped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demonstrating least-privilege traffic control at the protocol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b7olxxi3u2z" w:id="9"/>
      <w:bookmarkEnd w:id="9"/>
      <w:r w:rsidDel="00000000" w:rsidR="00000000" w:rsidRPr="00000000">
        <w:rPr>
          <w:rtl w:val="0"/>
        </w:rPr>
        <w:t xml:space="preserve">6. Mapping to Deliverable 3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The lab findings directly support the Network Segmentation Plan (Deliverable 3) as follows: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VLAN segmentation: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lab zones (WAN/DMZ/LAN) mirror the GlobalTech Corp VLAN design (User, Server, Finance/HR, DMZ, Guest, IoT VLANs)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ACL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VyOS firewall rulesets are the functional equivalent of ACLs on a Cisco L3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both control inter-segment traffic by protocol and direction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Default-deny: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the lab's default-action drop policy mirrors the ACL deny-all baseline recommended in the segmentation plan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Traffic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the lab's Run function tested rule effectiveness, equivalent to the ping/traceroute verification steps documented in the segmentation plan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240" w:lineRule="auto"/>
    </w:pPr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