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E4C8F" w14:textId="77777777" w:rsidR="000E63A3" w:rsidRPr="00946BA3" w:rsidRDefault="000E63A3" w:rsidP="000E63A3">
      <w:pPr>
        <w:jc w:val="center"/>
        <w:rPr>
          <w:b/>
          <w:bCs/>
          <w:u w:val="single"/>
        </w:rPr>
      </w:pPr>
      <w:r w:rsidRPr="00946BA3">
        <w:rPr>
          <w:b/>
          <w:bCs/>
          <w:u w:val="single"/>
        </w:rPr>
        <w:t>HOMEWORK - 1</w:t>
      </w:r>
    </w:p>
    <w:p w14:paraId="26C83F56" w14:textId="5B2BD015" w:rsidR="008E07A6" w:rsidRDefault="002B0217"/>
    <w:p w14:paraId="4FF70F56" w14:textId="77777777" w:rsidR="00E0115F" w:rsidRDefault="000E63A3">
      <w:r>
        <w:t>2)</w:t>
      </w:r>
    </w:p>
    <w:p w14:paraId="3ADA9011" w14:textId="149043D0" w:rsidR="000E63A3" w:rsidRDefault="000E63A3">
      <w:r>
        <w:t xml:space="preserve"> All modern operating systems </w:t>
      </w:r>
      <w:r w:rsidR="00AD1BE4">
        <w:t xml:space="preserve">including idle virtual machines </w:t>
      </w:r>
      <w:r>
        <w:t xml:space="preserve">depend on </w:t>
      </w:r>
      <w:r w:rsidR="00AD1BE4">
        <w:t xml:space="preserve">clock interrupts to maintain their internal timers. Using paravirtualization, </w:t>
      </w:r>
      <w:r w:rsidR="00E0115F">
        <w:t xml:space="preserve">the virtual machine code is changed to request a notification at the specified time. This precludes the need for </w:t>
      </w:r>
      <w:proofErr w:type="gramStart"/>
      <w:r w:rsidR="00E0115F">
        <w:t>an</w:t>
      </w:r>
      <w:proofErr w:type="gramEnd"/>
      <w:r w:rsidR="00E0115F">
        <w:t xml:space="preserve"> hypervisor to schedule timer interrupts which is not scalable.</w:t>
      </w:r>
      <w:r w:rsidR="009F5295">
        <w:t xml:space="preserve"> </w:t>
      </w:r>
      <w:proofErr w:type="gramStart"/>
      <w:r w:rsidR="009F5295">
        <w:t>Hence</w:t>
      </w:r>
      <w:proofErr w:type="gramEnd"/>
      <w:r w:rsidR="009F5295">
        <w:t xml:space="preserve"> we observe scalability advantages when using the paravirtualization to handle timers.</w:t>
      </w:r>
    </w:p>
    <w:p w14:paraId="31F40C03" w14:textId="7A7DA029" w:rsidR="00E0115F" w:rsidRDefault="00E0115F"/>
    <w:p w14:paraId="1199809D" w14:textId="77777777" w:rsidR="00E0115F" w:rsidRPr="00FE2F2E" w:rsidRDefault="00E0115F" w:rsidP="00E0115F">
      <w:pPr>
        <w:rPr>
          <w:i/>
          <w:iCs/>
        </w:rPr>
      </w:pPr>
      <w:r w:rsidRPr="00FE2F2E">
        <w:rPr>
          <w:i/>
          <w:iCs/>
        </w:rPr>
        <w:t>Source: Textbook</w:t>
      </w:r>
    </w:p>
    <w:p w14:paraId="40763344" w14:textId="48E7B065" w:rsidR="00E0115F" w:rsidRDefault="00E0115F"/>
    <w:p w14:paraId="7B66F6B8" w14:textId="6ADD9852" w:rsidR="00E0115F" w:rsidRDefault="00E0115F">
      <w:r>
        <w:t>3)</w:t>
      </w:r>
    </w:p>
    <w:p w14:paraId="7417A708" w14:textId="5FC43A66" w:rsidR="009F5295" w:rsidRDefault="009F5295">
      <w:r>
        <w:t xml:space="preserve">Using modular design, an operating system deals with multiple CPUs in the same way it deals with one.  Here only the scheduler and the interrupt handlers need to be fully aware of the differences. For </w:t>
      </w:r>
      <w:proofErr w:type="spellStart"/>
      <w:r>
        <w:t>eg.</w:t>
      </w:r>
      <w:proofErr w:type="spellEnd"/>
      <w:r>
        <w:t>,</w:t>
      </w:r>
      <w:r>
        <w:t xml:space="preserve"> x86 based multiprocessor architectures use the Advanced Programmable Interrupt Controller (APIC) for interrupt redirection in support of Symmetric Multiprocessing (SMP).</w:t>
      </w:r>
      <w:r>
        <w:t xml:space="preserve"> However, accessing APIC in virtual mode is costly because of the transitions into and out of the hypervisor. </w:t>
      </w:r>
      <w:proofErr w:type="gramStart"/>
      <w:r>
        <w:t>Hence</w:t>
      </w:r>
      <w:proofErr w:type="gramEnd"/>
      <w:r>
        <w:t xml:space="preserve"> we prefer paravirtualization, using which </w:t>
      </w:r>
      <w:r w:rsidR="0010528A">
        <w:t>several APIC request can be replaced with a single hyper call.</w:t>
      </w:r>
    </w:p>
    <w:p w14:paraId="7B0E7C0E" w14:textId="77777777" w:rsidR="0010528A" w:rsidRDefault="0010528A" w:rsidP="0010528A"/>
    <w:p w14:paraId="06014DB3" w14:textId="1CAF17DF" w:rsidR="0010528A" w:rsidRDefault="0010528A">
      <w:pPr>
        <w:rPr>
          <w:i/>
          <w:iCs/>
        </w:rPr>
      </w:pPr>
      <w:r w:rsidRPr="00FE2F2E">
        <w:rPr>
          <w:i/>
          <w:iCs/>
        </w:rPr>
        <w:t>Source: Textbook</w:t>
      </w:r>
    </w:p>
    <w:p w14:paraId="04337AFD" w14:textId="77777777" w:rsidR="0010528A" w:rsidRPr="0010528A" w:rsidRDefault="0010528A">
      <w:pPr>
        <w:rPr>
          <w:i/>
          <w:iCs/>
        </w:rPr>
      </w:pPr>
    </w:p>
    <w:p w14:paraId="3D0AA215" w14:textId="4DB86C43" w:rsidR="0010528A" w:rsidRDefault="0010528A">
      <w:r>
        <w:t>4)</w:t>
      </w:r>
    </w:p>
    <w:p w14:paraId="0680990A" w14:textId="023D3D49" w:rsidR="003D0345" w:rsidRDefault="00146EEB">
      <w:r>
        <w:t xml:space="preserve">Yes, Linux also has stacks for both the user-mode and kernel-mode for each process it runs. </w:t>
      </w:r>
      <w:r w:rsidR="003D0345" w:rsidRPr="003D0345">
        <w:t>The kernel stack and the user stack are implemented using the stack data structure and, taken together, serve as a call stack</w:t>
      </w:r>
      <w:r w:rsidR="003D0345">
        <w:t xml:space="preserve">. </w:t>
      </w:r>
      <w:r w:rsidR="003D0345" w:rsidRPr="003D0345">
        <w:t>In the user space</w:t>
      </w:r>
      <w:r w:rsidR="003D0345">
        <w:t>, the</w:t>
      </w:r>
      <w:r w:rsidR="003D0345" w:rsidRPr="003D0345">
        <w:t xml:space="preserve"> user stack grows downward to lower addresses</w:t>
      </w:r>
      <w:r w:rsidR="003D0345">
        <w:t xml:space="preserve">. </w:t>
      </w:r>
      <w:r w:rsidR="003D0345" w:rsidRPr="003D0345">
        <w:t xml:space="preserve">The kernel stack is part of the kernel space. Hence, it is not directly accessible from a user process. Whenever a user process uses a </w:t>
      </w:r>
      <w:proofErr w:type="spellStart"/>
      <w:r w:rsidR="003D0345" w:rsidRPr="003D0345">
        <w:t>syscall</w:t>
      </w:r>
      <w:proofErr w:type="spellEnd"/>
      <w:r w:rsidR="003D0345" w:rsidRPr="003D0345">
        <w:t xml:space="preserve">, the CPU mode switches to kernel mode. During the </w:t>
      </w:r>
      <w:proofErr w:type="spellStart"/>
      <w:r w:rsidR="003D0345" w:rsidRPr="003D0345">
        <w:t>syscall</w:t>
      </w:r>
      <w:proofErr w:type="spellEnd"/>
      <w:r w:rsidR="003D0345" w:rsidRPr="003D0345">
        <w:t>, the kernel stack of the running process is used.</w:t>
      </w:r>
    </w:p>
    <w:p w14:paraId="371E1816" w14:textId="1634E6A2" w:rsidR="0010528A" w:rsidRDefault="00146EEB">
      <w:r>
        <w:t xml:space="preserve">The CPU </w:t>
      </w:r>
      <w:r w:rsidR="0035536C">
        <w:t>reserves one register set for the user mode) for application processes) and the other for the kernel(system) mode (for O.S processes). Whenever switch between the modes take place, interrupts are sent to the CPU, which stops the current execution and switched to the system mode to execute the interrupt handler routine which activates the system stack pointer. The handler saves the state of CPU and restores the state returning to the user mode.</w:t>
      </w:r>
    </w:p>
    <w:p w14:paraId="362E4C0C" w14:textId="2928310B" w:rsidR="00146EEB" w:rsidRDefault="00146EEB"/>
    <w:p w14:paraId="05EE2DD2" w14:textId="65A0AEF3" w:rsidR="00146EEB" w:rsidRDefault="003D0345" w:rsidP="003D0345">
      <w:pPr>
        <w:rPr>
          <w:rFonts w:cstheme="minorHAnsi"/>
        </w:rPr>
      </w:pPr>
      <w:r w:rsidRPr="003D0345">
        <w:rPr>
          <w:rFonts w:cstheme="minorHAnsi"/>
          <w:i/>
          <w:iCs/>
        </w:rPr>
        <w:t xml:space="preserve">Sources: Kernel Stack and User space Stack( </w:t>
      </w:r>
      <w:hyperlink r:id="rId5" w:history="1">
        <w:r w:rsidRPr="003D0345">
          <w:rPr>
            <w:rStyle w:val="Hyperlink"/>
            <w:rFonts w:cstheme="minorHAnsi"/>
            <w:i/>
            <w:iCs/>
          </w:rPr>
          <w:t>https://www.baeldung.com/linux/kernel-stack-and-user-space-stack</w:t>
        </w:r>
      </w:hyperlink>
      <w:r w:rsidRPr="003D0345">
        <w:rPr>
          <w:rFonts w:cstheme="minorHAnsi"/>
          <w:i/>
          <w:iCs/>
        </w:rPr>
        <w:t xml:space="preserve"> ), Textbook </w:t>
      </w:r>
    </w:p>
    <w:p w14:paraId="60647C23" w14:textId="09FB3F15" w:rsidR="003D0345" w:rsidRDefault="003D0345" w:rsidP="003D0345">
      <w:pPr>
        <w:rPr>
          <w:rFonts w:cstheme="minorHAnsi"/>
        </w:rPr>
      </w:pPr>
    </w:p>
    <w:p w14:paraId="06AFBF7B" w14:textId="253C1941" w:rsidR="003D0345" w:rsidRDefault="003D0345" w:rsidP="003D0345">
      <w:pPr>
        <w:rPr>
          <w:rFonts w:cstheme="minorHAnsi"/>
        </w:rPr>
      </w:pPr>
      <w:r>
        <w:rPr>
          <w:rFonts w:cstheme="minorHAnsi"/>
        </w:rPr>
        <w:lastRenderedPageBreak/>
        <w:t>5)</w:t>
      </w:r>
    </w:p>
    <w:p w14:paraId="1D1E99F0" w14:textId="16119D7E" w:rsidR="00E0115F" w:rsidRDefault="00A75BFD" w:rsidP="001775D9">
      <w:r>
        <w:t xml:space="preserve">“Unscrambled” in Intel Load Segment Limit (LSL) instruction means the limit scaled </w:t>
      </w:r>
      <w:r>
        <w:t>as per the</w:t>
      </w:r>
      <w:r>
        <w:t xml:space="preserve"> setting of the G flag in the segment descriptor.</w:t>
      </w:r>
      <w:r>
        <w:t xml:space="preserve"> </w:t>
      </w:r>
      <w:r w:rsidRPr="00A75BFD">
        <w:t>Basically, it's due to the fact that the limit field is spread across several bits within the GDT entry.</w:t>
      </w:r>
      <w:r>
        <w:t xml:space="preserve"> The unscrambled limit is set when the privilege levels and type checks and loaded in the destination register and set the ZF flag</w:t>
      </w:r>
      <w:r w:rsidR="001775D9">
        <w:t xml:space="preserve"> </w:t>
      </w:r>
      <w:r w:rsidR="001775D9" w:rsidRPr="001775D9">
        <w:t>in the EFLAGS register. If the segment selector is not visible at the current privilege level or is an invalid type for the LSL instruction, the instruction does not modify the destination register and clears the ZF flag.</w:t>
      </w:r>
      <w:r w:rsidR="001775D9">
        <w:t xml:space="preserve"> </w:t>
      </w:r>
      <w:r w:rsidR="001775D9" w:rsidRPr="001775D9">
        <w:t>Depending on the G flag, the limit is interpreted in a different way.</w:t>
      </w:r>
      <w:r w:rsidR="001775D9">
        <w:t xml:space="preserve"> </w:t>
      </w:r>
      <w:r w:rsidR="001775D9">
        <w:t>When the G flag is clear (byte granularity), the effective limit is the value</w:t>
      </w:r>
      <w:r w:rsidR="001775D9">
        <w:t xml:space="preserve"> </w:t>
      </w:r>
      <w:r w:rsidR="001775D9">
        <w:t xml:space="preserve">of the 20-bit limit field in the segment descriptor. Here, the limit ranges from 0 to FFFFFH (1 </w:t>
      </w:r>
      <w:proofErr w:type="spellStart"/>
      <w:r w:rsidR="001775D9">
        <w:t>MByte</w:t>
      </w:r>
      <w:proofErr w:type="spellEnd"/>
      <w:r w:rsidR="001775D9">
        <w:t xml:space="preserve">). When the G flag is set (4-KByte page granularity), the processor scales the value in the limit field by a factor of 212 (4 </w:t>
      </w:r>
      <w:proofErr w:type="spellStart"/>
      <w:r w:rsidR="001775D9">
        <w:t>KBytes</w:t>
      </w:r>
      <w:proofErr w:type="spellEnd"/>
      <w:r w:rsidR="001775D9">
        <w:t xml:space="preserve">). In this case, the effective limit ranges from FFFH (4 </w:t>
      </w:r>
      <w:proofErr w:type="spellStart"/>
      <w:r w:rsidR="001775D9">
        <w:t>KBytes</w:t>
      </w:r>
      <w:proofErr w:type="spellEnd"/>
      <w:r w:rsidR="001775D9">
        <w:t xml:space="preserve">) to FFFFFFFFH (4 </w:t>
      </w:r>
      <w:proofErr w:type="spellStart"/>
      <w:r w:rsidR="001775D9">
        <w:t>GBytes</w:t>
      </w:r>
      <w:proofErr w:type="spellEnd"/>
      <w:r w:rsidR="001775D9">
        <w:t>).</w:t>
      </w:r>
    </w:p>
    <w:p w14:paraId="3CD3A7C4" w14:textId="1ED7DE80" w:rsidR="001775D9" w:rsidRDefault="001775D9" w:rsidP="001775D9"/>
    <w:p w14:paraId="5A7F953D" w14:textId="31AA0C0D" w:rsidR="001775D9" w:rsidRDefault="001775D9" w:rsidP="001775D9">
      <w:pPr>
        <w:rPr>
          <w:i/>
          <w:iCs/>
        </w:rPr>
      </w:pPr>
      <w:r w:rsidRPr="001775D9">
        <w:rPr>
          <w:i/>
          <w:iCs/>
        </w:rPr>
        <w:t xml:space="preserve">Sources: Intel Manual( </w:t>
      </w:r>
      <w:hyperlink r:id="rId6" w:history="1">
        <w:r w:rsidRPr="001775D9">
          <w:rPr>
            <w:rStyle w:val="Hyperlink"/>
            <w:i/>
            <w:iCs/>
          </w:rPr>
          <w:t>Intel® 64 and IA-32 Architectures Software Developer’s Manual Volume 2 (2A, 2B, 2C &amp; 2D): Instruction Set Reference, A-Z</w:t>
        </w:r>
      </w:hyperlink>
      <w:r w:rsidRPr="001775D9">
        <w:rPr>
          <w:i/>
          <w:iCs/>
        </w:rPr>
        <w:t xml:space="preserve"> ), Quora (</w:t>
      </w:r>
      <w:hyperlink r:id="rId7" w:history="1">
        <w:r w:rsidRPr="001775D9">
          <w:rPr>
            <w:rStyle w:val="Hyperlink"/>
            <w:i/>
            <w:iCs/>
          </w:rPr>
          <w:t>https://stackoverflow.com/questions/22005051/what-does-unscrambled-mean-in-this-context</w:t>
        </w:r>
      </w:hyperlink>
      <w:r w:rsidRPr="001775D9">
        <w:rPr>
          <w:i/>
          <w:iCs/>
        </w:rPr>
        <w:t xml:space="preserve"> ), GDT entry( </w:t>
      </w:r>
      <w:hyperlink r:id="rId8" w:history="1">
        <w:r w:rsidRPr="001775D9">
          <w:rPr>
            <w:rStyle w:val="Hyperlink"/>
            <w:i/>
            <w:iCs/>
          </w:rPr>
          <w:t>https://wiki.osdev.org/File:GDT_Entry.png</w:t>
        </w:r>
      </w:hyperlink>
      <w:r w:rsidRPr="001775D9">
        <w:rPr>
          <w:i/>
          <w:iCs/>
        </w:rPr>
        <w:t xml:space="preserve"> )</w:t>
      </w:r>
    </w:p>
    <w:p w14:paraId="302031BF" w14:textId="5E214134" w:rsidR="00DD01DA" w:rsidRDefault="00DD01DA" w:rsidP="001775D9">
      <w:pPr>
        <w:rPr>
          <w:i/>
          <w:iCs/>
        </w:rPr>
      </w:pPr>
    </w:p>
    <w:p w14:paraId="3CCF5968" w14:textId="74E79C66" w:rsidR="00DD01DA" w:rsidRDefault="00DD01DA" w:rsidP="001775D9">
      <w:r>
        <w:t>6)</w:t>
      </w:r>
    </w:p>
    <w:p w14:paraId="7398669D" w14:textId="184A652C" w:rsidR="00DD01DA" w:rsidRDefault="00DD01DA" w:rsidP="001775D9">
      <w:proofErr w:type="spellStart"/>
      <w:r>
        <w:t>i</w:t>
      </w:r>
      <w:proofErr w:type="spellEnd"/>
      <w:r>
        <w:t>) Advantages of I/O MMU:</w:t>
      </w:r>
    </w:p>
    <w:p w14:paraId="4024FBE5" w14:textId="71897268" w:rsidR="00DD01DA" w:rsidRDefault="00DD01DA" w:rsidP="001775D9">
      <w:r>
        <w:t>a) The need to have contiguous memory locations in physical memory are overcome by I/O MMU which maps continuous virtual addresses to disjointed physical address</w:t>
      </w:r>
    </w:p>
    <w:p w14:paraId="56000D98" w14:textId="162E2AF4" w:rsidR="00DD01DA" w:rsidRDefault="00DD01DA" w:rsidP="00DD01DA">
      <w:pPr>
        <w:jc w:val="both"/>
      </w:pPr>
      <w:r>
        <w:t xml:space="preserve">b)  </w:t>
      </w:r>
      <w:r>
        <w:t xml:space="preserve">I/O virtual memory address </w:t>
      </w:r>
      <w:r>
        <w:t xml:space="preserve">is translated </w:t>
      </w:r>
      <w:r>
        <w:t>to corresponding physical memory</w:t>
      </w:r>
      <w:r>
        <w:t xml:space="preserve"> by using I/O MMU. This makes direct access by devices safer and more efficient </w:t>
      </w:r>
      <w:r>
        <w:t xml:space="preserve">and allows the driver in the VM to program device DMA using its virtualized notion of memory address, while allowing the hypervisor to decide where VM memory is actually located. </w:t>
      </w:r>
    </w:p>
    <w:p w14:paraId="0432849F" w14:textId="014BA75F" w:rsidR="00823118" w:rsidRDefault="00823118" w:rsidP="00DD01DA">
      <w:pPr>
        <w:jc w:val="both"/>
      </w:pPr>
      <w:r>
        <w:t xml:space="preserve">c) It ensures the division of labour that enable </w:t>
      </w:r>
      <w:r>
        <w:t>time and space multiplexing of I/O devices</w:t>
      </w:r>
      <w:r>
        <w:t>. This in turn leads multiple devices being implemented by small number of physical devices.</w:t>
      </w:r>
    </w:p>
    <w:p w14:paraId="62EFCA9E" w14:textId="07756D96" w:rsidR="00823118" w:rsidRDefault="00823118" w:rsidP="00DD01DA">
      <w:pPr>
        <w:jc w:val="both"/>
      </w:pPr>
      <w:r>
        <w:t xml:space="preserve">d) Allows </w:t>
      </w:r>
      <w:r w:rsidR="00092CCD">
        <w:t>devices that cannot access large memory addresses to address the entire memory using IOMMU. This avoids the need for buffer</w:t>
      </w:r>
      <w:r w:rsidR="00516870">
        <w:t xml:space="preserve"> and higher overhead.</w:t>
      </w:r>
    </w:p>
    <w:p w14:paraId="1E32ECB5" w14:textId="674E673F" w:rsidR="00151A49" w:rsidRDefault="00151A49" w:rsidP="00DD01DA">
      <w:pPr>
        <w:jc w:val="both"/>
      </w:pPr>
      <w:r>
        <w:t>e) F</w:t>
      </w:r>
      <w:r>
        <w:t>lexible mappings</w:t>
      </w:r>
      <w:r>
        <w:t xml:space="preserve"> between physical and logical devices </w:t>
      </w:r>
      <w:proofErr w:type="gramStart"/>
      <w:r>
        <w:t>is</w:t>
      </w:r>
      <w:proofErr w:type="gramEnd"/>
      <w:r>
        <w:t xml:space="preserve"> provid</w:t>
      </w:r>
      <w:r>
        <w:t>ed by</w:t>
      </w:r>
      <w:r>
        <w:t xml:space="preserve"> </w:t>
      </w:r>
      <w:r>
        <w:t>decoupling. This enables improved portability.</w:t>
      </w:r>
    </w:p>
    <w:p w14:paraId="67F03CE9" w14:textId="1BCC4B67" w:rsidR="00516870" w:rsidRDefault="00151A49" w:rsidP="00DD01DA">
      <w:pPr>
        <w:jc w:val="both"/>
      </w:pPr>
      <w:r>
        <w:t>f</w:t>
      </w:r>
      <w:r w:rsidR="00516870">
        <w:t xml:space="preserve">) </w:t>
      </w:r>
      <w:r w:rsidR="002B3944">
        <w:t>Allows logical I/O devices to be multiplexed upon physical ones. This gives administrators higher utilization and efficiency to drive I/O devices.</w:t>
      </w:r>
    </w:p>
    <w:p w14:paraId="6EEBA7BA" w14:textId="608E96B3" w:rsidR="002B3944" w:rsidRDefault="00151A49" w:rsidP="00DD01DA">
      <w:pPr>
        <w:jc w:val="both"/>
      </w:pPr>
      <w:r>
        <w:t>g) Common VM functions like ability to suspend and resume a VM, and live migration of VM is facilitated.</w:t>
      </w:r>
    </w:p>
    <w:p w14:paraId="59383B59" w14:textId="191AA25D" w:rsidR="003E0776" w:rsidRDefault="003E0776" w:rsidP="00DD01DA">
      <w:pPr>
        <w:jc w:val="both"/>
      </w:pPr>
      <w:r>
        <w:t>h) I/O virtualization provides the groundwork for a lot of innovative improvements of the logical I/O devices.</w:t>
      </w:r>
    </w:p>
    <w:p w14:paraId="2DD39829" w14:textId="2033B572" w:rsidR="001B7748" w:rsidRDefault="001B7748" w:rsidP="00DD01DA">
      <w:pPr>
        <w:jc w:val="both"/>
      </w:pPr>
      <w:proofErr w:type="spellStart"/>
      <w:r>
        <w:lastRenderedPageBreak/>
        <w:t>i</w:t>
      </w:r>
      <w:proofErr w:type="spellEnd"/>
      <w:r>
        <w:t>)  There is a possibility to add n</w:t>
      </w:r>
      <w:r>
        <w:t xml:space="preserve">ew features to existing systems by interposing and transforming virtual I/O requests, transparently enhancing unmodified software with new capabilities. </w:t>
      </w:r>
      <w:r>
        <w:t xml:space="preserve">For </w:t>
      </w:r>
      <w:proofErr w:type="spellStart"/>
      <w:r>
        <w:t>eg.</w:t>
      </w:r>
      <w:proofErr w:type="spellEnd"/>
      <w:r>
        <w:t>, a disk write can be transformed into replicated writes to multiple disks</w:t>
      </w:r>
      <w:r>
        <w:t>.</w:t>
      </w:r>
    </w:p>
    <w:p w14:paraId="6BBC4AAE" w14:textId="2DDD2D2B" w:rsidR="00DD01DA" w:rsidRDefault="001B7748" w:rsidP="001B7748">
      <w:pPr>
        <w:jc w:val="both"/>
      </w:pPr>
      <w:r>
        <w:t>j</w:t>
      </w:r>
      <w:r w:rsidR="00C84C0F">
        <w:t xml:space="preserve">) Multiple physical devices </w:t>
      </w:r>
      <w:r>
        <w:t>can be aggregated into single logical device that is exported to the VM.</w:t>
      </w:r>
    </w:p>
    <w:p w14:paraId="3C12C8BF" w14:textId="744E776A" w:rsidR="001B7748" w:rsidRDefault="001B7748" w:rsidP="001B7748">
      <w:pPr>
        <w:jc w:val="both"/>
      </w:pPr>
      <w:r>
        <w:t xml:space="preserve">Disadvantages of I/O </w:t>
      </w:r>
      <w:proofErr w:type="gramStart"/>
      <w:r>
        <w:t>MMU</w:t>
      </w:r>
      <w:r>
        <w:t>:-</w:t>
      </w:r>
      <w:proofErr w:type="gramEnd"/>
    </w:p>
    <w:p w14:paraId="00BA3645" w14:textId="77777777" w:rsidR="001B7748" w:rsidRDefault="001B7748" w:rsidP="001B7748">
      <w:pPr>
        <w:pStyle w:val="ListParagraph"/>
        <w:numPr>
          <w:ilvl w:val="0"/>
          <w:numId w:val="1"/>
        </w:numPr>
        <w:jc w:val="both"/>
      </w:pPr>
      <w:r>
        <w:t xml:space="preserve">Consumption of physical memory for the added I/O page (translation) tables. This can be mitigated if the tables can be shared with the processor. </w:t>
      </w:r>
    </w:p>
    <w:p w14:paraId="01480630" w14:textId="35A4BCD6" w:rsidR="001B7748" w:rsidRDefault="001B7748" w:rsidP="001B7748">
      <w:pPr>
        <w:pStyle w:val="ListParagraph"/>
        <w:ind w:left="360"/>
        <w:jc w:val="both"/>
      </w:pPr>
    </w:p>
    <w:p w14:paraId="24DB505D" w14:textId="1E315E4E" w:rsidR="001B7748" w:rsidRDefault="001B7748" w:rsidP="001B7748">
      <w:pPr>
        <w:pStyle w:val="ListParagraph"/>
        <w:numPr>
          <w:ilvl w:val="0"/>
          <w:numId w:val="1"/>
        </w:numPr>
        <w:jc w:val="both"/>
      </w:pPr>
      <w:r>
        <w:t>Drop in performance of translation and management overhead.</w:t>
      </w:r>
    </w:p>
    <w:p w14:paraId="5A6447EC" w14:textId="77777777" w:rsidR="002B23A8" w:rsidRDefault="002B23A8" w:rsidP="002B23A8">
      <w:pPr>
        <w:pStyle w:val="ListParagraph"/>
      </w:pPr>
    </w:p>
    <w:p w14:paraId="66FB8683" w14:textId="06F260DC" w:rsidR="002B23A8" w:rsidRDefault="002B23A8" w:rsidP="002B23A8">
      <w:pPr>
        <w:rPr>
          <w:i/>
          <w:iCs/>
        </w:rPr>
      </w:pPr>
      <w:r w:rsidRPr="002B23A8">
        <w:rPr>
          <w:i/>
          <w:iCs/>
        </w:rPr>
        <w:t xml:space="preserve">Sources: I/O Virtualization Communication of the ACM paper( </w:t>
      </w:r>
      <w:hyperlink r:id="rId9" w:history="1">
        <w:r w:rsidRPr="002B23A8">
          <w:rPr>
            <w:rStyle w:val="Hyperlink"/>
            <w:i/>
            <w:iCs/>
          </w:rPr>
          <w:t>https://dl.acm.org/doi/pdf/10.1145/2063176.2063194</w:t>
        </w:r>
      </w:hyperlink>
      <w:r w:rsidRPr="002B23A8">
        <w:rPr>
          <w:i/>
          <w:iCs/>
        </w:rPr>
        <w:t xml:space="preserve"> )</w:t>
      </w:r>
    </w:p>
    <w:p w14:paraId="1B7A8ACD" w14:textId="472B9AC3" w:rsidR="002B23A8" w:rsidRDefault="002B23A8" w:rsidP="002B23A8">
      <w:pPr>
        <w:rPr>
          <w:i/>
          <w:iCs/>
        </w:rPr>
      </w:pPr>
    </w:p>
    <w:p w14:paraId="032B144A" w14:textId="1AEDF8C1" w:rsidR="00DD01DA" w:rsidRDefault="002B23A8" w:rsidP="00487CBB">
      <w:r>
        <w:t>ii)</w:t>
      </w:r>
      <w:r w:rsidR="00487CBB">
        <w:t xml:space="preserve"> </w:t>
      </w:r>
      <w:r w:rsidR="00487CBB">
        <w:t xml:space="preserve">Carrier Grade </w:t>
      </w:r>
      <w:r w:rsidR="00487CBB">
        <w:t>is the</w:t>
      </w:r>
      <w:r w:rsidR="00487CBB">
        <w:t xml:space="preserve"> virtualization services that </w:t>
      </w:r>
      <w:r w:rsidR="00487CBB">
        <w:t>satisfy</w:t>
      </w:r>
      <w:r w:rsidR="00487CBB">
        <w:t xml:space="preserve"> some or all expected properties existing in carrier grade solution</w:t>
      </w:r>
      <w:r w:rsidR="00487CBB">
        <w:t>.</w:t>
      </w:r>
      <w:r w:rsidR="00890CE0">
        <w:t xml:space="preserve"> </w:t>
      </w:r>
      <w:r w:rsidR="00890CE0">
        <w:t>Carrier Grade Virtualization reduces the cost and complexity of maintaining carrier grad properties in edge and core network elements such as IP Multimedia Systems (IMS) nodes. Also networking and telecommunication OEMs can reuse existing investments in their carrier grade system while gaining the benefits of using real-time virtualization software.</w:t>
      </w:r>
    </w:p>
    <w:p w14:paraId="366CCA19" w14:textId="5835D7F0" w:rsidR="0089563D" w:rsidRDefault="0089563D" w:rsidP="00487CBB">
      <w:r>
        <w:t>Some of its features are:</w:t>
      </w:r>
    </w:p>
    <w:p w14:paraId="244B33DE" w14:textId="77777777" w:rsidR="0089563D" w:rsidRDefault="0089563D" w:rsidP="0089563D">
      <w:pPr>
        <w:pStyle w:val="ListParagraph"/>
        <w:numPr>
          <w:ilvl w:val="0"/>
          <w:numId w:val="2"/>
        </w:numPr>
        <w:jc w:val="both"/>
      </w:pPr>
      <w:r>
        <w:t xml:space="preserve">High performance scaling </w:t>
      </w:r>
    </w:p>
    <w:p w14:paraId="05EBCCDF" w14:textId="0F1C6521" w:rsidR="0089563D" w:rsidRDefault="0089563D" w:rsidP="0089563D">
      <w:pPr>
        <w:pStyle w:val="ListParagraph"/>
        <w:numPr>
          <w:ilvl w:val="0"/>
          <w:numId w:val="2"/>
        </w:numPr>
      </w:pPr>
      <w:r>
        <w:t>A</w:t>
      </w:r>
      <w:r>
        <w:t>vailability</w:t>
      </w:r>
    </w:p>
    <w:p w14:paraId="4F604BAC" w14:textId="66B34A60" w:rsidR="0089563D" w:rsidRDefault="0089563D" w:rsidP="0089563D">
      <w:pPr>
        <w:pStyle w:val="ListParagraph"/>
        <w:numPr>
          <w:ilvl w:val="0"/>
          <w:numId w:val="2"/>
        </w:numPr>
      </w:pPr>
      <w:r>
        <w:t>Upgrade capabilities</w:t>
      </w:r>
    </w:p>
    <w:p w14:paraId="07393053" w14:textId="7B09E440" w:rsidR="0089563D" w:rsidRDefault="0089563D" w:rsidP="0089563D">
      <w:pPr>
        <w:pStyle w:val="ListParagraph"/>
        <w:numPr>
          <w:ilvl w:val="0"/>
          <w:numId w:val="2"/>
        </w:numPr>
      </w:pPr>
      <w:r>
        <w:t>Real-time responsivity</w:t>
      </w:r>
    </w:p>
    <w:p w14:paraId="2CF384CC" w14:textId="654E8559" w:rsidR="0089563D" w:rsidRDefault="0089563D" w:rsidP="0089563D">
      <w:pPr>
        <w:pStyle w:val="ListParagraph"/>
        <w:numPr>
          <w:ilvl w:val="0"/>
          <w:numId w:val="2"/>
        </w:numPr>
      </w:pPr>
      <w:r>
        <w:t>Better u</w:t>
      </w:r>
      <w:r>
        <w:t>pgrade capabilities</w:t>
      </w:r>
    </w:p>
    <w:p w14:paraId="105EA584" w14:textId="4908E6EF" w:rsidR="0089563D" w:rsidRDefault="0089563D" w:rsidP="0089563D">
      <w:pPr>
        <w:pStyle w:val="ListParagraph"/>
        <w:numPr>
          <w:ilvl w:val="0"/>
          <w:numId w:val="2"/>
        </w:numPr>
      </w:pPr>
      <w:r>
        <w:t>Configurable security</w:t>
      </w:r>
    </w:p>
    <w:p w14:paraId="759039EF" w14:textId="6FE7DA34" w:rsidR="0089563D" w:rsidRDefault="0089563D" w:rsidP="0089563D">
      <w:pPr>
        <w:pStyle w:val="ListParagraph"/>
        <w:numPr>
          <w:ilvl w:val="0"/>
          <w:numId w:val="2"/>
        </w:numPr>
      </w:pPr>
      <w:r>
        <w:t>Efficient and Uniform management services</w:t>
      </w:r>
    </w:p>
    <w:p w14:paraId="2CAAF06E" w14:textId="34D68966" w:rsidR="0089563D" w:rsidRDefault="0089563D" w:rsidP="0089563D">
      <w:pPr>
        <w:pStyle w:val="ListParagraph"/>
      </w:pPr>
    </w:p>
    <w:p w14:paraId="0BAA161B" w14:textId="6EF4D01C" w:rsidR="0089563D" w:rsidRDefault="0089563D" w:rsidP="0089563D">
      <w:pPr>
        <w:ind w:left="360"/>
        <w:jc w:val="both"/>
      </w:pPr>
      <w:r>
        <w:t xml:space="preserve">Products available are: </w:t>
      </w:r>
    </w:p>
    <w:p w14:paraId="40E0BEC7" w14:textId="6E3D0F5D" w:rsidR="0089563D" w:rsidRDefault="0089563D" w:rsidP="0089563D">
      <w:pPr>
        <w:ind w:left="360"/>
        <w:jc w:val="both"/>
      </w:pPr>
      <w:r>
        <w:sym w:font="Symbol" w:char="F0B7"/>
      </w:r>
      <w:r>
        <w:t xml:space="preserve"> Bare-metal Xen Hypervisor </w:t>
      </w:r>
    </w:p>
    <w:p w14:paraId="31EFB991" w14:textId="0F0A2441" w:rsidR="0089563D" w:rsidRDefault="0089563D" w:rsidP="0089563D">
      <w:pPr>
        <w:ind w:left="360"/>
        <w:jc w:val="both"/>
      </w:pPr>
      <w:r>
        <w:sym w:font="Symbol" w:char="F0B7"/>
      </w:r>
      <w:r>
        <w:t xml:space="preserve"> Oracle Solaris </w:t>
      </w:r>
    </w:p>
    <w:p w14:paraId="74EBE824" w14:textId="378367A2" w:rsidR="0089563D" w:rsidRDefault="0089563D" w:rsidP="0089563D">
      <w:pPr>
        <w:ind w:left="360"/>
        <w:jc w:val="both"/>
      </w:pPr>
      <w:r>
        <w:sym w:font="Symbol" w:char="F0B7"/>
      </w:r>
      <w:r>
        <w:t xml:space="preserve"> Virtual Logix Carrier Grade Hypervisors </w:t>
      </w:r>
    </w:p>
    <w:p w14:paraId="650EB0A9" w14:textId="77777777" w:rsidR="0089563D" w:rsidRDefault="0089563D" w:rsidP="0089563D">
      <w:pPr>
        <w:jc w:val="both"/>
      </w:pPr>
    </w:p>
    <w:p w14:paraId="3E5CA901" w14:textId="5082FC8C" w:rsidR="0089563D" w:rsidRPr="0089563D" w:rsidRDefault="0089563D" w:rsidP="0089563D">
      <w:pPr>
        <w:jc w:val="both"/>
        <w:rPr>
          <w:i/>
          <w:iCs/>
        </w:rPr>
      </w:pPr>
      <w:r w:rsidRPr="0089563D">
        <w:rPr>
          <w:i/>
          <w:iCs/>
        </w:rPr>
        <w:t xml:space="preserve">Source: </w:t>
      </w:r>
      <w:r w:rsidRPr="0089563D">
        <w:rPr>
          <w:i/>
          <w:iCs/>
        </w:rPr>
        <w:t>Carrier Grade Virtualization</w:t>
      </w:r>
      <w:r>
        <w:t>(</w:t>
      </w:r>
      <w:hyperlink r:id="rId10" w:history="1">
        <w:r w:rsidRPr="00D84AB2">
          <w:rPr>
            <w:rStyle w:val="Hyperlink"/>
            <w:i/>
            <w:iCs/>
          </w:rPr>
          <w:t>http://www.linuxpundit.com/documents/CGV_WP_Final_FN.pdf</w:t>
        </w:r>
      </w:hyperlink>
      <w:r>
        <w:rPr>
          <w:i/>
          <w:iCs/>
        </w:rPr>
        <w:t>)</w:t>
      </w:r>
    </w:p>
    <w:p w14:paraId="2561D4F0" w14:textId="77777777" w:rsidR="0089563D" w:rsidRDefault="0089563D" w:rsidP="0089563D">
      <w:pPr>
        <w:pStyle w:val="ListParagraph"/>
        <w:ind w:left="0"/>
      </w:pPr>
    </w:p>
    <w:p w14:paraId="1DB7B496" w14:textId="5AF31512" w:rsidR="00DD01DA" w:rsidRDefault="0089563D" w:rsidP="001775D9">
      <w:r>
        <w:t>7)</w:t>
      </w:r>
    </w:p>
    <w:p w14:paraId="3A7C3000" w14:textId="0FDA30E6" w:rsidR="0089563D" w:rsidRDefault="006F3294" w:rsidP="001775D9">
      <w:r>
        <w:t xml:space="preserve">Amazon EC2 uses bare-metal hypervisors in Xen. </w:t>
      </w:r>
      <w:r>
        <w:t xml:space="preserve"> Its m</w:t>
      </w:r>
      <w:r>
        <w:t>ajor characteristics are:</w:t>
      </w:r>
    </w:p>
    <w:p w14:paraId="48F2B42E" w14:textId="2C2B99AC" w:rsidR="006F3294" w:rsidRDefault="006F3294" w:rsidP="006F3294">
      <w:pPr>
        <w:jc w:val="both"/>
      </w:pPr>
      <w:proofErr w:type="spellStart"/>
      <w:r>
        <w:lastRenderedPageBreak/>
        <w:t>i</w:t>
      </w:r>
      <w:proofErr w:type="spellEnd"/>
      <w:r>
        <w:t>)</w:t>
      </w:r>
      <w:r>
        <w:t xml:space="preserve"> Live VM Migration: It supports virtual machine live migration from one host to another allows workload balancing and the avoidance of downtime. </w:t>
      </w:r>
    </w:p>
    <w:p w14:paraId="21F72E8A" w14:textId="279FFDE9" w:rsidR="006F3294" w:rsidRDefault="006F3294" w:rsidP="006F3294">
      <w:pPr>
        <w:jc w:val="both"/>
      </w:pPr>
      <w:r>
        <w:t>ii)</w:t>
      </w:r>
      <w:r>
        <w:t xml:space="preserve"> Live Storage Migration: Move live running virtual machines and their associated virtual disk image within and across resource pools leveraging local and shared storage. </w:t>
      </w:r>
    </w:p>
    <w:p w14:paraId="22C13834" w14:textId="7D34185F" w:rsidR="006F3294" w:rsidRDefault="006F3294" w:rsidP="006F3294">
      <w:pPr>
        <w:jc w:val="both"/>
      </w:pPr>
      <w:r>
        <w:t>iii)</w:t>
      </w:r>
      <w:r>
        <w:t xml:space="preserve"> Host Failure Protection: Deliver high availability by automatically restarting virtual machines if a failure occurs at the VM, hypervisor or server level. Link aggregation bonds network interfaces for network redundancy and increased throughput. </w:t>
      </w:r>
    </w:p>
    <w:p w14:paraId="6995F516" w14:textId="73B543B4" w:rsidR="006F3294" w:rsidRDefault="006F3294" w:rsidP="006F3294">
      <w:pPr>
        <w:jc w:val="both"/>
      </w:pPr>
      <w:r>
        <w:t>iv)</w:t>
      </w:r>
      <w:r>
        <w:t xml:space="preserve"> Host Power Protection: Take advantage of embedded hardware features to lower </w:t>
      </w:r>
      <w:proofErr w:type="spellStart"/>
      <w:r>
        <w:t>datacenter</w:t>
      </w:r>
      <w:proofErr w:type="spellEnd"/>
      <w:r>
        <w:t xml:space="preserve"> electricity consumption by dynamically consolidating VMs on fewer systems and then powering off underutilized servers as demand for services fluctuates. </w:t>
      </w:r>
    </w:p>
    <w:p w14:paraId="38E830CC" w14:textId="13072F97" w:rsidR="006F3294" w:rsidRDefault="006F3294" w:rsidP="006F3294">
      <w:pPr>
        <w:jc w:val="both"/>
      </w:pPr>
      <w:r>
        <w:t>v)</w:t>
      </w:r>
      <w:r>
        <w:t xml:space="preserve"> Memory Overcommit: Reduce costs and improve application performance and protection by sharing unused server memory between VMs on the host server. </w:t>
      </w:r>
    </w:p>
    <w:p w14:paraId="15B966BC" w14:textId="04A6FA97" w:rsidR="003174DA" w:rsidRDefault="003174DA" w:rsidP="006F3294">
      <w:pPr>
        <w:jc w:val="both"/>
      </w:pPr>
    </w:p>
    <w:p w14:paraId="14E8207D" w14:textId="2F76F372" w:rsidR="003174DA" w:rsidRDefault="003174DA" w:rsidP="006F3294">
      <w:pPr>
        <w:jc w:val="both"/>
      </w:pPr>
      <w:r>
        <w:t>8)</w:t>
      </w:r>
    </w:p>
    <w:p w14:paraId="01662E51" w14:textId="4F6ADAE4" w:rsidR="003174DA" w:rsidRDefault="007F7DF9" w:rsidP="006F3294">
      <w:pPr>
        <w:jc w:val="both"/>
      </w:pPr>
      <w:proofErr w:type="spellStart"/>
      <w:r>
        <w:t>i</w:t>
      </w:r>
      <w:proofErr w:type="spellEnd"/>
      <w:r>
        <w:t xml:space="preserve">)  </w:t>
      </w:r>
      <w:r w:rsidR="002A2F20">
        <w:t xml:space="preserve"> The CPU power of a virtual machine is measured in EC2 Compute Units by the EC2. ECU is said to represent a given number of computation cycles in a fashion that is unrelated to the real hardware. So, several benchmarks and tests are used to determine how the Computing Units translate into power of the physical processor. According to the documentations, a single ECU is defined as the compute power of a 1.0 to 1.2 GHz of a 2007 server CPU capacity.</w:t>
      </w:r>
    </w:p>
    <w:p w14:paraId="3B623213" w14:textId="77777777" w:rsidR="002A2F20" w:rsidRDefault="007F7DF9" w:rsidP="006F3294">
      <w:pPr>
        <w:jc w:val="both"/>
      </w:pPr>
      <w:r>
        <w:t xml:space="preserve">ii) </w:t>
      </w:r>
      <w:r w:rsidR="002A2F20">
        <w:t xml:space="preserve"> </w:t>
      </w:r>
      <w:r w:rsidR="002A2F20">
        <w:t xml:space="preserve">General Purpose: </w:t>
      </w:r>
    </w:p>
    <w:p w14:paraId="3066410B" w14:textId="77777777" w:rsidR="002A2F20" w:rsidRDefault="002A2F20" w:rsidP="006F3294">
      <w:pPr>
        <w:jc w:val="both"/>
      </w:pPr>
      <w:r>
        <w:t>This instance family includes T2, M3, and M4 which is often the first choice because of variety of CPU size range.</w:t>
      </w:r>
    </w:p>
    <w:p w14:paraId="1129EB18" w14:textId="77777777" w:rsidR="002A2F20" w:rsidRDefault="002A2F20" w:rsidP="006F3294">
      <w:pPr>
        <w:jc w:val="both"/>
      </w:pPr>
      <w:r>
        <w:t xml:space="preserve"> 1) T2 instances are Burstable Performance Instances that provides a baseline level of CPU performance with the ability to burst above the baseline, which is governed by CPU Credits. These instances are good choices for workloads that don’t use the full CPU often or consistently, but occasionally need to burst Features: </w:t>
      </w:r>
    </w:p>
    <w:p w14:paraId="1C8DF064" w14:textId="576DE124" w:rsidR="002A2F20" w:rsidRDefault="002A2F20" w:rsidP="006F3294">
      <w:pPr>
        <w:jc w:val="both"/>
      </w:pPr>
      <w:r>
        <w:t>a</w:t>
      </w:r>
      <w:r>
        <w:t xml:space="preserve">) High frequency Intel Xeon processors </w:t>
      </w:r>
    </w:p>
    <w:p w14:paraId="3502D724" w14:textId="56D6D67F" w:rsidR="007F7DF9" w:rsidRDefault="002A2F20" w:rsidP="006F3294">
      <w:pPr>
        <w:jc w:val="both"/>
      </w:pPr>
      <w:r>
        <w:t>b</w:t>
      </w:r>
      <w:r>
        <w:t>) Burstable CPU, governed by CPU credits, and consistent baseline performance</w:t>
      </w:r>
    </w:p>
    <w:p w14:paraId="632242A5" w14:textId="77777777" w:rsidR="002A2F20" w:rsidRDefault="002A2F20" w:rsidP="002A2F20">
      <w:pPr>
        <w:jc w:val="both"/>
      </w:pPr>
      <w:r>
        <w:t>2) M3 instances provide balance of compute, memory and network</w:t>
      </w:r>
    </w:p>
    <w:p w14:paraId="3463ADB3" w14:textId="77777777" w:rsidR="002A2F20" w:rsidRDefault="002A2F20" w:rsidP="002A2F20">
      <w:pPr>
        <w:jc w:val="both"/>
      </w:pPr>
      <w:r>
        <w:t>resources, and it is a good choice for many applications.</w:t>
      </w:r>
    </w:p>
    <w:p w14:paraId="6F0B8C3C" w14:textId="77777777" w:rsidR="002A2F20" w:rsidRDefault="002A2F20" w:rsidP="002A2F20">
      <w:pPr>
        <w:jc w:val="both"/>
      </w:pPr>
      <w:r>
        <w:t>Features:</w:t>
      </w:r>
    </w:p>
    <w:p w14:paraId="290FBC54" w14:textId="77777777" w:rsidR="002A2F20" w:rsidRDefault="002A2F20" w:rsidP="002A2F20">
      <w:pPr>
        <w:jc w:val="both"/>
      </w:pPr>
      <w:proofErr w:type="spellStart"/>
      <w:r>
        <w:t>i</w:t>
      </w:r>
      <w:proofErr w:type="spellEnd"/>
      <w:r>
        <w:t>) SSD-based instance storage for fast I/O performance</w:t>
      </w:r>
    </w:p>
    <w:p w14:paraId="5BB8B6F5" w14:textId="77777777" w:rsidR="002A2F20" w:rsidRDefault="002A2F20" w:rsidP="002A2F20">
      <w:pPr>
        <w:jc w:val="both"/>
      </w:pPr>
      <w:r>
        <w:t>ii) Balance of computing, memory, and network resources</w:t>
      </w:r>
    </w:p>
    <w:p w14:paraId="584FCA0A" w14:textId="77777777" w:rsidR="002A2F20" w:rsidRDefault="002A2F20" w:rsidP="002A2F20">
      <w:pPr>
        <w:jc w:val="both"/>
      </w:pPr>
      <w:r>
        <w:t>3) M4 instances are the latest generation of General-Purpose</w:t>
      </w:r>
    </w:p>
    <w:p w14:paraId="0806D733" w14:textId="77777777" w:rsidR="002A2F20" w:rsidRDefault="002A2F20" w:rsidP="002A2F20">
      <w:pPr>
        <w:jc w:val="both"/>
      </w:pPr>
      <w:r>
        <w:t>Instances. This provides a balance of computing, memory and</w:t>
      </w:r>
    </w:p>
    <w:p w14:paraId="097A72C8" w14:textId="77777777" w:rsidR="002A2F20" w:rsidRDefault="002A2F20" w:rsidP="002A2F20">
      <w:pPr>
        <w:jc w:val="both"/>
      </w:pPr>
      <w:r>
        <w:t>network resources, and it is a good choice for many applications</w:t>
      </w:r>
    </w:p>
    <w:p w14:paraId="39921F6C" w14:textId="77777777" w:rsidR="002A2F20" w:rsidRDefault="002A2F20" w:rsidP="002A2F20">
      <w:pPr>
        <w:jc w:val="both"/>
      </w:pPr>
      <w:r>
        <w:lastRenderedPageBreak/>
        <w:t>Features:</w:t>
      </w:r>
    </w:p>
    <w:p w14:paraId="35CC57FD" w14:textId="77777777" w:rsidR="002A2F20" w:rsidRDefault="002A2F20" w:rsidP="002A2F20">
      <w:pPr>
        <w:jc w:val="both"/>
      </w:pPr>
      <w:proofErr w:type="spellStart"/>
      <w:r>
        <w:t>i</w:t>
      </w:r>
      <w:proofErr w:type="spellEnd"/>
      <w:r>
        <w:t>) EBS-optimized by default at no additional cost</w:t>
      </w:r>
    </w:p>
    <w:p w14:paraId="7B585202" w14:textId="77777777" w:rsidR="002A2F20" w:rsidRDefault="002A2F20" w:rsidP="002A2F20">
      <w:pPr>
        <w:jc w:val="both"/>
      </w:pPr>
      <w:r>
        <w:t>ii) Support for Enhanced Networking</w:t>
      </w:r>
    </w:p>
    <w:p w14:paraId="064F1369" w14:textId="77777777" w:rsidR="002A2F20" w:rsidRDefault="002A2F20" w:rsidP="002A2F20">
      <w:pPr>
        <w:jc w:val="both"/>
      </w:pPr>
      <w:r>
        <w:t>• Memory Optimized: This instances family includes X1, R3</w:t>
      </w:r>
    </w:p>
    <w:p w14:paraId="22A86037" w14:textId="77777777" w:rsidR="002A2F20" w:rsidRDefault="002A2F20" w:rsidP="002A2F20">
      <w:pPr>
        <w:jc w:val="both"/>
      </w:pPr>
      <w:r>
        <w:t>and R4 instance types and is designed for memory intensive</w:t>
      </w:r>
    </w:p>
    <w:p w14:paraId="307FD2E2" w14:textId="77777777" w:rsidR="002A2F20" w:rsidRDefault="002A2F20" w:rsidP="002A2F20">
      <w:pPr>
        <w:jc w:val="both"/>
      </w:pPr>
      <w:r>
        <w:t>applications. Instances have the lowest cost per GiB of RAM</w:t>
      </w:r>
    </w:p>
    <w:p w14:paraId="32C9E4B8" w14:textId="77777777" w:rsidR="002A2F20" w:rsidRDefault="002A2F20" w:rsidP="002A2F20">
      <w:pPr>
        <w:jc w:val="both"/>
      </w:pPr>
      <w:r>
        <w:t>of all other instance types.</w:t>
      </w:r>
    </w:p>
    <w:p w14:paraId="06583EAA" w14:textId="77777777" w:rsidR="002A2F20" w:rsidRDefault="002A2F20" w:rsidP="002A2F20">
      <w:pPr>
        <w:jc w:val="both"/>
      </w:pPr>
      <w:r>
        <w:t xml:space="preserve">1) X1 instances are optimized for large-scale, enterprise-class, </w:t>
      </w:r>
      <w:proofErr w:type="spellStart"/>
      <w:r>
        <w:t>inmemory</w:t>
      </w:r>
      <w:proofErr w:type="spellEnd"/>
      <w:r>
        <w:t xml:space="preserve"> applications and have the lowest price per GiB of RAM of</w:t>
      </w:r>
    </w:p>
    <w:p w14:paraId="0268AEBE" w14:textId="77777777" w:rsidR="002A2F20" w:rsidRDefault="002A2F20" w:rsidP="002A2F20">
      <w:pPr>
        <w:jc w:val="both"/>
      </w:pPr>
      <w:r>
        <w:t>all other instance types.</w:t>
      </w:r>
    </w:p>
    <w:p w14:paraId="05045E3B" w14:textId="77777777" w:rsidR="002A2F20" w:rsidRDefault="002A2F20" w:rsidP="002A2F20">
      <w:pPr>
        <w:jc w:val="both"/>
      </w:pPr>
      <w:r>
        <w:t>Features:</w:t>
      </w:r>
    </w:p>
    <w:p w14:paraId="139FC18C" w14:textId="77777777" w:rsidR="002A2F20" w:rsidRDefault="002A2F20" w:rsidP="002A2F20">
      <w:pPr>
        <w:jc w:val="both"/>
      </w:pPr>
      <w:proofErr w:type="spellStart"/>
      <w:r>
        <w:t>i</w:t>
      </w:r>
      <w:proofErr w:type="spellEnd"/>
      <w:r>
        <w:t>) Lowest price per GiB of RAM</w:t>
      </w:r>
    </w:p>
    <w:p w14:paraId="72D0E699" w14:textId="77777777" w:rsidR="002A2F20" w:rsidRDefault="002A2F20" w:rsidP="002A2F20">
      <w:pPr>
        <w:jc w:val="both"/>
      </w:pPr>
      <w:r>
        <w:t>ii) Up to 1,952 GiB of DDR4 based instance memory</w:t>
      </w:r>
    </w:p>
    <w:p w14:paraId="532B68DD" w14:textId="77777777" w:rsidR="002A2F20" w:rsidRDefault="002A2F20" w:rsidP="002A2F20">
      <w:pPr>
        <w:jc w:val="both"/>
      </w:pPr>
      <w:r>
        <w:t>2) R3 instances are optimized for memory intensive applications and</w:t>
      </w:r>
    </w:p>
    <w:p w14:paraId="4362D075" w14:textId="77777777" w:rsidR="002A2F20" w:rsidRDefault="002A2F20" w:rsidP="002A2F20">
      <w:pPr>
        <w:jc w:val="both"/>
      </w:pPr>
      <w:r>
        <w:t>offer lower price per GiB of RAM.</w:t>
      </w:r>
    </w:p>
    <w:p w14:paraId="40E4011B" w14:textId="77777777" w:rsidR="002A2F20" w:rsidRDefault="002A2F20" w:rsidP="002A2F20">
      <w:pPr>
        <w:jc w:val="both"/>
      </w:pPr>
      <w:r>
        <w:t>Features:</w:t>
      </w:r>
    </w:p>
    <w:p w14:paraId="060B322B" w14:textId="77777777" w:rsidR="002A2F20" w:rsidRDefault="002A2F20" w:rsidP="002A2F20">
      <w:pPr>
        <w:jc w:val="both"/>
      </w:pPr>
      <w:proofErr w:type="spellStart"/>
      <w:r>
        <w:t>i</w:t>
      </w:r>
      <w:proofErr w:type="spellEnd"/>
      <w:r>
        <w:t>) SSD Storage</w:t>
      </w:r>
    </w:p>
    <w:p w14:paraId="7690486D" w14:textId="77777777" w:rsidR="002A2F20" w:rsidRDefault="002A2F20" w:rsidP="002A2F20">
      <w:pPr>
        <w:jc w:val="both"/>
      </w:pPr>
      <w:r>
        <w:t>ii) Support Enhanced Networking</w:t>
      </w:r>
    </w:p>
    <w:p w14:paraId="18376F44" w14:textId="77777777" w:rsidR="002A2F20" w:rsidRDefault="002A2F20" w:rsidP="002A2F20">
      <w:pPr>
        <w:jc w:val="both"/>
      </w:pPr>
      <w:r>
        <w:t>3) R4 instances are optimized for memory intensive applications and</w:t>
      </w:r>
    </w:p>
    <w:p w14:paraId="21B44C50" w14:textId="77777777" w:rsidR="002A2F20" w:rsidRDefault="002A2F20" w:rsidP="002A2F20">
      <w:pPr>
        <w:jc w:val="both"/>
      </w:pPr>
      <w:r>
        <w:t>offer lower price per GiB of RAM than R3.</w:t>
      </w:r>
    </w:p>
    <w:p w14:paraId="1CE04CEA" w14:textId="77777777" w:rsidR="002A2F20" w:rsidRDefault="002A2F20" w:rsidP="002A2F20">
      <w:pPr>
        <w:jc w:val="both"/>
      </w:pPr>
      <w:r>
        <w:t>Features:</w:t>
      </w:r>
    </w:p>
    <w:p w14:paraId="63F37B28" w14:textId="77777777" w:rsidR="002A2F20" w:rsidRDefault="002A2F20" w:rsidP="002A2F20">
      <w:pPr>
        <w:jc w:val="both"/>
      </w:pPr>
      <w:proofErr w:type="spellStart"/>
      <w:r>
        <w:t>i</w:t>
      </w:r>
      <w:proofErr w:type="spellEnd"/>
      <w:r>
        <w:t>) 2.3 GHz Intel Xeon E5-2686 v4 (Broadwell) processors</w:t>
      </w:r>
    </w:p>
    <w:p w14:paraId="0EC898AF" w14:textId="77777777" w:rsidR="002A2F20" w:rsidRDefault="002A2F20" w:rsidP="002A2F20">
      <w:pPr>
        <w:jc w:val="both"/>
      </w:pPr>
      <w:r>
        <w:t>ii) DDR4 Memory</w:t>
      </w:r>
    </w:p>
    <w:p w14:paraId="40961B4F" w14:textId="77777777" w:rsidR="002A2F20" w:rsidRDefault="002A2F20" w:rsidP="002A2F20">
      <w:pPr>
        <w:jc w:val="both"/>
      </w:pPr>
      <w:r>
        <w:t>• Accelerated Computing/GPU: This instances family includes</w:t>
      </w:r>
    </w:p>
    <w:p w14:paraId="59A28635" w14:textId="77777777" w:rsidR="002A2F20" w:rsidRDefault="002A2F20" w:rsidP="002A2F20">
      <w:pPr>
        <w:jc w:val="both"/>
      </w:pPr>
      <w:r>
        <w:t>P2, G2 and F1 instance types and allows to take advantage of</w:t>
      </w:r>
    </w:p>
    <w:p w14:paraId="4B03774B" w14:textId="77777777" w:rsidR="002A2F20" w:rsidRDefault="002A2F20" w:rsidP="002A2F20">
      <w:pPr>
        <w:jc w:val="both"/>
      </w:pPr>
      <w:r>
        <w:t>the parallel performance of NVIDIA Tesla GPU using</w:t>
      </w:r>
    </w:p>
    <w:p w14:paraId="5F04627E" w14:textId="77777777" w:rsidR="002A2F20" w:rsidRDefault="002A2F20" w:rsidP="002A2F20">
      <w:pPr>
        <w:jc w:val="both"/>
      </w:pPr>
      <w:r>
        <w:t>CUDA or OpenCL programming models for GPGPU.</w:t>
      </w:r>
    </w:p>
    <w:p w14:paraId="46436B57" w14:textId="77777777" w:rsidR="002A2F20" w:rsidRDefault="002A2F20" w:rsidP="002A2F20">
      <w:pPr>
        <w:jc w:val="both"/>
      </w:pPr>
      <w:r>
        <w:t>1) P2 instances are intended for general purpose GPU compute</w:t>
      </w:r>
    </w:p>
    <w:p w14:paraId="2379D434" w14:textId="77777777" w:rsidR="002A2F20" w:rsidRDefault="002A2F20" w:rsidP="002A2F20">
      <w:pPr>
        <w:jc w:val="both"/>
      </w:pPr>
      <w:r>
        <w:t>applications</w:t>
      </w:r>
    </w:p>
    <w:p w14:paraId="13CEA270" w14:textId="77777777" w:rsidR="002A2F20" w:rsidRDefault="002A2F20" w:rsidP="002A2F20">
      <w:pPr>
        <w:jc w:val="both"/>
      </w:pPr>
      <w:r>
        <w:t>Features:</w:t>
      </w:r>
    </w:p>
    <w:p w14:paraId="793A6A77" w14:textId="77777777" w:rsidR="002A2F20" w:rsidRDefault="002A2F20" w:rsidP="002A2F20">
      <w:pPr>
        <w:jc w:val="both"/>
      </w:pPr>
      <w:proofErr w:type="spellStart"/>
      <w:r>
        <w:t>i</w:t>
      </w:r>
      <w:proofErr w:type="spellEnd"/>
      <w:r>
        <w:t>) High frequency Intel Xeon E7-2686 v4 (</w:t>
      </w:r>
      <w:proofErr w:type="spellStart"/>
      <w:r>
        <w:t>Broawell</w:t>
      </w:r>
      <w:proofErr w:type="spellEnd"/>
      <w:r>
        <w:t>) processor.</w:t>
      </w:r>
    </w:p>
    <w:p w14:paraId="511357E2" w14:textId="77777777" w:rsidR="002A2F20" w:rsidRDefault="002A2F20" w:rsidP="002A2F20">
      <w:pPr>
        <w:jc w:val="both"/>
      </w:pPr>
      <w:r>
        <w:lastRenderedPageBreak/>
        <w:t>ii) Support, GPU Direct (peer-to-peer GPU Communication)</w:t>
      </w:r>
    </w:p>
    <w:p w14:paraId="6E1F4E4B" w14:textId="77777777" w:rsidR="002A2F20" w:rsidRDefault="002A2F20" w:rsidP="002A2F20">
      <w:pPr>
        <w:jc w:val="both"/>
      </w:pPr>
      <w:r>
        <w:t>2) G2 instances are optimized for graphics intensive applications</w:t>
      </w:r>
    </w:p>
    <w:p w14:paraId="420B813E" w14:textId="77777777" w:rsidR="002A2F20" w:rsidRDefault="002A2F20" w:rsidP="002A2F20">
      <w:pPr>
        <w:jc w:val="both"/>
      </w:pPr>
      <w:r>
        <w:t>Features:</w:t>
      </w:r>
    </w:p>
    <w:p w14:paraId="4E69F3E0" w14:textId="77777777" w:rsidR="002A2F20" w:rsidRDefault="002A2F20" w:rsidP="002A2F20">
      <w:pPr>
        <w:jc w:val="both"/>
      </w:pPr>
      <w:proofErr w:type="spellStart"/>
      <w:r>
        <w:t>i</w:t>
      </w:r>
      <w:proofErr w:type="spellEnd"/>
      <w:r>
        <w:t>) High frequency Intel Xeon E5-2670 v2 (Sandy Bridge)</w:t>
      </w:r>
    </w:p>
    <w:p w14:paraId="51BDB5BC" w14:textId="77777777" w:rsidR="002A2F20" w:rsidRDefault="002A2F20" w:rsidP="002A2F20">
      <w:pPr>
        <w:jc w:val="both"/>
      </w:pPr>
      <w:r>
        <w:t>processors</w:t>
      </w:r>
    </w:p>
    <w:p w14:paraId="75F1D392" w14:textId="77777777" w:rsidR="002A2F20" w:rsidRDefault="002A2F20" w:rsidP="002A2F20">
      <w:pPr>
        <w:jc w:val="both"/>
      </w:pPr>
      <w:r>
        <w:t>ii) High-performance NVIDIA GPUs, each with 1,536 CUDA</w:t>
      </w:r>
    </w:p>
    <w:p w14:paraId="594E85EB" w14:textId="77777777" w:rsidR="002A2F20" w:rsidRDefault="002A2F20" w:rsidP="002A2F20">
      <w:pPr>
        <w:jc w:val="both"/>
      </w:pPr>
      <w:r>
        <w:t>cores and 4GB of video memory</w:t>
      </w:r>
    </w:p>
    <w:p w14:paraId="34746835" w14:textId="77777777" w:rsidR="002A2F20" w:rsidRDefault="002A2F20" w:rsidP="002A2F20">
      <w:pPr>
        <w:jc w:val="both"/>
      </w:pPr>
      <w:r>
        <w:t>3) F1 instances offer customizable hardware acceleration with field</w:t>
      </w:r>
    </w:p>
    <w:p w14:paraId="70CE78F1" w14:textId="77777777" w:rsidR="002A2F20" w:rsidRDefault="002A2F20" w:rsidP="002A2F20">
      <w:pPr>
        <w:jc w:val="both"/>
      </w:pPr>
      <w:r>
        <w:t>programmable arrays (FPGAs)</w:t>
      </w:r>
    </w:p>
    <w:p w14:paraId="3C029E87" w14:textId="77777777" w:rsidR="002A2F20" w:rsidRDefault="002A2F20" w:rsidP="002A2F20">
      <w:pPr>
        <w:jc w:val="both"/>
      </w:pPr>
      <w:r>
        <w:t>Features:</w:t>
      </w:r>
    </w:p>
    <w:p w14:paraId="4B8866F3" w14:textId="77777777" w:rsidR="002A2F20" w:rsidRDefault="002A2F20" w:rsidP="002A2F20">
      <w:pPr>
        <w:jc w:val="both"/>
      </w:pPr>
      <w:proofErr w:type="spellStart"/>
      <w:r>
        <w:t>i</w:t>
      </w:r>
      <w:proofErr w:type="spellEnd"/>
      <w:r>
        <w:t>) High Frequency Intel Xeon E5-2686 v4 (Broadwell)</w:t>
      </w:r>
    </w:p>
    <w:p w14:paraId="4AE2642C" w14:textId="77777777" w:rsidR="002A2F20" w:rsidRDefault="002A2F20" w:rsidP="002A2F20">
      <w:pPr>
        <w:jc w:val="both"/>
      </w:pPr>
      <w:r>
        <w:t>Processors with a base frequency of 2.3 GHz.</w:t>
      </w:r>
    </w:p>
    <w:p w14:paraId="4E51C70D" w14:textId="55D8A338" w:rsidR="002A2F20" w:rsidRDefault="002A2F20" w:rsidP="002A2F20">
      <w:pPr>
        <w:jc w:val="both"/>
      </w:pPr>
      <w:r>
        <w:t>ii) Support for Amazon EC2 Enhanced Networking</w:t>
      </w:r>
    </w:p>
    <w:p w14:paraId="72FA8AAF" w14:textId="10A758A2" w:rsidR="002B0217" w:rsidRDefault="002B0217" w:rsidP="002A2F20">
      <w:pPr>
        <w:jc w:val="both"/>
      </w:pPr>
    </w:p>
    <w:p w14:paraId="7EFFF878" w14:textId="503132F6" w:rsidR="002B0217" w:rsidRDefault="002B0217" w:rsidP="002A2F20">
      <w:pPr>
        <w:jc w:val="both"/>
      </w:pPr>
      <w:r>
        <w:t xml:space="preserve">Sources: </w:t>
      </w:r>
      <w:r w:rsidRPr="002B0217">
        <w:t>Choosing the Right EC2 Instance Type for Your Application</w:t>
      </w:r>
      <w:r>
        <w:t xml:space="preserve">( </w:t>
      </w:r>
      <w:hyperlink r:id="rId11" w:history="1">
        <w:r w:rsidRPr="00D84AB2">
          <w:rPr>
            <w:rStyle w:val="Hyperlink"/>
          </w:rPr>
          <w:t>https://aws.amazon.com/blogs/aws/choosing-the-right-ec2-instance-type-for-your-application/</w:t>
        </w:r>
      </w:hyperlink>
      <w:r>
        <w:t xml:space="preserve"> ), </w:t>
      </w:r>
    </w:p>
    <w:p w14:paraId="78D5537C" w14:textId="51B3D856" w:rsidR="002A2F20" w:rsidRDefault="002A2F20" w:rsidP="002A2F20">
      <w:pPr>
        <w:jc w:val="both"/>
      </w:pPr>
      <w:r>
        <w:t xml:space="preserve">iii) </w:t>
      </w:r>
      <w:r>
        <w:t xml:space="preserve"> Amazon EC2 currently supports a variety of operating systems including: Amazon Linux, CentOS, CoreOS, Debian, Fedora, FreeBSD, Gentoo, </w:t>
      </w:r>
      <w:proofErr w:type="spellStart"/>
      <w:r>
        <w:t>TurnKey</w:t>
      </w:r>
      <w:proofErr w:type="spellEnd"/>
      <w:r>
        <w:t xml:space="preserve"> Core, Windows Server, and Ubuntu Server 14.04 LTS (HVM) </w:t>
      </w:r>
    </w:p>
    <w:p w14:paraId="7B7F4B42" w14:textId="5D771205" w:rsidR="002B0217" w:rsidRPr="002B0217" w:rsidRDefault="002B0217" w:rsidP="002A2F20">
      <w:pPr>
        <w:jc w:val="both"/>
        <w:rPr>
          <w:i/>
          <w:iCs/>
        </w:rPr>
      </w:pPr>
    </w:p>
    <w:p w14:paraId="3BFB2B26" w14:textId="2EC6FD38" w:rsidR="002B0217" w:rsidRPr="002B0217" w:rsidRDefault="002B0217" w:rsidP="002B0217">
      <w:pPr>
        <w:rPr>
          <w:i/>
          <w:iCs/>
        </w:rPr>
      </w:pPr>
      <w:r w:rsidRPr="002B0217">
        <w:rPr>
          <w:i/>
          <w:iCs/>
        </w:rPr>
        <w:t xml:space="preserve">Sources: AWS marketplace( </w:t>
      </w:r>
      <w:hyperlink r:id="rId12" w:history="1">
        <w:r w:rsidRPr="002B0217">
          <w:rPr>
            <w:rStyle w:val="Hyperlink"/>
            <w:i/>
            <w:iCs/>
          </w:rPr>
          <w:t>https://aws.amazon.com/marketplace/b/c3bc6a75-0c3a-46ce-8fdd-498b6fd88577?category=c3bc6a75-0c3a-46ce-8fdd-498b6fd88577</w:t>
        </w:r>
      </w:hyperlink>
      <w:r w:rsidRPr="002B0217">
        <w:rPr>
          <w:i/>
          <w:iCs/>
        </w:rPr>
        <w:t xml:space="preserve"> )</w:t>
      </w:r>
      <w:r>
        <w:rPr>
          <w:i/>
          <w:iCs/>
        </w:rPr>
        <w:t xml:space="preserve">, EC2 Instance types( </w:t>
      </w:r>
      <w:hyperlink r:id="rId13" w:history="1">
        <w:r w:rsidRPr="00D84AB2">
          <w:rPr>
            <w:rStyle w:val="Hyperlink"/>
            <w:i/>
            <w:iCs/>
          </w:rPr>
          <w:t>https://aws.amazon.com/ec2/instance-types/</w:t>
        </w:r>
      </w:hyperlink>
      <w:r>
        <w:rPr>
          <w:i/>
          <w:iCs/>
        </w:rPr>
        <w:t xml:space="preserve"> ), Previous generation instances( </w:t>
      </w:r>
      <w:hyperlink r:id="rId14" w:history="1">
        <w:r w:rsidRPr="00D84AB2">
          <w:rPr>
            <w:rStyle w:val="Hyperlink"/>
            <w:i/>
            <w:iCs/>
          </w:rPr>
          <w:t>https://aws.amazon.com/ec2/previous-generation/</w:t>
        </w:r>
      </w:hyperlink>
      <w:r>
        <w:rPr>
          <w:i/>
          <w:iCs/>
        </w:rPr>
        <w:t xml:space="preserve"> )</w:t>
      </w:r>
    </w:p>
    <w:p w14:paraId="17117C9E" w14:textId="14E680F5" w:rsidR="002A2F20" w:rsidRDefault="002A2F20" w:rsidP="002A2F20">
      <w:pPr>
        <w:jc w:val="both"/>
      </w:pPr>
    </w:p>
    <w:p w14:paraId="69EDFC63" w14:textId="1056C9A5" w:rsidR="002A2F20" w:rsidRDefault="002A2F20" w:rsidP="002A2F20">
      <w:pPr>
        <w:jc w:val="both"/>
      </w:pPr>
      <w:r>
        <w:t xml:space="preserve">iv) </w:t>
      </w:r>
      <w:r>
        <w:t>An Amazon Machine Image (AMI) is a special type of virtual appliance that is used to create a virtual machine within the Amazon Elastic Compute Cloud ("EC2"). It serves as the basic unit of deployment for services delivered using EC2. And it is a type of instance provided on AWS.</w:t>
      </w:r>
    </w:p>
    <w:p w14:paraId="4FFDFF33" w14:textId="08F7B01D" w:rsidR="002A2F20" w:rsidRPr="002A2F20" w:rsidRDefault="002A2F20" w:rsidP="006F3294">
      <w:pPr>
        <w:jc w:val="both"/>
        <w:rPr>
          <w:i/>
          <w:iCs/>
        </w:rPr>
      </w:pPr>
      <w:r w:rsidRPr="002A2F20">
        <w:rPr>
          <w:i/>
          <w:iCs/>
        </w:rPr>
        <w:t>Source: AWS documentation</w:t>
      </w:r>
    </w:p>
    <w:p w14:paraId="13524968" w14:textId="77777777" w:rsidR="002A2F20" w:rsidRDefault="002A2F20" w:rsidP="006F3294">
      <w:pPr>
        <w:jc w:val="both"/>
      </w:pPr>
    </w:p>
    <w:p w14:paraId="5DE56999" w14:textId="6CB1AC07" w:rsidR="002A2F20" w:rsidRDefault="002A2F20" w:rsidP="002A2F20">
      <w:r>
        <w:t xml:space="preserve">v) </w:t>
      </w:r>
      <w:r>
        <w:t xml:space="preserve"> The AMI</w:t>
      </w:r>
      <w:r>
        <w:t xml:space="preserve"> components</w:t>
      </w:r>
      <w:r>
        <w:t xml:space="preserve"> are:</w:t>
      </w:r>
    </w:p>
    <w:p w14:paraId="4510F02B" w14:textId="77777777" w:rsidR="002A2F20" w:rsidRDefault="002A2F20" w:rsidP="002A2F20">
      <w:r>
        <w:t>Storage for the Root Device</w:t>
      </w:r>
    </w:p>
    <w:p w14:paraId="35DA7671" w14:textId="77777777" w:rsidR="002A2F20" w:rsidRDefault="002A2F20" w:rsidP="002A2F20">
      <w:r>
        <w:t>Determining the Root Device Type of Your AMI</w:t>
      </w:r>
    </w:p>
    <w:p w14:paraId="18FE9835" w14:textId="77777777" w:rsidR="002A2F20" w:rsidRDefault="002A2F20" w:rsidP="002A2F20">
      <w:r>
        <w:t>Stopped State</w:t>
      </w:r>
    </w:p>
    <w:p w14:paraId="7A21E3D8" w14:textId="77777777" w:rsidR="002A2F20" w:rsidRDefault="002A2F20" w:rsidP="002A2F20">
      <w:r>
        <w:lastRenderedPageBreak/>
        <w:t>Default Data Storage and Persistence</w:t>
      </w:r>
    </w:p>
    <w:p w14:paraId="012ED753" w14:textId="77777777" w:rsidR="002A2F20" w:rsidRDefault="002A2F20" w:rsidP="002A2F20">
      <w:r>
        <w:t>Boot Times</w:t>
      </w:r>
    </w:p>
    <w:p w14:paraId="7D073662" w14:textId="77777777" w:rsidR="002A2F20" w:rsidRDefault="002A2F20" w:rsidP="002A2F20">
      <w:r>
        <w:t>AMI Creation</w:t>
      </w:r>
    </w:p>
    <w:p w14:paraId="2CB19E29" w14:textId="18BE4664" w:rsidR="002A2F20" w:rsidRDefault="002A2F20" w:rsidP="006F3294">
      <w:pPr>
        <w:jc w:val="both"/>
      </w:pPr>
    </w:p>
    <w:p w14:paraId="1DA0234E" w14:textId="0BE62E32" w:rsidR="00146A4C" w:rsidRDefault="00146A4C" w:rsidP="006F3294">
      <w:pPr>
        <w:jc w:val="both"/>
      </w:pPr>
    </w:p>
    <w:p w14:paraId="1886EB17" w14:textId="3C34DD88" w:rsidR="00D64E6F" w:rsidRDefault="00D64E6F" w:rsidP="006F3294">
      <w:pPr>
        <w:jc w:val="both"/>
      </w:pPr>
      <w:r>
        <w:t xml:space="preserve">9)  </w:t>
      </w:r>
    </w:p>
    <w:p w14:paraId="2EEA0D23" w14:textId="77777777" w:rsidR="00D64E6F" w:rsidRDefault="00D64E6F" w:rsidP="006F3294">
      <w:pPr>
        <w:jc w:val="both"/>
      </w:pPr>
      <w:r>
        <w:t xml:space="preserve">Amazon EC2 may be tried free of charge. There is no benchmark of charges and the user will pay as per their usage of the services. The monthly bill is calculated using monthly calculator which is used for billing purposes. </w:t>
      </w:r>
    </w:p>
    <w:p w14:paraId="53236E5E" w14:textId="4172BA78" w:rsidR="00D64E6F" w:rsidRDefault="00D64E6F" w:rsidP="006F3294">
      <w:pPr>
        <w:jc w:val="both"/>
      </w:pPr>
      <w:r>
        <w:t>The four ways to pay for Amazon EC2 instances</w:t>
      </w:r>
      <w:r>
        <w:t xml:space="preserve"> are:</w:t>
      </w:r>
    </w:p>
    <w:p w14:paraId="39A3314B" w14:textId="227E9712" w:rsidR="002C5DE2" w:rsidRDefault="002C5DE2" w:rsidP="002C5DE2">
      <w:pPr>
        <w:pStyle w:val="ListParagraph"/>
        <w:numPr>
          <w:ilvl w:val="0"/>
          <w:numId w:val="3"/>
        </w:numPr>
      </w:pPr>
      <w:r w:rsidRPr="002C5DE2">
        <w:rPr>
          <w:i/>
          <w:iCs/>
        </w:rPr>
        <w:t>Spot Instances</w:t>
      </w:r>
      <w:r>
        <w:t>: These</w:t>
      </w:r>
      <w:r w:rsidRPr="00E1585B">
        <w:t xml:space="preserve"> Instances let you take advantage of unused EC2 capacity in the AWS cloud. Spot Instances are available at up to a 90% discount compared to On-Demand prices</w:t>
      </w:r>
      <w:r>
        <w:t>. They are useful in cases of urgent or sudden need.</w:t>
      </w:r>
    </w:p>
    <w:p w14:paraId="7CDEF3A7" w14:textId="1A7FF33D" w:rsidR="00D64E6F" w:rsidRDefault="00D64E6F" w:rsidP="00B61123">
      <w:pPr>
        <w:pStyle w:val="ListParagraph"/>
        <w:numPr>
          <w:ilvl w:val="0"/>
          <w:numId w:val="3"/>
        </w:numPr>
      </w:pPr>
      <w:r w:rsidRPr="002C5DE2">
        <w:rPr>
          <w:i/>
          <w:iCs/>
        </w:rPr>
        <w:t>On-Demand</w:t>
      </w:r>
      <w:r w:rsidRPr="002C5DE2">
        <w:t xml:space="preserve"> Instance</w:t>
      </w:r>
      <w:r>
        <w:t xml:space="preserve">: </w:t>
      </w:r>
      <w:r w:rsidR="00BC4BE8">
        <w:t>For short-term workloads this is an ideal choice as the user has to pay just for the usage with no long-term commitments.</w:t>
      </w:r>
    </w:p>
    <w:p w14:paraId="2C7CE698" w14:textId="6E1F873D" w:rsidR="00BC4BE8" w:rsidRDefault="00BC4BE8" w:rsidP="002C5DE2">
      <w:pPr>
        <w:pStyle w:val="ListParagraph"/>
        <w:numPr>
          <w:ilvl w:val="0"/>
          <w:numId w:val="3"/>
        </w:numPr>
      </w:pPr>
      <w:r w:rsidRPr="002C5DE2">
        <w:rPr>
          <w:i/>
          <w:iCs/>
        </w:rPr>
        <w:t xml:space="preserve">Reserved </w:t>
      </w:r>
      <w:r>
        <w:t>Instances</w:t>
      </w:r>
      <w:r>
        <w:t xml:space="preserve">: reserved instances </w:t>
      </w:r>
      <w:r w:rsidRPr="00BC4BE8">
        <w:t>provide you with a significant discount (up to 72%) compared to On-Demand instance pricing.</w:t>
      </w:r>
      <w:r>
        <w:t xml:space="preserve"> They are available 24*7 and can be made to launch in the time of requirement.</w:t>
      </w:r>
    </w:p>
    <w:p w14:paraId="64C2B436" w14:textId="4877A108" w:rsidR="00B61123" w:rsidRDefault="00B61123" w:rsidP="00B61123">
      <w:pPr>
        <w:pStyle w:val="ListParagraph"/>
        <w:numPr>
          <w:ilvl w:val="0"/>
          <w:numId w:val="3"/>
        </w:numPr>
      </w:pPr>
      <w:r w:rsidRPr="002C5DE2">
        <w:rPr>
          <w:i/>
          <w:iCs/>
        </w:rPr>
        <w:t>Dedicated Hosts</w:t>
      </w:r>
      <w:r>
        <w:t>: These hosts are helpful to meet compliance requirements and lower costs by permitting existing server-bound software licenses.</w:t>
      </w:r>
      <w:r w:rsidRPr="00B61123">
        <w:t xml:space="preserve"> </w:t>
      </w:r>
      <w:r>
        <w:t>Dedicated Hosts either can be purchased On-Demand on an hourly basis or can be purchased as a reservation for up to 70% off the On-Demand pric</w:t>
      </w:r>
      <w:r>
        <w:t>ing.</w:t>
      </w:r>
    </w:p>
    <w:p w14:paraId="529A9A60" w14:textId="3E368FA5" w:rsidR="00D64E6F" w:rsidRDefault="00D64E6F" w:rsidP="00D64E6F"/>
    <w:tbl>
      <w:tblPr>
        <w:tblpPr w:leftFromText="180" w:rightFromText="180" w:horzAnchor="page" w:tblpX="2149" w:tblpY="-612"/>
        <w:tblW w:w="7152" w:type="dxa"/>
        <w:tblLook w:val="04A0" w:firstRow="1" w:lastRow="0" w:firstColumn="1" w:lastColumn="0" w:noHBand="0" w:noVBand="1"/>
      </w:tblPr>
      <w:tblGrid>
        <w:gridCol w:w="1207"/>
        <w:gridCol w:w="1157"/>
        <w:gridCol w:w="1114"/>
        <w:gridCol w:w="1155"/>
        <w:gridCol w:w="1148"/>
        <w:gridCol w:w="1371"/>
      </w:tblGrid>
      <w:tr w:rsidR="00AF30DF" w:rsidRPr="00AF30DF" w14:paraId="7FDD7E14" w14:textId="77777777" w:rsidTr="00AF30DF">
        <w:trPr>
          <w:trHeight w:val="742"/>
        </w:trPr>
        <w:tc>
          <w:tcPr>
            <w:tcW w:w="1207" w:type="dxa"/>
            <w:tcBorders>
              <w:top w:val="nil"/>
              <w:left w:val="nil"/>
              <w:bottom w:val="nil"/>
              <w:right w:val="nil"/>
            </w:tcBorders>
            <w:shd w:val="clear" w:color="auto" w:fill="auto"/>
            <w:vAlign w:val="center"/>
            <w:hideMark/>
          </w:tcPr>
          <w:p w14:paraId="70C25EFC" w14:textId="77777777" w:rsidR="00AF30DF" w:rsidRPr="00AF30DF" w:rsidRDefault="00AF30DF" w:rsidP="00AF30DF">
            <w:pPr>
              <w:spacing w:after="0" w:line="240" w:lineRule="auto"/>
              <w:rPr>
                <w:rFonts w:ascii="Roboto" w:eastAsia="Times New Roman" w:hAnsi="Roboto" w:cs="Calibri"/>
                <w:b/>
                <w:bCs/>
                <w:color w:val="16191F"/>
                <w:sz w:val="16"/>
                <w:szCs w:val="16"/>
                <w:lang w:eastAsia="en-IN"/>
              </w:rPr>
            </w:pPr>
            <w:r w:rsidRPr="00AF30DF">
              <w:rPr>
                <w:rFonts w:ascii="Roboto" w:eastAsia="Times New Roman" w:hAnsi="Roboto" w:cs="Calibri"/>
                <w:b/>
                <w:bCs/>
                <w:color w:val="16191F"/>
                <w:sz w:val="16"/>
                <w:szCs w:val="16"/>
                <w:lang w:eastAsia="en-IN"/>
              </w:rPr>
              <w:t>Instance name</w:t>
            </w:r>
          </w:p>
        </w:tc>
        <w:tc>
          <w:tcPr>
            <w:tcW w:w="1157" w:type="dxa"/>
            <w:tcBorders>
              <w:top w:val="nil"/>
              <w:left w:val="nil"/>
              <w:bottom w:val="nil"/>
              <w:right w:val="nil"/>
            </w:tcBorders>
            <w:shd w:val="clear" w:color="auto" w:fill="auto"/>
            <w:vAlign w:val="center"/>
            <w:hideMark/>
          </w:tcPr>
          <w:p w14:paraId="6BC2D1EB" w14:textId="77777777" w:rsidR="00AF30DF" w:rsidRPr="00AF30DF" w:rsidRDefault="00AF30DF" w:rsidP="00AF30DF">
            <w:pPr>
              <w:spacing w:after="0" w:line="240" w:lineRule="auto"/>
              <w:rPr>
                <w:rFonts w:ascii="Roboto" w:eastAsia="Times New Roman" w:hAnsi="Roboto" w:cs="Calibri"/>
                <w:b/>
                <w:bCs/>
                <w:color w:val="16191F"/>
                <w:sz w:val="16"/>
                <w:szCs w:val="16"/>
                <w:lang w:eastAsia="en-IN"/>
              </w:rPr>
            </w:pPr>
            <w:r w:rsidRPr="00AF30DF">
              <w:rPr>
                <w:rFonts w:ascii="Roboto" w:eastAsia="Times New Roman" w:hAnsi="Roboto" w:cs="Calibri"/>
                <w:b/>
                <w:bCs/>
                <w:color w:val="16191F"/>
                <w:sz w:val="16"/>
                <w:szCs w:val="16"/>
                <w:lang w:eastAsia="en-IN"/>
              </w:rPr>
              <w:t>On-Demand hourly rate</w:t>
            </w:r>
          </w:p>
        </w:tc>
        <w:tc>
          <w:tcPr>
            <w:tcW w:w="1114" w:type="dxa"/>
            <w:tcBorders>
              <w:top w:val="nil"/>
              <w:left w:val="nil"/>
              <w:bottom w:val="nil"/>
              <w:right w:val="nil"/>
            </w:tcBorders>
            <w:shd w:val="clear" w:color="auto" w:fill="auto"/>
            <w:vAlign w:val="center"/>
            <w:hideMark/>
          </w:tcPr>
          <w:p w14:paraId="2BFC25A0" w14:textId="77777777" w:rsidR="00AF30DF" w:rsidRPr="00AF30DF" w:rsidRDefault="00AF30DF" w:rsidP="00AF30DF">
            <w:pPr>
              <w:spacing w:after="0" w:line="240" w:lineRule="auto"/>
              <w:rPr>
                <w:rFonts w:ascii="Roboto" w:eastAsia="Times New Roman" w:hAnsi="Roboto" w:cs="Calibri"/>
                <w:b/>
                <w:bCs/>
                <w:color w:val="16191F"/>
                <w:sz w:val="16"/>
                <w:szCs w:val="16"/>
                <w:lang w:eastAsia="en-IN"/>
              </w:rPr>
            </w:pPr>
            <w:r w:rsidRPr="00AF30DF">
              <w:rPr>
                <w:rFonts w:ascii="Roboto" w:eastAsia="Times New Roman" w:hAnsi="Roboto" w:cs="Calibri"/>
                <w:b/>
                <w:bCs/>
                <w:color w:val="16191F"/>
                <w:sz w:val="16"/>
                <w:szCs w:val="16"/>
                <w:lang w:eastAsia="en-IN"/>
              </w:rPr>
              <w:t>vCPU</w:t>
            </w:r>
          </w:p>
        </w:tc>
        <w:tc>
          <w:tcPr>
            <w:tcW w:w="1155" w:type="dxa"/>
            <w:tcBorders>
              <w:top w:val="nil"/>
              <w:left w:val="nil"/>
              <w:bottom w:val="nil"/>
              <w:right w:val="nil"/>
            </w:tcBorders>
            <w:shd w:val="clear" w:color="auto" w:fill="auto"/>
            <w:vAlign w:val="center"/>
            <w:hideMark/>
          </w:tcPr>
          <w:p w14:paraId="033C2B58" w14:textId="77777777" w:rsidR="00AF30DF" w:rsidRPr="00AF30DF" w:rsidRDefault="00AF30DF" w:rsidP="00AF30DF">
            <w:pPr>
              <w:spacing w:after="0" w:line="240" w:lineRule="auto"/>
              <w:rPr>
                <w:rFonts w:ascii="Roboto" w:eastAsia="Times New Roman" w:hAnsi="Roboto" w:cs="Calibri"/>
                <w:b/>
                <w:bCs/>
                <w:color w:val="16191F"/>
                <w:sz w:val="16"/>
                <w:szCs w:val="16"/>
                <w:lang w:eastAsia="en-IN"/>
              </w:rPr>
            </w:pPr>
            <w:r w:rsidRPr="00AF30DF">
              <w:rPr>
                <w:rFonts w:ascii="Roboto" w:eastAsia="Times New Roman" w:hAnsi="Roboto" w:cs="Calibri"/>
                <w:b/>
                <w:bCs/>
                <w:color w:val="16191F"/>
                <w:sz w:val="16"/>
                <w:szCs w:val="16"/>
                <w:lang w:eastAsia="en-IN"/>
              </w:rPr>
              <w:t>Memory</w:t>
            </w:r>
          </w:p>
        </w:tc>
        <w:tc>
          <w:tcPr>
            <w:tcW w:w="1148" w:type="dxa"/>
            <w:tcBorders>
              <w:top w:val="nil"/>
              <w:left w:val="nil"/>
              <w:bottom w:val="nil"/>
              <w:right w:val="nil"/>
            </w:tcBorders>
            <w:shd w:val="clear" w:color="auto" w:fill="auto"/>
            <w:vAlign w:val="center"/>
            <w:hideMark/>
          </w:tcPr>
          <w:p w14:paraId="365775A2" w14:textId="77777777" w:rsidR="00AF30DF" w:rsidRPr="00AF30DF" w:rsidRDefault="00AF30DF" w:rsidP="00AF30DF">
            <w:pPr>
              <w:spacing w:after="0" w:line="240" w:lineRule="auto"/>
              <w:rPr>
                <w:rFonts w:ascii="Roboto" w:eastAsia="Times New Roman" w:hAnsi="Roboto" w:cs="Calibri"/>
                <w:b/>
                <w:bCs/>
                <w:color w:val="16191F"/>
                <w:sz w:val="16"/>
                <w:szCs w:val="16"/>
                <w:lang w:eastAsia="en-IN"/>
              </w:rPr>
            </w:pPr>
            <w:r w:rsidRPr="00AF30DF">
              <w:rPr>
                <w:rFonts w:ascii="Roboto" w:eastAsia="Times New Roman" w:hAnsi="Roboto" w:cs="Calibri"/>
                <w:b/>
                <w:bCs/>
                <w:color w:val="16191F"/>
                <w:sz w:val="16"/>
                <w:szCs w:val="16"/>
                <w:lang w:eastAsia="en-IN"/>
              </w:rPr>
              <w:t>Storage</w:t>
            </w:r>
          </w:p>
        </w:tc>
        <w:tc>
          <w:tcPr>
            <w:tcW w:w="1371" w:type="dxa"/>
            <w:tcBorders>
              <w:top w:val="nil"/>
              <w:left w:val="nil"/>
              <w:bottom w:val="nil"/>
              <w:right w:val="nil"/>
            </w:tcBorders>
            <w:shd w:val="clear" w:color="auto" w:fill="auto"/>
            <w:vAlign w:val="center"/>
            <w:hideMark/>
          </w:tcPr>
          <w:p w14:paraId="54489734" w14:textId="77777777" w:rsidR="00AF30DF" w:rsidRPr="00AF30DF" w:rsidRDefault="00AF30DF" w:rsidP="00AF30DF">
            <w:pPr>
              <w:spacing w:after="0" w:line="240" w:lineRule="auto"/>
              <w:rPr>
                <w:rFonts w:ascii="Roboto" w:eastAsia="Times New Roman" w:hAnsi="Roboto" w:cs="Calibri"/>
                <w:b/>
                <w:bCs/>
                <w:color w:val="16191F"/>
                <w:sz w:val="16"/>
                <w:szCs w:val="16"/>
                <w:lang w:eastAsia="en-IN"/>
              </w:rPr>
            </w:pPr>
            <w:r w:rsidRPr="00AF30DF">
              <w:rPr>
                <w:rFonts w:ascii="Roboto" w:eastAsia="Times New Roman" w:hAnsi="Roboto" w:cs="Calibri"/>
                <w:b/>
                <w:bCs/>
                <w:color w:val="16191F"/>
                <w:sz w:val="16"/>
                <w:szCs w:val="16"/>
                <w:lang w:eastAsia="en-IN"/>
              </w:rPr>
              <w:t>Network performance</w:t>
            </w:r>
          </w:p>
        </w:tc>
      </w:tr>
      <w:tr w:rsidR="002C5DE2" w:rsidRPr="00AF30DF" w14:paraId="155137AE" w14:textId="77777777" w:rsidTr="00AF30DF">
        <w:trPr>
          <w:trHeight w:val="495"/>
        </w:trPr>
        <w:tc>
          <w:tcPr>
            <w:tcW w:w="1207" w:type="dxa"/>
            <w:tcBorders>
              <w:top w:val="nil"/>
              <w:left w:val="nil"/>
              <w:bottom w:val="nil"/>
              <w:right w:val="nil"/>
            </w:tcBorders>
            <w:shd w:val="clear" w:color="auto" w:fill="auto"/>
            <w:vAlign w:val="center"/>
            <w:hideMark/>
          </w:tcPr>
          <w:p w14:paraId="6F3ABD73" w14:textId="1F515088" w:rsidR="002C5DE2" w:rsidRPr="00AF30DF" w:rsidRDefault="002C5DE2" w:rsidP="002C5DE2">
            <w:pPr>
              <w:spacing w:after="0" w:line="240" w:lineRule="auto"/>
              <w:rPr>
                <w:rFonts w:ascii="Roboto" w:eastAsia="Times New Roman" w:hAnsi="Roboto" w:cs="Calibri"/>
                <w:color w:val="16191F"/>
                <w:sz w:val="16"/>
                <w:szCs w:val="16"/>
                <w:lang w:eastAsia="en-IN"/>
              </w:rPr>
            </w:pPr>
            <w:r>
              <w:rPr>
                <w:rFonts w:ascii="Roboto" w:hAnsi="Roboto" w:cs="Calibri"/>
                <w:color w:val="16191F"/>
                <w:sz w:val="16"/>
                <w:szCs w:val="16"/>
              </w:rPr>
              <w:t>a</w:t>
            </w:r>
            <w:proofErr w:type="gramStart"/>
            <w:r>
              <w:rPr>
                <w:rFonts w:ascii="Roboto" w:hAnsi="Roboto" w:cs="Calibri"/>
                <w:color w:val="16191F"/>
                <w:sz w:val="16"/>
                <w:szCs w:val="16"/>
              </w:rPr>
              <w:t>1.medium</w:t>
            </w:r>
            <w:proofErr w:type="gramEnd"/>
          </w:p>
        </w:tc>
        <w:tc>
          <w:tcPr>
            <w:tcW w:w="1157" w:type="dxa"/>
            <w:tcBorders>
              <w:top w:val="nil"/>
              <w:left w:val="nil"/>
              <w:bottom w:val="nil"/>
              <w:right w:val="nil"/>
            </w:tcBorders>
            <w:shd w:val="clear" w:color="auto" w:fill="auto"/>
            <w:vAlign w:val="center"/>
            <w:hideMark/>
          </w:tcPr>
          <w:p w14:paraId="3B82CC1B" w14:textId="77777777" w:rsidR="002C5DE2" w:rsidRPr="00AF30DF" w:rsidRDefault="002C5DE2" w:rsidP="002C5DE2">
            <w:pPr>
              <w:spacing w:after="0" w:line="240" w:lineRule="auto"/>
              <w:jc w:val="right"/>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 xml:space="preserve">$0.03 </w:t>
            </w:r>
          </w:p>
        </w:tc>
        <w:tc>
          <w:tcPr>
            <w:tcW w:w="1114" w:type="dxa"/>
            <w:tcBorders>
              <w:top w:val="nil"/>
              <w:left w:val="nil"/>
              <w:bottom w:val="nil"/>
              <w:right w:val="nil"/>
            </w:tcBorders>
            <w:shd w:val="clear" w:color="auto" w:fill="auto"/>
            <w:vAlign w:val="center"/>
            <w:hideMark/>
          </w:tcPr>
          <w:p w14:paraId="23DCEDDE" w14:textId="77777777" w:rsidR="002C5DE2" w:rsidRPr="00AF30DF" w:rsidRDefault="002C5DE2" w:rsidP="002C5DE2">
            <w:pPr>
              <w:spacing w:after="0" w:line="240" w:lineRule="auto"/>
              <w:jc w:val="right"/>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2</w:t>
            </w:r>
          </w:p>
        </w:tc>
        <w:tc>
          <w:tcPr>
            <w:tcW w:w="1155" w:type="dxa"/>
            <w:tcBorders>
              <w:top w:val="nil"/>
              <w:left w:val="nil"/>
              <w:bottom w:val="nil"/>
              <w:right w:val="nil"/>
            </w:tcBorders>
            <w:shd w:val="clear" w:color="auto" w:fill="auto"/>
            <w:vAlign w:val="center"/>
            <w:hideMark/>
          </w:tcPr>
          <w:p w14:paraId="6D9E311E" w14:textId="77777777" w:rsidR="002C5DE2" w:rsidRPr="00AF30DF" w:rsidRDefault="002C5DE2" w:rsidP="002C5DE2">
            <w:pPr>
              <w:spacing w:after="0" w:line="240" w:lineRule="auto"/>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2 GiB</w:t>
            </w:r>
          </w:p>
        </w:tc>
        <w:tc>
          <w:tcPr>
            <w:tcW w:w="1148" w:type="dxa"/>
            <w:tcBorders>
              <w:top w:val="nil"/>
              <w:left w:val="nil"/>
              <w:bottom w:val="nil"/>
              <w:right w:val="nil"/>
            </w:tcBorders>
            <w:shd w:val="clear" w:color="auto" w:fill="auto"/>
            <w:vAlign w:val="center"/>
            <w:hideMark/>
          </w:tcPr>
          <w:p w14:paraId="68CF3313" w14:textId="77777777" w:rsidR="002C5DE2" w:rsidRPr="00AF30DF" w:rsidRDefault="002C5DE2" w:rsidP="002C5DE2">
            <w:pPr>
              <w:spacing w:after="0" w:line="240" w:lineRule="auto"/>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EBS Only</w:t>
            </w:r>
          </w:p>
        </w:tc>
        <w:tc>
          <w:tcPr>
            <w:tcW w:w="1371" w:type="dxa"/>
            <w:tcBorders>
              <w:top w:val="nil"/>
              <w:left w:val="nil"/>
              <w:bottom w:val="nil"/>
              <w:right w:val="nil"/>
            </w:tcBorders>
            <w:shd w:val="clear" w:color="auto" w:fill="auto"/>
            <w:vAlign w:val="center"/>
            <w:hideMark/>
          </w:tcPr>
          <w:p w14:paraId="6FE73E62" w14:textId="77777777" w:rsidR="002C5DE2" w:rsidRPr="00AF30DF" w:rsidRDefault="002C5DE2" w:rsidP="002C5DE2">
            <w:pPr>
              <w:spacing w:after="0" w:line="240" w:lineRule="auto"/>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Up to 10 Gigabit</w:t>
            </w:r>
          </w:p>
        </w:tc>
      </w:tr>
      <w:tr w:rsidR="002C5DE2" w:rsidRPr="00AF30DF" w14:paraId="66085C95" w14:textId="77777777" w:rsidTr="00AF30DF">
        <w:trPr>
          <w:trHeight w:val="495"/>
        </w:trPr>
        <w:tc>
          <w:tcPr>
            <w:tcW w:w="1207" w:type="dxa"/>
            <w:tcBorders>
              <w:top w:val="nil"/>
              <w:left w:val="nil"/>
              <w:bottom w:val="nil"/>
              <w:right w:val="nil"/>
            </w:tcBorders>
            <w:shd w:val="clear" w:color="auto" w:fill="auto"/>
            <w:vAlign w:val="center"/>
            <w:hideMark/>
          </w:tcPr>
          <w:p w14:paraId="67D1CE46" w14:textId="306B88BF" w:rsidR="002C5DE2" w:rsidRPr="00AF30DF" w:rsidRDefault="002C5DE2" w:rsidP="002C5DE2">
            <w:pPr>
              <w:spacing w:after="0" w:line="240" w:lineRule="auto"/>
              <w:rPr>
                <w:rFonts w:ascii="Roboto" w:eastAsia="Times New Roman" w:hAnsi="Roboto" w:cs="Calibri"/>
                <w:color w:val="16191F"/>
                <w:sz w:val="16"/>
                <w:szCs w:val="16"/>
                <w:lang w:eastAsia="en-IN"/>
              </w:rPr>
            </w:pPr>
            <w:r>
              <w:rPr>
                <w:rFonts w:ascii="Roboto" w:hAnsi="Roboto" w:cs="Calibri"/>
                <w:color w:val="16191F"/>
                <w:sz w:val="16"/>
                <w:szCs w:val="16"/>
              </w:rPr>
              <w:t>a</w:t>
            </w:r>
            <w:proofErr w:type="gramStart"/>
            <w:r>
              <w:rPr>
                <w:rFonts w:ascii="Roboto" w:hAnsi="Roboto" w:cs="Calibri"/>
                <w:color w:val="16191F"/>
                <w:sz w:val="16"/>
                <w:szCs w:val="16"/>
              </w:rPr>
              <w:t>1.large</w:t>
            </w:r>
            <w:proofErr w:type="gramEnd"/>
          </w:p>
        </w:tc>
        <w:tc>
          <w:tcPr>
            <w:tcW w:w="1157" w:type="dxa"/>
            <w:tcBorders>
              <w:top w:val="nil"/>
              <w:left w:val="nil"/>
              <w:bottom w:val="nil"/>
              <w:right w:val="nil"/>
            </w:tcBorders>
            <w:shd w:val="clear" w:color="auto" w:fill="auto"/>
            <w:vAlign w:val="center"/>
            <w:hideMark/>
          </w:tcPr>
          <w:p w14:paraId="76E338E1" w14:textId="77777777" w:rsidR="002C5DE2" w:rsidRPr="00AF30DF" w:rsidRDefault="002C5DE2" w:rsidP="002C5DE2">
            <w:pPr>
              <w:spacing w:after="0" w:line="240" w:lineRule="auto"/>
              <w:jc w:val="right"/>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 xml:space="preserve">$0.05 </w:t>
            </w:r>
          </w:p>
        </w:tc>
        <w:tc>
          <w:tcPr>
            <w:tcW w:w="1114" w:type="dxa"/>
            <w:tcBorders>
              <w:top w:val="nil"/>
              <w:left w:val="nil"/>
              <w:bottom w:val="nil"/>
              <w:right w:val="nil"/>
            </w:tcBorders>
            <w:shd w:val="clear" w:color="auto" w:fill="auto"/>
            <w:vAlign w:val="center"/>
            <w:hideMark/>
          </w:tcPr>
          <w:p w14:paraId="060A0DB2" w14:textId="77777777" w:rsidR="002C5DE2" w:rsidRPr="00AF30DF" w:rsidRDefault="002C5DE2" w:rsidP="002C5DE2">
            <w:pPr>
              <w:spacing w:after="0" w:line="240" w:lineRule="auto"/>
              <w:jc w:val="right"/>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4</w:t>
            </w:r>
          </w:p>
        </w:tc>
        <w:tc>
          <w:tcPr>
            <w:tcW w:w="1155" w:type="dxa"/>
            <w:tcBorders>
              <w:top w:val="nil"/>
              <w:left w:val="nil"/>
              <w:bottom w:val="nil"/>
              <w:right w:val="nil"/>
            </w:tcBorders>
            <w:shd w:val="clear" w:color="auto" w:fill="auto"/>
            <w:vAlign w:val="center"/>
            <w:hideMark/>
          </w:tcPr>
          <w:p w14:paraId="4ABC262D" w14:textId="77777777" w:rsidR="002C5DE2" w:rsidRPr="00AF30DF" w:rsidRDefault="002C5DE2" w:rsidP="002C5DE2">
            <w:pPr>
              <w:spacing w:after="0" w:line="240" w:lineRule="auto"/>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4 GiB</w:t>
            </w:r>
          </w:p>
        </w:tc>
        <w:tc>
          <w:tcPr>
            <w:tcW w:w="1148" w:type="dxa"/>
            <w:tcBorders>
              <w:top w:val="nil"/>
              <w:left w:val="nil"/>
              <w:bottom w:val="nil"/>
              <w:right w:val="nil"/>
            </w:tcBorders>
            <w:shd w:val="clear" w:color="auto" w:fill="auto"/>
            <w:vAlign w:val="center"/>
            <w:hideMark/>
          </w:tcPr>
          <w:p w14:paraId="2F117540" w14:textId="77777777" w:rsidR="002C5DE2" w:rsidRPr="00AF30DF" w:rsidRDefault="002C5DE2" w:rsidP="002C5DE2">
            <w:pPr>
              <w:spacing w:after="0" w:line="240" w:lineRule="auto"/>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EBS Only</w:t>
            </w:r>
          </w:p>
        </w:tc>
        <w:tc>
          <w:tcPr>
            <w:tcW w:w="1371" w:type="dxa"/>
            <w:tcBorders>
              <w:top w:val="nil"/>
              <w:left w:val="nil"/>
              <w:bottom w:val="nil"/>
              <w:right w:val="nil"/>
            </w:tcBorders>
            <w:shd w:val="clear" w:color="auto" w:fill="auto"/>
            <w:vAlign w:val="center"/>
            <w:hideMark/>
          </w:tcPr>
          <w:p w14:paraId="4BCBD71D" w14:textId="77777777" w:rsidR="002C5DE2" w:rsidRPr="00AF30DF" w:rsidRDefault="002C5DE2" w:rsidP="002C5DE2">
            <w:pPr>
              <w:spacing w:after="0" w:line="240" w:lineRule="auto"/>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Up to 10 Gigabit</w:t>
            </w:r>
          </w:p>
        </w:tc>
      </w:tr>
      <w:tr w:rsidR="002C5DE2" w:rsidRPr="00AF30DF" w14:paraId="5DED45AB" w14:textId="77777777" w:rsidTr="00AF30DF">
        <w:trPr>
          <w:trHeight w:val="495"/>
        </w:trPr>
        <w:tc>
          <w:tcPr>
            <w:tcW w:w="1207" w:type="dxa"/>
            <w:tcBorders>
              <w:top w:val="nil"/>
              <w:left w:val="nil"/>
              <w:bottom w:val="nil"/>
              <w:right w:val="nil"/>
            </w:tcBorders>
            <w:shd w:val="clear" w:color="auto" w:fill="auto"/>
            <w:vAlign w:val="center"/>
            <w:hideMark/>
          </w:tcPr>
          <w:p w14:paraId="69D4B34B" w14:textId="7E48FE64" w:rsidR="002C5DE2" w:rsidRPr="00AF30DF" w:rsidRDefault="002C5DE2" w:rsidP="002C5DE2">
            <w:pPr>
              <w:spacing w:after="0" w:line="240" w:lineRule="auto"/>
              <w:rPr>
                <w:rFonts w:ascii="Roboto" w:eastAsia="Times New Roman" w:hAnsi="Roboto" w:cs="Calibri"/>
                <w:color w:val="16191F"/>
                <w:sz w:val="16"/>
                <w:szCs w:val="16"/>
                <w:lang w:eastAsia="en-IN"/>
              </w:rPr>
            </w:pPr>
            <w:r>
              <w:rPr>
                <w:rFonts w:ascii="Roboto" w:hAnsi="Roboto" w:cs="Calibri"/>
                <w:color w:val="16191F"/>
                <w:sz w:val="16"/>
                <w:szCs w:val="16"/>
              </w:rPr>
              <w:t>a</w:t>
            </w:r>
            <w:proofErr w:type="gramStart"/>
            <w:r>
              <w:rPr>
                <w:rFonts w:ascii="Roboto" w:hAnsi="Roboto" w:cs="Calibri"/>
                <w:color w:val="16191F"/>
                <w:sz w:val="16"/>
                <w:szCs w:val="16"/>
              </w:rPr>
              <w:t>1.xlarge</w:t>
            </w:r>
            <w:proofErr w:type="gramEnd"/>
          </w:p>
        </w:tc>
        <w:tc>
          <w:tcPr>
            <w:tcW w:w="1157" w:type="dxa"/>
            <w:tcBorders>
              <w:top w:val="nil"/>
              <w:left w:val="nil"/>
              <w:bottom w:val="nil"/>
              <w:right w:val="nil"/>
            </w:tcBorders>
            <w:shd w:val="clear" w:color="auto" w:fill="auto"/>
            <w:vAlign w:val="center"/>
            <w:hideMark/>
          </w:tcPr>
          <w:p w14:paraId="1FEF250E" w14:textId="77777777" w:rsidR="002C5DE2" w:rsidRPr="00AF30DF" w:rsidRDefault="002C5DE2" w:rsidP="002C5DE2">
            <w:pPr>
              <w:spacing w:after="0" w:line="240" w:lineRule="auto"/>
              <w:jc w:val="right"/>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 xml:space="preserve">$0.10 </w:t>
            </w:r>
          </w:p>
        </w:tc>
        <w:tc>
          <w:tcPr>
            <w:tcW w:w="1114" w:type="dxa"/>
            <w:tcBorders>
              <w:top w:val="nil"/>
              <w:left w:val="nil"/>
              <w:bottom w:val="nil"/>
              <w:right w:val="nil"/>
            </w:tcBorders>
            <w:shd w:val="clear" w:color="auto" w:fill="auto"/>
            <w:vAlign w:val="center"/>
            <w:hideMark/>
          </w:tcPr>
          <w:p w14:paraId="346D57A3" w14:textId="77777777" w:rsidR="002C5DE2" w:rsidRPr="00AF30DF" w:rsidRDefault="002C5DE2" w:rsidP="002C5DE2">
            <w:pPr>
              <w:spacing w:after="0" w:line="240" w:lineRule="auto"/>
              <w:jc w:val="right"/>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8</w:t>
            </w:r>
          </w:p>
        </w:tc>
        <w:tc>
          <w:tcPr>
            <w:tcW w:w="1155" w:type="dxa"/>
            <w:tcBorders>
              <w:top w:val="nil"/>
              <w:left w:val="nil"/>
              <w:bottom w:val="nil"/>
              <w:right w:val="nil"/>
            </w:tcBorders>
            <w:shd w:val="clear" w:color="auto" w:fill="auto"/>
            <w:vAlign w:val="center"/>
            <w:hideMark/>
          </w:tcPr>
          <w:p w14:paraId="61C7E1FA" w14:textId="77777777" w:rsidR="002C5DE2" w:rsidRPr="00AF30DF" w:rsidRDefault="002C5DE2" w:rsidP="002C5DE2">
            <w:pPr>
              <w:spacing w:after="0" w:line="240" w:lineRule="auto"/>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8 GiB</w:t>
            </w:r>
          </w:p>
        </w:tc>
        <w:tc>
          <w:tcPr>
            <w:tcW w:w="1148" w:type="dxa"/>
            <w:tcBorders>
              <w:top w:val="nil"/>
              <w:left w:val="nil"/>
              <w:bottom w:val="nil"/>
              <w:right w:val="nil"/>
            </w:tcBorders>
            <w:shd w:val="clear" w:color="auto" w:fill="auto"/>
            <w:vAlign w:val="center"/>
            <w:hideMark/>
          </w:tcPr>
          <w:p w14:paraId="4C3524E3" w14:textId="77777777" w:rsidR="002C5DE2" w:rsidRPr="00AF30DF" w:rsidRDefault="002C5DE2" w:rsidP="002C5DE2">
            <w:pPr>
              <w:spacing w:after="0" w:line="240" w:lineRule="auto"/>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EBS Only</w:t>
            </w:r>
          </w:p>
        </w:tc>
        <w:tc>
          <w:tcPr>
            <w:tcW w:w="1371" w:type="dxa"/>
            <w:tcBorders>
              <w:top w:val="nil"/>
              <w:left w:val="nil"/>
              <w:bottom w:val="nil"/>
              <w:right w:val="nil"/>
            </w:tcBorders>
            <w:shd w:val="clear" w:color="auto" w:fill="auto"/>
            <w:vAlign w:val="center"/>
            <w:hideMark/>
          </w:tcPr>
          <w:p w14:paraId="2DD4F5FA" w14:textId="77777777" w:rsidR="002C5DE2" w:rsidRPr="00AF30DF" w:rsidRDefault="002C5DE2" w:rsidP="002C5DE2">
            <w:pPr>
              <w:spacing w:after="0" w:line="240" w:lineRule="auto"/>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Up to 10 Gigabit</w:t>
            </w:r>
          </w:p>
        </w:tc>
      </w:tr>
      <w:tr w:rsidR="002C5DE2" w:rsidRPr="00AF30DF" w14:paraId="4CEFCAF1" w14:textId="77777777" w:rsidTr="00AF30DF">
        <w:trPr>
          <w:trHeight w:val="495"/>
        </w:trPr>
        <w:tc>
          <w:tcPr>
            <w:tcW w:w="1207" w:type="dxa"/>
            <w:tcBorders>
              <w:top w:val="nil"/>
              <w:left w:val="nil"/>
              <w:bottom w:val="nil"/>
              <w:right w:val="nil"/>
            </w:tcBorders>
            <w:shd w:val="clear" w:color="auto" w:fill="auto"/>
            <w:vAlign w:val="center"/>
            <w:hideMark/>
          </w:tcPr>
          <w:p w14:paraId="7296A6C1" w14:textId="255BB1AE" w:rsidR="002C5DE2" w:rsidRPr="00AF30DF" w:rsidRDefault="002C5DE2" w:rsidP="002C5DE2">
            <w:pPr>
              <w:spacing w:after="0" w:line="240" w:lineRule="auto"/>
              <w:rPr>
                <w:rFonts w:ascii="Roboto" w:eastAsia="Times New Roman" w:hAnsi="Roboto" w:cs="Calibri"/>
                <w:color w:val="16191F"/>
                <w:sz w:val="16"/>
                <w:szCs w:val="16"/>
                <w:lang w:eastAsia="en-IN"/>
              </w:rPr>
            </w:pPr>
            <w:r>
              <w:rPr>
                <w:rFonts w:ascii="Roboto" w:hAnsi="Roboto" w:cs="Calibri"/>
                <w:color w:val="16191F"/>
                <w:sz w:val="16"/>
                <w:szCs w:val="16"/>
              </w:rPr>
              <w:t>a1.2xlarge</w:t>
            </w:r>
          </w:p>
        </w:tc>
        <w:tc>
          <w:tcPr>
            <w:tcW w:w="1157" w:type="dxa"/>
            <w:tcBorders>
              <w:top w:val="nil"/>
              <w:left w:val="nil"/>
              <w:bottom w:val="nil"/>
              <w:right w:val="nil"/>
            </w:tcBorders>
            <w:shd w:val="clear" w:color="auto" w:fill="auto"/>
            <w:vAlign w:val="center"/>
            <w:hideMark/>
          </w:tcPr>
          <w:p w14:paraId="18884110" w14:textId="77777777" w:rsidR="002C5DE2" w:rsidRPr="00AF30DF" w:rsidRDefault="002C5DE2" w:rsidP="002C5DE2">
            <w:pPr>
              <w:spacing w:after="0" w:line="240" w:lineRule="auto"/>
              <w:jc w:val="right"/>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 xml:space="preserve">$0.20 </w:t>
            </w:r>
          </w:p>
        </w:tc>
        <w:tc>
          <w:tcPr>
            <w:tcW w:w="1114" w:type="dxa"/>
            <w:tcBorders>
              <w:top w:val="nil"/>
              <w:left w:val="nil"/>
              <w:bottom w:val="nil"/>
              <w:right w:val="nil"/>
            </w:tcBorders>
            <w:shd w:val="clear" w:color="auto" w:fill="auto"/>
            <w:vAlign w:val="center"/>
            <w:hideMark/>
          </w:tcPr>
          <w:p w14:paraId="3E34BB89" w14:textId="77777777" w:rsidR="002C5DE2" w:rsidRPr="00AF30DF" w:rsidRDefault="002C5DE2" w:rsidP="002C5DE2">
            <w:pPr>
              <w:spacing w:after="0" w:line="240" w:lineRule="auto"/>
              <w:jc w:val="right"/>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16</w:t>
            </w:r>
          </w:p>
        </w:tc>
        <w:tc>
          <w:tcPr>
            <w:tcW w:w="1155" w:type="dxa"/>
            <w:tcBorders>
              <w:top w:val="nil"/>
              <w:left w:val="nil"/>
              <w:bottom w:val="nil"/>
              <w:right w:val="nil"/>
            </w:tcBorders>
            <w:shd w:val="clear" w:color="auto" w:fill="auto"/>
            <w:vAlign w:val="center"/>
            <w:hideMark/>
          </w:tcPr>
          <w:p w14:paraId="080B3D81" w14:textId="77777777" w:rsidR="002C5DE2" w:rsidRPr="00AF30DF" w:rsidRDefault="002C5DE2" w:rsidP="002C5DE2">
            <w:pPr>
              <w:spacing w:after="0" w:line="240" w:lineRule="auto"/>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16 GiB</w:t>
            </w:r>
          </w:p>
        </w:tc>
        <w:tc>
          <w:tcPr>
            <w:tcW w:w="1148" w:type="dxa"/>
            <w:tcBorders>
              <w:top w:val="nil"/>
              <w:left w:val="nil"/>
              <w:bottom w:val="nil"/>
              <w:right w:val="nil"/>
            </w:tcBorders>
            <w:shd w:val="clear" w:color="auto" w:fill="auto"/>
            <w:vAlign w:val="center"/>
            <w:hideMark/>
          </w:tcPr>
          <w:p w14:paraId="32434353" w14:textId="77777777" w:rsidR="002C5DE2" w:rsidRPr="00AF30DF" w:rsidRDefault="002C5DE2" w:rsidP="002C5DE2">
            <w:pPr>
              <w:spacing w:after="0" w:line="240" w:lineRule="auto"/>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EBS Only</w:t>
            </w:r>
          </w:p>
        </w:tc>
        <w:tc>
          <w:tcPr>
            <w:tcW w:w="1371" w:type="dxa"/>
            <w:tcBorders>
              <w:top w:val="nil"/>
              <w:left w:val="nil"/>
              <w:bottom w:val="nil"/>
              <w:right w:val="nil"/>
            </w:tcBorders>
            <w:shd w:val="clear" w:color="auto" w:fill="auto"/>
            <w:vAlign w:val="center"/>
            <w:hideMark/>
          </w:tcPr>
          <w:p w14:paraId="597A893D" w14:textId="77777777" w:rsidR="002C5DE2" w:rsidRPr="00AF30DF" w:rsidRDefault="002C5DE2" w:rsidP="002C5DE2">
            <w:pPr>
              <w:spacing w:after="0" w:line="240" w:lineRule="auto"/>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Up to 10 Gigabit</w:t>
            </w:r>
          </w:p>
        </w:tc>
      </w:tr>
      <w:tr w:rsidR="002C5DE2" w:rsidRPr="00AF30DF" w14:paraId="3B45C641" w14:textId="77777777" w:rsidTr="00AF30DF">
        <w:trPr>
          <w:trHeight w:val="578"/>
        </w:trPr>
        <w:tc>
          <w:tcPr>
            <w:tcW w:w="1207" w:type="dxa"/>
            <w:tcBorders>
              <w:top w:val="nil"/>
              <w:left w:val="nil"/>
              <w:bottom w:val="nil"/>
              <w:right w:val="nil"/>
            </w:tcBorders>
            <w:shd w:val="clear" w:color="auto" w:fill="auto"/>
            <w:vAlign w:val="center"/>
            <w:hideMark/>
          </w:tcPr>
          <w:p w14:paraId="26495AF7" w14:textId="51881EDF" w:rsidR="002C5DE2" w:rsidRPr="00AF30DF" w:rsidRDefault="002C5DE2" w:rsidP="002C5DE2">
            <w:pPr>
              <w:spacing w:after="0" w:line="240" w:lineRule="auto"/>
              <w:rPr>
                <w:rFonts w:ascii="Roboto" w:eastAsia="Times New Roman" w:hAnsi="Roboto" w:cs="Calibri"/>
                <w:color w:val="16191F"/>
                <w:sz w:val="16"/>
                <w:szCs w:val="16"/>
                <w:lang w:eastAsia="en-IN"/>
              </w:rPr>
            </w:pPr>
            <w:r>
              <w:rPr>
                <w:rFonts w:ascii="Roboto" w:hAnsi="Roboto" w:cs="Calibri"/>
                <w:color w:val="16191F"/>
                <w:sz w:val="16"/>
                <w:szCs w:val="16"/>
              </w:rPr>
              <w:t>a1.4xlarge</w:t>
            </w:r>
          </w:p>
        </w:tc>
        <w:tc>
          <w:tcPr>
            <w:tcW w:w="1157" w:type="dxa"/>
            <w:tcBorders>
              <w:top w:val="nil"/>
              <w:left w:val="nil"/>
              <w:bottom w:val="nil"/>
              <w:right w:val="nil"/>
            </w:tcBorders>
            <w:shd w:val="clear" w:color="auto" w:fill="auto"/>
            <w:vAlign w:val="center"/>
            <w:hideMark/>
          </w:tcPr>
          <w:p w14:paraId="67338048" w14:textId="77777777" w:rsidR="002C5DE2" w:rsidRPr="00AF30DF" w:rsidRDefault="002C5DE2" w:rsidP="002C5DE2">
            <w:pPr>
              <w:spacing w:after="0" w:line="240" w:lineRule="auto"/>
              <w:jc w:val="right"/>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 xml:space="preserve">$0.41 </w:t>
            </w:r>
          </w:p>
        </w:tc>
        <w:tc>
          <w:tcPr>
            <w:tcW w:w="1114" w:type="dxa"/>
            <w:tcBorders>
              <w:top w:val="nil"/>
              <w:left w:val="nil"/>
              <w:bottom w:val="nil"/>
              <w:right w:val="nil"/>
            </w:tcBorders>
            <w:shd w:val="clear" w:color="auto" w:fill="auto"/>
            <w:vAlign w:val="center"/>
            <w:hideMark/>
          </w:tcPr>
          <w:p w14:paraId="3DCD4018" w14:textId="77777777" w:rsidR="002C5DE2" w:rsidRPr="00AF30DF" w:rsidRDefault="002C5DE2" w:rsidP="002C5DE2">
            <w:pPr>
              <w:spacing w:after="0" w:line="240" w:lineRule="auto"/>
              <w:jc w:val="right"/>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72</w:t>
            </w:r>
          </w:p>
        </w:tc>
        <w:tc>
          <w:tcPr>
            <w:tcW w:w="1155" w:type="dxa"/>
            <w:tcBorders>
              <w:top w:val="nil"/>
              <w:left w:val="nil"/>
              <w:bottom w:val="nil"/>
              <w:right w:val="nil"/>
            </w:tcBorders>
            <w:shd w:val="clear" w:color="auto" w:fill="auto"/>
            <w:vAlign w:val="center"/>
            <w:hideMark/>
          </w:tcPr>
          <w:p w14:paraId="0620AED1" w14:textId="77777777" w:rsidR="002C5DE2" w:rsidRPr="00AF30DF" w:rsidRDefault="002C5DE2" w:rsidP="002C5DE2">
            <w:pPr>
              <w:spacing w:after="0" w:line="240" w:lineRule="auto"/>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32 GiB</w:t>
            </w:r>
          </w:p>
        </w:tc>
        <w:tc>
          <w:tcPr>
            <w:tcW w:w="1148" w:type="dxa"/>
            <w:tcBorders>
              <w:top w:val="nil"/>
              <w:left w:val="nil"/>
              <w:bottom w:val="nil"/>
              <w:right w:val="nil"/>
            </w:tcBorders>
            <w:shd w:val="clear" w:color="auto" w:fill="auto"/>
            <w:vAlign w:val="center"/>
            <w:hideMark/>
          </w:tcPr>
          <w:p w14:paraId="2EDF3017" w14:textId="77777777" w:rsidR="002C5DE2" w:rsidRPr="00AF30DF" w:rsidRDefault="002C5DE2" w:rsidP="002C5DE2">
            <w:pPr>
              <w:spacing w:after="0" w:line="240" w:lineRule="auto"/>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EBS Only</w:t>
            </w:r>
          </w:p>
        </w:tc>
        <w:tc>
          <w:tcPr>
            <w:tcW w:w="1371" w:type="dxa"/>
            <w:tcBorders>
              <w:top w:val="nil"/>
              <w:left w:val="nil"/>
              <w:bottom w:val="nil"/>
              <w:right w:val="nil"/>
            </w:tcBorders>
            <w:shd w:val="clear" w:color="auto" w:fill="auto"/>
            <w:vAlign w:val="center"/>
            <w:hideMark/>
          </w:tcPr>
          <w:p w14:paraId="4344A39E" w14:textId="6135ACA7" w:rsidR="002C5DE2" w:rsidRPr="00AF30DF" w:rsidRDefault="002C5DE2" w:rsidP="002C5DE2">
            <w:pPr>
              <w:spacing w:after="0" w:line="240" w:lineRule="auto"/>
              <w:rPr>
                <w:rFonts w:ascii="Roboto" w:eastAsia="Times New Roman" w:hAnsi="Roboto" w:cs="Calibri"/>
                <w:color w:val="16191F"/>
                <w:sz w:val="16"/>
                <w:szCs w:val="16"/>
                <w:lang w:eastAsia="en-IN"/>
              </w:rPr>
            </w:pPr>
            <w:r w:rsidRPr="00AF30DF">
              <w:rPr>
                <w:rFonts w:ascii="Roboto" w:eastAsia="Times New Roman" w:hAnsi="Roboto" w:cs="Calibri"/>
                <w:color w:val="16191F"/>
                <w:sz w:val="16"/>
                <w:szCs w:val="16"/>
                <w:lang w:eastAsia="en-IN"/>
              </w:rPr>
              <w:t>Up to 10 Gigabit</w:t>
            </w:r>
          </w:p>
        </w:tc>
      </w:tr>
      <w:tr w:rsidR="00AF30DF" w:rsidRPr="00AF30DF" w14:paraId="03E25291" w14:textId="77777777" w:rsidTr="00AF30DF">
        <w:trPr>
          <w:trHeight w:val="578"/>
        </w:trPr>
        <w:tc>
          <w:tcPr>
            <w:tcW w:w="1207" w:type="dxa"/>
            <w:tcBorders>
              <w:top w:val="nil"/>
              <w:left w:val="nil"/>
              <w:bottom w:val="nil"/>
              <w:right w:val="nil"/>
            </w:tcBorders>
            <w:shd w:val="clear" w:color="auto" w:fill="auto"/>
            <w:vAlign w:val="center"/>
          </w:tcPr>
          <w:p w14:paraId="63BAA69F" w14:textId="77777777" w:rsidR="00AF30DF" w:rsidRDefault="00AF30DF" w:rsidP="00AF30DF">
            <w:pPr>
              <w:spacing w:after="0" w:line="240" w:lineRule="auto"/>
              <w:rPr>
                <w:rFonts w:ascii="Roboto" w:eastAsia="Times New Roman" w:hAnsi="Roboto" w:cs="Calibri"/>
                <w:color w:val="16191F"/>
                <w:sz w:val="16"/>
                <w:szCs w:val="16"/>
                <w:lang w:eastAsia="en-IN"/>
              </w:rPr>
            </w:pPr>
          </w:p>
          <w:p w14:paraId="62C834DC" w14:textId="77777777" w:rsidR="00AF30DF" w:rsidRDefault="00AF30DF" w:rsidP="00AF30DF">
            <w:pPr>
              <w:spacing w:after="0" w:line="240" w:lineRule="auto"/>
              <w:rPr>
                <w:rFonts w:ascii="Roboto" w:eastAsia="Times New Roman" w:hAnsi="Roboto" w:cs="Calibri"/>
                <w:color w:val="16191F"/>
                <w:sz w:val="16"/>
                <w:szCs w:val="16"/>
                <w:lang w:eastAsia="en-IN"/>
              </w:rPr>
            </w:pPr>
          </w:p>
          <w:p w14:paraId="5706B5C7" w14:textId="0A97208B" w:rsidR="00AF30DF" w:rsidRPr="00AF30DF" w:rsidRDefault="00AF30DF" w:rsidP="00AF30DF">
            <w:pPr>
              <w:spacing w:after="0" w:line="240" w:lineRule="auto"/>
              <w:rPr>
                <w:rFonts w:ascii="Roboto" w:eastAsia="Times New Roman" w:hAnsi="Roboto" w:cs="Calibri"/>
                <w:color w:val="16191F"/>
                <w:sz w:val="16"/>
                <w:szCs w:val="16"/>
                <w:lang w:eastAsia="en-IN"/>
              </w:rPr>
            </w:pPr>
          </w:p>
        </w:tc>
        <w:tc>
          <w:tcPr>
            <w:tcW w:w="1157" w:type="dxa"/>
            <w:tcBorders>
              <w:top w:val="nil"/>
              <w:left w:val="nil"/>
              <w:bottom w:val="nil"/>
              <w:right w:val="nil"/>
            </w:tcBorders>
            <w:shd w:val="clear" w:color="auto" w:fill="auto"/>
            <w:vAlign w:val="center"/>
          </w:tcPr>
          <w:p w14:paraId="37786F88" w14:textId="77777777" w:rsidR="00AF30DF" w:rsidRPr="00AF30DF" w:rsidRDefault="00AF30DF" w:rsidP="00AF30DF">
            <w:pPr>
              <w:spacing w:after="0" w:line="240" w:lineRule="auto"/>
              <w:jc w:val="right"/>
              <w:rPr>
                <w:rFonts w:ascii="Roboto" w:eastAsia="Times New Roman" w:hAnsi="Roboto" w:cs="Calibri"/>
                <w:color w:val="16191F"/>
                <w:sz w:val="16"/>
                <w:szCs w:val="16"/>
                <w:lang w:eastAsia="en-IN"/>
              </w:rPr>
            </w:pPr>
          </w:p>
        </w:tc>
        <w:tc>
          <w:tcPr>
            <w:tcW w:w="1114" w:type="dxa"/>
            <w:tcBorders>
              <w:top w:val="nil"/>
              <w:left w:val="nil"/>
              <w:bottom w:val="nil"/>
              <w:right w:val="nil"/>
            </w:tcBorders>
            <w:shd w:val="clear" w:color="auto" w:fill="auto"/>
            <w:vAlign w:val="center"/>
          </w:tcPr>
          <w:p w14:paraId="225B7EE3" w14:textId="77777777" w:rsidR="00AF30DF" w:rsidRPr="00AF30DF" w:rsidRDefault="00AF30DF" w:rsidP="00AF30DF">
            <w:pPr>
              <w:spacing w:after="0" w:line="240" w:lineRule="auto"/>
              <w:jc w:val="right"/>
              <w:rPr>
                <w:rFonts w:ascii="Roboto" w:eastAsia="Times New Roman" w:hAnsi="Roboto" w:cs="Calibri"/>
                <w:color w:val="16191F"/>
                <w:sz w:val="16"/>
                <w:szCs w:val="16"/>
                <w:lang w:eastAsia="en-IN"/>
              </w:rPr>
            </w:pPr>
          </w:p>
        </w:tc>
        <w:tc>
          <w:tcPr>
            <w:tcW w:w="1155" w:type="dxa"/>
            <w:tcBorders>
              <w:top w:val="nil"/>
              <w:left w:val="nil"/>
              <w:bottom w:val="nil"/>
              <w:right w:val="nil"/>
            </w:tcBorders>
            <w:shd w:val="clear" w:color="auto" w:fill="auto"/>
            <w:vAlign w:val="center"/>
          </w:tcPr>
          <w:p w14:paraId="2B1F9312" w14:textId="77777777" w:rsidR="00AF30DF" w:rsidRPr="00AF30DF" w:rsidRDefault="00AF30DF" w:rsidP="00AF30DF">
            <w:pPr>
              <w:spacing w:after="0" w:line="240" w:lineRule="auto"/>
              <w:rPr>
                <w:rFonts w:ascii="Roboto" w:eastAsia="Times New Roman" w:hAnsi="Roboto" w:cs="Calibri"/>
                <w:color w:val="16191F"/>
                <w:sz w:val="16"/>
                <w:szCs w:val="16"/>
                <w:lang w:eastAsia="en-IN"/>
              </w:rPr>
            </w:pPr>
          </w:p>
        </w:tc>
        <w:tc>
          <w:tcPr>
            <w:tcW w:w="1148" w:type="dxa"/>
            <w:tcBorders>
              <w:top w:val="nil"/>
              <w:left w:val="nil"/>
              <w:bottom w:val="nil"/>
              <w:right w:val="nil"/>
            </w:tcBorders>
            <w:shd w:val="clear" w:color="auto" w:fill="auto"/>
            <w:vAlign w:val="center"/>
          </w:tcPr>
          <w:p w14:paraId="7559F3C0" w14:textId="77777777" w:rsidR="00AF30DF" w:rsidRPr="00AF30DF" w:rsidRDefault="00AF30DF" w:rsidP="00AF30DF">
            <w:pPr>
              <w:spacing w:after="0" w:line="240" w:lineRule="auto"/>
              <w:rPr>
                <w:rFonts w:ascii="Roboto" w:eastAsia="Times New Roman" w:hAnsi="Roboto" w:cs="Calibri"/>
                <w:color w:val="16191F"/>
                <w:sz w:val="16"/>
                <w:szCs w:val="16"/>
                <w:lang w:eastAsia="en-IN"/>
              </w:rPr>
            </w:pPr>
          </w:p>
        </w:tc>
        <w:tc>
          <w:tcPr>
            <w:tcW w:w="1371" w:type="dxa"/>
            <w:tcBorders>
              <w:top w:val="nil"/>
              <w:left w:val="nil"/>
              <w:bottom w:val="nil"/>
              <w:right w:val="nil"/>
            </w:tcBorders>
            <w:shd w:val="clear" w:color="auto" w:fill="auto"/>
            <w:vAlign w:val="center"/>
          </w:tcPr>
          <w:p w14:paraId="16E90144" w14:textId="77777777" w:rsidR="00AF30DF" w:rsidRPr="00AF30DF" w:rsidRDefault="00AF30DF" w:rsidP="00AF30DF">
            <w:pPr>
              <w:spacing w:after="0" w:line="240" w:lineRule="auto"/>
              <w:rPr>
                <w:rFonts w:ascii="Roboto" w:eastAsia="Times New Roman" w:hAnsi="Roboto" w:cs="Calibri"/>
                <w:color w:val="16191F"/>
                <w:sz w:val="16"/>
                <w:szCs w:val="16"/>
                <w:lang w:eastAsia="en-IN"/>
              </w:rPr>
            </w:pPr>
          </w:p>
        </w:tc>
      </w:tr>
    </w:tbl>
    <w:p w14:paraId="4E318BBA" w14:textId="77777777" w:rsidR="00AF30DF" w:rsidRDefault="00AF30DF" w:rsidP="00D64E6F"/>
    <w:p w14:paraId="696858F8" w14:textId="77777777" w:rsidR="00D64E6F" w:rsidRDefault="00D64E6F" w:rsidP="006F3294">
      <w:pPr>
        <w:jc w:val="both"/>
      </w:pPr>
    </w:p>
    <w:p w14:paraId="2B3E0FE2" w14:textId="06F418BD" w:rsidR="00146A4C" w:rsidRDefault="00146A4C" w:rsidP="006F3294">
      <w:pPr>
        <w:jc w:val="both"/>
      </w:pPr>
    </w:p>
    <w:p w14:paraId="5D65B0A6" w14:textId="71C253FA" w:rsidR="00146A4C" w:rsidRDefault="00BC4BE8" w:rsidP="006F3294">
      <w:pPr>
        <w:jc w:val="both"/>
      </w:pPr>
      <w:r>
        <w:t xml:space="preserve"> </w:t>
      </w:r>
    </w:p>
    <w:p w14:paraId="40929111" w14:textId="783A5EFE" w:rsidR="006F3294" w:rsidRDefault="006F3294" w:rsidP="001775D9"/>
    <w:p w14:paraId="725B39B2" w14:textId="30C15295" w:rsidR="00AF30DF" w:rsidRDefault="00AF30DF" w:rsidP="001775D9"/>
    <w:p w14:paraId="6FCC9707" w14:textId="77777777" w:rsidR="002C5DE2" w:rsidRDefault="002C5DE2" w:rsidP="001775D9"/>
    <w:p w14:paraId="7DFBE0A8" w14:textId="77777777" w:rsidR="002C5DE2" w:rsidRDefault="002C5DE2" w:rsidP="002C5DE2"/>
    <w:p w14:paraId="3DDA1576" w14:textId="4A942DF0" w:rsidR="00AF30DF" w:rsidRDefault="00AF30DF" w:rsidP="002C5DE2">
      <w:pPr>
        <w:rPr>
          <w:i/>
          <w:iCs/>
        </w:rPr>
      </w:pPr>
      <w:r w:rsidRPr="002C5DE2">
        <w:rPr>
          <w:i/>
          <w:iCs/>
        </w:rPr>
        <w:t>Sources:</w:t>
      </w:r>
      <w:r w:rsidR="002C5DE2" w:rsidRPr="002C5DE2">
        <w:rPr>
          <w:i/>
          <w:iCs/>
        </w:rPr>
        <w:t xml:space="preserve"> </w:t>
      </w:r>
      <w:r w:rsidRPr="002C5DE2">
        <w:rPr>
          <w:i/>
          <w:iCs/>
        </w:rPr>
        <w:t xml:space="preserve"> EC2 pricing ( </w:t>
      </w:r>
      <w:hyperlink r:id="rId15" w:history="1">
        <w:r w:rsidRPr="002C5DE2">
          <w:rPr>
            <w:rStyle w:val="Hyperlink"/>
            <w:i/>
            <w:iCs/>
          </w:rPr>
          <w:t>https://aws.amazon.com/ec2/pricing/</w:t>
        </w:r>
      </w:hyperlink>
      <w:r w:rsidRPr="002C5DE2">
        <w:rPr>
          <w:i/>
          <w:iCs/>
        </w:rPr>
        <w:t xml:space="preserve"> )</w:t>
      </w:r>
    </w:p>
    <w:p w14:paraId="31B336EA" w14:textId="434E89F9" w:rsidR="002C5DE2" w:rsidRDefault="002C5DE2" w:rsidP="002C5DE2">
      <w:pPr>
        <w:rPr>
          <w:i/>
          <w:iCs/>
        </w:rPr>
      </w:pPr>
    </w:p>
    <w:p w14:paraId="370FDC91" w14:textId="401B048B" w:rsidR="002C5DE2" w:rsidRDefault="00E83259" w:rsidP="002C5DE2">
      <w:r>
        <w:t>10)</w:t>
      </w:r>
    </w:p>
    <w:p w14:paraId="79DA3AA4" w14:textId="77777777" w:rsidR="00E83259" w:rsidRDefault="00E83259" w:rsidP="00E83259">
      <w:r>
        <w:t>a</w:t>
      </w:r>
      <w:r>
        <w:t>)</w:t>
      </w:r>
      <w:r>
        <w:t xml:space="preserve"> </w:t>
      </w:r>
    </w:p>
    <w:p w14:paraId="5ADA55AF" w14:textId="1BCC2418" w:rsidR="00E83259" w:rsidRDefault="00E83259" w:rsidP="00E83259">
      <w:r>
        <w:t>Service Level Agreement (SLA) is a contract between a cloud provider (either internal or external) and the</w:t>
      </w:r>
      <w:r w:rsidR="003A6F48">
        <w:t xml:space="preserve"> </w:t>
      </w:r>
      <w:r>
        <w:t>service user that outlines responsibilities, quality, and scope on both</w:t>
      </w:r>
      <w:r w:rsidR="003A6F48">
        <w:t xml:space="preserve"> the</w:t>
      </w:r>
      <w:r>
        <w:t xml:space="preserve"> sides. The most common component of</w:t>
      </w:r>
      <w:r w:rsidR="003A6F48">
        <w:t xml:space="preserve"> </w:t>
      </w:r>
      <w:r>
        <w:t>SLA is that the services should be provided to the customer as agreed upon in the contract.</w:t>
      </w:r>
    </w:p>
    <w:p w14:paraId="3F47D57F" w14:textId="21938E20" w:rsidR="00E83259" w:rsidRDefault="00E7172F" w:rsidP="00E83259">
      <w:r>
        <w:t>For free</w:t>
      </w:r>
      <w:r w:rsidR="00E83259">
        <w:t xml:space="preserve"> services o</w:t>
      </w:r>
      <w:r>
        <w:t>n</w:t>
      </w:r>
      <w:r w:rsidR="00E83259">
        <w:t xml:space="preserve"> Amazon EC2, one needs to sign up under the Free Tier, to get </w:t>
      </w:r>
      <w:r>
        <w:t>services for a</w:t>
      </w:r>
      <w:r w:rsidR="00E83259">
        <w:t xml:space="preserve"> </w:t>
      </w:r>
      <w:proofErr w:type="gramStart"/>
      <w:r w:rsidR="00E83259">
        <w:t>12 month</w:t>
      </w:r>
      <w:proofErr w:type="gramEnd"/>
      <w:r w:rsidR="00E83259">
        <w:t xml:space="preserve"> period. </w:t>
      </w:r>
      <w:r>
        <w:t>After that</w:t>
      </w:r>
      <w:r w:rsidR="00E83259">
        <w:t xml:space="preserve"> one need to create an account and use the services provided under</w:t>
      </w:r>
      <w:r>
        <w:t xml:space="preserve"> </w:t>
      </w:r>
      <w:r w:rsidR="00E83259">
        <w:t xml:space="preserve">certain usage limits. The </w:t>
      </w:r>
      <w:r>
        <w:t>following steps are needed</w:t>
      </w:r>
      <w:r w:rsidR="00E83259">
        <w:t>:</w:t>
      </w:r>
    </w:p>
    <w:p w14:paraId="41D63557" w14:textId="4C3D86D8" w:rsidR="00E83259" w:rsidRDefault="00E83259" w:rsidP="00E83259">
      <w:proofErr w:type="spellStart"/>
      <w:r>
        <w:t>i</w:t>
      </w:r>
      <w:proofErr w:type="spellEnd"/>
      <w:r w:rsidR="00E7172F">
        <w:t>)</w:t>
      </w:r>
      <w:r>
        <w:t xml:space="preserve"> Sign up for an AWS account,</w:t>
      </w:r>
    </w:p>
    <w:p w14:paraId="2AF86D10" w14:textId="7B0880B2" w:rsidR="00E83259" w:rsidRDefault="00E83259" w:rsidP="00E83259">
      <w:r>
        <w:t>ii</w:t>
      </w:r>
      <w:r w:rsidR="00E7172F">
        <w:t>)</w:t>
      </w:r>
      <w:r>
        <w:t xml:space="preserve"> </w:t>
      </w:r>
      <w:r w:rsidR="00E7172F">
        <w:t>provide</w:t>
      </w:r>
      <w:r>
        <w:t xml:space="preserve"> credit card information and billing address. Until the free usage exceeds the limits,</w:t>
      </w:r>
      <w:r w:rsidR="00E7172F">
        <w:t xml:space="preserve"> you can use free of charge.</w:t>
      </w:r>
    </w:p>
    <w:p w14:paraId="177CD595" w14:textId="77777777" w:rsidR="00E83259" w:rsidRDefault="00E83259" w:rsidP="00E83259">
      <w:r>
        <w:t>iii. Get started with AWS Cloud services by choosing any of the products listed under the Free Tier service.</w:t>
      </w:r>
    </w:p>
    <w:p w14:paraId="334C168D" w14:textId="7E5CEBC6" w:rsidR="00E83259" w:rsidRPr="003A6F48" w:rsidRDefault="00E83259" w:rsidP="00E83259">
      <w:pPr>
        <w:rPr>
          <w:i/>
          <w:iCs/>
        </w:rPr>
      </w:pPr>
      <w:r w:rsidRPr="003A6F48">
        <w:rPr>
          <w:i/>
          <w:iCs/>
        </w:rPr>
        <w:t>Sources</w:t>
      </w:r>
      <w:r w:rsidRPr="003A6F48">
        <w:rPr>
          <w:i/>
          <w:iCs/>
        </w:rPr>
        <w:t xml:space="preserve">: </w:t>
      </w:r>
      <w:r w:rsidRPr="003A6F48">
        <w:rPr>
          <w:i/>
          <w:iCs/>
        </w:rPr>
        <w:t xml:space="preserve"> </w:t>
      </w:r>
      <w:r w:rsidR="003A6F48" w:rsidRPr="003A6F48">
        <w:rPr>
          <w:i/>
          <w:iCs/>
        </w:rPr>
        <w:t xml:space="preserve">What is service level agreement ( </w:t>
      </w:r>
      <w:hyperlink r:id="rId16" w:history="1">
        <w:r w:rsidR="003A6F48" w:rsidRPr="003A6F48">
          <w:rPr>
            <w:rStyle w:val="Hyperlink"/>
            <w:i/>
            <w:iCs/>
          </w:rPr>
          <w:t>https://www.paloaltonetworks.com/documentation/glossary/what-is-a-service-level-agreement-sla</w:t>
        </w:r>
      </w:hyperlink>
      <w:r w:rsidR="003A6F48" w:rsidRPr="003A6F48">
        <w:rPr>
          <w:i/>
          <w:iCs/>
        </w:rPr>
        <w:t xml:space="preserve"> ),</w:t>
      </w:r>
      <w:r w:rsidR="003A6F48">
        <w:rPr>
          <w:i/>
          <w:iCs/>
        </w:rPr>
        <w:t xml:space="preserve"> </w:t>
      </w:r>
      <w:r w:rsidRPr="003A6F48">
        <w:rPr>
          <w:i/>
          <w:iCs/>
        </w:rPr>
        <w:t>cloud SLA</w:t>
      </w:r>
      <w:r w:rsidRPr="003A6F48">
        <w:rPr>
          <w:i/>
          <w:iCs/>
        </w:rPr>
        <w:t xml:space="preserve"> ( </w:t>
      </w:r>
      <w:hyperlink r:id="rId17" w:history="1">
        <w:r w:rsidRPr="003A6F48">
          <w:rPr>
            <w:rStyle w:val="Hyperlink"/>
            <w:i/>
            <w:iCs/>
          </w:rPr>
          <w:t>http://searchcloudcomputing.techtarget.com/essentialguide/Breaking-down-whats-in-your-cloud-SLA</w:t>
        </w:r>
      </w:hyperlink>
      <w:r w:rsidRPr="003A6F48">
        <w:rPr>
          <w:i/>
          <w:iCs/>
        </w:rPr>
        <w:t xml:space="preserve"> )</w:t>
      </w:r>
      <w:r w:rsidRPr="003A6F48">
        <w:rPr>
          <w:i/>
          <w:iCs/>
        </w:rPr>
        <w:t>,</w:t>
      </w:r>
      <w:r w:rsidRPr="003A6F48">
        <w:rPr>
          <w:i/>
          <w:iCs/>
        </w:rPr>
        <w:t xml:space="preserve"> </w:t>
      </w:r>
      <w:r w:rsidR="003A6F48" w:rsidRPr="003A6F48">
        <w:rPr>
          <w:i/>
          <w:iCs/>
        </w:rPr>
        <w:t xml:space="preserve">Service Level Agreement( </w:t>
      </w:r>
      <w:hyperlink r:id="rId18" w:history="1">
        <w:r w:rsidR="003A6F48" w:rsidRPr="003A6F48">
          <w:rPr>
            <w:rStyle w:val="Hyperlink"/>
            <w:i/>
            <w:iCs/>
          </w:rPr>
          <w:t>https://en.wikipedia.org/wiki/Service-level</w:t>
        </w:r>
        <w:r w:rsidR="003A6F48" w:rsidRPr="003A6F48">
          <w:rPr>
            <w:rStyle w:val="Hyperlink"/>
            <w:i/>
            <w:iCs/>
          </w:rPr>
          <w:t>-</w:t>
        </w:r>
        <w:r w:rsidR="003A6F48" w:rsidRPr="003A6F48">
          <w:rPr>
            <w:rStyle w:val="Hyperlink"/>
            <w:i/>
            <w:iCs/>
          </w:rPr>
          <w:t>agreement</w:t>
        </w:r>
      </w:hyperlink>
      <w:r w:rsidR="003A6F48" w:rsidRPr="003A6F48">
        <w:rPr>
          <w:i/>
          <w:iCs/>
        </w:rPr>
        <w:t xml:space="preserve"> )</w:t>
      </w:r>
      <w:r w:rsidRPr="003A6F48">
        <w:rPr>
          <w:i/>
          <w:iCs/>
        </w:rPr>
        <w:t xml:space="preserve">, </w:t>
      </w:r>
      <w:r w:rsidR="003A6F48" w:rsidRPr="003A6F48">
        <w:rPr>
          <w:i/>
          <w:iCs/>
        </w:rPr>
        <w:t xml:space="preserve">EC2 pricing ( </w:t>
      </w:r>
      <w:hyperlink r:id="rId19" w:history="1">
        <w:r w:rsidR="003A6F48" w:rsidRPr="003A6F48">
          <w:rPr>
            <w:rStyle w:val="Hyperlink"/>
            <w:i/>
            <w:iCs/>
          </w:rPr>
          <w:t>https://aws.amazon.com/ec2/sla/</w:t>
        </w:r>
      </w:hyperlink>
      <w:r w:rsidR="003A6F48" w:rsidRPr="003A6F48">
        <w:rPr>
          <w:i/>
          <w:iCs/>
        </w:rPr>
        <w:t xml:space="preserve"> </w:t>
      </w:r>
      <w:r w:rsidRPr="003A6F48">
        <w:rPr>
          <w:i/>
          <w:iCs/>
        </w:rPr>
        <w:t>)</w:t>
      </w:r>
    </w:p>
    <w:p w14:paraId="1BDAEF40" w14:textId="77777777" w:rsidR="00E83259" w:rsidRDefault="00E83259" w:rsidP="00E83259">
      <w:r>
        <w:t>b</w:t>
      </w:r>
      <w:r>
        <w:t>)</w:t>
      </w:r>
      <w:r>
        <w:t xml:space="preserve"> </w:t>
      </w:r>
    </w:p>
    <w:p w14:paraId="5B2C7472" w14:textId="4856177C" w:rsidR="00E83259" w:rsidRDefault="00E83259" w:rsidP="00E83259">
      <w:r>
        <w:t xml:space="preserve">The process </w:t>
      </w:r>
      <w:r w:rsidR="00E7172F">
        <w:t>to follow is describe below in the following steps</w:t>
      </w:r>
      <w:r>
        <w:t>:</w:t>
      </w:r>
    </w:p>
    <w:p w14:paraId="5B06CA42" w14:textId="4B60BEF5" w:rsidR="00E83259" w:rsidRDefault="00E83259" w:rsidP="00E7172F">
      <w:proofErr w:type="spellStart"/>
      <w:r>
        <w:t>i</w:t>
      </w:r>
      <w:proofErr w:type="spellEnd"/>
      <w:r w:rsidR="003A6F48">
        <w:t>)</w:t>
      </w:r>
      <w:r>
        <w:t xml:space="preserve"> </w:t>
      </w:r>
      <w:r w:rsidR="00E7172F">
        <w:t>create</w:t>
      </w:r>
      <w:r>
        <w:t xml:space="preserve"> an instance of Amazon EC2 </w:t>
      </w:r>
    </w:p>
    <w:p w14:paraId="2E8A1FBE" w14:textId="598A8B4E" w:rsidR="00E83259" w:rsidRDefault="00E83259" w:rsidP="00E83259">
      <w:r>
        <w:t>ii</w:t>
      </w:r>
      <w:r w:rsidR="003A6F48">
        <w:t>)</w:t>
      </w:r>
      <w:r>
        <w:t xml:space="preserve"> create a server for the database which would be a database instance.</w:t>
      </w:r>
    </w:p>
    <w:p w14:paraId="03F086BB" w14:textId="47EAE457" w:rsidR="00E83259" w:rsidRDefault="00E83259" w:rsidP="00E83259">
      <w:r>
        <w:t>iii</w:t>
      </w:r>
      <w:r w:rsidR="003A6F48">
        <w:t>)</w:t>
      </w:r>
      <w:r>
        <w:t xml:space="preserve"> After performing above steps, a web app can be deployed on the server.</w:t>
      </w:r>
    </w:p>
    <w:p w14:paraId="3D6D6B15" w14:textId="4699DD60" w:rsidR="00E83259" w:rsidRDefault="00E83259" w:rsidP="00E83259">
      <w:r>
        <w:t>iv</w:t>
      </w:r>
      <w:r w:rsidR="003A6F48">
        <w:t>)</w:t>
      </w:r>
      <w:r>
        <w:t xml:space="preserve"> After that, load balancing and scaling needs to be done so that the traffic is distributed across the</w:t>
      </w:r>
    </w:p>
    <w:p w14:paraId="29B1D27B" w14:textId="77777777" w:rsidR="00E83259" w:rsidRDefault="00E83259" w:rsidP="00E83259">
      <w:r>
        <w:t>number of servers or application servers.</w:t>
      </w:r>
    </w:p>
    <w:p w14:paraId="25E487F6" w14:textId="756184B6" w:rsidR="00E83259" w:rsidRDefault="00E83259" w:rsidP="00E83259">
      <w:r>
        <w:t>v</w:t>
      </w:r>
      <w:r w:rsidR="003A6F48">
        <w:t>)</w:t>
      </w:r>
      <w:r>
        <w:t xml:space="preserve"> user can associate or use a name with your web application.</w:t>
      </w:r>
    </w:p>
    <w:p w14:paraId="4B40A296" w14:textId="59C2FA49" w:rsidR="00E83259" w:rsidRPr="003A6F48" w:rsidRDefault="00E83259" w:rsidP="00E83259">
      <w:pPr>
        <w:rPr>
          <w:i/>
          <w:iCs/>
        </w:rPr>
      </w:pPr>
      <w:r w:rsidRPr="003A6F48">
        <w:rPr>
          <w:i/>
          <w:iCs/>
        </w:rPr>
        <w:t>(</w:t>
      </w:r>
      <w:r w:rsidR="003A6F48" w:rsidRPr="003A6F48">
        <w:rPr>
          <w:i/>
          <w:iCs/>
        </w:rPr>
        <w:t xml:space="preserve">Sources: </w:t>
      </w:r>
      <w:r w:rsidR="003A6F48" w:rsidRPr="003A6F48">
        <w:rPr>
          <w:i/>
          <w:iCs/>
        </w:rPr>
        <w:t>Amazon Machine Image</w:t>
      </w:r>
      <w:r w:rsidR="003A6F48" w:rsidRPr="003A6F48">
        <w:rPr>
          <w:i/>
          <w:iCs/>
        </w:rPr>
        <w:t xml:space="preserve">( </w:t>
      </w:r>
      <w:hyperlink r:id="rId20" w:history="1">
        <w:r w:rsidR="003A6F48" w:rsidRPr="003A6F48">
          <w:rPr>
            <w:rStyle w:val="Hyperlink"/>
            <w:i/>
            <w:iCs/>
          </w:rPr>
          <w:t>http://docs.aws.amazon.com/AWSEC2/latest/UserGuide/AMIs.html</w:t>
        </w:r>
      </w:hyperlink>
      <w:r w:rsidR="003A6F48" w:rsidRPr="003A6F48">
        <w:rPr>
          <w:i/>
          <w:iCs/>
        </w:rPr>
        <w:t xml:space="preserve"> </w:t>
      </w:r>
      <w:r w:rsidRPr="003A6F48">
        <w:rPr>
          <w:i/>
          <w:iCs/>
        </w:rPr>
        <w:t>)</w:t>
      </w:r>
    </w:p>
    <w:p w14:paraId="0070AF88" w14:textId="77777777" w:rsidR="00E83259" w:rsidRDefault="00E83259" w:rsidP="00E83259">
      <w:r>
        <w:t>c</w:t>
      </w:r>
      <w:r>
        <w:t>)</w:t>
      </w:r>
    </w:p>
    <w:p w14:paraId="040D3912" w14:textId="1C9E0D9C" w:rsidR="00E83259" w:rsidRDefault="00E83259" w:rsidP="00E83259">
      <w:r>
        <w:lastRenderedPageBreak/>
        <w:t xml:space="preserve"> Yes, we can create a machine instance equivalent to</w:t>
      </w:r>
      <w:r w:rsidR="00E7172F">
        <w:t xml:space="preserve"> our</w:t>
      </w:r>
      <w:r>
        <w:t xml:space="preserve"> own PC and transfer our own PC image there. </w:t>
      </w:r>
      <w:r w:rsidR="00E7172F">
        <w:t>T</w:t>
      </w:r>
      <w:r>
        <w:t>his can be done by creating an EC2 instance on the Amazon Cloud and host it as a server. After that, we</w:t>
      </w:r>
      <w:r w:rsidR="002A2F20">
        <w:t xml:space="preserve"> </w:t>
      </w:r>
      <w:r>
        <w:t>need to connect our own PC to that server and then transfer the image.</w:t>
      </w:r>
    </w:p>
    <w:p w14:paraId="678A16F2" w14:textId="346607ED" w:rsidR="00E83259" w:rsidRPr="003A6F48" w:rsidRDefault="00E83259" w:rsidP="00E83259">
      <w:pPr>
        <w:rPr>
          <w:i/>
          <w:iCs/>
        </w:rPr>
      </w:pPr>
      <w:r w:rsidRPr="003A6F48">
        <w:rPr>
          <w:i/>
          <w:iCs/>
        </w:rPr>
        <w:t>(</w:t>
      </w:r>
      <w:r w:rsidR="003A6F48" w:rsidRPr="003A6F48">
        <w:rPr>
          <w:i/>
          <w:iCs/>
        </w:rPr>
        <w:t>Source</w:t>
      </w:r>
      <w:r w:rsidRPr="003A6F48">
        <w:rPr>
          <w:i/>
          <w:iCs/>
        </w:rPr>
        <w:t>s:</w:t>
      </w:r>
      <w:r w:rsidR="003A6F48" w:rsidRPr="003A6F48">
        <w:rPr>
          <w:i/>
          <w:iCs/>
        </w:rPr>
        <w:t xml:space="preserve"> AWS Knowledge </w:t>
      </w:r>
      <w:proofErr w:type="spellStart"/>
      <w:r w:rsidR="003A6F48" w:rsidRPr="003A6F48">
        <w:rPr>
          <w:i/>
          <w:iCs/>
        </w:rPr>
        <w:t>center</w:t>
      </w:r>
      <w:proofErr w:type="spellEnd"/>
      <w:r w:rsidR="003A6F48" w:rsidRPr="003A6F48">
        <w:rPr>
          <w:i/>
          <w:iCs/>
        </w:rPr>
        <w:t>(</w:t>
      </w:r>
      <w:r w:rsidRPr="003A6F48">
        <w:rPr>
          <w:i/>
          <w:iCs/>
        </w:rPr>
        <w:t xml:space="preserve"> </w:t>
      </w:r>
      <w:hyperlink r:id="rId21" w:history="1">
        <w:r w:rsidR="003A6F48" w:rsidRPr="003A6F48">
          <w:rPr>
            <w:rStyle w:val="Hyperlink"/>
            <w:i/>
            <w:iCs/>
          </w:rPr>
          <w:t>https://aws.amazon.com/premiumsupport/knowledge-center/</w:t>
        </w:r>
      </w:hyperlink>
      <w:r w:rsidR="003A6F48" w:rsidRPr="003A6F48">
        <w:rPr>
          <w:i/>
          <w:iCs/>
        </w:rPr>
        <w:t xml:space="preserve"> </w:t>
      </w:r>
      <w:r w:rsidRPr="003A6F48">
        <w:rPr>
          <w:i/>
          <w:iCs/>
        </w:rPr>
        <w:t>)</w:t>
      </w:r>
    </w:p>
    <w:sectPr w:rsidR="00E83259" w:rsidRPr="003A6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4BEF"/>
    <w:multiLevelType w:val="hybridMultilevel"/>
    <w:tmpl w:val="27D0B8C4"/>
    <w:lvl w:ilvl="0" w:tplc="E2CE9694">
      <w:start w:val="1"/>
      <w:numFmt w:val="lowerRoman"/>
      <w:lvlText w:val="%1)"/>
      <w:lvlJc w:val="left"/>
      <w:pPr>
        <w:ind w:left="360" w:hanging="360"/>
      </w:pPr>
      <w:rPr>
        <w:rFonts w:asciiTheme="minorHAnsi" w:eastAsiaTheme="minorHAnsi" w:hAnsiTheme="minorHAnsi" w:cstheme="minorBid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30E2F73"/>
    <w:multiLevelType w:val="hybridMultilevel"/>
    <w:tmpl w:val="DE421362"/>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EF9213B"/>
    <w:multiLevelType w:val="hybridMultilevel"/>
    <w:tmpl w:val="18806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F46"/>
    <w:rsid w:val="00092CCD"/>
    <w:rsid w:val="000E63A3"/>
    <w:rsid w:val="0010528A"/>
    <w:rsid w:val="00146A4C"/>
    <w:rsid w:val="00146EEB"/>
    <w:rsid w:val="00151A49"/>
    <w:rsid w:val="001775D9"/>
    <w:rsid w:val="001B7748"/>
    <w:rsid w:val="002A2F20"/>
    <w:rsid w:val="002B0217"/>
    <w:rsid w:val="002B23A8"/>
    <w:rsid w:val="002B3944"/>
    <w:rsid w:val="002C5DE2"/>
    <w:rsid w:val="003174DA"/>
    <w:rsid w:val="0035536C"/>
    <w:rsid w:val="003A6F48"/>
    <w:rsid w:val="003D0345"/>
    <w:rsid w:val="003E0776"/>
    <w:rsid w:val="0040724F"/>
    <w:rsid w:val="00487CBB"/>
    <w:rsid w:val="00516870"/>
    <w:rsid w:val="006F3294"/>
    <w:rsid w:val="007F7DF9"/>
    <w:rsid w:val="00823118"/>
    <w:rsid w:val="00882859"/>
    <w:rsid w:val="00890CE0"/>
    <w:rsid w:val="0089563D"/>
    <w:rsid w:val="009F5295"/>
    <w:rsid w:val="00A75BFD"/>
    <w:rsid w:val="00AD1BE4"/>
    <w:rsid w:val="00AF30DF"/>
    <w:rsid w:val="00B61123"/>
    <w:rsid w:val="00BC4BE8"/>
    <w:rsid w:val="00C64967"/>
    <w:rsid w:val="00C84C0F"/>
    <w:rsid w:val="00D64E6F"/>
    <w:rsid w:val="00DD01DA"/>
    <w:rsid w:val="00E0115F"/>
    <w:rsid w:val="00E1585B"/>
    <w:rsid w:val="00E7172F"/>
    <w:rsid w:val="00E83259"/>
    <w:rsid w:val="00FD2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D7E"/>
  <w15:chartTrackingRefBased/>
  <w15:docId w15:val="{B7CEE20E-0FF1-4D8B-A25E-F5D53462F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0345"/>
    <w:rPr>
      <w:color w:val="0563C1" w:themeColor="hyperlink"/>
      <w:u w:val="single"/>
    </w:rPr>
  </w:style>
  <w:style w:type="character" w:styleId="UnresolvedMention">
    <w:name w:val="Unresolved Mention"/>
    <w:basedOn w:val="DefaultParagraphFont"/>
    <w:uiPriority w:val="99"/>
    <w:semiHidden/>
    <w:unhideWhenUsed/>
    <w:rsid w:val="003D0345"/>
    <w:rPr>
      <w:color w:val="605E5C"/>
      <w:shd w:val="clear" w:color="auto" w:fill="E1DFDD"/>
    </w:rPr>
  </w:style>
  <w:style w:type="paragraph" w:styleId="ListParagraph">
    <w:name w:val="List Paragraph"/>
    <w:basedOn w:val="Normal"/>
    <w:uiPriority w:val="34"/>
    <w:qFormat/>
    <w:rsid w:val="001B7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73046">
      <w:bodyDiv w:val="1"/>
      <w:marLeft w:val="0"/>
      <w:marRight w:val="0"/>
      <w:marTop w:val="0"/>
      <w:marBottom w:val="0"/>
      <w:divBdr>
        <w:top w:val="none" w:sz="0" w:space="0" w:color="auto"/>
        <w:left w:val="none" w:sz="0" w:space="0" w:color="auto"/>
        <w:bottom w:val="none" w:sz="0" w:space="0" w:color="auto"/>
        <w:right w:val="none" w:sz="0" w:space="0" w:color="auto"/>
      </w:divBdr>
    </w:div>
    <w:div w:id="415517376">
      <w:bodyDiv w:val="1"/>
      <w:marLeft w:val="0"/>
      <w:marRight w:val="0"/>
      <w:marTop w:val="0"/>
      <w:marBottom w:val="0"/>
      <w:divBdr>
        <w:top w:val="none" w:sz="0" w:space="0" w:color="auto"/>
        <w:left w:val="none" w:sz="0" w:space="0" w:color="auto"/>
        <w:bottom w:val="none" w:sz="0" w:space="0" w:color="auto"/>
        <w:right w:val="none" w:sz="0" w:space="0" w:color="auto"/>
      </w:divBdr>
    </w:div>
    <w:div w:id="678964319">
      <w:bodyDiv w:val="1"/>
      <w:marLeft w:val="0"/>
      <w:marRight w:val="0"/>
      <w:marTop w:val="0"/>
      <w:marBottom w:val="0"/>
      <w:divBdr>
        <w:top w:val="none" w:sz="0" w:space="0" w:color="auto"/>
        <w:left w:val="none" w:sz="0" w:space="0" w:color="auto"/>
        <w:bottom w:val="none" w:sz="0" w:space="0" w:color="auto"/>
        <w:right w:val="none" w:sz="0" w:space="0" w:color="auto"/>
      </w:divBdr>
    </w:div>
    <w:div w:id="697656251">
      <w:bodyDiv w:val="1"/>
      <w:marLeft w:val="0"/>
      <w:marRight w:val="0"/>
      <w:marTop w:val="0"/>
      <w:marBottom w:val="0"/>
      <w:divBdr>
        <w:top w:val="none" w:sz="0" w:space="0" w:color="auto"/>
        <w:left w:val="none" w:sz="0" w:space="0" w:color="auto"/>
        <w:bottom w:val="none" w:sz="0" w:space="0" w:color="auto"/>
        <w:right w:val="none" w:sz="0" w:space="0" w:color="auto"/>
      </w:divBdr>
    </w:div>
    <w:div w:id="924534464">
      <w:bodyDiv w:val="1"/>
      <w:marLeft w:val="0"/>
      <w:marRight w:val="0"/>
      <w:marTop w:val="0"/>
      <w:marBottom w:val="0"/>
      <w:divBdr>
        <w:top w:val="none" w:sz="0" w:space="0" w:color="auto"/>
        <w:left w:val="none" w:sz="0" w:space="0" w:color="auto"/>
        <w:bottom w:val="none" w:sz="0" w:space="0" w:color="auto"/>
        <w:right w:val="none" w:sz="0" w:space="0" w:color="auto"/>
      </w:divBdr>
    </w:div>
    <w:div w:id="1333099562">
      <w:bodyDiv w:val="1"/>
      <w:marLeft w:val="0"/>
      <w:marRight w:val="0"/>
      <w:marTop w:val="0"/>
      <w:marBottom w:val="0"/>
      <w:divBdr>
        <w:top w:val="none" w:sz="0" w:space="0" w:color="auto"/>
        <w:left w:val="none" w:sz="0" w:space="0" w:color="auto"/>
        <w:bottom w:val="none" w:sz="0" w:space="0" w:color="auto"/>
        <w:right w:val="none" w:sz="0" w:space="0" w:color="auto"/>
      </w:divBdr>
    </w:div>
    <w:div w:id="1621957128">
      <w:bodyDiv w:val="1"/>
      <w:marLeft w:val="0"/>
      <w:marRight w:val="0"/>
      <w:marTop w:val="0"/>
      <w:marBottom w:val="0"/>
      <w:divBdr>
        <w:top w:val="none" w:sz="0" w:space="0" w:color="auto"/>
        <w:left w:val="none" w:sz="0" w:space="0" w:color="auto"/>
        <w:bottom w:val="none" w:sz="0" w:space="0" w:color="auto"/>
        <w:right w:val="none" w:sz="0" w:space="0" w:color="auto"/>
      </w:divBdr>
    </w:div>
    <w:div w:id="1804930017">
      <w:bodyDiv w:val="1"/>
      <w:marLeft w:val="0"/>
      <w:marRight w:val="0"/>
      <w:marTop w:val="0"/>
      <w:marBottom w:val="0"/>
      <w:divBdr>
        <w:top w:val="none" w:sz="0" w:space="0" w:color="auto"/>
        <w:left w:val="none" w:sz="0" w:space="0" w:color="auto"/>
        <w:bottom w:val="none" w:sz="0" w:space="0" w:color="auto"/>
        <w:right w:val="none" w:sz="0" w:space="0" w:color="auto"/>
      </w:divBdr>
    </w:div>
    <w:div w:id="1845050956">
      <w:bodyDiv w:val="1"/>
      <w:marLeft w:val="0"/>
      <w:marRight w:val="0"/>
      <w:marTop w:val="0"/>
      <w:marBottom w:val="0"/>
      <w:divBdr>
        <w:top w:val="none" w:sz="0" w:space="0" w:color="auto"/>
        <w:left w:val="none" w:sz="0" w:space="0" w:color="auto"/>
        <w:bottom w:val="none" w:sz="0" w:space="0" w:color="auto"/>
        <w:right w:val="none" w:sz="0" w:space="0" w:color="auto"/>
      </w:divBdr>
    </w:div>
    <w:div w:id="194067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osdev.org/File:GDT_Entry.png" TargetMode="External"/><Relationship Id="rId13" Type="http://schemas.openxmlformats.org/officeDocument/2006/relationships/hyperlink" Target="https://aws.amazon.com/ec2/instance-types/" TargetMode="External"/><Relationship Id="rId18" Type="http://schemas.openxmlformats.org/officeDocument/2006/relationships/hyperlink" Target="https://en.wikipedia.org/wiki/Service-level-agreement" TargetMode="External"/><Relationship Id="rId3" Type="http://schemas.openxmlformats.org/officeDocument/2006/relationships/settings" Target="settings.xml"/><Relationship Id="rId21" Type="http://schemas.openxmlformats.org/officeDocument/2006/relationships/hyperlink" Target="https://aws.amazon.com/premiumsupport/knowledge-center/" TargetMode="External"/><Relationship Id="rId7" Type="http://schemas.openxmlformats.org/officeDocument/2006/relationships/hyperlink" Target="https://stackoverflow.com/questions/22005051/what-does-unscrambled-mean-in-this-context" TargetMode="External"/><Relationship Id="rId12" Type="http://schemas.openxmlformats.org/officeDocument/2006/relationships/hyperlink" Target="https://aws.amazon.com/marketplace/b/c3bc6a75-0c3a-46ce-8fdd-498b6fd88577?category=c3bc6a75-0c3a-46ce-8fdd-498b6fd88577" TargetMode="External"/><Relationship Id="rId17" Type="http://schemas.openxmlformats.org/officeDocument/2006/relationships/hyperlink" Target="http://searchcloudcomputing.techtarget.com/essentialguide/Breaking-down-whats-in-your-cloud-SLA" TargetMode="External"/><Relationship Id="rId2" Type="http://schemas.openxmlformats.org/officeDocument/2006/relationships/styles" Target="styles.xml"/><Relationship Id="rId16" Type="http://schemas.openxmlformats.org/officeDocument/2006/relationships/hyperlink" Target="https://www.paloaltonetworks.com/documentation/glossary/what-is-a-service-level-agreement-sla" TargetMode="External"/><Relationship Id="rId20" Type="http://schemas.openxmlformats.org/officeDocument/2006/relationships/hyperlink" Target="http://docs.aws.amazon.com/AWSEC2/latest/UserGuide/AMIs.html" TargetMode="External"/><Relationship Id="rId1" Type="http://schemas.openxmlformats.org/officeDocument/2006/relationships/numbering" Target="numbering.xml"/><Relationship Id="rId6" Type="http://schemas.openxmlformats.org/officeDocument/2006/relationships/hyperlink" Target="https://www.intel.com/content/dam/www/public/us/en/documents/manuals/64-ia-32-architectures-software-developer-instruction-set-reference-manual-325383.pdf" TargetMode="External"/><Relationship Id="rId11" Type="http://schemas.openxmlformats.org/officeDocument/2006/relationships/hyperlink" Target="https://aws.amazon.com/blogs/aws/choosing-the-right-ec2-instance-type-for-your-application/" TargetMode="External"/><Relationship Id="rId5" Type="http://schemas.openxmlformats.org/officeDocument/2006/relationships/hyperlink" Target="https://www.baeldung.com/linux/kernel-stack-and-user-space-stack" TargetMode="External"/><Relationship Id="rId15" Type="http://schemas.openxmlformats.org/officeDocument/2006/relationships/hyperlink" Target="https://aws.amazon.com/ec2/pricing/" TargetMode="External"/><Relationship Id="rId23" Type="http://schemas.openxmlformats.org/officeDocument/2006/relationships/theme" Target="theme/theme1.xml"/><Relationship Id="rId10" Type="http://schemas.openxmlformats.org/officeDocument/2006/relationships/hyperlink" Target="http://www.linuxpundit.com/documents/CGV_WP_Final_FN.pdf" TargetMode="External"/><Relationship Id="rId19" Type="http://schemas.openxmlformats.org/officeDocument/2006/relationships/hyperlink" Target="https://aws.amazon.com/ec2/sla/" TargetMode="External"/><Relationship Id="rId4" Type="http://schemas.openxmlformats.org/officeDocument/2006/relationships/webSettings" Target="webSettings.xml"/><Relationship Id="rId9" Type="http://schemas.openxmlformats.org/officeDocument/2006/relationships/hyperlink" Target="https://dl.acm.org/doi/pdf/10.1145/2063176.2063194" TargetMode="External"/><Relationship Id="rId14" Type="http://schemas.openxmlformats.org/officeDocument/2006/relationships/hyperlink" Target="https://aws.amazon.com/ec2/previous-gener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9</Pages>
  <Words>2567</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Sinha</dc:creator>
  <cp:keywords/>
  <dc:description/>
  <cp:lastModifiedBy>Omkar Sinha</cp:lastModifiedBy>
  <cp:revision>3</cp:revision>
  <dcterms:created xsi:type="dcterms:W3CDTF">2022-02-15T18:41:00Z</dcterms:created>
  <dcterms:modified xsi:type="dcterms:W3CDTF">2022-02-16T04:52:00Z</dcterms:modified>
</cp:coreProperties>
</file>