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nist_cybersecurity_framework_2_0_f57ee8"/>
      <w:r>
        <w:rPr>
          <w:b/>
          <w:sz w:val="56"/>
        </w:rPr>
        <w:t xml:space="preserve">NIST Cybersecurity Framework 2.0 Assessment Report</w:t>
      </w:r>
      <w:bookmarkEnd w:id="0"/>
    </w:p>
    <w:p>
      <w:pPr>
        <w:spacing w:line="271" w:before="240" w:lineRule="auto"/>
      </w:pPr>
      <w:bookmarkStart w:id="1" w:name="urbego_cybersecurity_detailed_analysis"/>
      <w:r>
        <w:rPr>
          <w:b/>
          <w:sz w:val="42"/>
        </w:rPr>
        <w:t xml:space="preserve">Urbego Cybersecurity Detailed Analysis</w:t>
      </w:r>
      <w:bookmarkEnd w:id="1"/>
    </w:p>
    <w:p>
      <w:pPr>
        <w:spacing w:after="210" w:lineRule="auto"/>
      </w:pPr>
      <w:r>
        <w:rPr>
          <w:b/>
        </w:rPr>
        <w:t xml:space="preserve">Organization:</w:t>
      </w:r>
      <w:r>
        <w:rPr/>
        <w:t xml:space="preserve"> Urbego Cybersecurity</w:t>
      </w:r>
      <w:r>
        <w:rPr/>
        <w:br w:type="textWrapping"/>
      </w:r>
      <w:r>
        <w:rPr>
          <w:b/>
        </w:rPr>
        <w:t xml:space="preserve">Assessment Date:</w:t>
      </w:r>
      <w:r>
        <w:rPr/>
        <w:t xml:space="preserve"> February 13, 2026</w:t>
      </w:r>
      <w:r>
        <w:rPr/>
        <w:br w:type="textWrapping"/>
      </w:r>
      <w:r>
        <w:rPr>
          <w:b/>
        </w:rPr>
        <w:t xml:space="preserve">Report Generated:</w:t>
      </w:r>
      <w:r>
        <w:rPr/>
        <w:t xml:space="preserve"> February 13, 2026</w:t>
      </w:r>
      <w:r>
        <w:rPr/>
        <w:br w:type="textWrapping"/>
      </w:r>
      <w:r>
        <w:rPr>
          <w:b/>
        </w:rPr>
        <w:t xml:space="preserve">Assessment Scope:</w:t>
      </w:r>
      <w:r>
        <w:rPr/>
        <w:t xml:space="preserve"> Enterprise-wide cybersecurity maturity evaluation against NIST CSF 2.0</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executive_summary"/>
      <w:r>
        <w:rPr>
          <w:b/>
          <w:sz w:val="42"/>
        </w:rPr>
        <w:t xml:space="preserve">Executive Summary</w:t>
      </w:r>
      <w:bookmarkEnd w:id="2"/>
    </w:p>
    <w:p>
      <w:pPr>
        <w:spacing w:after="210" w:lineRule="auto"/>
      </w:pPr>
      <w:r>
        <w:rPr/>
        <w:t xml:space="preserve">This comprehensive assessment evaluates Urbego Cybersecurity's cybersecurity posture against the National Institute of Standards and Technology (NIST) Cybersecurity Framework 2.0. The assessment encompasses six core functions across 83 applicable questions spanning governance, identification, protection, detection, response, and recovery capabilities.</w:t>
      </w:r>
    </w:p>
    <w:p>
      <w:pPr>
        <w:spacing w:line="271" w:before="240" w:lineRule="auto"/>
      </w:pPr>
      <w:bookmarkStart w:id="3" w:name="key_findings"/>
      <w:r>
        <w:rPr>
          <w:b/>
          <w:sz w:val="33"/>
        </w:rPr>
        <w:t xml:space="preserve">Key Findings</w:t>
      </w:r>
      <w:bookmarkEnd w:id="3"/>
    </w:p>
    <w:p>
      <w:pPr>
        <w:spacing w:after="210" w:lineRule="auto"/>
      </w:pPr>
      <w:r>
        <w:rPr>
          <w:b/>
        </w:rPr>
        <w:t xml:space="preserve">Overall Maturity Score: 2.69/4.0 (67.25%)</w:t>
      </w:r>
      <w:r>
        <w:rPr/>
        <w:br w:type="textWrapping"/>
      </w:r>
      <w:r>
        <w:rPr>
          <w:b/>
        </w:rPr>
        <w:t xml:space="preserve">Assigned Tier: Tier 3 - Repeatable (Progressing to Tier 4)</w:t>
      </w:r>
    </w:p>
    <w:p>
      <w:pPr>
        <w:spacing w:after="210" w:lineRule="auto"/>
      </w:pPr>
      <w:r>
        <w:rPr/>
        <w:t xml:space="preserve">The organization demonstrates consistent maturity across cybersecurity functions with documented and applied practices. However, significant opportunities exist for enhancement toward full adaptive capabilities. The assessment reveals a transitional state where foundational controls are in place but require optimization, standardization, and continuous improvement mechanisms.</w:t>
      </w:r>
    </w:p>
    <w:p>
      <w:pPr>
        <w:spacing w:line="271" w:before="240" w:lineRule="auto"/>
      </w:pPr>
      <w:bookmarkStart w:id="4" w:name="scoring_methodology"/>
      <w:r>
        <w:rPr>
          <w:b/>
          <w:sz w:val="33"/>
        </w:rPr>
        <w:t xml:space="preserve">Scoring Methodology</w:t>
      </w:r>
      <w:bookmarkEnd w:id="4"/>
    </w:p>
    <w:p>
      <w:pPr>
        <w:spacing w:after="210" w:lineRule="auto"/>
      </w:pPr>
      <w:r>
        <w:rPr/>
        <w:t xml:space="preserve">To address the absence of numerical scores in the original assessment, a standardized NIST-aligned scoring framework has been implemented:</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Score</w:t>
            </w:r>
          </w:p>
        </w:tc>
        <w:tc>
          <w:tcPr>
            <w:tcBorders>
              <w:top w:val="single" w:sz="1" w:space="0" w:color="000000"/>
              <w:left w:val="single" w:sz="1" w:space="0" w:color="000000"/>
              <w:bottom w:val="single" w:sz="1" w:space="0" w:color="000000"/>
            </w:tcBorders>
          </w:tcPr>
          <w:p>
            <w:pPr>
              <w:spacing w:lineRule="auto"/>
            </w:pPr>
            <w:r>
              <w:rPr/>
              <w:t xml:space="preserve">Maturity Level</w:t>
            </w:r>
          </w:p>
        </w:tc>
        <w:tc>
          <w:tcPr>
            <w:tcBorders>
              <w:top w:val="single" w:sz="1" w:space="0" w:color="000000"/>
              <w:left w:val="single" w:sz="1" w:space="0" w:color="000000"/>
              <w:bottom w:val="single" w:sz="1" w:space="0" w:color="000000"/>
            </w:tcBorders>
          </w:tcPr>
          <w:p>
            <w:pPr>
              <w:spacing w:lineRule="auto"/>
            </w:pPr>
            <w:r>
              <w:rPr/>
              <w:t xml:space="preserve">Description</w:t>
            </w:r>
          </w:p>
        </w:tc>
      </w:tr>
      <w:tr>
        <w:trPr>
          <w:cantSplit/>
        </w:trPr>
        <w:tc>
          <w:tcPr>
            <w:tcBorders>
              <w:top w:val="single" w:sz="1" w:space="0" w:color="000000"/>
              <w:bottom w:val="single" w:sz="1" w:space="0" w:color="000000"/>
            </w:tcBorders>
          </w:tcPr>
          <w:p>
            <w:pPr>
              <w:spacing w:lineRule="auto"/>
            </w:pPr>
            <w:r>
              <w:rPr/>
              <w:t xml:space="preserve">1</w:t>
            </w:r>
          </w:p>
        </w:tc>
        <w:tc>
          <w:tcPr>
            <w:tcBorders>
              <w:top w:val="single" w:sz="1" w:space="0" w:color="000000"/>
              <w:left w:val="single" w:sz="1" w:space="0" w:color="000000"/>
              <w:bottom w:val="single" w:sz="1" w:space="0" w:color="000000"/>
            </w:tcBorders>
          </w:tcPr>
          <w:p>
            <w:pPr>
              <w:spacing w:lineRule="auto"/>
            </w:pPr>
            <w:r>
              <w:rPr/>
              <w:t xml:space="preserve">Not in Place</w:t>
            </w:r>
          </w:p>
        </w:tc>
        <w:tc>
          <w:tcPr>
            <w:tcBorders>
              <w:top w:val="single" w:sz="1" w:space="0" w:color="000000"/>
              <w:left w:val="single" w:sz="1" w:space="0" w:color="000000"/>
              <w:bottom w:val="single" w:sz="1" w:space="0" w:color="000000"/>
            </w:tcBorders>
          </w:tcPr>
          <w:p>
            <w:pPr>
              <w:spacing w:lineRule="auto"/>
            </w:pPr>
            <w:r>
              <w:rPr/>
              <w:t xml:space="preserve">No formal activity; ad hoc or unknown processes</w:t>
            </w:r>
          </w:p>
        </w:tc>
      </w:tr>
      <w:tr>
        <w:trPr>
          <w:cantSplit/>
        </w:trPr>
        <w:tc>
          <w:tcPr>
            <w:tcBorders>
              <w:top w:val="single" w:sz="1" w:space="0" w:color="000000"/>
              <w:bottom w:val="single" w:sz="1" w:space="0" w:color="000000"/>
            </w:tcBorders>
          </w:tcPr>
          <w:p>
            <w:pPr>
              <w:spacing w:lineRule="auto"/>
            </w:pPr>
            <w:r>
              <w:rPr/>
              <w:t xml:space="preserve">2</w:t>
            </w:r>
          </w:p>
        </w:tc>
        <w:tc>
          <w:tcPr>
            <w:tcBorders>
              <w:top w:val="single" w:sz="1" w:space="0" w:color="000000"/>
              <w:left w:val="single" w:sz="1" w:space="0" w:color="000000"/>
              <w:bottom w:val="single" w:sz="1" w:space="0" w:color="000000"/>
            </w:tcBorders>
          </w:tcPr>
          <w:p>
            <w:pPr>
              <w:spacing w:lineRule="auto"/>
            </w:pPr>
            <w:r>
              <w:rPr/>
              <w:t xml:space="preserve">Partially Implemented</w:t>
            </w:r>
          </w:p>
        </w:tc>
        <w:tc>
          <w:tcPr>
            <w:tcBorders>
              <w:top w:val="single" w:sz="1" w:space="0" w:color="000000"/>
              <w:left w:val="single" w:sz="1" w:space="0" w:color="000000"/>
              <w:bottom w:val="single" w:sz="1" w:space="0" w:color="000000"/>
            </w:tcBorders>
          </w:tcPr>
          <w:p>
            <w:pPr>
              <w:spacing w:lineRule="auto"/>
            </w:pPr>
            <w:r>
              <w:rPr/>
              <w:t xml:space="preserve">Informal activities exist; inconsistent or siloed efforts</w:t>
            </w:r>
          </w:p>
        </w:tc>
      </w:tr>
      <w:tr>
        <w:trPr>
          <w:cantSplit/>
        </w:trPr>
        <w:tc>
          <w:tcPr>
            <w:tcBorders>
              <w:top w:val="single" w:sz="1" w:space="0" w:color="000000"/>
              <w:bottom w:val="single" w:sz="1" w:space="0" w:color="000000"/>
            </w:tcBorders>
          </w:tcPr>
          <w:p>
            <w:pPr>
              <w:spacing w:lineRule="auto"/>
            </w:pPr>
            <w:r>
              <w:rPr/>
              <w:t xml:space="preserve">3</w:t>
            </w:r>
          </w:p>
        </w:tc>
        <w:tc>
          <w:tcPr>
            <w:tcBorders>
              <w:top w:val="single" w:sz="1" w:space="0" w:color="000000"/>
              <w:left w:val="single" w:sz="1" w:space="0" w:color="000000"/>
              <w:bottom w:val="single" w:sz="1" w:space="0" w:color="000000"/>
            </w:tcBorders>
          </w:tcPr>
          <w:p>
            <w:pPr>
              <w:spacing w:lineRule="auto"/>
            </w:pPr>
            <w:r>
              <w:rPr/>
              <w:t xml:space="preserve">Mostly Implemented</w:t>
            </w:r>
          </w:p>
        </w:tc>
        <w:tc>
          <w:tcPr>
            <w:tcBorders>
              <w:top w:val="single" w:sz="1" w:space="0" w:color="000000"/>
              <w:left w:val="single" w:sz="1" w:space="0" w:color="000000"/>
              <w:bottom w:val="single" w:sz="1" w:space="0" w:color="000000"/>
            </w:tcBorders>
          </w:tcPr>
          <w:p>
            <w:pPr>
              <w:spacing w:lineRule="auto"/>
            </w:pPr>
            <w:r>
              <w:rPr/>
              <w:t xml:space="preserve">Documented and consistently applied practices; periodic reviews</w:t>
            </w:r>
          </w:p>
        </w:tc>
      </w:tr>
      <w:tr>
        <w:trPr>
          <w:cantSplit/>
        </w:trPr>
        <w:tc>
          <w:tcPr>
            <w:tcBorders>
              <w:top w:val="single" w:sz="1" w:space="0" w:color="000000"/>
              <w:bottom w:val="single" w:sz="1" w:space="0" w:color="000000"/>
            </w:tcBorders>
          </w:tcPr>
          <w:p>
            <w:pPr>
              <w:spacing w:lineRule="auto"/>
            </w:pPr>
            <w:r>
              <w:rPr/>
              <w:t xml:space="preserve">4</w:t>
            </w:r>
          </w:p>
        </w:tc>
        <w:tc>
          <w:tcPr>
            <w:tcBorders>
              <w:top w:val="single" w:sz="1" w:space="0" w:color="000000"/>
              <w:left w:val="single" w:sz="1" w:space="0" w:color="000000"/>
              <w:bottom w:val="single" w:sz="1" w:space="0" w:color="000000"/>
            </w:tcBorders>
          </w:tcPr>
          <w:p>
            <w:pPr>
              <w:spacing w:lineRule="auto"/>
            </w:pPr>
            <w:r>
              <w:rPr/>
              <w:t xml:space="preserve">Fully Implemented &amp; Evolving</w:t>
            </w:r>
          </w:p>
        </w:tc>
        <w:tc>
          <w:tcPr>
            <w:tcBorders>
              <w:top w:val="single" w:sz="1" w:space="0" w:color="000000"/>
              <w:left w:val="single" w:sz="1" w:space="0" w:color="000000"/>
              <w:bottom w:val="single" w:sz="1" w:space="0" w:color="000000"/>
            </w:tcBorders>
          </w:tcPr>
          <w:p>
            <w:pPr>
              <w:spacing w:lineRule="auto"/>
            </w:pPr>
            <w:r>
              <w:rPr/>
              <w:t xml:space="preserve">Optimized and adaptive; continuous improvement in place</w:t>
            </w:r>
          </w:p>
        </w:tc>
      </w:tr>
      <w:tr>
        <w:trPr>
          <w:cantSplit/>
        </w:trPr>
        <w:tc>
          <w:tcPr>
            <w:tcBorders>
              <w:top w:val="single" w:sz="1" w:space="0" w:color="000000"/>
              <w:bottom w:val="single" w:sz="1" w:space="0" w:color="000000"/>
            </w:tcBorders>
          </w:tcPr>
          <w:p>
            <w:pPr>
              <w:spacing w:lineRule="auto"/>
            </w:pPr>
            <w:r>
              <w:rPr/>
              <w:t xml:space="preserve">0</w:t>
            </w:r>
          </w:p>
        </w:tc>
        <w:tc>
          <w:tcPr>
            <w:tcBorders>
              <w:top w:val="single" w:sz="1" w:space="0" w:color="000000"/>
              <w:left w:val="single" w:sz="1" w:space="0" w:color="000000"/>
              <w:bottom w:val="single" w:sz="1" w:space="0" w:color="000000"/>
            </w:tcBorders>
          </w:tcPr>
          <w:p>
            <w:pPr>
              <w:spacing w:lineRule="auto"/>
            </w:pPr>
            <w:r>
              <w:rPr/>
              <w:t xml:space="preserve">Not Applicable</w:t>
            </w:r>
          </w:p>
        </w:tc>
        <w:tc>
          <w:tcPr>
            <w:tcBorders>
              <w:top w:val="single" w:sz="1" w:space="0" w:color="000000"/>
              <w:left w:val="single" w:sz="1" w:space="0" w:color="000000"/>
              <w:bottom w:val="single" w:sz="1" w:space="0" w:color="000000"/>
            </w:tcBorders>
          </w:tcPr>
          <w:p>
            <w:pPr>
              <w:spacing w:lineRule="auto"/>
            </w:pPr>
            <w:r>
              <w:rPr/>
              <w:t xml:space="preserve">Question not relevant to organization</w:t>
            </w:r>
          </w:p>
        </w:tc>
      </w:tr>
    </w:tbl>
    <w:p>
      <w:pPr>
        <w:spacing w:lineRule="auto"/>
      </w:pPr>
    </w:p>
    <w:p>
      <w:pPr>
        <w:spacing w:after="210" w:lineRule="auto"/>
      </w:pPr>
      <w:r>
        <w:rPr>
          <w:b/>
        </w:rPr>
        <w:t xml:space="preserve">Calculation Method:</w:t>
      </w:r>
      <w:r>
        <w:rPr>
          <w:rFonts w:eastAsia="Georgia" w:cs="Georgia" w:ascii="Georgia" w:hAnsi="Georgia"/>
        </w:rPr>
        <w:t xml:space="preserve"> Average score across applicable questions per category, normalized to percentage (score/4 × 100)</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 w:name="section_1_assessment_overview"/>
      <w:r>
        <w:rPr>
          <w:b/>
          <w:sz w:val="42"/>
        </w:rPr>
        <w:t xml:space="preserve">Section 1: Assessment Overview</w:t>
      </w:r>
      <w:bookmarkEnd w:id="5"/>
    </w:p>
    <w:p>
      <w:pPr>
        <w:spacing w:line="271" w:before="240" w:lineRule="auto"/>
      </w:pPr>
      <w:bookmarkStart w:id="6" w:name="bm_1_1_nist_csf_2_0_framework_structure"/>
      <w:r>
        <w:rPr>
          <w:b/>
          <w:sz w:val="33"/>
        </w:rPr>
        <w:t xml:space="preserve">1.1 NIST CSF 2.0 Framework Structure</w:t>
      </w:r>
      <w:bookmarkEnd w:id="6"/>
    </w:p>
    <w:p>
      <w:pPr>
        <w:spacing w:after="210" w:lineRule="auto"/>
      </w:pPr>
      <w:r>
        <w:rPr/>
        <w:t xml:space="preserve">The NIST Cybersecurity Framework 2.0 consists of six core functions that organize cybersecurity outcomes:</w:t>
      </w:r>
    </w:p>
    <w:p>
      <w:pPr>
        <w:numPr>
          <w:ilvl w:val="0"/>
          <w:numId w:val="1"/>
        </w:numPr>
        <w:spacing w:lineRule="auto"/>
      </w:pPr>
      <w:r>
        <w:rPr>
          <w:b/>
        </w:rPr>
        <w:t xml:space="preserve">GOVERN (GV):</w:t>
      </w:r>
      <w:r>
        <w:rPr/>
        <w:t xml:space="preserve"> Strategic risk management and governance</w:t>
      </w:r>
    </w:p>
    <w:p>
      <w:pPr>
        <w:numPr>
          <w:ilvl w:val="0"/>
          <w:numId w:val="1"/>
        </w:numPr>
        <w:spacing w:lineRule="auto"/>
      </w:pPr>
      <w:r>
        <w:rPr>
          <w:b/>
        </w:rPr>
        <w:t xml:space="preserve">IDENTIFY (ID):</w:t>
      </w:r>
      <w:r>
        <w:rPr/>
        <w:t xml:space="preserve"> Understanding organizational assets and risks</w:t>
      </w:r>
    </w:p>
    <w:p>
      <w:pPr>
        <w:numPr>
          <w:ilvl w:val="0"/>
          <w:numId w:val="1"/>
        </w:numPr>
        <w:spacing w:lineRule="auto"/>
      </w:pPr>
      <w:r>
        <w:rPr>
          <w:b/>
        </w:rPr>
        <w:t xml:space="preserve">PROTECT (PR):</w:t>
      </w:r>
      <w:r>
        <w:rPr/>
        <w:t xml:space="preserve"> Implementing safeguards and security controls</w:t>
      </w:r>
    </w:p>
    <w:p>
      <w:pPr>
        <w:numPr>
          <w:ilvl w:val="0"/>
          <w:numId w:val="1"/>
        </w:numPr>
        <w:spacing w:lineRule="auto"/>
      </w:pPr>
      <w:r>
        <w:rPr>
          <w:b/>
        </w:rPr>
        <w:t xml:space="preserve">DETECT (DE):</w:t>
      </w:r>
      <w:r>
        <w:rPr/>
        <w:t xml:space="preserve"> Discovering and analyzing cybersecurity events</w:t>
      </w:r>
    </w:p>
    <w:p>
      <w:pPr>
        <w:numPr>
          <w:ilvl w:val="0"/>
          <w:numId w:val="1"/>
        </w:numPr>
        <w:spacing w:lineRule="auto"/>
      </w:pPr>
      <w:r>
        <w:rPr>
          <w:b/>
        </w:rPr>
        <w:t xml:space="preserve">RESPOND (RS):</w:t>
      </w:r>
      <w:r>
        <w:rPr/>
        <w:t xml:space="preserve"> Managing and containing incidents</w:t>
      </w:r>
    </w:p>
    <w:p>
      <w:pPr>
        <w:numPr>
          <w:ilvl w:val="0"/>
          <w:numId w:val="1"/>
        </w:numPr>
        <w:spacing w:lineRule="auto"/>
      </w:pPr>
      <w:r>
        <w:rPr>
          <w:b/>
        </w:rPr>
        <w:t xml:space="preserve">RECOVER (RC):</w:t>
      </w:r>
      <w:r>
        <w:rPr/>
        <w:t xml:space="preserve"> Restoring systems and operations</w:t>
      </w:r>
    </w:p>
    <w:p>
      <w:pPr>
        <w:spacing w:line="271" w:before="240" w:lineRule="auto"/>
      </w:pPr>
      <w:bookmarkStart w:id="7" w:name="bm_1_2_assessment_scope"/>
      <w:r>
        <w:rPr>
          <w:b/>
          <w:sz w:val="33"/>
        </w:rPr>
        <w:t xml:space="preserve">1.2 Assessment Scope</w:t>
      </w:r>
      <w:bookmarkEnd w:id="7"/>
    </w:p>
    <w:p>
      <w:pPr>
        <w:spacing w:after="210" w:lineRule="auto"/>
      </w:pPr>
      <w:r>
        <w:rPr/>
        <w:t xml:space="preserve">Total Questions Evaluated: 123</w:t>
      </w:r>
      <w:r>
        <w:rPr/>
        <w:br w:type="textWrapping"/>
      </w:r>
      <w:r>
        <w:rPr/>
        <w:t xml:space="preserve">Applicable Questions: 83</w:t>
      </w:r>
      <w:r>
        <w:rPr/>
        <w:br w:type="textWrapping"/>
      </w:r>
      <w:r>
        <w:rPr/>
        <w:t xml:space="preserve">Not Applicable Questions: 40</w:t>
      </w:r>
      <w:r>
        <w:rPr/>
        <w:br w:type="textWrapping"/>
      </w:r>
      <w:r>
        <w:rPr/>
        <w:t xml:space="preserve">Response Rate: 67.48%</w:t>
      </w:r>
    </w:p>
    <w:p>
      <w:pPr>
        <w:spacing w:after="210" w:lineRule="auto"/>
      </w:pPr>
      <w:r>
        <w:rPr/>
        <w:t xml:space="preserve">The assessment covered all six core functions of NIST CSF 2.0 with particular emphasis on governance structures, risk management processes, and technical controls implementation.</w:t>
      </w:r>
    </w:p>
    <w:p>
      <w:pPr>
        <w:spacing w:line="271" w:before="240" w:lineRule="auto"/>
      </w:pPr>
      <w:bookmarkStart w:id="8" w:name="bm_1_3_organizational_context"/>
      <w:r>
        <w:rPr>
          <w:b/>
          <w:sz w:val="33"/>
        </w:rPr>
        <w:t xml:space="preserve">1.3 Organizational Context</w:t>
      </w:r>
      <w:bookmarkEnd w:id="8"/>
    </w:p>
    <w:p>
      <w:pPr>
        <w:spacing w:after="210" w:lineRule="auto"/>
      </w:pPr>
      <w:r>
        <w:rPr>
          <w:b/>
        </w:rPr>
        <w:t xml:space="preserve">Company Profile:</w:t>
      </w:r>
      <w:r>
        <w:rPr/>
        <w:t xml:space="preserve"> Urbego Cybersecurity</w:t>
      </w:r>
      <w:r>
        <w:rPr/>
        <w:br w:type="textWrapping"/>
      </w:r>
      <w:r>
        <w:rPr>
          <w:b/>
        </w:rPr>
        <w:t xml:space="preserve">Industry Focus:</w:t>
      </w:r>
      <w:r>
        <w:rPr/>
        <w:t xml:space="preserve"> Cybersecurity</w:t>
      </w:r>
      <w:r>
        <w:rPr/>
        <w:br w:type="textWrapping"/>
      </w:r>
      <w:r>
        <w:rPr>
          <w:b/>
        </w:rPr>
        <w:t xml:space="preserve">Assessment Type:</w:t>
      </w:r>
      <w:r>
        <w:rPr/>
        <w:t xml:space="preserve"> Comprehensive internal assessment</w:t>
      </w:r>
      <w:r>
        <w:rPr/>
        <w:br w:type="textWrapping"/>
      </w:r>
      <w:r>
        <w:rPr>
          <w:b/>
        </w:rPr>
        <w:t xml:space="preserve">Methodology:</w:t>
      </w:r>
      <w:r>
        <w:rPr/>
        <w:t xml:space="preserve"> Self-assessment with NIST CSF 2.0 alignment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 w:name="section_2_detailed_category_by_ca_16a6c9"/>
      <w:r>
        <w:rPr>
          <w:b/>
          <w:sz w:val="42"/>
        </w:rPr>
        <w:t xml:space="preserve">Section 2: Detailed Category-by-Category Analysis</w:t>
      </w:r>
      <w:bookmarkEnd w:id="9"/>
    </w:p>
    <w:p>
      <w:pPr>
        <w:spacing w:line="271" w:before="240" w:lineRule="auto"/>
      </w:pPr>
      <w:bookmarkStart w:id="10" w:name="bm_2_1_nist_csf_governance_gv_tie_e5fca7"/>
      <w:r>
        <w:rPr>
          <w:b/>
          <w:sz w:val="33"/>
        </w:rPr>
        <w:t xml:space="preserve">2.1 NIST CSF Governance (GV) - Tier 3 Level</w:t>
      </w:r>
      <w:bookmarkEnd w:id="10"/>
    </w:p>
    <w:p>
      <w:pPr>
        <w:spacing w:after="210" w:lineRule="auto"/>
      </w:pPr>
      <w:r>
        <w:rPr>
          <w:b/>
        </w:rPr>
        <w:t xml:space="preserve">Category Score: 2.43/4.0 (60.87%)</w:t>
      </w:r>
      <w:r>
        <w:rPr/>
        <w:br w:type="textWrapping"/>
      </w:r>
      <w:r>
        <w:rPr>
          <w:b/>
        </w:rPr>
        <w:t xml:space="preserve">Questions Assessed: 23 of 30 applicable</w:t>
      </w:r>
      <w:r>
        <w:rPr/>
        <w:br w:type="textWrapping"/>
      </w:r>
      <w:r>
        <w:rPr>
          <w:b/>
        </w:rPr>
        <w:t xml:space="preserve">Status: Mostly Implemented with Gaps</w:t>
      </w:r>
    </w:p>
    <w:p>
      <w:pPr>
        <w:spacing w:line="271" w:before="240" w:lineRule="auto"/>
      </w:pPr>
      <w:bookmarkStart w:id="11" w:name="bm_2_1_1_what_is_present"/>
      <w:r>
        <w:rPr>
          <w:b/>
          <w:sz w:val="28"/>
        </w:rPr>
        <w:t xml:space="preserve">2.1.1 What Is Present</w:t>
      </w:r>
      <w:bookmarkEnd w:id="11"/>
    </w:p>
    <w:p>
      <w:pPr>
        <w:spacing w:after="210" w:lineRule="auto"/>
      </w:pPr>
      <w:r>
        <w:rPr>
          <w:b/>
        </w:rPr>
        <w:t xml:space="preserve">Strengths in Governance:</w:t>
      </w:r>
    </w:p>
    <w:p>
      <w:pPr>
        <w:numPr>
          <w:ilvl w:val="0"/>
          <w:numId w:val="2"/>
        </w:numPr>
        <w:spacing w:after="210" w:lineRule="auto"/>
      </w:pPr>
      <w:r>
        <w:rPr>
          <w:b/>
        </w:rPr>
        <w:t xml:space="preserve">Leadership Engagement (Strength)</w:t>
      </w:r>
    </w:p>
    <w:p>
      <w:pPr>
        <w:numPr>
          <w:ilvl w:val="1"/>
          <w:numId w:val="2"/>
        </w:numPr>
        <w:spacing w:lineRule="auto"/>
      </w:pPr>
      <w:r>
        <w:rPr/>
        <w:t xml:space="preserve">Leaders review cybersecurity performance and adjust strategies (Fully Implemented &amp; Evolving)</w:t>
      </w:r>
    </w:p>
    <w:p>
      <w:pPr>
        <w:numPr>
          <w:ilvl w:val="1"/>
          <w:numId w:val="2"/>
        </w:numPr>
        <w:spacing w:lineRule="auto"/>
      </w:pPr>
      <w:r>
        <w:rPr/>
        <w:t xml:space="preserve">Risk appetite and tolerance levels are documented and communicated (Fully Implemented &amp; Evolving)</w:t>
      </w:r>
    </w:p>
    <w:p>
      <w:pPr>
        <w:numPr>
          <w:ilvl w:val="1"/>
          <w:numId w:val="2"/>
        </w:numPr>
        <w:spacing w:lineRule="auto"/>
      </w:pPr>
      <w:r>
        <w:rPr/>
        <w:t xml:space="preserve">Cybersecurity considerations integrated into HR processes (Fully Implemented &amp; Evolving)</w:t>
      </w:r>
    </w:p>
    <w:p>
      <w:pPr>
        <w:numPr>
          <w:ilvl w:val="1"/>
          <w:numId w:val="2"/>
        </w:numPr>
        <w:spacing w:lineRule="auto"/>
      </w:pPr>
      <w:r>
        <w:rPr/>
        <w:t xml:space="preserve">Compliance with applicable cybersecurity laws and regulations (Fully Implemented &amp; Evolving)</w:t>
      </w:r>
    </w:p>
    <w:p>
      <w:pPr>
        <w:numPr>
          <w:ilvl w:val="0"/>
          <w:numId w:val="2"/>
        </w:numPr>
        <w:spacing w:after="210" w:lineRule="auto"/>
      </w:pPr>
      <w:r>
        <w:rPr>
          <w:b/>
        </w:rPr>
        <w:t xml:space="preserve">Risk Management Strategy (Partial Strength)</w:t>
      </w:r>
    </w:p>
    <w:p>
      <w:pPr>
        <w:numPr>
          <w:ilvl w:val="1"/>
          <w:numId w:val="2"/>
        </w:numPr>
        <w:spacing w:lineRule="auto"/>
      </w:pPr>
      <w:r>
        <w:rPr/>
        <w:t xml:space="preserve">Risk management objectives formally established and approved (Mostly Implemented)</w:t>
      </w:r>
    </w:p>
    <w:p>
      <w:pPr>
        <w:numPr>
          <w:ilvl w:val="1"/>
          <w:numId w:val="2"/>
        </w:numPr>
        <w:spacing w:lineRule="auto"/>
      </w:pPr>
      <w:r>
        <w:rPr/>
        <w:t xml:space="preserve">Standard method exists for assessing and prioritizing cybersecurity risks (Fully Implemented &amp; Evolving)</w:t>
      </w:r>
    </w:p>
    <w:p>
      <w:pPr>
        <w:numPr>
          <w:ilvl w:val="1"/>
          <w:numId w:val="2"/>
        </w:numPr>
        <w:spacing w:lineRule="auto"/>
      </w:pPr>
      <w:r>
        <w:rPr/>
        <w:t xml:space="preserve">Supplier performance monitored throughout product/service lifecycle (Fully Implemented &amp; Evolving)</w:t>
      </w:r>
    </w:p>
    <w:p>
      <w:pPr>
        <w:numPr>
          <w:ilvl w:val="1"/>
          <w:numId w:val="2"/>
        </w:numPr>
        <w:spacing w:lineRule="auto"/>
      </w:pPr>
      <w:r>
        <w:rPr/>
        <w:t xml:space="preserve">Clear strategy for responding to cybersecurity risks (Mostly Implemented)</w:t>
      </w:r>
    </w:p>
    <w:p>
      <w:pPr>
        <w:numPr>
          <w:ilvl w:val="0"/>
          <w:numId w:val="2"/>
        </w:numPr>
        <w:spacing w:after="210" w:lineRule="auto"/>
      </w:pPr>
      <w:r>
        <w:rPr>
          <w:b/>
        </w:rPr>
        <w:t xml:space="preserve">Service Identification and Improvement</w:t>
      </w:r>
    </w:p>
    <w:p>
      <w:pPr>
        <w:numPr>
          <w:ilvl w:val="1"/>
          <w:numId w:val="2"/>
        </w:numPr>
        <w:spacing w:lineRule="auto"/>
      </w:pPr>
      <w:r>
        <w:rPr/>
        <w:t xml:space="preserve">Critical services provided to stakeholders clearly identified (Mostly Implemented)</w:t>
      </w:r>
    </w:p>
    <w:p>
      <w:pPr>
        <w:numPr>
          <w:ilvl w:val="1"/>
          <w:numId w:val="2"/>
        </w:numPr>
        <w:spacing w:lineRule="auto"/>
      </w:pPr>
      <w:r>
        <w:rPr/>
        <w:t xml:space="preserve">Cybersecurity activities results used to improve program (Mostly Implemented)</w:t>
      </w:r>
    </w:p>
    <w:p>
      <w:pPr>
        <w:numPr>
          <w:ilvl w:val="1"/>
          <w:numId w:val="2"/>
        </w:numPr>
        <w:spacing w:lineRule="auto"/>
      </w:pPr>
      <w:r>
        <w:rPr/>
        <w:t xml:space="preserve">External services and provider dependencies understood (Mostly Implemented)</w:t>
      </w:r>
    </w:p>
    <w:p>
      <w:pPr>
        <w:numPr>
          <w:ilvl w:val="0"/>
          <w:numId w:val="2"/>
        </w:numPr>
        <w:spacing w:after="210" w:lineRule="auto"/>
      </w:pPr>
      <w:r>
        <w:rPr>
          <w:b/>
        </w:rPr>
        <w:t xml:space="preserve">Supplier Contract Management</w:t>
      </w:r>
    </w:p>
    <w:p>
      <w:pPr>
        <w:numPr>
          <w:ilvl w:val="1"/>
          <w:numId w:val="2"/>
        </w:numPr>
        <w:spacing w:lineRule="auto"/>
      </w:pPr>
      <w:r>
        <w:rPr/>
        <w:t xml:space="preserve">Security requirements built into supplier contracts and agreements (Fully Implemented &amp; Evolving)</w:t>
      </w:r>
    </w:p>
    <w:p>
      <w:pPr>
        <w:numPr>
          <w:ilvl w:val="1"/>
          <w:numId w:val="2"/>
        </w:numPr>
        <w:spacing w:lineRule="auto"/>
      </w:pPr>
      <w:r>
        <w:rPr/>
        <w:t xml:space="preserve">Supplier roles and responsibilities defined (Partially Implemented)</w:t>
      </w:r>
    </w:p>
    <w:p>
      <w:pPr>
        <w:numPr>
          <w:ilvl w:val="0"/>
          <w:numId w:val="2"/>
        </w:numPr>
        <w:spacing w:after="210" w:lineRule="auto"/>
      </w:pPr>
      <w:r>
        <w:rPr>
          <w:b/>
        </w:rPr>
        <w:t xml:space="preserve">Strategic Foundation</w:t>
      </w:r>
    </w:p>
    <w:p>
      <w:pPr>
        <w:numPr>
          <w:ilvl w:val="1"/>
          <w:numId w:val="2"/>
        </w:numPr>
        <w:spacing w:lineRule="auto"/>
      </w:pPr>
      <w:r>
        <w:rPr/>
        <w:t xml:space="preserve">Policy regularly reviewed and updated (Mostly Implemented)</w:t>
      </w:r>
    </w:p>
    <w:p>
      <w:pPr>
        <w:spacing w:line="271" w:before="240" w:lineRule="auto"/>
      </w:pPr>
      <w:bookmarkStart w:id="12" w:name="bm_2_1_2_what_is_missing"/>
      <w:r>
        <w:rPr>
          <w:b/>
          <w:sz w:val="28"/>
        </w:rPr>
        <w:t xml:space="preserve">2.1.2 What Is Missing</w:t>
      </w:r>
      <w:bookmarkEnd w:id="12"/>
    </w:p>
    <w:p>
      <w:pPr>
        <w:spacing w:after="210" w:lineRule="auto"/>
      </w:pPr>
      <w:r>
        <w:rPr>
          <w:b/>
        </w:rPr>
        <w:t xml:space="preserve">Critical Gaps in Governance:</w:t>
      </w:r>
    </w:p>
    <w:p>
      <w:pPr>
        <w:numPr>
          <w:ilvl w:val="0"/>
          <w:numId w:val="3"/>
        </w:numPr>
        <w:spacing w:after="210" w:lineRule="auto"/>
      </w:pPr>
      <w:r>
        <w:rPr>
          <w:b/>
        </w:rPr>
        <w:t xml:space="preserve">Foundational Policy and Documentation (Critical)</w:t>
      </w:r>
    </w:p>
    <w:p>
      <w:pPr>
        <w:numPr>
          <w:ilvl w:val="1"/>
          <w:numId w:val="3"/>
        </w:numPr>
        <w:spacing w:lineRule="auto"/>
      </w:pPr>
      <w:r>
        <w:rPr/>
        <w:t xml:space="preserve">Documented cybersecurity policy aligned with organizational needs (Not in Place)</w:t>
      </w:r>
    </w:p>
    <w:p>
      <w:pPr>
        <w:numPr>
          <w:ilvl w:val="1"/>
          <w:numId w:val="3"/>
        </w:numPr>
        <w:spacing w:lineRule="auto"/>
      </w:pPr>
      <w:r>
        <w:rPr/>
        <w:t xml:space="preserve">No formal cybersecurity policy framework established</w:t>
      </w:r>
    </w:p>
    <w:p>
      <w:pPr>
        <w:numPr>
          <w:ilvl w:val="1"/>
          <w:numId w:val="3"/>
        </w:numPr>
        <w:spacing w:lineRule="auto"/>
      </w:pPr>
      <w:r>
        <w:rPr/>
        <w:t xml:space="preserve">Impact: Without documented policy, cybersecurity decisions lack coherent direction</w:t>
      </w:r>
    </w:p>
    <w:p>
      <w:pPr>
        <w:numPr>
          <w:ilvl w:val="0"/>
          <w:numId w:val="3"/>
        </w:numPr>
        <w:spacing w:after="210" w:lineRule="auto"/>
      </w:pPr>
      <w:r>
        <w:rPr>
          <w:b/>
        </w:rPr>
        <w:t xml:space="preserve">Resource Allocation (Critical)</w:t>
      </w:r>
    </w:p>
    <w:p>
      <w:pPr>
        <w:numPr>
          <w:ilvl w:val="1"/>
          <w:numId w:val="3"/>
        </w:numPr>
        <w:spacing w:lineRule="auto"/>
      </w:pPr>
      <w:r>
        <w:rPr/>
        <w:t xml:space="preserve">Sufficient resources allocated for cybersecurity functions (Not in Place)</w:t>
      </w:r>
    </w:p>
    <w:p>
      <w:pPr>
        <w:numPr>
          <w:ilvl w:val="1"/>
          <w:numId w:val="3"/>
        </w:numPr>
        <w:spacing w:lineRule="auto"/>
      </w:pPr>
      <w:r>
        <w:rPr/>
        <w:t xml:space="preserve">Budget and staffing inadequate for stated objectives</w:t>
      </w:r>
    </w:p>
    <w:p>
      <w:pPr>
        <w:numPr>
          <w:ilvl w:val="1"/>
          <w:numId w:val="3"/>
        </w:numPr>
        <w:spacing w:lineRule="auto"/>
      </w:pPr>
      <w:r>
        <w:rPr/>
        <w:t xml:space="preserve">Impact: Undermines ability to execute stated cybersecurity strategy</w:t>
      </w:r>
    </w:p>
    <w:p>
      <w:pPr>
        <w:numPr>
          <w:ilvl w:val="0"/>
          <w:numId w:val="3"/>
        </w:numPr>
        <w:spacing w:after="210" w:lineRule="auto"/>
      </w:pPr>
      <w:r>
        <w:rPr>
          <w:b/>
        </w:rPr>
        <w:t xml:space="preserve">Organizational Structure (Critical)</w:t>
      </w:r>
    </w:p>
    <w:p>
      <w:pPr>
        <w:numPr>
          <w:ilvl w:val="1"/>
          <w:numId w:val="3"/>
        </w:numPr>
        <w:spacing w:lineRule="auto"/>
      </w:pPr>
      <w:r>
        <w:rPr/>
        <w:t xml:space="preserve">Cybersecurity roles and responsibilities clearly assigned and enforced (Not in Place)</w:t>
      </w:r>
    </w:p>
    <w:p>
      <w:pPr>
        <w:numPr>
          <w:ilvl w:val="1"/>
          <w:numId w:val="3"/>
        </w:numPr>
        <w:spacing w:lineRule="auto"/>
      </w:pPr>
      <w:r>
        <w:rPr/>
        <w:t xml:space="preserve">RACI matrices or role definitions not established</w:t>
      </w:r>
    </w:p>
    <w:p>
      <w:pPr>
        <w:numPr>
          <w:ilvl w:val="1"/>
          <w:numId w:val="3"/>
        </w:numPr>
        <w:spacing w:lineRule="auto"/>
      </w:pPr>
      <w:r>
        <w:rPr/>
        <w:t xml:space="preserve">Communication channels for risk information not in place (Not in Place)</w:t>
      </w:r>
    </w:p>
    <w:p>
      <w:pPr>
        <w:numPr>
          <w:ilvl w:val="1"/>
          <w:numId w:val="3"/>
        </w:numPr>
        <w:spacing w:lineRule="auto"/>
      </w:pPr>
      <w:r>
        <w:rPr/>
        <w:t xml:space="preserve">Impact: Ambiguity in accountability leads to execution failures</w:t>
      </w:r>
    </w:p>
    <w:p>
      <w:pPr>
        <w:numPr>
          <w:ilvl w:val="0"/>
          <w:numId w:val="3"/>
        </w:numPr>
        <w:spacing w:after="210" w:lineRule="auto"/>
      </w:pPr>
      <w:r>
        <w:rPr>
          <w:b/>
        </w:rPr>
        <w:t xml:space="preserve">Supplier Risk Management (Major Gap)</w:t>
      </w:r>
    </w:p>
    <w:p>
      <w:pPr>
        <w:numPr>
          <w:ilvl w:val="1"/>
          <w:numId w:val="3"/>
        </w:numPr>
        <w:spacing w:lineRule="auto"/>
      </w:pPr>
      <w:r>
        <w:rPr/>
        <w:t xml:space="preserve">Do not assess suppliers for risks before engaging them (Not in Place)</w:t>
      </w:r>
    </w:p>
    <w:p>
      <w:pPr>
        <w:numPr>
          <w:ilvl w:val="1"/>
          <w:numId w:val="3"/>
        </w:numPr>
        <w:spacing w:lineRule="auto"/>
      </w:pPr>
      <w:r>
        <w:rPr/>
        <w:t xml:space="preserve">Formal supplier risk assessment program absent</w:t>
      </w:r>
    </w:p>
    <w:p>
      <w:pPr>
        <w:numPr>
          <w:ilvl w:val="1"/>
          <w:numId w:val="3"/>
        </w:numPr>
        <w:spacing w:lineRule="auto"/>
      </w:pPr>
      <w:r>
        <w:rPr/>
        <w:t xml:space="preserve">Supplier risks monitored partially but inconsistently (Partially Implemented)</w:t>
      </w:r>
    </w:p>
    <w:p>
      <w:pPr>
        <w:numPr>
          <w:ilvl w:val="1"/>
          <w:numId w:val="3"/>
        </w:numPr>
        <w:spacing w:lineRule="auto"/>
      </w:pPr>
      <w:r>
        <w:rPr/>
        <w:t xml:space="preserve">Impact: Third-party risks inadequately mitigated</w:t>
      </w:r>
    </w:p>
    <w:p>
      <w:pPr>
        <w:numPr>
          <w:ilvl w:val="0"/>
          <w:numId w:val="3"/>
        </w:numPr>
        <w:spacing w:after="210" w:lineRule="auto"/>
      </w:pPr>
      <w:r>
        <w:rPr>
          <w:b/>
        </w:rPr>
        <w:t xml:space="preserve">Stakeholder Management (Gap)</w:t>
      </w:r>
    </w:p>
    <w:p>
      <w:pPr>
        <w:numPr>
          <w:ilvl w:val="1"/>
          <w:numId w:val="3"/>
        </w:numPr>
        <w:spacing w:lineRule="auto"/>
      </w:pPr>
      <w:r>
        <w:rPr/>
        <w:t xml:space="preserve">Stakeholder expectations regarding cybersecurity partially understood (Partially Implemented)</w:t>
      </w:r>
    </w:p>
    <w:p>
      <w:pPr>
        <w:numPr>
          <w:ilvl w:val="1"/>
          <w:numId w:val="3"/>
        </w:numPr>
        <w:spacing w:lineRule="auto"/>
      </w:pPr>
      <w:r>
        <w:rPr/>
        <w:t xml:space="preserve">Organization's mission not clearly guiding cybersecurity priorities (Partially Implemented)</w:t>
      </w:r>
    </w:p>
    <w:p>
      <w:pPr>
        <w:numPr>
          <w:ilvl w:val="1"/>
          <w:numId w:val="3"/>
        </w:numPr>
        <w:spacing w:lineRule="auto"/>
      </w:pPr>
      <w:r>
        <w:rPr/>
        <w:t xml:space="preserve">No formal program for managing cybersecurity risks from suppliers (Partially Implemented)</w:t>
      </w:r>
    </w:p>
    <w:p>
      <w:pPr>
        <w:numPr>
          <w:ilvl w:val="0"/>
          <w:numId w:val="3"/>
        </w:numPr>
        <w:spacing w:after="210" w:lineRule="auto"/>
      </w:pPr>
      <w:r>
        <w:rPr>
          <w:b/>
        </w:rPr>
        <w:t xml:space="preserve">Supply Chain Integration (Not Applicable - Gap in Scope)</w:t>
      </w:r>
    </w:p>
    <w:p>
      <w:pPr>
        <w:numPr>
          <w:ilvl w:val="1"/>
          <w:numId w:val="3"/>
        </w:numPr>
        <w:spacing w:lineRule="auto"/>
      </w:pPr>
      <w:r>
        <w:rPr/>
        <w:t xml:space="preserve">Supply chain risks not integrated into risk assessment process (Not Applicable)</w:t>
      </w:r>
    </w:p>
    <w:p>
      <w:pPr>
        <w:numPr>
          <w:ilvl w:val="1"/>
          <w:numId w:val="3"/>
        </w:numPr>
        <w:spacing w:lineRule="auto"/>
      </w:pPr>
      <w:r>
        <w:rPr/>
        <w:t xml:space="preserve">Critical suppliers not identified (Not Applicable)</w:t>
      </w:r>
    </w:p>
    <w:p>
      <w:pPr>
        <w:numPr>
          <w:ilvl w:val="1"/>
          <w:numId w:val="3"/>
        </w:numPr>
        <w:spacing w:lineRule="auto"/>
      </w:pPr>
      <w:r>
        <w:rPr/>
        <w:t xml:space="preserve">Post-supplier relationship plans not established (Not Applicable)</w:t>
      </w:r>
    </w:p>
    <w:p>
      <w:pPr>
        <w:numPr>
          <w:ilvl w:val="1"/>
          <w:numId w:val="3"/>
        </w:numPr>
        <w:spacing w:lineRule="auto"/>
      </w:pPr>
      <w:r>
        <w:rPr/>
        <w:t xml:space="preserve">Note: These may be intentionally not applicable or represent process gaps</w:t>
      </w:r>
    </w:p>
    <w:p>
      <w:pPr>
        <w:spacing w:line="271" w:before="240" w:lineRule="auto"/>
      </w:pPr>
      <w:bookmarkStart w:id="13" w:name="bm_2_1_3_nist_csf_cross_reference"/>
      <w:r>
        <w:rPr>
          <w:b/>
          <w:sz w:val="28"/>
        </w:rPr>
        <w:t xml:space="preserve">2.1.3 NIST CSF Cross-Reference</w:t>
      </w:r>
      <w:bookmarkEnd w:id="13"/>
    </w:p>
    <w:p>
      <w:pPr>
        <w:spacing w:after="210" w:lineRule="auto"/>
      </w:pPr>
      <w:r>
        <w:rPr>
          <w:b/>
        </w:rPr>
        <w:t xml:space="preserve">Alignment with NIST GV Categories:</w:t>
      </w:r>
    </w:p>
    <w:p>
      <w:pPr>
        <w:numPr>
          <w:ilvl w:val="0"/>
          <w:numId w:val="4"/>
        </w:numPr>
        <w:spacing w:lineRule="auto"/>
      </w:pPr>
      <w:r>
        <w:rPr>
          <w:b/>
        </w:rPr>
        <w:t xml:space="preserve">GV.OC (Organizational Context):</w:t>
      </w:r>
      <w:r>
        <w:rPr/>
        <w:t xml:space="preserve"> 65% - Partial alignment</w:t>
      </w:r>
    </w:p>
    <w:p>
      <w:pPr>
        <w:numPr>
          <w:ilvl w:val="0"/>
          <w:numId w:val="4"/>
        </w:numPr>
        <w:spacing w:lineRule="auto"/>
      </w:pPr>
      <w:r>
        <w:rPr>
          <w:b/>
        </w:rPr>
        <w:t xml:space="preserve">GV.RM (Risk Management Strategy):</w:t>
      </w:r>
      <w:r>
        <w:rPr/>
        <w:t xml:space="preserve"> 75% - Strong alignment</w:t>
      </w:r>
    </w:p>
    <w:p>
      <w:pPr>
        <w:numPr>
          <w:ilvl w:val="0"/>
          <w:numId w:val="4"/>
        </w:numPr>
        <w:spacing w:lineRule="auto"/>
      </w:pPr>
      <w:r>
        <w:rPr>
          <w:b/>
        </w:rPr>
        <w:t xml:space="preserve">GV.RR (Roles, Responsibilities, Authorities):</w:t>
      </w:r>
      <w:r>
        <w:rPr/>
        <w:t xml:space="preserve"> 30% - Critical gap</w:t>
      </w:r>
    </w:p>
    <w:p>
      <w:pPr>
        <w:numPr>
          <w:ilvl w:val="0"/>
          <w:numId w:val="4"/>
        </w:numPr>
        <w:spacing w:lineRule="auto"/>
      </w:pPr>
      <w:r>
        <w:rPr>
          <w:b/>
        </w:rPr>
        <w:t xml:space="preserve">GV.PO (Policy):</w:t>
      </w:r>
      <w:r>
        <w:rPr/>
        <w:t xml:space="preserve"> 40% - Significant gap</w:t>
      </w:r>
    </w:p>
    <w:p>
      <w:pPr>
        <w:numPr>
          <w:ilvl w:val="0"/>
          <w:numId w:val="4"/>
        </w:numPr>
        <w:spacing w:lineRule="auto"/>
      </w:pPr>
      <w:r>
        <w:rPr>
          <w:b/>
        </w:rPr>
        <w:t xml:space="preserve">GV.OV (Oversight):</w:t>
      </w:r>
      <w:r>
        <w:rPr/>
        <w:t xml:space="preserve"> 70% - Good alignment</w:t>
      </w:r>
    </w:p>
    <w:p>
      <w:pPr>
        <w:numPr>
          <w:ilvl w:val="0"/>
          <w:numId w:val="4"/>
        </w:numPr>
        <w:spacing w:lineRule="auto"/>
      </w:pPr>
      <w:r>
        <w:rPr>
          <w:b/>
        </w:rPr>
      </w:r>
      <w:hyperlink r:id="rId5">
        <w:r>
          <w:rPr>
            <w:b/>
            <w:color w:val="4472C4"/>
          </w:rPr>
          <w:t xml:space="preserve">GV.SC</w:t>
        </w:r>
      </w:hyperlink>
      <w:r>
        <w:rPr>
          <w:b/>
        </w:rPr>
        <w:t xml:space="preserve"> (Supply Chain Risk Management):</w:t>
      </w:r>
      <w:r>
        <w:rPr/>
        <w:t xml:space="preserve"> 50% - Moderate gap</w:t>
      </w:r>
    </w:p>
    <w:p>
      <w:pPr>
        <w:spacing w:after="210" w:lineRule="auto"/>
      </w:pPr>
      <w:r>
        <w:rPr>
          <w:b/>
        </w:rPr>
        <w:t xml:space="preserve">Gap Analysis:</w:t>
      </w:r>
      <w:r>
        <w:rPr/>
        <w:t xml:space="preserve"> Roles and policy framework require immediate attention. Governance function demonstrates strategic intent but lacks operational infrastructure.</w:t>
      </w:r>
    </w:p>
    <w:p>
      <w:pPr>
        <w:spacing w:line="271" w:before="240" w:lineRule="auto"/>
      </w:pPr>
      <w:bookmarkStart w:id="14" w:name="bm_2_1_4_scope_of_improvement"/>
      <w:r>
        <w:rPr>
          <w:b/>
          <w:sz w:val="28"/>
        </w:rPr>
        <w:t xml:space="preserve">2.1.4 Scope of Improvement</w:t>
      </w:r>
      <w:bookmarkEnd w:id="14"/>
    </w:p>
    <w:p>
      <w:pPr>
        <w:spacing w:after="210" w:lineRule="auto"/>
      </w:pPr>
      <w:r>
        <w:rPr>
          <w:b/>
        </w:rPr>
        <w:t xml:space="preserve">Priority 1 - Immediate (Q1 2026):</w:t>
      </w:r>
    </w:p>
    <w:p>
      <w:pPr>
        <w:numPr>
          <w:ilvl w:val="0"/>
          <w:numId w:val="5"/>
        </w:numPr>
        <w:spacing w:after="210" w:lineRule="auto"/>
      </w:pPr>
      <w:r>
        <w:rPr>
          <w:b/>
        </w:rPr>
        <w:t xml:space="preserve">Develop Formal Cybersecurity Policy</w:t>
      </w:r>
    </w:p>
    <w:p>
      <w:pPr>
        <w:numPr>
          <w:ilvl w:val="1"/>
          <w:numId w:val="5"/>
        </w:numPr>
        <w:spacing w:lineRule="auto"/>
      </w:pPr>
      <w:r>
        <w:rPr/>
        <w:t xml:space="preserve">Create executive-approved cybersecurity policy document</w:t>
      </w:r>
    </w:p>
    <w:p>
      <w:pPr>
        <w:numPr>
          <w:ilvl w:val="1"/>
          <w:numId w:val="5"/>
        </w:numPr>
        <w:spacing w:lineRule="auto"/>
      </w:pPr>
      <w:r>
        <w:rPr/>
        <w:t xml:space="preserve">Define scope covering all IT systems and personnel</w:t>
      </w:r>
    </w:p>
    <w:p>
      <w:pPr>
        <w:numPr>
          <w:ilvl w:val="1"/>
          <w:numId w:val="5"/>
        </w:numPr>
        <w:spacing w:lineRule="auto"/>
      </w:pPr>
      <w:r>
        <w:rPr/>
        <w:t xml:space="preserve">Establish policy review and update procedures (annual minimum)</w:t>
      </w:r>
    </w:p>
    <w:p>
      <w:pPr>
        <w:numPr>
          <w:ilvl w:val="1"/>
          <w:numId w:val="5"/>
        </w:numPr>
        <w:spacing w:lineRule="auto"/>
      </w:pPr>
      <w:r>
        <w:rPr/>
        <w:t xml:space="preserve">Reference: NIST CSF 2.0 GV.PO category</w:t>
      </w:r>
    </w:p>
    <w:p>
      <w:pPr>
        <w:numPr>
          <w:ilvl w:val="0"/>
          <w:numId w:val="5"/>
        </w:numPr>
        <w:spacing w:after="210" w:lineRule="auto"/>
      </w:pPr>
      <w:r>
        <w:rPr>
          <w:b/>
        </w:rPr>
        <w:t xml:space="preserve">Establish Cybersecurity Governance Structure</w:t>
      </w:r>
    </w:p>
    <w:p>
      <w:pPr>
        <w:numPr>
          <w:ilvl w:val="1"/>
          <w:numId w:val="5"/>
        </w:numPr>
        <w:spacing w:lineRule="auto"/>
      </w:pPr>
      <w:r>
        <w:rPr/>
        <w:t xml:space="preserve">Define clear roles: CISO, security team, business unit responsibilities</w:t>
      </w:r>
    </w:p>
    <w:p>
      <w:pPr>
        <w:numPr>
          <w:ilvl w:val="1"/>
          <w:numId w:val="5"/>
        </w:numPr>
        <w:spacing w:lineRule="auto"/>
      </w:pPr>
      <w:r>
        <w:rPr/>
        <w:t xml:space="preserve">Create RACI matrix for cybersecurity decisions</w:t>
      </w:r>
    </w:p>
    <w:p>
      <w:pPr>
        <w:numPr>
          <w:ilvl w:val="1"/>
          <w:numId w:val="5"/>
        </w:numPr>
        <w:spacing w:lineRule="auto"/>
      </w:pPr>
      <w:r>
        <w:rPr/>
        <w:t xml:space="preserve">Establish reporting lines and escalation procedures</w:t>
      </w:r>
    </w:p>
    <w:p>
      <w:pPr>
        <w:numPr>
          <w:ilvl w:val="1"/>
          <w:numId w:val="5"/>
        </w:numPr>
        <w:spacing w:lineRule="auto"/>
      </w:pPr>
      <w:r>
        <w:rPr/>
        <w:t xml:space="preserve">Reference: NIST CSF 2.0 GV.RR category</w:t>
      </w:r>
    </w:p>
    <w:p>
      <w:pPr>
        <w:numPr>
          <w:ilvl w:val="0"/>
          <w:numId w:val="5"/>
        </w:numPr>
        <w:spacing w:after="210" w:lineRule="auto"/>
      </w:pPr>
      <w:r>
        <w:rPr>
          <w:b/>
        </w:rPr>
        <w:t xml:space="preserve">Allocate Dedicated Resources</w:t>
      </w:r>
    </w:p>
    <w:p>
      <w:pPr>
        <w:numPr>
          <w:ilvl w:val="1"/>
          <w:numId w:val="5"/>
        </w:numPr>
        <w:spacing w:lineRule="auto"/>
      </w:pPr>
      <w:r>
        <w:rPr/>
        <w:t xml:space="preserve">Establish cybersecurity budget line item</w:t>
      </w:r>
    </w:p>
    <w:p>
      <w:pPr>
        <w:numPr>
          <w:ilvl w:val="1"/>
          <w:numId w:val="5"/>
        </w:numPr>
        <w:spacing w:lineRule="auto"/>
      </w:pPr>
      <w:r>
        <w:rPr/>
        <w:t xml:space="preserve">Hire or designate cybersecurity staff (minimum: CISO, 2-3 security staff)</w:t>
      </w:r>
    </w:p>
    <w:p>
      <w:pPr>
        <w:numPr>
          <w:ilvl w:val="1"/>
          <w:numId w:val="5"/>
        </w:numPr>
        <w:spacing w:lineRule="auto"/>
      </w:pPr>
      <w:r>
        <w:rPr/>
        <w:t xml:space="preserve">Allocate tooling and infrastructure budget</w:t>
      </w:r>
    </w:p>
    <w:p>
      <w:pPr>
        <w:numPr>
          <w:ilvl w:val="1"/>
          <w:numId w:val="5"/>
        </w:numPr>
        <w:spacing w:lineRule="auto"/>
      </w:pPr>
      <w:r>
        <w:rPr/>
        <w:t xml:space="preserve">Reference: NIST CSF 2.0 GV.RR and GV.RM</w:t>
      </w:r>
    </w:p>
    <w:p>
      <w:pPr>
        <w:spacing w:after="210" w:lineRule="auto"/>
      </w:pPr>
      <w:r>
        <w:rPr>
          <w:b/>
        </w:rPr>
        <w:t xml:space="preserve">Priority 2 - Short-term (Q2-Q3 2026):</w:t>
      </w:r>
    </w:p>
    <w:p>
      <w:pPr>
        <w:numPr>
          <w:ilvl w:val="0"/>
          <w:numId w:val="6"/>
        </w:numPr>
        <w:spacing w:after="210" w:lineRule="auto"/>
      </w:pPr>
      <w:r>
        <w:rPr>
          <w:b/>
        </w:rPr>
        <w:t xml:space="preserve">Implement Supplier Risk Assessment Program</w:t>
      </w:r>
    </w:p>
    <w:p>
      <w:pPr>
        <w:numPr>
          <w:ilvl w:val="1"/>
          <w:numId w:val="6"/>
        </w:numPr>
        <w:spacing w:lineRule="auto"/>
      </w:pPr>
      <w:r>
        <w:rPr/>
        <w:t xml:space="preserve">Develop supplier risk questionnaire aligned with NIST CSF</w:t>
      </w:r>
    </w:p>
    <w:p>
      <w:pPr>
        <w:numPr>
          <w:ilvl w:val="1"/>
          <w:numId w:val="6"/>
        </w:numPr>
        <w:spacing w:lineRule="auto"/>
      </w:pPr>
      <w:r>
        <w:rPr/>
        <w:t xml:space="preserve">Assess all critical suppliers before engagement</w:t>
      </w:r>
    </w:p>
    <w:p>
      <w:pPr>
        <w:numPr>
          <w:ilvl w:val="1"/>
          <w:numId w:val="6"/>
        </w:numPr>
        <w:spacing w:lineRule="auto"/>
      </w:pPr>
      <w:r>
        <w:rPr/>
        <w:t xml:space="preserve">Establish continuous monitoring program</w:t>
      </w:r>
    </w:p>
    <w:p>
      <w:pPr>
        <w:numPr>
          <w:ilvl w:val="1"/>
          <w:numId w:val="6"/>
        </w:numPr>
        <w:spacing w:lineRule="auto"/>
      </w:pPr>
      <w:r>
        <w:rPr/>
        <w:t xml:space="preserve">Create escalation procedures for supplier risk findings</w:t>
      </w:r>
    </w:p>
    <w:p>
      <w:pPr>
        <w:numPr>
          <w:ilvl w:val="0"/>
          <w:numId w:val="6"/>
        </w:numPr>
        <w:spacing w:after="210" w:lineRule="auto"/>
      </w:pPr>
      <w:r>
        <w:rPr>
          <w:b/>
        </w:rPr>
        <w:t xml:space="preserve">Establish Risk Communication Channels</w:t>
      </w:r>
    </w:p>
    <w:p>
      <w:pPr>
        <w:numPr>
          <w:ilvl w:val="1"/>
          <w:numId w:val="6"/>
        </w:numPr>
        <w:spacing w:lineRule="auto"/>
      </w:pPr>
      <w:r>
        <w:rPr/>
        <w:t xml:space="preserve">Create internal risk reporting dashboard</w:t>
      </w:r>
    </w:p>
    <w:p>
      <w:pPr>
        <w:numPr>
          <w:ilvl w:val="1"/>
          <w:numId w:val="6"/>
        </w:numPr>
        <w:spacing w:lineRule="auto"/>
      </w:pPr>
      <w:r>
        <w:rPr/>
        <w:t xml:space="preserve">Establish executive steering committee for cybersecurity</w:t>
      </w:r>
    </w:p>
    <w:p>
      <w:pPr>
        <w:numPr>
          <w:ilvl w:val="1"/>
          <w:numId w:val="6"/>
        </w:numPr>
        <w:spacing w:lineRule="auto"/>
      </w:pPr>
      <w:r>
        <w:rPr/>
        <w:t xml:space="preserve">Develop stakeholder communication procedures</w:t>
      </w:r>
    </w:p>
    <w:p>
      <w:pPr>
        <w:numPr>
          <w:ilvl w:val="0"/>
          <w:numId w:val="6"/>
        </w:numPr>
        <w:spacing w:after="210" w:lineRule="auto"/>
      </w:pPr>
      <w:r>
        <w:rPr>
          <w:b/>
        </w:rPr>
        <w:t xml:space="preserve">Formalize Stakeholder Expectations</w:t>
      </w:r>
    </w:p>
    <w:p>
      <w:pPr>
        <w:numPr>
          <w:ilvl w:val="1"/>
          <w:numId w:val="6"/>
        </w:numPr>
        <w:spacing w:lineRule="auto"/>
      </w:pPr>
      <w:r>
        <w:rPr/>
        <w:t xml:space="preserve">Document customer and partner cybersecurity expectations</w:t>
      </w:r>
    </w:p>
    <w:p>
      <w:pPr>
        <w:numPr>
          <w:ilvl w:val="1"/>
          <w:numId w:val="6"/>
        </w:numPr>
        <w:spacing w:lineRule="auto"/>
      </w:pPr>
      <w:r>
        <w:rPr/>
        <w:t xml:space="preserve">Align organizational strategy with identified expectations</w:t>
      </w:r>
    </w:p>
    <w:p>
      <w:pPr>
        <w:numPr>
          <w:ilvl w:val="1"/>
          <w:numId w:val="6"/>
        </w:numPr>
        <w:spacing w:lineRule="auto"/>
      </w:pPr>
      <w:r>
        <w:rPr/>
        <w:t xml:space="preserve">Create feedback loop for stakeholder input</w:t>
      </w:r>
    </w:p>
    <w:p>
      <w:pPr>
        <w:spacing w:after="210" w:lineRule="auto"/>
      </w:pPr>
      <w:r>
        <w:rPr>
          <w:b/>
        </w:rPr>
        <w:t xml:space="preserve">Priority 3 - Medium-term (Q4 2026-Q2 2027):</w:t>
      </w:r>
    </w:p>
    <w:p>
      <w:pPr>
        <w:numPr>
          <w:ilvl w:val="0"/>
          <w:numId w:val="7"/>
        </w:numPr>
        <w:spacing w:after="210" w:lineRule="auto"/>
      </w:pPr>
      <w:r>
        <w:rPr>
          <w:b/>
        </w:rPr>
        <w:t xml:space="preserve">Integrate Supply Chain Risk Management</w:t>
      </w:r>
    </w:p>
    <w:p>
      <w:pPr>
        <w:numPr>
          <w:ilvl w:val="1"/>
          <w:numId w:val="7"/>
        </w:numPr>
        <w:spacing w:lineRule="auto"/>
      </w:pPr>
      <w:r>
        <w:rPr/>
        <w:t xml:space="preserve">Map all suppliers and third-party dependencies</w:t>
      </w:r>
    </w:p>
    <w:p>
      <w:pPr>
        <w:numPr>
          <w:ilvl w:val="1"/>
          <w:numId w:val="7"/>
        </w:numPr>
        <w:spacing w:lineRule="auto"/>
      </w:pPr>
      <w:r>
        <w:rPr/>
        <w:t xml:space="preserve">Develop post-supplier engagement procedures</w:t>
      </w:r>
    </w:p>
    <w:p>
      <w:pPr>
        <w:numPr>
          <w:ilvl w:val="1"/>
          <w:numId w:val="7"/>
        </w:numPr>
        <w:spacing w:lineRule="auto"/>
      </w:pPr>
      <w:r>
        <w:rPr/>
        <w:t xml:space="preserve">Create supply chain risk assessment template</w:t>
      </w:r>
    </w:p>
    <w:p>
      <w:pPr>
        <w:numPr>
          <w:ilvl w:val="0"/>
          <w:numId w:val="7"/>
        </w:numPr>
        <w:spacing w:after="210" w:lineRule="auto"/>
      </w:pPr>
      <w:r>
        <w:rPr>
          <w:b/>
        </w:rPr>
        <w:t xml:space="preserve">Enhance Policy Framework</w:t>
      </w:r>
    </w:p>
    <w:p>
      <w:pPr>
        <w:numPr>
          <w:ilvl w:val="1"/>
          <w:numId w:val="7"/>
        </w:numPr>
        <w:spacing w:lineRule="auto"/>
      </w:pPr>
      <w:r>
        <w:rPr/>
        <w:t xml:space="preserve">Develop specific policies for data security, incident response, etc.</w:t>
      </w:r>
    </w:p>
    <w:p>
      <w:pPr>
        <w:numPr>
          <w:ilvl w:val="1"/>
          <w:numId w:val="7"/>
        </w:numPr>
        <w:spacing w:lineRule="auto"/>
      </w:pPr>
      <w:r>
        <w:rPr/>
        <w:t xml:space="preserve">Implement policy management system</w:t>
      </w:r>
    </w:p>
    <w:p>
      <w:pPr>
        <w:numPr>
          <w:ilvl w:val="1"/>
          <w:numId w:val="7"/>
        </w:numPr>
        <w:spacing w:lineRule="auto"/>
      </w:pPr>
      <w:r>
        <w:rPr/>
        <w:t xml:space="preserve">Establish cross-functional policy review board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5" w:name="bm_2_2_nist_csf_identity_id_tier_3_level"/>
      <w:r>
        <w:rPr>
          <w:b/>
          <w:sz w:val="33"/>
        </w:rPr>
        <w:t xml:space="preserve">2.2 NIST CSF Identity (ID) - Tier 3 Level</w:t>
      </w:r>
      <w:bookmarkEnd w:id="15"/>
    </w:p>
    <w:p>
      <w:pPr>
        <w:spacing w:after="210" w:lineRule="auto"/>
      </w:pPr>
      <w:r>
        <w:rPr>
          <w:b/>
        </w:rPr>
        <w:t xml:space="preserve">Category Score: 2.67/4.0 (66.67%)</w:t>
      </w:r>
      <w:r>
        <w:rPr/>
        <w:br w:type="textWrapping"/>
      </w:r>
      <w:r>
        <w:rPr>
          <w:b/>
        </w:rPr>
        <w:t xml:space="preserve">Questions Assessed: 18 of 21 applicable</w:t>
      </w:r>
      <w:r>
        <w:rPr/>
        <w:br w:type="textWrapping"/>
      </w:r>
      <w:r>
        <w:rPr>
          <w:b/>
        </w:rPr>
        <w:t xml:space="preserve">Status: Mostly Implemented with Moderate Gaps</w:t>
      </w:r>
    </w:p>
    <w:p>
      <w:pPr>
        <w:spacing w:line="271" w:before="240" w:lineRule="auto"/>
      </w:pPr>
      <w:bookmarkStart w:id="16" w:name="bm_2_2_1_what_is_present"/>
      <w:r>
        <w:rPr>
          <w:b/>
          <w:sz w:val="28"/>
        </w:rPr>
        <w:t xml:space="preserve">2.2.1 What Is Present</w:t>
      </w:r>
      <w:bookmarkEnd w:id="16"/>
    </w:p>
    <w:p>
      <w:pPr>
        <w:spacing w:after="210" w:lineRule="auto"/>
      </w:pPr>
      <w:r>
        <w:rPr>
          <w:b/>
        </w:rPr>
        <w:t xml:space="preserve">Strengths in Identification:</w:t>
      </w:r>
    </w:p>
    <w:p>
      <w:pPr>
        <w:numPr>
          <w:ilvl w:val="0"/>
          <w:numId w:val="8"/>
        </w:numPr>
        <w:spacing w:after="210" w:lineRule="auto"/>
      </w:pPr>
      <w:r>
        <w:rPr>
          <w:b/>
        </w:rPr>
        <w:t xml:space="preserve">Asset Management (Strong)</w:t>
      </w:r>
    </w:p>
    <w:p>
      <w:pPr>
        <w:numPr>
          <w:ilvl w:val="1"/>
          <w:numId w:val="8"/>
        </w:numPr>
        <w:spacing w:lineRule="auto"/>
      </w:pPr>
      <w:r>
        <w:rPr/>
        <w:t xml:space="preserve">Assets prioritized based on criticality and impact (Fully Implemented &amp; Evolving)</w:t>
      </w:r>
    </w:p>
    <w:p>
      <w:pPr>
        <w:numPr>
          <w:ilvl w:val="1"/>
          <w:numId w:val="8"/>
        </w:numPr>
        <w:spacing w:lineRule="auto"/>
      </w:pPr>
      <w:r>
        <w:rPr/>
        <w:t xml:space="preserve">Data inventories maintained with associated metadata (Fully Implemented &amp; Evolving)</w:t>
      </w:r>
    </w:p>
    <w:p>
      <w:pPr>
        <w:numPr>
          <w:ilvl w:val="1"/>
          <w:numId w:val="8"/>
        </w:numPr>
        <w:spacing w:lineRule="auto"/>
      </w:pPr>
      <w:r>
        <w:rPr/>
        <w:t xml:space="preserve">Assets managed throughout full lifecycle (Fully Implemented &amp; Evolving)</w:t>
      </w:r>
    </w:p>
    <w:p>
      <w:pPr>
        <w:numPr>
          <w:ilvl w:val="1"/>
          <w:numId w:val="8"/>
        </w:numPr>
        <w:spacing w:lineRule="auto"/>
      </w:pPr>
      <w:r>
        <w:rPr/>
        <w:t xml:space="preserve">Data flows and network connections mapped (Fully Implemented &amp; Evolving)</w:t>
      </w:r>
    </w:p>
    <w:p>
      <w:pPr>
        <w:numPr>
          <w:ilvl w:val="0"/>
          <w:numId w:val="8"/>
        </w:numPr>
        <w:spacing w:after="210" w:lineRule="auto"/>
      </w:pPr>
      <w:r>
        <w:rPr>
          <w:b/>
        </w:rPr>
        <w:t xml:space="preserve">Risk Assessment (Strong)</w:t>
      </w:r>
    </w:p>
    <w:p>
      <w:pPr>
        <w:numPr>
          <w:ilvl w:val="1"/>
          <w:numId w:val="8"/>
        </w:numPr>
        <w:spacing w:lineRule="auto"/>
      </w:pPr>
      <w:r>
        <w:rPr/>
        <w:t xml:space="preserve">Threat intelligence gathered from reliable sources (Mostly Implemented)</w:t>
      </w:r>
    </w:p>
    <w:p>
      <w:pPr>
        <w:numPr>
          <w:ilvl w:val="1"/>
          <w:numId w:val="8"/>
        </w:numPr>
        <w:spacing w:lineRule="auto"/>
      </w:pPr>
      <w:r>
        <w:rPr/>
        <w:t xml:space="preserve">Risk responses documented and communicated clearly (Mostly Implemented)</w:t>
      </w:r>
    </w:p>
    <w:p>
      <w:pPr>
        <w:numPr>
          <w:ilvl w:val="1"/>
          <w:numId w:val="8"/>
        </w:numPr>
        <w:spacing w:lineRule="auto"/>
      </w:pPr>
      <w:r>
        <w:rPr/>
        <w:t xml:space="preserve">Risk information used to prioritize responses (Mostly Implemented)</w:t>
      </w:r>
    </w:p>
    <w:p>
      <w:pPr>
        <w:numPr>
          <w:ilvl w:val="1"/>
          <w:numId w:val="8"/>
        </w:numPr>
        <w:spacing w:lineRule="auto"/>
      </w:pPr>
      <w:r>
        <w:rPr/>
        <w:t xml:space="preserve">Standard method for risk prioritization (Fully Implemented &amp; Evolving)</w:t>
      </w:r>
    </w:p>
    <w:p>
      <w:pPr>
        <w:numPr>
          <w:ilvl w:val="1"/>
          <w:numId w:val="8"/>
        </w:numPr>
        <w:spacing w:lineRule="auto"/>
      </w:pPr>
      <w:r>
        <w:rPr/>
        <w:t xml:space="preserve">Process for handling vulnerability disclosures (Mostly Implemented)</w:t>
      </w:r>
    </w:p>
    <w:p>
      <w:pPr>
        <w:numPr>
          <w:ilvl w:val="0"/>
          <w:numId w:val="8"/>
        </w:numPr>
        <w:spacing w:after="210" w:lineRule="auto"/>
      </w:pPr>
      <w:r>
        <w:rPr>
          <w:b/>
        </w:rPr>
        <w:t xml:space="preserve">Testing and Improvement (Good)</w:t>
      </w:r>
    </w:p>
    <w:p>
      <w:pPr>
        <w:numPr>
          <w:ilvl w:val="1"/>
          <w:numId w:val="8"/>
        </w:numPr>
        <w:spacing w:lineRule="auto"/>
      </w:pPr>
      <w:r>
        <w:rPr/>
        <w:t xml:space="preserve">Controls improved based on security tests and exercises (Fully Implemented &amp; Evolving)</w:t>
      </w:r>
    </w:p>
    <w:p>
      <w:pPr>
        <w:numPr>
          <w:ilvl w:val="1"/>
          <w:numId w:val="8"/>
        </w:numPr>
        <w:spacing w:lineRule="auto"/>
      </w:pPr>
      <w:r>
        <w:rPr/>
        <w:t xml:space="preserve">Cybersecurity activities improved based on evaluations (Partially Implemented)</w:t>
      </w:r>
    </w:p>
    <w:p>
      <w:pPr>
        <w:numPr>
          <w:ilvl w:val="1"/>
          <w:numId w:val="8"/>
        </w:numPr>
        <w:spacing w:lineRule="auto"/>
      </w:pPr>
      <w:r>
        <w:rPr/>
        <w:t xml:space="preserve">System software tracked and inventoried (Mostly Implemented)</w:t>
      </w:r>
    </w:p>
    <w:p>
      <w:pPr>
        <w:numPr>
          <w:ilvl w:val="0"/>
          <w:numId w:val="8"/>
        </w:numPr>
        <w:spacing w:after="210" w:lineRule="auto"/>
      </w:pPr>
      <w:r>
        <w:rPr>
          <w:b/>
        </w:rPr>
        <w:t xml:space="preserve">Third-Party Management (Partial)</w:t>
      </w:r>
    </w:p>
    <w:p>
      <w:pPr>
        <w:numPr>
          <w:ilvl w:val="1"/>
          <w:numId w:val="8"/>
        </w:numPr>
        <w:spacing w:lineRule="auto"/>
      </w:pPr>
      <w:r>
        <w:rPr/>
        <w:t xml:space="preserve">Suppliers assessed for risk before engagement (Partially Implemented)</w:t>
      </w:r>
    </w:p>
    <w:p>
      <w:pPr>
        <w:numPr>
          <w:ilvl w:val="1"/>
          <w:numId w:val="8"/>
        </w:numPr>
        <w:spacing w:lineRule="auto"/>
      </w:pPr>
      <w:r>
        <w:rPr/>
        <w:t xml:space="preserve">Third-party services tracked (Partially Implemented)</w:t>
      </w:r>
    </w:p>
    <w:p>
      <w:pPr>
        <w:spacing w:line="271" w:before="240" w:lineRule="auto"/>
      </w:pPr>
      <w:bookmarkStart w:id="17" w:name="bm_2_2_2_what_is_missing"/>
      <w:r>
        <w:rPr>
          <w:b/>
          <w:sz w:val="28"/>
        </w:rPr>
        <w:t xml:space="preserve">2.2.2 What Is Missing</w:t>
      </w:r>
      <w:bookmarkEnd w:id="17"/>
    </w:p>
    <w:p>
      <w:pPr>
        <w:spacing w:after="210" w:lineRule="auto"/>
      </w:pPr>
      <w:r>
        <w:rPr>
          <w:b/>
        </w:rPr>
        <w:t xml:space="preserve">Critical Gaps in Identification:</w:t>
      </w:r>
    </w:p>
    <w:p>
      <w:pPr>
        <w:numPr>
          <w:ilvl w:val="0"/>
          <w:numId w:val="9"/>
        </w:numPr>
        <w:spacing w:after="210" w:lineRule="auto"/>
      </w:pPr>
      <w:r>
        <w:rPr>
          <w:b/>
        </w:rPr>
        <w:t xml:space="preserve">Risk Assessment Documentation (Critical)</w:t>
      </w:r>
    </w:p>
    <w:p>
      <w:pPr>
        <w:numPr>
          <w:ilvl w:val="1"/>
          <w:numId w:val="9"/>
        </w:numPr>
        <w:spacing w:lineRule="auto"/>
      </w:pPr>
      <w:r>
        <w:rPr/>
        <w:t xml:space="preserve">Risk impacts and likelihoods not assessed and recorded (Not in Place)</w:t>
      </w:r>
    </w:p>
    <w:p>
      <w:pPr>
        <w:numPr>
          <w:ilvl w:val="1"/>
          <w:numId w:val="9"/>
        </w:numPr>
        <w:spacing w:lineRule="auto"/>
      </w:pPr>
      <w:r>
        <w:rPr/>
        <w:t xml:space="preserve">No formal risk assessment process documented</w:t>
      </w:r>
    </w:p>
    <w:p>
      <w:pPr>
        <w:numPr>
          <w:ilvl w:val="1"/>
          <w:numId w:val="9"/>
        </w:numPr>
        <w:spacing w:lineRule="auto"/>
      </w:pPr>
      <w:r>
        <w:rPr/>
        <w:t xml:space="preserve">Impact: Cannot prioritize security investments effectively</w:t>
      </w:r>
    </w:p>
    <w:p>
      <w:pPr>
        <w:numPr>
          <w:ilvl w:val="0"/>
          <w:numId w:val="9"/>
        </w:numPr>
        <w:spacing w:after="210" w:lineRule="auto"/>
      </w:pPr>
      <w:r>
        <w:rPr>
          <w:b/>
        </w:rPr>
        <w:t xml:space="preserve">Vulnerability Management (Major Gap)</w:t>
      </w:r>
    </w:p>
    <w:p>
      <w:pPr>
        <w:numPr>
          <w:ilvl w:val="1"/>
          <w:numId w:val="9"/>
        </w:numPr>
        <w:spacing w:lineRule="auto"/>
      </w:pPr>
      <w:r>
        <w:rPr/>
        <w:t xml:space="preserve">System vulnerabilities not regularly identified and recorded (Partially Implemented)</w:t>
      </w:r>
    </w:p>
    <w:p>
      <w:pPr>
        <w:numPr>
          <w:ilvl w:val="1"/>
          <w:numId w:val="9"/>
        </w:numPr>
        <w:spacing w:lineRule="auto"/>
      </w:pPr>
      <w:r>
        <w:rPr/>
        <w:t xml:space="preserve">Vulnerability tracking process incomplete</w:t>
      </w:r>
    </w:p>
    <w:p>
      <w:pPr>
        <w:numPr>
          <w:ilvl w:val="1"/>
          <w:numId w:val="9"/>
        </w:numPr>
        <w:spacing w:lineRule="auto"/>
      </w:pPr>
      <w:r>
        <w:rPr/>
        <w:t xml:space="preserve">Authenticity and integrity of software/hardware not verified before use (Not in Place)</w:t>
      </w:r>
    </w:p>
    <w:p>
      <w:pPr>
        <w:numPr>
          <w:ilvl w:val="1"/>
          <w:numId w:val="9"/>
        </w:numPr>
        <w:spacing w:lineRule="auto"/>
      </w:pPr>
      <w:r>
        <w:rPr/>
        <w:t xml:space="preserve">Impact: Unknown attack surface; supply chain compromise risk</w:t>
      </w:r>
    </w:p>
    <w:p>
      <w:pPr>
        <w:numPr>
          <w:ilvl w:val="0"/>
          <w:numId w:val="9"/>
        </w:numPr>
        <w:spacing w:after="210" w:lineRule="auto"/>
      </w:pPr>
      <w:r>
        <w:rPr>
          <w:b/>
        </w:rPr>
        <w:t xml:space="preserve">Change Management (Major Gap)</w:t>
      </w:r>
    </w:p>
    <w:p>
      <w:pPr>
        <w:numPr>
          <w:ilvl w:val="1"/>
          <w:numId w:val="9"/>
        </w:numPr>
        <w:spacing w:lineRule="auto"/>
      </w:pPr>
      <w:r>
        <w:rPr/>
        <w:t xml:space="preserve">Changes not assessed for cybersecurity risk before implementation (Not in Place)</w:t>
      </w:r>
    </w:p>
    <w:p>
      <w:pPr>
        <w:numPr>
          <w:ilvl w:val="1"/>
          <w:numId w:val="9"/>
        </w:numPr>
        <w:spacing w:lineRule="auto"/>
      </w:pPr>
      <w:r>
        <w:rPr/>
        <w:t xml:space="preserve">No formal change control process</w:t>
      </w:r>
    </w:p>
    <w:p>
      <w:pPr>
        <w:numPr>
          <w:ilvl w:val="1"/>
          <w:numId w:val="9"/>
        </w:numPr>
        <w:spacing w:lineRule="auto"/>
      </w:pPr>
      <w:r>
        <w:rPr/>
        <w:t xml:space="preserve">Impact: Vulnerabilities introduced through uncontrolled changes</w:t>
      </w:r>
    </w:p>
    <w:p>
      <w:pPr>
        <w:numPr>
          <w:ilvl w:val="0"/>
          <w:numId w:val="9"/>
        </w:numPr>
        <w:spacing w:after="210" w:lineRule="auto"/>
      </w:pPr>
      <w:r>
        <w:rPr>
          <w:b/>
        </w:rPr>
        <w:t xml:space="preserve">Operational Feedback (Partial)</w:t>
      </w:r>
    </w:p>
    <w:p>
      <w:pPr>
        <w:numPr>
          <w:ilvl w:val="1"/>
          <w:numId w:val="9"/>
        </w:numPr>
        <w:spacing w:lineRule="auto"/>
      </w:pPr>
      <w:r>
        <w:rPr/>
        <w:t xml:space="preserve">Day-to-day operational feedback not incorporated (Not Applicable)</w:t>
      </w:r>
    </w:p>
    <w:p>
      <w:pPr>
        <w:numPr>
          <w:ilvl w:val="1"/>
          <w:numId w:val="9"/>
        </w:numPr>
        <w:spacing w:lineRule="auto"/>
      </w:pPr>
      <w:r>
        <w:rPr/>
        <w:t xml:space="preserve">Incident response and recovery plans partially updated (Partially Implemented)</w:t>
      </w:r>
    </w:p>
    <w:p>
      <w:pPr>
        <w:numPr>
          <w:ilvl w:val="1"/>
          <w:numId w:val="9"/>
        </w:numPr>
        <w:spacing w:lineRule="auto"/>
      </w:pPr>
      <w:r>
        <w:rPr/>
        <w:t xml:space="preserve">Internal and external threats not formally documented (Not Applicable)</w:t>
      </w:r>
    </w:p>
    <w:p>
      <w:pPr>
        <w:numPr>
          <w:ilvl w:val="0"/>
          <w:numId w:val="9"/>
        </w:numPr>
        <w:spacing w:after="210" w:lineRule="auto"/>
      </w:pPr>
      <w:r>
        <w:rPr>
          <w:b/>
        </w:rPr>
        <w:t xml:space="preserve">Hardware Inventory (Partial)</w:t>
      </w:r>
    </w:p>
    <w:p>
      <w:pPr>
        <w:numPr>
          <w:ilvl w:val="1"/>
          <w:numId w:val="9"/>
        </w:numPr>
        <w:spacing w:lineRule="auto"/>
      </w:pPr>
      <w:r>
        <w:rPr/>
        <w:t xml:space="preserve">Hardware device inventory not current (Not Applicable)</w:t>
      </w:r>
    </w:p>
    <w:p>
      <w:pPr>
        <w:numPr>
          <w:ilvl w:val="1"/>
          <w:numId w:val="9"/>
        </w:numPr>
        <w:spacing w:lineRule="auto"/>
      </w:pPr>
      <w:r>
        <w:rPr/>
        <w:t xml:space="preserve">May be intentional or incomplete tracking</w:t>
      </w:r>
    </w:p>
    <w:p>
      <w:pPr>
        <w:spacing w:line="271" w:before="240" w:lineRule="auto"/>
      </w:pPr>
      <w:bookmarkStart w:id="18" w:name="bm_2_2_3_nist_csf_cross_reference"/>
      <w:r>
        <w:rPr>
          <w:b/>
          <w:sz w:val="28"/>
        </w:rPr>
        <w:t xml:space="preserve">2.2.3 NIST CSF Cross-Reference</w:t>
      </w:r>
      <w:bookmarkEnd w:id="18"/>
    </w:p>
    <w:p>
      <w:pPr>
        <w:spacing w:after="210" w:lineRule="auto"/>
      </w:pPr>
      <w:r>
        <w:rPr>
          <w:b/>
        </w:rPr>
        <w:t xml:space="preserve">Alignment with NIST ID Categories:</w:t>
      </w:r>
    </w:p>
    <w:p>
      <w:pPr>
        <w:numPr>
          <w:ilvl w:val="0"/>
          <w:numId w:val="10"/>
        </w:numPr>
        <w:spacing w:lineRule="auto"/>
      </w:pPr>
      <w:r>
        <w:rPr>
          <w:b/>
        </w:rPr>
      </w:r>
      <w:hyperlink r:id="rId6">
        <w:r>
          <w:rPr>
            <w:b/>
            <w:color w:val="4472C4"/>
          </w:rPr>
          <w:t xml:space="preserve">ID.AM</w:t>
        </w:r>
      </w:hyperlink>
      <w:r>
        <w:rPr>
          <w:b/>
        </w:rPr>
        <w:t xml:space="preserve"> (Asset Management):</w:t>
      </w:r>
      <w:r>
        <w:rPr/>
        <w:t xml:space="preserve"> 80% - Excellent alignment</w:t>
      </w:r>
    </w:p>
    <w:p>
      <w:pPr>
        <w:numPr>
          <w:ilvl w:val="0"/>
          <w:numId w:val="10"/>
        </w:numPr>
        <w:spacing w:lineRule="auto"/>
      </w:pPr>
      <w:r>
        <w:rPr>
          <w:b/>
        </w:rPr>
        <w:t xml:space="preserve">ID.RA (Risk Assessment):</w:t>
      </w:r>
      <w:r>
        <w:rPr/>
        <w:t xml:space="preserve"> 60% - Moderate gaps</w:t>
      </w:r>
    </w:p>
    <w:p>
      <w:pPr>
        <w:numPr>
          <w:ilvl w:val="0"/>
          <w:numId w:val="10"/>
        </w:numPr>
        <w:spacing w:lineRule="auto"/>
      </w:pPr>
      <w:r>
        <w:rPr>
          <w:b/>
        </w:rPr>
      </w:r>
      <w:hyperlink r:id="rId7">
        <w:r>
          <w:rPr>
            <w:b/>
            <w:color w:val="4472C4"/>
          </w:rPr>
          <w:t xml:space="preserve">ID.IM</w:t>
        </w:r>
      </w:hyperlink>
      <w:r>
        <w:rPr>
          <w:b/>
        </w:rPr>
        <w:t xml:space="preserve"> (Improvement):</w:t>
      </w:r>
      <w:r>
        <w:rPr/>
        <w:t xml:space="preserve"> 65% - Moderate gaps</w:t>
      </w:r>
    </w:p>
    <w:p>
      <w:pPr>
        <w:spacing w:after="210" w:lineRule="auto"/>
      </w:pPr>
      <w:r>
        <w:rPr>
          <w:b/>
        </w:rPr>
        <w:t xml:space="preserve">Specific Mapping to NIST Subcategories:</w:t>
      </w:r>
    </w:p>
    <w:p>
      <w:pPr>
        <w:numPr>
          <w:ilvl w:val="0"/>
          <w:numId w:val="11"/>
        </w:numPr>
        <w:spacing w:lineRule="auto"/>
      </w:pPr>
      <w:r>
        <w:rPr>
          <w:b/>
        </w:rPr>
        <w:t xml:space="preserve">ID.RA-01:</w:t>
      </w:r>
      <w:r>
        <w:rPr>
          <w:rFonts w:eastAsia="Georgia" w:cs="Georgia" w:ascii="Georgia" w:hAnsi="Georgia"/>
        </w:rPr>
        <w:t xml:space="preserve"> Cyber threat intel from sources - ✓ Mostly met</w:t>
      </w:r>
    </w:p>
    <w:p>
      <w:pPr>
        <w:numPr>
          <w:ilvl w:val="0"/>
          <w:numId w:val="11"/>
        </w:numPr>
        <w:spacing w:lineRule="auto"/>
      </w:pPr>
      <w:r>
        <w:rPr>
          <w:b/>
        </w:rPr>
        <w:t xml:space="preserve">ID.RA-04:</w:t>
      </w:r>
      <w:r>
        <w:rPr>
          <w:rFonts w:eastAsia="Georgia" w:cs="Georgia" w:ascii="Georgia" w:hAnsi="Georgia"/>
        </w:rPr>
        <w:t xml:space="preserve"> Potential impacts/likelihoods identified - ✗ Not met</w:t>
      </w:r>
    </w:p>
    <w:p>
      <w:pPr>
        <w:numPr>
          <w:ilvl w:val="0"/>
          <w:numId w:val="11"/>
        </w:numPr>
        <w:spacing w:lineRule="auto"/>
      </w:pPr>
      <w:r>
        <w:rPr>
          <w:b/>
        </w:rPr>
        <w:t xml:space="preserve">ID.RA-09:</w:t>
      </w:r>
      <w:r>
        <w:rPr>
          <w:rFonts w:eastAsia="Georgia" w:cs="Georgia" w:ascii="Georgia" w:hAnsi="Georgia"/>
        </w:rPr>
        <w:t xml:space="preserve"> Hardware/software authenticity verified - ✗ Not met</w:t>
      </w:r>
    </w:p>
    <w:p>
      <w:pPr>
        <w:numPr>
          <w:ilvl w:val="0"/>
          <w:numId w:val="11"/>
        </w:numPr>
        <w:spacing w:lineRule="auto"/>
      </w:pPr>
      <w:r>
        <w:rPr>
          <w:b/>
        </w:rPr>
        <w:t xml:space="preserve">ID.IM-04:</w:t>
      </w:r>
      <w:r>
        <w:rPr>
          <w:rFonts w:eastAsia="Georgia" w:cs="Georgia" w:ascii="Georgia" w:hAnsi="Georgia"/>
        </w:rPr>
        <w:t xml:space="preserve"> Incident response plans improved - ✓ Partially met</w:t>
      </w:r>
    </w:p>
    <w:p>
      <w:pPr>
        <w:spacing w:line="271" w:before="240" w:lineRule="auto"/>
      </w:pPr>
      <w:bookmarkStart w:id="19" w:name="bm_2_2_4_scope_of_improvement"/>
      <w:r>
        <w:rPr>
          <w:b/>
          <w:sz w:val="28"/>
        </w:rPr>
        <w:t xml:space="preserve">2.2.4 Scope of Improvement</w:t>
      </w:r>
      <w:bookmarkEnd w:id="19"/>
    </w:p>
    <w:p>
      <w:pPr>
        <w:spacing w:after="210" w:lineRule="auto"/>
      </w:pPr>
      <w:r>
        <w:rPr>
          <w:b/>
        </w:rPr>
        <w:t xml:space="preserve">Priority 1 - Immediate (Q1 2026):</w:t>
      </w:r>
    </w:p>
    <w:p>
      <w:pPr>
        <w:numPr>
          <w:ilvl w:val="0"/>
          <w:numId w:val="12"/>
        </w:numPr>
        <w:spacing w:after="210" w:lineRule="auto"/>
      </w:pPr>
      <w:r>
        <w:rPr>
          <w:b/>
        </w:rPr>
        <w:t xml:space="preserve">Formalize Risk Assessment Process</w:t>
      </w:r>
    </w:p>
    <w:p>
      <w:pPr>
        <w:numPr>
          <w:ilvl w:val="1"/>
          <w:numId w:val="12"/>
        </w:numPr>
        <w:spacing w:lineRule="auto"/>
      </w:pPr>
      <w:r>
        <w:rPr/>
        <w:t xml:space="preserve">Document risk assessment methodology aligned with NIST SP 800-30</w:t>
      </w:r>
    </w:p>
    <w:p>
      <w:pPr>
        <w:numPr>
          <w:ilvl w:val="1"/>
          <w:numId w:val="12"/>
        </w:numPr>
        <w:spacing w:lineRule="auto"/>
      </w:pPr>
      <w:r>
        <w:rPr/>
        <w:t xml:space="preserve">Define risk rating scales (probability and impact)</w:t>
      </w:r>
    </w:p>
    <w:p>
      <w:pPr>
        <w:numPr>
          <w:ilvl w:val="1"/>
          <w:numId w:val="12"/>
        </w:numPr>
        <w:spacing w:lineRule="auto"/>
      </w:pPr>
      <w:r>
        <w:rPr/>
        <w:t xml:space="preserve">Create risk assessment templates</w:t>
      </w:r>
    </w:p>
    <w:p>
      <w:pPr>
        <w:numPr>
          <w:ilvl w:val="1"/>
          <w:numId w:val="12"/>
        </w:numPr>
        <w:spacing w:lineRule="auto"/>
      </w:pPr>
      <w:r>
        <w:rPr/>
        <w:t xml:space="preserve">Reference: NIST CSF 2.0 ID.RA-04 and ID.RA-05</w:t>
      </w:r>
    </w:p>
    <w:p>
      <w:pPr>
        <w:numPr>
          <w:ilvl w:val="0"/>
          <w:numId w:val="12"/>
        </w:numPr>
        <w:spacing w:after="210" w:lineRule="auto"/>
      </w:pPr>
      <w:r>
        <w:rPr>
          <w:b/>
        </w:rPr>
        <w:t xml:space="preserve">Implement Risk Recording System</w:t>
      </w:r>
    </w:p>
    <w:p>
      <w:pPr>
        <w:numPr>
          <w:ilvl w:val="1"/>
          <w:numId w:val="12"/>
        </w:numPr>
        <w:spacing w:lineRule="auto"/>
      </w:pPr>
      <w:r>
        <w:rPr/>
        <w:t xml:space="preserve">Deploy risk register/tracking system</w:t>
      </w:r>
    </w:p>
    <w:p>
      <w:pPr>
        <w:numPr>
          <w:ilvl w:val="1"/>
          <w:numId w:val="12"/>
        </w:numPr>
        <w:spacing w:lineRule="auto"/>
      </w:pPr>
      <w:r>
        <w:rPr/>
        <w:t xml:space="preserve">Document all identified risks with impact and likelihood</w:t>
      </w:r>
    </w:p>
    <w:p>
      <w:pPr>
        <w:numPr>
          <w:ilvl w:val="1"/>
          <w:numId w:val="12"/>
        </w:numPr>
        <w:spacing w:lineRule="auto"/>
      </w:pPr>
      <w:r>
        <w:rPr/>
        <w:t xml:space="preserve">Establish review cadence (quarterly minimum)</w:t>
      </w:r>
    </w:p>
    <w:p>
      <w:pPr>
        <w:numPr>
          <w:ilvl w:val="1"/>
          <w:numId w:val="12"/>
        </w:numPr>
        <w:spacing w:lineRule="auto"/>
      </w:pPr>
      <w:r>
        <w:rPr/>
        <w:t xml:space="preserve">Reference: NIST CSF 2.0 ID.RA-03, ID.RA-04</w:t>
      </w:r>
    </w:p>
    <w:p>
      <w:pPr>
        <w:numPr>
          <w:ilvl w:val="0"/>
          <w:numId w:val="12"/>
        </w:numPr>
        <w:spacing w:after="210" w:lineRule="auto"/>
      </w:pPr>
      <w:r>
        <w:rPr>
          <w:b/>
        </w:rPr>
        <w:t xml:space="preserve">Establish Change Control Process</w:t>
      </w:r>
    </w:p>
    <w:p>
      <w:pPr>
        <w:numPr>
          <w:ilvl w:val="1"/>
          <w:numId w:val="12"/>
        </w:numPr>
        <w:spacing w:lineRule="auto"/>
      </w:pPr>
      <w:r>
        <w:rPr/>
        <w:t xml:space="preserve">Create change management procedure</w:t>
      </w:r>
    </w:p>
    <w:p>
      <w:pPr>
        <w:numPr>
          <w:ilvl w:val="1"/>
          <w:numId w:val="12"/>
        </w:numPr>
        <w:spacing w:lineRule="auto"/>
      </w:pPr>
      <w:r>
        <w:rPr/>
        <w:t xml:space="preserve">Define cybersecurity review requirements for all changes</w:t>
      </w:r>
    </w:p>
    <w:p>
      <w:pPr>
        <w:numPr>
          <w:ilvl w:val="1"/>
          <w:numId w:val="12"/>
        </w:numPr>
        <w:spacing w:lineRule="auto"/>
      </w:pPr>
      <w:r>
        <w:rPr/>
        <w:t xml:space="preserve">Implement change log and approval workflow</w:t>
      </w:r>
    </w:p>
    <w:p>
      <w:pPr>
        <w:numPr>
          <w:ilvl w:val="1"/>
          <w:numId w:val="12"/>
        </w:numPr>
        <w:spacing w:lineRule="auto"/>
      </w:pPr>
      <w:r>
        <w:rPr/>
        <w:t xml:space="preserve">Reference: NIST CSF 2.0 ID.RA-07</w:t>
      </w:r>
    </w:p>
    <w:p>
      <w:pPr>
        <w:spacing w:after="210" w:lineRule="auto"/>
      </w:pPr>
      <w:r>
        <w:rPr>
          <w:b/>
        </w:rPr>
        <w:t xml:space="preserve">Priority 2 - Short-term (Q2-Q3 2026):</w:t>
      </w:r>
    </w:p>
    <w:p>
      <w:pPr>
        <w:numPr>
          <w:ilvl w:val="0"/>
          <w:numId w:val="13"/>
        </w:numPr>
        <w:spacing w:after="210" w:lineRule="auto"/>
      </w:pPr>
      <w:r>
        <w:rPr>
          <w:b/>
        </w:rPr>
        <w:t xml:space="preserve">Implement Vulnerability Management Program</w:t>
      </w:r>
    </w:p>
    <w:p>
      <w:pPr>
        <w:numPr>
          <w:ilvl w:val="1"/>
          <w:numId w:val="13"/>
        </w:numPr>
        <w:spacing w:lineRule="auto"/>
      </w:pPr>
      <w:r>
        <w:rPr/>
        <w:t xml:space="preserve">Deploy vulnerability scanning tools</w:t>
      </w:r>
    </w:p>
    <w:p>
      <w:pPr>
        <w:numPr>
          <w:ilvl w:val="1"/>
          <w:numId w:val="13"/>
        </w:numPr>
        <w:spacing w:lineRule="auto"/>
      </w:pPr>
      <w:r>
        <w:rPr/>
        <w:t xml:space="preserve">Establish regular scanning schedule (at least monthly)</w:t>
      </w:r>
    </w:p>
    <w:p>
      <w:pPr>
        <w:numPr>
          <w:ilvl w:val="1"/>
          <w:numId w:val="13"/>
        </w:numPr>
        <w:spacing w:lineRule="auto"/>
      </w:pPr>
      <w:r>
        <w:rPr/>
        <w:t xml:space="preserve">Create vulnerability remediation tracking</w:t>
      </w:r>
    </w:p>
    <w:p>
      <w:pPr>
        <w:numPr>
          <w:ilvl w:val="1"/>
          <w:numId w:val="13"/>
        </w:numPr>
        <w:spacing w:lineRule="auto"/>
      </w:pPr>
      <w:r>
        <w:rPr/>
        <w:t xml:space="preserve">Define timeframes for patch deployment based on severity</w:t>
      </w:r>
    </w:p>
    <w:p>
      <w:pPr>
        <w:numPr>
          <w:ilvl w:val="0"/>
          <w:numId w:val="13"/>
        </w:numPr>
        <w:spacing w:after="210" w:lineRule="auto"/>
      </w:pPr>
      <w:r>
        <w:rPr>
          <w:b/>
        </w:rPr>
        <w:t xml:space="preserve">Verify Software/Hardware Integrity</w:t>
      </w:r>
    </w:p>
    <w:p>
      <w:pPr>
        <w:numPr>
          <w:ilvl w:val="1"/>
          <w:numId w:val="13"/>
        </w:numPr>
        <w:spacing w:lineRule="auto"/>
      </w:pPr>
      <w:r>
        <w:rPr/>
        <w:t xml:space="preserve">Implement binary verification/code signing validation</w:t>
      </w:r>
    </w:p>
    <w:p>
      <w:pPr>
        <w:numPr>
          <w:ilvl w:val="1"/>
          <w:numId w:val="13"/>
        </w:numPr>
        <w:spacing w:lineRule="auto"/>
      </w:pPr>
      <w:r>
        <w:rPr/>
        <w:t xml:space="preserve">Establish procurement standards requiring authenticity verification</w:t>
      </w:r>
    </w:p>
    <w:p>
      <w:pPr>
        <w:numPr>
          <w:ilvl w:val="1"/>
          <w:numId w:val="13"/>
        </w:numPr>
        <w:spacing w:lineRule="auto"/>
      </w:pPr>
      <w:r>
        <w:rPr/>
        <w:t xml:space="preserve">Create supplier attestation process</w:t>
      </w:r>
    </w:p>
    <w:p>
      <w:pPr>
        <w:numPr>
          <w:ilvl w:val="1"/>
          <w:numId w:val="13"/>
        </w:numPr>
        <w:spacing w:lineRule="auto"/>
      </w:pPr>
      <w:r>
        <w:rPr/>
        <w:t xml:space="preserve">Reference: NIST CSF 2.0 ID.RA-09</w:t>
      </w:r>
    </w:p>
    <w:p>
      <w:pPr>
        <w:numPr>
          <w:ilvl w:val="0"/>
          <w:numId w:val="13"/>
        </w:numPr>
        <w:spacing w:after="210" w:lineRule="auto"/>
      </w:pPr>
      <w:r>
        <w:rPr>
          <w:b/>
        </w:rPr>
        <w:t xml:space="preserve">Enhance Incident Response Planning</w:t>
      </w:r>
    </w:p>
    <w:p>
      <w:pPr>
        <w:numPr>
          <w:ilvl w:val="1"/>
          <w:numId w:val="13"/>
        </w:numPr>
        <w:spacing w:lineRule="auto"/>
      </w:pPr>
      <w:r>
        <w:rPr/>
        <w:t xml:space="preserve">Update incident response plans based on recent incidents</w:t>
      </w:r>
    </w:p>
    <w:p>
      <w:pPr>
        <w:numPr>
          <w:ilvl w:val="1"/>
          <w:numId w:val="13"/>
        </w:numPr>
        <w:spacing w:lineRule="auto"/>
      </w:pPr>
      <w:r>
        <w:rPr/>
        <w:t xml:space="preserve">Conduct annual testing and tabletop exercises</w:t>
      </w:r>
    </w:p>
    <w:p>
      <w:pPr>
        <w:numPr>
          <w:ilvl w:val="1"/>
          <w:numId w:val="13"/>
        </w:numPr>
        <w:spacing w:lineRule="auto"/>
      </w:pPr>
      <w:r>
        <w:rPr/>
        <w:t xml:space="preserve">Reference: NIST CSF 2.0 ID.IM-04</w:t>
      </w:r>
    </w:p>
    <w:p>
      <w:pPr>
        <w:spacing w:after="210" w:lineRule="auto"/>
      </w:pPr>
      <w:r>
        <w:rPr>
          <w:b/>
        </w:rPr>
        <w:t xml:space="preserve">Priority 3 - Medium-term (Q4 2026-Q2 2027):</w:t>
      </w:r>
    </w:p>
    <w:p>
      <w:pPr>
        <w:numPr>
          <w:ilvl w:val="0"/>
          <w:numId w:val="14"/>
        </w:numPr>
        <w:spacing w:after="210" w:lineRule="auto"/>
      </w:pPr>
      <w:r>
        <w:rPr>
          <w:b/>
        </w:rPr>
        <w:t xml:space="preserve">Implement Continuous Improvement Feedback Loop</w:t>
      </w:r>
    </w:p>
    <w:p>
      <w:pPr>
        <w:numPr>
          <w:ilvl w:val="1"/>
          <w:numId w:val="14"/>
        </w:numPr>
        <w:spacing w:lineRule="auto"/>
      </w:pPr>
      <w:r>
        <w:rPr/>
        <w:t xml:space="preserve">Establish metrics to measure improvement effectiveness</w:t>
      </w:r>
    </w:p>
    <w:p>
      <w:pPr>
        <w:numPr>
          <w:ilvl w:val="1"/>
          <w:numId w:val="14"/>
        </w:numPr>
        <w:spacing w:lineRule="auto"/>
      </w:pPr>
      <w:r>
        <w:rPr/>
        <w:t xml:space="preserve">Create feedback mechanisms from operations teams</w:t>
      </w:r>
    </w:p>
    <w:p>
      <w:pPr>
        <w:numPr>
          <w:ilvl w:val="1"/>
          <w:numId w:val="14"/>
        </w:numPr>
        <w:spacing w:lineRule="auto"/>
      </w:pPr>
      <w:r>
        <w:rPr/>
        <w:t xml:space="preserve">Quarterly review of improvement initiatives</w:t>
      </w:r>
    </w:p>
    <w:p>
      <w:pPr>
        <w:numPr>
          <w:ilvl w:val="0"/>
          <w:numId w:val="14"/>
        </w:numPr>
        <w:spacing w:after="210" w:lineRule="auto"/>
      </w:pPr>
      <w:r>
        <w:rPr>
          <w:b/>
        </w:rPr>
        <w:t xml:space="preserve">Advanced Risk Analytics</w:t>
      </w:r>
    </w:p>
    <w:p>
      <w:pPr>
        <w:numPr>
          <w:ilvl w:val="1"/>
          <w:numId w:val="14"/>
        </w:numPr>
        <w:spacing w:lineRule="auto"/>
      </w:pPr>
      <w:r>
        <w:rPr/>
        <w:t xml:space="preserve">Implement risk correlation analysis</w:t>
      </w:r>
    </w:p>
    <w:p>
      <w:pPr>
        <w:numPr>
          <w:ilvl w:val="1"/>
          <w:numId w:val="14"/>
        </w:numPr>
        <w:spacing w:lineRule="auto"/>
      </w:pPr>
      <w:r>
        <w:rPr/>
        <w:t xml:space="preserve">Develop risk dashboards for leadership</w:t>
      </w:r>
    </w:p>
    <w:p>
      <w:pPr>
        <w:numPr>
          <w:ilvl w:val="1"/>
          <w:numId w:val="14"/>
        </w:numPr>
        <w:spacing w:lineRule="auto"/>
      </w:pPr>
      <w:r>
        <w:rPr/>
        <w:t xml:space="preserve">Create predictive risk assessment capabilities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0" w:name="bm_2_3_nist_csf_protection_pr_tie_3cbf7a"/>
      <w:r>
        <w:rPr>
          <w:b/>
          <w:sz w:val="33"/>
        </w:rPr>
        <w:t xml:space="preserve">2.3 NIST CSF Protection (PR) - Tier 3 Level</w:t>
      </w:r>
      <w:bookmarkEnd w:id="20"/>
    </w:p>
    <w:p>
      <w:pPr>
        <w:spacing w:after="210" w:lineRule="auto"/>
      </w:pPr>
      <w:r>
        <w:rPr>
          <w:b/>
        </w:rPr>
        <w:t xml:space="preserve">Category Score: 2.47/4.0 (61.84%)</w:t>
      </w:r>
      <w:r>
        <w:rPr/>
        <w:br w:type="textWrapping"/>
      </w:r>
      <w:r>
        <w:rPr>
          <w:b/>
        </w:rPr>
        <w:t xml:space="preserve">Questions Assessed: 19 of 22 applicable</w:t>
      </w:r>
      <w:r>
        <w:rPr/>
        <w:br w:type="textWrapping"/>
      </w:r>
      <w:r>
        <w:rPr>
          <w:b/>
        </w:rPr>
        <w:t xml:space="preserve">Status: Mostly Implemented with Significant Gaps</w:t>
      </w:r>
    </w:p>
    <w:p>
      <w:pPr>
        <w:spacing w:line="271" w:before="240" w:lineRule="auto"/>
      </w:pPr>
      <w:bookmarkStart w:id="21" w:name="bm_2_3_1_what_is_present"/>
      <w:r>
        <w:rPr>
          <w:b/>
          <w:sz w:val="28"/>
        </w:rPr>
        <w:t xml:space="preserve">2.3.1 What Is Present</w:t>
      </w:r>
      <w:bookmarkEnd w:id="21"/>
    </w:p>
    <w:p>
      <w:pPr>
        <w:spacing w:after="210" w:lineRule="auto"/>
      </w:pPr>
      <w:r>
        <w:rPr>
          <w:b/>
        </w:rPr>
        <w:t xml:space="preserve">Strengths in Protection:</w:t>
      </w:r>
    </w:p>
    <w:p>
      <w:pPr>
        <w:numPr>
          <w:ilvl w:val="0"/>
          <w:numId w:val="15"/>
        </w:numPr>
        <w:spacing w:after="210" w:lineRule="auto"/>
      </w:pPr>
      <w:r>
        <w:rPr>
          <w:b/>
        </w:rPr>
        <w:t xml:space="preserve">Physical and Asset Security (Good)</w:t>
      </w:r>
    </w:p>
    <w:p>
      <w:pPr>
        <w:numPr>
          <w:ilvl w:val="1"/>
          <w:numId w:val="15"/>
        </w:numPr>
        <w:spacing w:lineRule="auto"/>
      </w:pPr>
      <w:r>
        <w:rPr/>
        <w:t xml:space="preserve">Physical access to critical systems controlled and monitored (Fully Implemented &amp; Evolving)</w:t>
      </w:r>
    </w:p>
    <w:p>
      <w:pPr>
        <w:numPr>
          <w:ilvl w:val="1"/>
          <w:numId w:val="15"/>
        </w:numPr>
        <w:spacing w:lineRule="auto"/>
      </w:pPr>
      <w:r>
        <w:rPr/>
        <w:t xml:space="preserve">Hardware assets maintained securely (Fully Implemented &amp; Evolving)</w:t>
      </w:r>
    </w:p>
    <w:p>
      <w:pPr>
        <w:numPr>
          <w:ilvl w:val="1"/>
          <w:numId w:val="15"/>
        </w:numPr>
        <w:spacing w:lineRule="auto"/>
      </w:pPr>
      <w:r>
        <w:rPr/>
        <w:t xml:space="preserve">Environmental threats protection implemented (Mostly Implemented)</w:t>
      </w:r>
    </w:p>
    <w:p>
      <w:pPr>
        <w:numPr>
          <w:ilvl w:val="1"/>
          <w:numId w:val="15"/>
        </w:numPr>
        <w:spacing w:lineRule="auto"/>
      </w:pPr>
      <w:r>
        <w:rPr/>
        <w:t xml:space="preserve">Unauthorized software installation prevented (Fully Implemented &amp; Evolving)</w:t>
      </w:r>
    </w:p>
    <w:p>
      <w:pPr>
        <w:numPr>
          <w:ilvl w:val="0"/>
          <w:numId w:val="15"/>
        </w:numPr>
        <w:spacing w:after="210" w:lineRule="auto"/>
      </w:pPr>
      <w:r>
        <w:rPr>
          <w:b/>
        </w:rPr>
        <w:t xml:space="preserve">Data Security (Good)</w:t>
      </w:r>
    </w:p>
    <w:p>
      <w:pPr>
        <w:numPr>
          <w:ilvl w:val="1"/>
          <w:numId w:val="15"/>
        </w:numPr>
        <w:spacing w:lineRule="auto"/>
      </w:pPr>
      <w:r>
        <w:rPr/>
        <w:t xml:space="preserve">Sensitive data at rest protected (Fully Implemented &amp; Evolving)</w:t>
      </w:r>
    </w:p>
    <w:p>
      <w:pPr>
        <w:numPr>
          <w:ilvl w:val="1"/>
          <w:numId w:val="15"/>
        </w:numPr>
        <w:spacing w:lineRule="auto"/>
      </w:pPr>
      <w:r>
        <w:rPr/>
        <w:t xml:space="preserve">Data in transit protected (Partially Implemented)</w:t>
      </w:r>
    </w:p>
    <w:p>
      <w:pPr>
        <w:numPr>
          <w:ilvl w:val="1"/>
          <w:numId w:val="15"/>
        </w:numPr>
        <w:spacing w:lineRule="auto"/>
      </w:pPr>
      <w:r>
        <w:rPr/>
        <w:t xml:space="preserve">Employees trained to handle cybersecurity threats (Mostly Implemented)</w:t>
      </w:r>
    </w:p>
    <w:p>
      <w:pPr>
        <w:numPr>
          <w:ilvl w:val="1"/>
          <w:numId w:val="15"/>
        </w:numPr>
        <w:spacing w:lineRule="auto"/>
      </w:pPr>
      <w:r>
        <w:rPr/>
        <w:t xml:space="preserve">Specialists receive targeted training (Mostly Implemented)</w:t>
      </w:r>
    </w:p>
    <w:p>
      <w:pPr>
        <w:numPr>
          <w:ilvl w:val="0"/>
          <w:numId w:val="15"/>
        </w:numPr>
        <w:spacing w:after="210" w:lineRule="auto"/>
      </w:pPr>
      <w:r>
        <w:rPr>
          <w:b/>
        </w:rPr>
        <w:t xml:space="preserve">Authentication and Access (Partial)</w:t>
      </w:r>
    </w:p>
    <w:p>
      <w:pPr>
        <w:numPr>
          <w:ilvl w:val="1"/>
          <w:numId w:val="15"/>
        </w:numPr>
        <w:spacing w:lineRule="auto"/>
      </w:pPr>
      <w:r>
        <w:rPr/>
        <w:t xml:space="preserve">Users and devices authenticated before access (Partially Implemented)</w:t>
      </w:r>
    </w:p>
    <w:p>
      <w:pPr>
        <w:numPr>
          <w:ilvl w:val="1"/>
          <w:numId w:val="15"/>
        </w:numPr>
        <w:spacing w:lineRule="auto"/>
      </w:pPr>
      <w:r>
        <w:rPr/>
        <w:t xml:space="preserve">User identity-proofed before granting access (Partially Implemented)</w:t>
      </w:r>
    </w:p>
    <w:p>
      <w:pPr>
        <w:numPr>
          <w:ilvl w:val="1"/>
          <w:numId w:val="15"/>
        </w:numPr>
        <w:spacing w:lineRule="auto"/>
      </w:pPr>
      <w:r>
        <w:rPr/>
        <w:t xml:space="preserve">Identity assertions protected during use (Mostly Implemented)</w:t>
      </w:r>
    </w:p>
    <w:p>
      <w:pPr>
        <w:numPr>
          <w:ilvl w:val="0"/>
          <w:numId w:val="15"/>
        </w:numPr>
        <w:spacing w:after="210" w:lineRule="auto"/>
      </w:pPr>
      <w:r>
        <w:rPr>
          <w:b/>
        </w:rPr>
        <w:t xml:space="preserve">System Hardening (Partial)</w:t>
      </w:r>
    </w:p>
    <w:p>
      <w:pPr>
        <w:numPr>
          <w:ilvl w:val="1"/>
          <w:numId w:val="15"/>
        </w:numPr>
        <w:spacing w:lineRule="auto"/>
      </w:pPr>
      <w:r>
        <w:rPr/>
        <w:t xml:space="preserve">Outdated/unsupported software promptly removed (Mostly Implemented)</w:t>
      </w:r>
    </w:p>
    <w:p>
      <w:pPr>
        <w:spacing w:line="271" w:before="240" w:lineRule="auto"/>
      </w:pPr>
      <w:bookmarkStart w:id="22" w:name="bm_2_3_2_what_is_missing"/>
      <w:r>
        <w:rPr>
          <w:b/>
          <w:sz w:val="28"/>
        </w:rPr>
        <w:t xml:space="preserve">2.3.2 What Is Missing</w:t>
      </w:r>
      <w:bookmarkEnd w:id="22"/>
    </w:p>
    <w:p>
      <w:pPr>
        <w:spacing w:after="210" w:lineRule="auto"/>
      </w:pPr>
      <w:r>
        <w:rPr>
          <w:b/>
        </w:rPr>
        <w:t xml:space="preserve">Critical Gaps in Protection:</w:t>
      </w:r>
    </w:p>
    <w:p>
      <w:pPr>
        <w:numPr>
          <w:ilvl w:val="0"/>
          <w:numId w:val="16"/>
        </w:numPr>
        <w:spacing w:after="210" w:lineRule="auto"/>
      </w:pPr>
      <w:r>
        <w:rPr>
          <w:b/>
        </w:rPr>
        <w:t xml:space="preserve">Logging and Monitoring Infrastructure (Critical)</w:t>
      </w:r>
    </w:p>
    <w:p>
      <w:pPr>
        <w:numPr>
          <w:ilvl w:val="1"/>
          <w:numId w:val="16"/>
        </w:numPr>
        <w:spacing w:lineRule="auto"/>
      </w:pPr>
      <w:r>
        <w:rPr/>
        <w:t xml:space="preserve">System logs not generated and made available (Not in Place)</w:t>
      </w:r>
    </w:p>
    <w:p>
      <w:pPr>
        <w:numPr>
          <w:ilvl w:val="1"/>
          <w:numId w:val="16"/>
        </w:numPr>
        <w:spacing w:lineRule="auto"/>
      </w:pPr>
      <w:r>
        <w:rPr/>
        <w:t xml:space="preserve">No centralized logging system for audit trail</w:t>
      </w:r>
    </w:p>
    <w:p>
      <w:pPr>
        <w:numPr>
          <w:ilvl w:val="1"/>
          <w:numId w:val="16"/>
        </w:numPr>
        <w:spacing w:lineRule="auto"/>
      </w:pPr>
      <w:r>
        <w:rPr/>
        <w:t xml:space="preserve">Impact: Cannot detect or investigate security incidents</w:t>
      </w:r>
    </w:p>
    <w:p>
      <w:pPr>
        <w:numPr>
          <w:ilvl w:val="0"/>
          <w:numId w:val="16"/>
        </w:numPr>
        <w:spacing w:after="210" w:lineRule="auto"/>
      </w:pPr>
      <w:r>
        <w:rPr>
          <w:b/>
        </w:rPr>
        <w:t xml:space="preserve">Network Security (Critical)</w:t>
      </w:r>
    </w:p>
    <w:p>
      <w:pPr>
        <w:numPr>
          <w:ilvl w:val="1"/>
          <w:numId w:val="16"/>
        </w:numPr>
        <w:spacing w:lineRule="auto"/>
      </w:pPr>
      <w:r>
        <w:rPr/>
        <w:t xml:space="preserve">Network not protected from unauthorized access (Not in Place)</w:t>
      </w:r>
    </w:p>
    <w:p>
      <w:pPr>
        <w:numPr>
          <w:ilvl w:val="1"/>
          <w:numId w:val="16"/>
        </w:numPr>
        <w:spacing w:lineRule="auto"/>
      </w:pPr>
      <w:r>
        <w:rPr/>
        <w:t xml:space="preserve">No network perimeter controls implemented</w:t>
      </w:r>
    </w:p>
    <w:p>
      <w:pPr>
        <w:numPr>
          <w:ilvl w:val="1"/>
          <w:numId w:val="16"/>
        </w:numPr>
        <w:spacing w:lineRule="auto"/>
      </w:pPr>
      <w:r>
        <w:rPr/>
        <w:t xml:space="preserve">Impact: Direct exposure to external attacks</w:t>
      </w:r>
    </w:p>
    <w:p>
      <w:pPr>
        <w:numPr>
          <w:ilvl w:val="0"/>
          <w:numId w:val="16"/>
        </w:numPr>
        <w:spacing w:after="210" w:lineRule="auto"/>
      </w:pPr>
      <w:r>
        <w:rPr>
          <w:b/>
        </w:rPr>
        <w:t xml:space="preserve">Configuration Management (Critical)</w:t>
      </w:r>
    </w:p>
    <w:p>
      <w:pPr>
        <w:numPr>
          <w:ilvl w:val="1"/>
          <w:numId w:val="16"/>
        </w:numPr>
        <w:spacing w:lineRule="auto"/>
      </w:pPr>
      <w:r>
        <w:rPr/>
        <w:t xml:space="preserve">Configurations not managed and secured across systems (Not in Place)</w:t>
      </w:r>
    </w:p>
    <w:p>
      <w:pPr>
        <w:numPr>
          <w:ilvl w:val="1"/>
          <w:numId w:val="16"/>
        </w:numPr>
        <w:spacing w:lineRule="auto"/>
      </w:pPr>
      <w:r>
        <w:rPr/>
        <w:t xml:space="preserve">Inconsistent security configurations</w:t>
      </w:r>
    </w:p>
    <w:p>
      <w:pPr>
        <w:numPr>
          <w:ilvl w:val="1"/>
          <w:numId w:val="16"/>
        </w:numPr>
        <w:spacing w:lineRule="auto"/>
      </w:pPr>
      <w:r>
        <w:rPr/>
        <w:t xml:space="preserve">Impact: Configuration drift introduces vulnerabilities</w:t>
      </w:r>
    </w:p>
    <w:p>
      <w:pPr>
        <w:numPr>
          <w:ilvl w:val="0"/>
          <w:numId w:val="16"/>
        </w:numPr>
        <w:spacing w:after="210" w:lineRule="auto"/>
      </w:pPr>
      <w:r>
        <w:rPr>
          <w:b/>
        </w:rPr>
        <w:t xml:space="preserve">Identity and Access Management (Significant Gap)</w:t>
      </w:r>
    </w:p>
    <w:p>
      <w:pPr>
        <w:numPr>
          <w:ilvl w:val="1"/>
          <w:numId w:val="16"/>
        </w:numPr>
        <w:spacing w:lineRule="auto"/>
      </w:pPr>
      <w:r>
        <w:rPr/>
        <w:t xml:space="preserve">User and device identities not fully managed securely (Partially Implemented)</w:t>
      </w:r>
    </w:p>
    <w:p>
      <w:pPr>
        <w:numPr>
          <w:ilvl w:val="1"/>
          <w:numId w:val="16"/>
        </w:numPr>
        <w:spacing w:lineRule="auto"/>
      </w:pPr>
      <w:r>
        <w:rPr/>
        <w:t xml:space="preserve">Access rights not based on least privilege (Not Applicable - may be gap)</w:t>
      </w:r>
    </w:p>
    <w:p>
      <w:pPr>
        <w:numPr>
          <w:ilvl w:val="1"/>
          <w:numId w:val="16"/>
        </w:numPr>
        <w:spacing w:lineRule="auto"/>
      </w:pPr>
      <w:r>
        <w:rPr/>
        <w:t xml:space="preserve">Impact: Over-privileged accounts create compromise risk</w:t>
      </w:r>
    </w:p>
    <w:p>
      <w:pPr>
        <w:numPr>
          <w:ilvl w:val="0"/>
          <w:numId w:val="16"/>
        </w:numPr>
        <w:spacing w:after="210" w:lineRule="auto"/>
      </w:pPr>
      <w:r>
        <w:rPr>
          <w:b/>
        </w:rPr>
        <w:t xml:space="preserve">Platform Security (Major Gap)</w:t>
      </w:r>
    </w:p>
    <w:p>
      <w:pPr>
        <w:numPr>
          <w:ilvl w:val="1"/>
          <w:numId w:val="16"/>
        </w:numPr>
        <w:spacing w:lineRule="auto"/>
      </w:pPr>
      <w:r>
        <w:rPr/>
        <w:t xml:space="preserve">System hardening incomplete</w:t>
      </w:r>
    </w:p>
    <w:p>
      <w:pPr>
        <w:numPr>
          <w:ilvl w:val="1"/>
          <w:numId w:val="16"/>
        </w:numPr>
        <w:spacing w:lineRule="auto"/>
      </w:pPr>
      <w:r>
        <w:rPr/>
        <w:t xml:space="preserve">Secure software development practices partially followed (Partially Implemented)</w:t>
      </w:r>
    </w:p>
    <w:p>
      <w:pPr>
        <w:numPr>
          <w:ilvl w:val="1"/>
          <w:numId w:val="16"/>
        </w:numPr>
        <w:spacing w:lineRule="auto"/>
      </w:pPr>
      <w:r>
        <w:rPr/>
        <w:t xml:space="preserve">Data backup creation/testing incomplete (Not Applicable - may be gap)</w:t>
      </w:r>
    </w:p>
    <w:p>
      <w:pPr>
        <w:numPr>
          <w:ilvl w:val="0"/>
          <w:numId w:val="16"/>
        </w:numPr>
        <w:spacing w:after="210" w:lineRule="auto"/>
      </w:pPr>
      <w:r>
        <w:rPr>
          <w:b/>
        </w:rPr>
        <w:t xml:space="preserve">Resilience (Major Gap)</w:t>
      </w:r>
    </w:p>
    <w:p>
      <w:pPr>
        <w:numPr>
          <w:ilvl w:val="1"/>
          <w:numId w:val="16"/>
        </w:numPr>
        <w:spacing w:lineRule="auto"/>
      </w:pPr>
      <w:r>
        <w:rPr/>
        <w:t xml:space="preserve">Service availability resources partially allocated (Partially Implemented)</w:t>
      </w:r>
    </w:p>
    <w:p>
      <w:pPr>
        <w:numPr>
          <w:ilvl w:val="1"/>
          <w:numId w:val="16"/>
        </w:numPr>
        <w:spacing w:lineRule="auto"/>
      </w:pPr>
      <w:r>
        <w:rPr/>
        <w:t xml:space="preserve">Resilience measures not in place (Not in Place)</w:t>
      </w:r>
    </w:p>
    <w:p>
      <w:pPr>
        <w:numPr>
          <w:ilvl w:val="1"/>
          <w:numId w:val="16"/>
        </w:numPr>
        <w:spacing w:lineRule="auto"/>
      </w:pPr>
      <w:r>
        <w:rPr/>
        <w:t xml:space="preserve">Impact: No business continuity capability</w:t>
      </w:r>
    </w:p>
    <w:p>
      <w:pPr>
        <w:spacing w:line="271" w:before="240" w:lineRule="auto"/>
      </w:pPr>
      <w:bookmarkStart w:id="23" w:name="bm_2_3_3_nist_csf_cross_reference"/>
      <w:r>
        <w:rPr>
          <w:b/>
          <w:sz w:val="28"/>
        </w:rPr>
        <w:t xml:space="preserve">2.3.3 NIST CSF Cross-Reference</w:t>
      </w:r>
      <w:bookmarkEnd w:id="23"/>
    </w:p>
    <w:p>
      <w:pPr>
        <w:spacing w:after="210" w:lineRule="auto"/>
      </w:pPr>
      <w:r>
        <w:rPr>
          <w:b/>
        </w:rPr>
        <w:t xml:space="preserve">Alignment with NIST PR Categories:</w:t>
      </w:r>
    </w:p>
    <w:p>
      <w:pPr>
        <w:numPr>
          <w:ilvl w:val="0"/>
          <w:numId w:val="17"/>
        </w:numPr>
        <w:spacing w:lineRule="auto"/>
      </w:pPr>
      <w:r>
        <w:rPr>
          <w:b/>
        </w:rPr>
        <w:t xml:space="preserve">PR.AA (Identity, Authentication, Access Control):</w:t>
      </w:r>
      <w:r>
        <w:rPr/>
        <w:t xml:space="preserve"> 55% - Moderate gaps</w:t>
      </w:r>
    </w:p>
    <w:p>
      <w:pPr>
        <w:numPr>
          <w:ilvl w:val="0"/>
          <w:numId w:val="17"/>
        </w:numPr>
        <w:spacing w:lineRule="auto"/>
      </w:pPr>
      <w:r>
        <w:rPr>
          <w:b/>
        </w:rPr>
      </w:r>
      <w:hyperlink r:id="rId8">
        <w:r>
          <w:rPr>
            <w:b/>
            <w:color w:val="4472C4"/>
          </w:rPr>
          <w:t xml:space="preserve">PR.AT</w:t>
        </w:r>
      </w:hyperlink>
      <w:r>
        <w:rPr>
          <w:b/>
        </w:rPr>
        <w:t xml:space="preserve"> (Awareness and Training):</w:t>
      </w:r>
      <w:r>
        <w:rPr/>
        <w:t xml:space="preserve"> 75% - Good alignment</w:t>
      </w:r>
    </w:p>
    <w:p>
      <w:pPr>
        <w:numPr>
          <w:ilvl w:val="0"/>
          <w:numId w:val="17"/>
        </w:numPr>
        <w:spacing w:lineRule="auto"/>
      </w:pPr>
      <w:r>
        <w:rPr>
          <w:b/>
        </w:rPr>
        <w:t xml:space="preserve">PR.DS (Data Security):</w:t>
      </w:r>
      <w:r>
        <w:rPr/>
        <w:t xml:space="preserve"> 75% - Good alignment</w:t>
      </w:r>
    </w:p>
    <w:p>
      <w:pPr>
        <w:numPr>
          <w:ilvl w:val="0"/>
          <w:numId w:val="17"/>
        </w:numPr>
        <w:spacing w:lineRule="auto"/>
      </w:pPr>
      <w:r>
        <w:rPr>
          <w:b/>
        </w:rPr>
      </w:r>
      <w:hyperlink r:id="rId9">
        <w:r>
          <w:rPr>
            <w:b/>
            <w:color w:val="4472C4"/>
          </w:rPr>
          <w:t xml:space="preserve">PR.PS</w:t>
        </w:r>
      </w:hyperlink>
      <w:r>
        <w:rPr>
          <w:b/>
        </w:rPr>
        <w:t xml:space="preserve"> (Platform Security):</w:t>
      </w:r>
      <w:r>
        <w:rPr/>
        <w:t xml:space="preserve"> 50% - Significant gaps</w:t>
      </w:r>
    </w:p>
    <w:p>
      <w:pPr>
        <w:numPr>
          <w:ilvl w:val="0"/>
          <w:numId w:val="17"/>
        </w:numPr>
        <w:spacing w:lineRule="auto"/>
      </w:pPr>
      <w:r>
        <w:rPr>
          <w:b/>
        </w:rPr>
      </w:r>
      <w:hyperlink r:id="rId10">
        <w:r>
          <w:rPr>
            <w:b/>
            <w:color w:val="4472C4"/>
          </w:rPr>
          <w:t xml:space="preserve">PR.IR</w:t>
        </w:r>
      </w:hyperlink>
      <w:r>
        <w:rPr>
          <w:b/>
        </w:rPr>
        <w:t xml:space="preserve"> (Technology Infrastructure Resilience):</w:t>
      </w:r>
      <w:r>
        <w:rPr/>
        <w:t xml:space="preserve"> 40% - Critical gaps</w:t>
      </w:r>
    </w:p>
    <w:p>
      <w:pPr>
        <w:spacing w:after="210" w:lineRule="auto"/>
      </w:pPr>
      <w:r>
        <w:rPr>
          <w:b/>
        </w:rPr>
        <w:t xml:space="preserve">Specific Mapping:</w:t>
      </w:r>
    </w:p>
    <w:p>
      <w:pPr>
        <w:numPr>
          <w:ilvl w:val="0"/>
          <w:numId w:val="18"/>
        </w:numPr>
        <w:spacing w:lineRule="auto"/>
      </w:pPr>
      <w:r>
        <w:rPr>
          <w:b/>
        </w:rPr>
        <w:t xml:space="preserve">PR.AA-03:</w:t>
      </w:r>
      <w:r>
        <w:rPr>
          <w:rFonts w:eastAsia="Georgia" w:cs="Georgia" w:ascii="Georgia" w:hAnsi="Georgia"/>
        </w:rPr>
        <w:t xml:space="preserve"> Users/services/hardware authenticated - ✓ Partially met</w:t>
      </w:r>
    </w:p>
    <w:p>
      <w:pPr>
        <w:numPr>
          <w:ilvl w:val="0"/>
          <w:numId w:val="18"/>
        </w:numPr>
        <w:spacing w:lineRule="auto"/>
      </w:pPr>
      <w:r>
        <w:rPr>
          <w:b/>
        </w:rPr>
        <w:t xml:space="preserve">PR.DS-01:</w:t>
      </w:r>
      <w:r>
        <w:rPr>
          <w:rFonts w:eastAsia="Georgia" w:cs="Georgia" w:ascii="Georgia" w:hAnsi="Georgia"/>
        </w:rPr>
        <w:t xml:space="preserve"> Data-at-rest protection - ✓ Fully met</w:t>
      </w:r>
    </w:p>
    <w:p>
      <w:pPr>
        <w:numPr>
          <w:ilvl w:val="0"/>
          <w:numId w:val="18"/>
        </w:numPr>
        <w:spacing w:lineRule="auto"/>
      </w:pPr>
      <w:r>
        <w:rPr>
          <w:b/>
        </w:rPr>
        <w:t xml:space="preserve">PR.DS-02:</w:t>
      </w:r>
      <w:r>
        <w:rPr>
          <w:rFonts w:eastAsia="Georgia" w:cs="Georgia" w:ascii="Georgia" w:hAnsi="Georgia"/>
        </w:rPr>
        <w:t xml:space="preserve"> Data-in-transit protection - ◐ Partially met</w:t>
      </w:r>
    </w:p>
    <w:p>
      <w:pPr>
        <w:numPr>
          <w:ilvl w:val="0"/>
          <w:numId w:val="18"/>
        </w:numPr>
        <w:spacing w:lineRule="auto"/>
      </w:pPr>
      <w:r>
        <w:rPr>
          <w:b/>
        </w:rPr>
        <w:t xml:space="preserve">PR.PS-01:</w:t>
      </w:r>
      <w:r>
        <w:rPr>
          <w:rFonts w:eastAsia="Georgia" w:cs="Georgia" w:ascii="Georgia" w:hAnsi="Georgia"/>
        </w:rPr>
        <w:t xml:space="preserve"> Configurations managed - ✗ Not met</w:t>
      </w:r>
    </w:p>
    <w:p>
      <w:pPr>
        <w:numPr>
          <w:ilvl w:val="0"/>
          <w:numId w:val="18"/>
        </w:numPr>
        <w:spacing w:lineRule="auto"/>
      </w:pPr>
      <w:r>
        <w:rPr>
          <w:b/>
        </w:rPr>
        <w:t xml:space="preserve">PR.IR-01:</w:t>
      </w:r>
      <w:r>
        <w:rPr>
          <w:rFonts w:eastAsia="Georgia" w:cs="Georgia" w:ascii="Georgia" w:hAnsi="Georgia"/>
        </w:rPr>
        <w:t xml:space="preserve"> Resilience measures - ✗ Not met</w:t>
      </w:r>
    </w:p>
    <w:p>
      <w:pPr>
        <w:spacing w:line="271" w:before="240" w:lineRule="auto"/>
      </w:pPr>
      <w:bookmarkStart w:id="24" w:name="bm_2_3_4_scope_of_improvement"/>
      <w:r>
        <w:rPr>
          <w:b/>
          <w:sz w:val="28"/>
        </w:rPr>
        <w:t xml:space="preserve">2.3.4 Scope of Improvement</w:t>
      </w:r>
      <w:bookmarkEnd w:id="24"/>
    </w:p>
    <w:p>
      <w:pPr>
        <w:spacing w:after="210" w:lineRule="auto"/>
      </w:pPr>
      <w:r>
        <w:rPr>
          <w:b/>
        </w:rPr>
        <w:t xml:space="preserve">Priority 1 - Immediate (Q1 2026):</w:t>
      </w:r>
    </w:p>
    <w:p>
      <w:pPr>
        <w:numPr>
          <w:ilvl w:val="0"/>
          <w:numId w:val="19"/>
        </w:numPr>
        <w:spacing w:after="210" w:lineRule="auto"/>
      </w:pPr>
      <w:r>
        <w:rPr>
          <w:b/>
        </w:rPr>
        <w:t xml:space="preserve">Implement Centralized Logging</w:t>
      </w:r>
    </w:p>
    <w:p>
      <w:pPr>
        <w:numPr>
          <w:ilvl w:val="1"/>
          <w:numId w:val="19"/>
        </w:numPr>
        <w:spacing w:lineRule="auto"/>
      </w:pPr>
      <w:r>
        <w:rPr/>
        <w:t xml:space="preserve">Deploy SIEM (Security Information Event Management) system</w:t>
      </w:r>
    </w:p>
    <w:p>
      <w:pPr>
        <w:numPr>
          <w:ilvl w:val="1"/>
          <w:numId w:val="19"/>
        </w:numPr>
        <w:spacing w:lineRule="auto"/>
      </w:pPr>
      <w:r>
        <w:rPr/>
        <w:t xml:space="preserve">Configure logging from all systems (servers, network, applications)</w:t>
      </w:r>
    </w:p>
    <w:p>
      <w:pPr>
        <w:numPr>
          <w:ilvl w:val="1"/>
          <w:numId w:val="19"/>
        </w:numPr>
        <w:spacing w:lineRule="auto"/>
      </w:pPr>
      <w:r>
        <w:rPr/>
        <w:t xml:space="preserve">Establish minimum 90-day log retention</w:t>
      </w:r>
    </w:p>
    <w:p>
      <w:pPr>
        <w:numPr>
          <w:ilvl w:val="1"/>
          <w:numId w:val="19"/>
        </w:numPr>
        <w:spacing w:lineRule="auto"/>
      </w:pPr>
      <w:r>
        <w:rPr/>
        <w:t xml:space="preserve">Reference: NIST CSF 2.0 PR.PS-01</w:t>
      </w:r>
    </w:p>
    <w:p>
      <w:pPr>
        <w:numPr>
          <w:ilvl w:val="0"/>
          <w:numId w:val="19"/>
        </w:numPr>
        <w:spacing w:after="210" w:lineRule="auto"/>
      </w:pPr>
      <w:r>
        <w:rPr>
          <w:b/>
        </w:rPr>
        <w:t xml:space="preserve">Deploy Network Perimeter Security</w:t>
      </w:r>
    </w:p>
    <w:p>
      <w:pPr>
        <w:numPr>
          <w:ilvl w:val="1"/>
          <w:numId w:val="19"/>
        </w:numPr>
        <w:spacing w:lineRule="auto"/>
      </w:pPr>
      <w:r>
        <w:rPr/>
        <w:t xml:space="preserve">Implement or upgrade firewalls</w:t>
      </w:r>
    </w:p>
    <w:p>
      <w:pPr>
        <w:numPr>
          <w:ilvl w:val="1"/>
          <w:numId w:val="19"/>
        </w:numPr>
        <w:spacing w:lineRule="auto"/>
      </w:pPr>
      <w:r>
        <w:rPr/>
        <w:t xml:space="preserve">Configure network segmentation</w:t>
      </w:r>
    </w:p>
    <w:p>
      <w:pPr>
        <w:numPr>
          <w:ilvl w:val="1"/>
          <w:numId w:val="19"/>
        </w:numPr>
        <w:spacing w:lineRule="auto"/>
      </w:pPr>
      <w:r>
        <w:rPr/>
        <w:t xml:space="preserve">Deploy intrusion prevention systems (IPS)</w:t>
      </w:r>
    </w:p>
    <w:p>
      <w:pPr>
        <w:numPr>
          <w:ilvl w:val="1"/>
          <w:numId w:val="19"/>
        </w:numPr>
        <w:spacing w:lineRule="auto"/>
      </w:pPr>
      <w:r>
        <w:rPr/>
        <w:t xml:space="preserve">Reference: NIST CSF 2.0 PR.AA and </w:t>
      </w:r>
      <w:hyperlink r:id="rId11">
        <w:r>
          <w:rPr>
            <w:color w:val="4472C4"/>
          </w:rPr>
          <w:t xml:space="preserve">PR.PS</w:t>
        </w:r>
      </w:hyperlink>
    </w:p>
    <w:p>
      <w:pPr>
        <w:numPr>
          <w:ilvl w:val="0"/>
          <w:numId w:val="19"/>
        </w:numPr>
        <w:spacing w:after="210" w:lineRule="auto"/>
      </w:pPr>
      <w:r>
        <w:rPr>
          <w:b/>
        </w:rPr>
        <w:t xml:space="preserve">Establish Configuration Management</w:t>
      </w:r>
    </w:p>
    <w:p>
      <w:pPr>
        <w:numPr>
          <w:ilvl w:val="1"/>
          <w:numId w:val="19"/>
        </w:numPr>
        <w:spacing w:lineRule="auto"/>
      </w:pPr>
      <w:r>
        <w:rPr/>
        <w:t xml:space="preserve">Create system hardening baseline standards</w:t>
      </w:r>
    </w:p>
    <w:p>
      <w:pPr>
        <w:numPr>
          <w:ilvl w:val="1"/>
          <w:numId w:val="19"/>
        </w:numPr>
        <w:spacing w:lineRule="auto"/>
      </w:pPr>
      <w:r>
        <w:rPr/>
        <w:t xml:space="preserve">Deploy configuration management tools</w:t>
      </w:r>
    </w:p>
    <w:p>
      <w:pPr>
        <w:numPr>
          <w:ilvl w:val="1"/>
          <w:numId w:val="19"/>
        </w:numPr>
        <w:spacing w:lineRule="auto"/>
      </w:pPr>
      <w:r>
        <w:rPr/>
        <w:t xml:space="preserve">Implement compliance checking (deviation detection)</w:t>
      </w:r>
    </w:p>
    <w:p>
      <w:pPr>
        <w:numPr>
          <w:ilvl w:val="1"/>
          <w:numId w:val="19"/>
        </w:numPr>
        <w:spacing w:lineRule="auto"/>
      </w:pPr>
      <w:r>
        <w:rPr/>
        <w:t xml:space="preserve">Reference: NIST CSF 2.0 PR.PS-01</w:t>
      </w:r>
    </w:p>
    <w:p>
      <w:pPr>
        <w:spacing w:after="210" w:lineRule="auto"/>
      </w:pPr>
      <w:r>
        <w:rPr>
          <w:b/>
        </w:rPr>
        <w:t xml:space="preserve">Priority 2 - Short-term (Q2-Q3 2026):</w:t>
      </w:r>
    </w:p>
    <w:p>
      <w:pPr>
        <w:numPr>
          <w:ilvl w:val="0"/>
          <w:numId w:val="20"/>
        </w:numPr>
        <w:spacing w:after="210" w:lineRule="auto"/>
      </w:pPr>
      <w:r>
        <w:rPr>
          <w:b/>
        </w:rPr>
        <w:t xml:space="preserve">Implement Identity and Access Management (IAM)</w:t>
      </w:r>
    </w:p>
    <w:p>
      <w:pPr>
        <w:numPr>
          <w:ilvl w:val="1"/>
          <w:numId w:val="20"/>
        </w:numPr>
        <w:spacing w:lineRule="auto"/>
      </w:pPr>
      <w:r>
        <w:rPr/>
        <w:t xml:space="preserve">Deploy IAM solution for centralized identity management</w:t>
      </w:r>
    </w:p>
    <w:p>
      <w:pPr>
        <w:numPr>
          <w:ilvl w:val="1"/>
          <w:numId w:val="20"/>
        </w:numPr>
        <w:spacing w:lineRule="auto"/>
      </w:pPr>
      <w:r>
        <w:rPr/>
        <w:t xml:space="preserve">Implement multi-factor authentication (MFA)</w:t>
      </w:r>
    </w:p>
    <w:p>
      <w:pPr>
        <w:numPr>
          <w:ilvl w:val="1"/>
          <w:numId w:val="20"/>
        </w:numPr>
        <w:spacing w:lineRule="auto"/>
      </w:pPr>
      <w:r>
        <w:rPr/>
        <w:t xml:space="preserve">Enforce least privilege access</w:t>
      </w:r>
    </w:p>
    <w:p>
      <w:pPr>
        <w:numPr>
          <w:ilvl w:val="1"/>
          <w:numId w:val="20"/>
        </w:numPr>
        <w:spacing w:lineRule="auto"/>
      </w:pPr>
      <w:r>
        <w:rPr/>
        <w:t xml:space="preserve">Regular access reviews (quarterly minimum)</w:t>
      </w:r>
    </w:p>
    <w:p>
      <w:pPr>
        <w:numPr>
          <w:ilvl w:val="0"/>
          <w:numId w:val="20"/>
        </w:numPr>
        <w:spacing w:after="210" w:lineRule="auto"/>
      </w:pPr>
      <w:r>
        <w:rPr>
          <w:b/>
        </w:rPr>
        <w:t xml:space="preserve">Enhance Secure Development Practices</w:t>
      </w:r>
    </w:p>
    <w:p>
      <w:pPr>
        <w:numPr>
          <w:ilvl w:val="1"/>
          <w:numId w:val="20"/>
        </w:numPr>
        <w:spacing w:lineRule="auto"/>
      </w:pPr>
      <w:r>
        <w:rPr/>
        <w:t xml:space="preserve">Implement secure code review process</w:t>
      </w:r>
    </w:p>
    <w:p>
      <w:pPr>
        <w:numPr>
          <w:ilvl w:val="1"/>
          <w:numId w:val="20"/>
        </w:numPr>
        <w:spacing w:lineRule="auto"/>
      </w:pPr>
      <w:r>
        <w:rPr/>
        <w:t xml:space="preserve">Deploy static/dynamic analysis tools</w:t>
      </w:r>
    </w:p>
    <w:p>
      <w:pPr>
        <w:numPr>
          <w:ilvl w:val="1"/>
          <w:numId w:val="20"/>
        </w:numPr>
        <w:spacing w:lineRule="auto"/>
      </w:pPr>
      <w:r>
        <w:rPr/>
        <w:t xml:space="preserve">Establish secure development training</w:t>
      </w:r>
    </w:p>
    <w:p>
      <w:pPr>
        <w:numPr>
          <w:ilvl w:val="0"/>
          <w:numId w:val="20"/>
        </w:numPr>
        <w:spacing w:after="210" w:lineRule="auto"/>
      </w:pPr>
      <w:r>
        <w:rPr>
          <w:b/>
        </w:rPr>
        <w:t xml:space="preserve">Establish Business Continuity</w:t>
      </w:r>
    </w:p>
    <w:p>
      <w:pPr>
        <w:numPr>
          <w:ilvl w:val="1"/>
          <w:numId w:val="20"/>
        </w:numPr>
        <w:spacing w:lineRule="auto"/>
      </w:pPr>
      <w:r>
        <w:rPr/>
        <w:t xml:space="preserve">Create/test disaster recovery plans</w:t>
      </w:r>
    </w:p>
    <w:p>
      <w:pPr>
        <w:numPr>
          <w:ilvl w:val="1"/>
          <w:numId w:val="20"/>
        </w:numPr>
        <w:spacing w:lineRule="auto"/>
      </w:pPr>
      <w:r>
        <w:rPr/>
        <w:t xml:space="preserve">Implement redundant systems for critical services</w:t>
      </w:r>
    </w:p>
    <w:p>
      <w:pPr>
        <w:numPr>
          <w:ilvl w:val="1"/>
          <w:numId w:val="20"/>
        </w:numPr>
        <w:spacing w:lineRule="auto"/>
      </w:pPr>
      <w:r>
        <w:rPr/>
        <w:t xml:space="preserve">Regular backup verification and recovery testing</w:t>
      </w:r>
    </w:p>
    <w:p>
      <w:pPr>
        <w:spacing w:after="210" w:lineRule="auto"/>
      </w:pPr>
      <w:r>
        <w:rPr>
          <w:b/>
        </w:rPr>
        <w:t xml:space="preserve">Priority 3 - Medium-term (Q4 2026-Q2 2027):</w:t>
      </w:r>
    </w:p>
    <w:p>
      <w:pPr>
        <w:numPr>
          <w:ilvl w:val="0"/>
          <w:numId w:val="21"/>
        </w:numPr>
        <w:spacing w:after="210" w:lineRule="auto"/>
      </w:pPr>
      <w:r>
        <w:rPr>
          <w:b/>
        </w:rPr>
        <w:t xml:space="preserve">Advanced Data Protection</w:t>
      </w:r>
    </w:p>
    <w:p>
      <w:pPr>
        <w:numPr>
          <w:ilvl w:val="1"/>
          <w:numId w:val="21"/>
        </w:numPr>
        <w:spacing w:lineRule="auto"/>
      </w:pPr>
      <w:r>
        <w:rPr/>
        <w:t xml:space="preserve">Implement data loss prevention (DLP) tools</w:t>
      </w:r>
    </w:p>
    <w:p>
      <w:pPr>
        <w:numPr>
          <w:ilvl w:val="1"/>
          <w:numId w:val="21"/>
        </w:numPr>
        <w:spacing w:lineRule="auto"/>
      </w:pPr>
      <w:r>
        <w:rPr/>
        <w:t xml:space="preserve">Deploy encryption for sensitive data</w:t>
      </w:r>
    </w:p>
    <w:p>
      <w:pPr>
        <w:numPr>
          <w:ilvl w:val="1"/>
          <w:numId w:val="21"/>
        </w:numPr>
        <w:spacing w:lineRule="auto"/>
      </w:pPr>
      <w:r>
        <w:rPr/>
        <w:t xml:space="preserve">Establish data classification standards</w:t>
      </w:r>
    </w:p>
    <w:p>
      <w:pPr>
        <w:numPr>
          <w:ilvl w:val="0"/>
          <w:numId w:val="21"/>
        </w:numPr>
        <w:spacing w:after="210" w:lineRule="auto"/>
      </w:pPr>
      <w:r>
        <w:rPr>
          <w:b/>
        </w:rPr>
        <w:t xml:space="preserve">Continuous Compliance Monitoring</w:t>
      </w:r>
    </w:p>
    <w:p>
      <w:pPr>
        <w:numPr>
          <w:ilvl w:val="1"/>
          <w:numId w:val="21"/>
        </w:numPr>
        <w:spacing w:lineRule="auto"/>
      </w:pPr>
      <w:r>
        <w:rPr/>
        <w:t xml:space="preserve">Implement automated compliance checking</w:t>
      </w:r>
    </w:p>
    <w:p>
      <w:pPr>
        <w:numPr>
          <w:ilvl w:val="1"/>
          <w:numId w:val="21"/>
        </w:numPr>
        <w:spacing w:lineRule="auto"/>
      </w:pPr>
      <w:r>
        <w:rPr/>
        <w:t xml:space="preserve">Create compliance dashboards</w:t>
      </w:r>
    </w:p>
    <w:p>
      <w:pPr>
        <w:numPr>
          <w:ilvl w:val="1"/>
          <w:numId w:val="21"/>
        </w:numPr>
        <w:spacing w:lineRule="auto"/>
      </w:pPr>
      <w:r>
        <w:rPr/>
        <w:t xml:space="preserve">Regular security assessments</w:t>
      </w:r>
    </w:p>
    <w:p>
      <w:pPr>
        <w:numPr>
          <w:ilvl w:val="0"/>
          <w:numId w:val="21"/>
        </w:numPr>
        <w:spacing w:after="210" w:lineRule="auto"/>
      </w:pPr>
      <w:r>
        <w:rPr>
          <w:b/>
        </w:rPr>
        <w:t xml:space="preserve">Resilience Enhancement</w:t>
      </w:r>
    </w:p>
    <w:p>
      <w:pPr>
        <w:numPr>
          <w:ilvl w:val="1"/>
          <w:numId w:val="21"/>
        </w:numPr>
        <w:spacing w:lineRule="auto"/>
      </w:pPr>
      <w:r>
        <w:rPr/>
        <w:t xml:space="preserve">Geographic redundancy for critical systems</w:t>
      </w:r>
    </w:p>
    <w:p>
      <w:pPr>
        <w:numPr>
          <w:ilvl w:val="1"/>
          <w:numId w:val="21"/>
        </w:numPr>
        <w:spacing w:lineRule="auto"/>
      </w:pPr>
      <w:r>
        <w:rPr/>
        <w:t xml:space="preserve">Automated failover capabilities</w:t>
      </w:r>
    </w:p>
    <w:p>
      <w:pPr>
        <w:numPr>
          <w:ilvl w:val="1"/>
          <w:numId w:val="21"/>
        </w:numPr>
        <w:spacing w:lineRule="auto"/>
      </w:pPr>
      <w:r>
        <w:rPr/>
        <w:t xml:space="preserve">Regular resilience testing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5" w:name="bm_2_4_nist_csf_detection_de_tier_5887c3"/>
      <w:r>
        <w:rPr>
          <w:b/>
          <w:sz w:val="33"/>
        </w:rPr>
        <w:t xml:space="preserve">2.4 NIST CSF Detection (DE) - Tier 3 Level</w:t>
      </w:r>
      <w:bookmarkEnd w:id="25"/>
    </w:p>
    <w:p>
      <w:pPr>
        <w:spacing w:after="210" w:lineRule="auto"/>
      </w:pPr>
      <w:r>
        <w:rPr>
          <w:b/>
        </w:rPr>
        <w:t xml:space="preserve">Category Score: 2.50/4.0 (62.50%)</w:t>
      </w:r>
      <w:r>
        <w:rPr/>
        <w:br w:type="textWrapping"/>
      </w:r>
      <w:r>
        <w:rPr>
          <w:b/>
        </w:rPr>
        <w:t xml:space="preserve">Questions Assessed: 10 of 11 applicable</w:t>
      </w:r>
      <w:r>
        <w:rPr/>
        <w:br w:type="textWrapping"/>
      </w:r>
      <w:r>
        <w:rPr>
          <w:b/>
        </w:rPr>
        <w:t xml:space="preserve">Status: Mostly Implemented with Moderate Gaps</w:t>
      </w:r>
    </w:p>
    <w:p>
      <w:pPr>
        <w:spacing w:line="271" w:before="240" w:lineRule="auto"/>
      </w:pPr>
      <w:bookmarkStart w:id="26" w:name="bm_2_4_1_what_is_present"/>
      <w:r>
        <w:rPr>
          <w:b/>
          <w:sz w:val="28"/>
        </w:rPr>
        <w:t xml:space="preserve">2.4.1 What Is Present</w:t>
      </w:r>
      <w:bookmarkEnd w:id="26"/>
    </w:p>
    <w:p>
      <w:pPr>
        <w:spacing w:after="210" w:lineRule="auto"/>
      </w:pPr>
      <w:r>
        <w:rPr>
          <w:b/>
        </w:rPr>
        <w:t xml:space="preserve">Strengths in Detection:</w:t>
      </w:r>
    </w:p>
    <w:p>
      <w:pPr>
        <w:numPr>
          <w:ilvl w:val="0"/>
          <w:numId w:val="22"/>
        </w:numPr>
        <w:spacing w:after="210" w:lineRule="auto"/>
      </w:pPr>
      <w:r>
        <w:rPr>
          <w:b/>
        </w:rPr>
        <w:t xml:space="preserve">Advanced Threat Intelligence (Strong)</w:t>
      </w:r>
    </w:p>
    <w:p>
      <w:pPr>
        <w:numPr>
          <w:ilvl w:val="1"/>
          <w:numId w:val="22"/>
        </w:numPr>
        <w:spacing w:lineRule="auto"/>
      </w:pPr>
      <w:r>
        <w:rPr/>
        <w:t xml:space="preserve">Cyber threat intelligence integrated into analysis (Fully Implemented &amp; Evolving)</w:t>
      </w:r>
    </w:p>
    <w:p>
      <w:pPr>
        <w:numPr>
          <w:ilvl w:val="1"/>
          <w:numId w:val="22"/>
        </w:numPr>
        <w:spacing w:lineRule="auto"/>
      </w:pPr>
      <w:r>
        <w:rPr/>
        <w:t xml:space="preserve">Networks monitored for anomalies and malicious activity (Fully Implemented &amp; Evolving)</w:t>
      </w:r>
    </w:p>
    <w:p>
      <w:pPr>
        <w:numPr>
          <w:ilvl w:val="1"/>
          <w:numId w:val="22"/>
        </w:numPr>
        <w:spacing w:lineRule="auto"/>
      </w:pPr>
      <w:r>
        <w:rPr/>
        <w:t xml:space="preserve">Multiple information sources used for event analysis (Mostly Implemented)</w:t>
      </w:r>
    </w:p>
    <w:p>
      <w:pPr>
        <w:numPr>
          <w:ilvl w:val="1"/>
          <w:numId w:val="22"/>
        </w:numPr>
        <w:spacing w:lineRule="auto"/>
      </w:pPr>
      <w:r>
        <w:rPr/>
        <w:t xml:space="preserve">Systems and applications continuously monitored (Mostly Implemented)</w:t>
      </w:r>
    </w:p>
    <w:p>
      <w:pPr>
        <w:numPr>
          <w:ilvl w:val="0"/>
          <w:numId w:val="22"/>
        </w:numPr>
        <w:spacing w:after="210" w:lineRule="auto"/>
      </w:pPr>
      <w:r>
        <w:rPr>
          <w:b/>
        </w:rPr>
        <w:t xml:space="preserve">Incident Scope Assessment (Good)</w:t>
      </w:r>
    </w:p>
    <w:p>
      <w:pPr>
        <w:numPr>
          <w:ilvl w:val="1"/>
          <w:numId w:val="22"/>
        </w:numPr>
        <w:spacing w:lineRule="auto"/>
      </w:pPr>
      <w:r>
        <w:rPr/>
        <w:t xml:space="preserve">Scope and impact of cybersecurity events estimated (Mostly Implemented)</w:t>
      </w:r>
    </w:p>
    <w:p>
      <w:pPr>
        <w:numPr>
          <w:ilvl w:val="1"/>
          <w:numId w:val="22"/>
        </w:numPr>
        <w:spacing w:lineRule="auto"/>
      </w:pPr>
      <w:r>
        <w:rPr/>
        <w:t xml:space="preserve">Unusual events analyzed for cause and impact (Partially Implemented)</w:t>
      </w:r>
    </w:p>
    <w:p>
      <w:pPr>
        <w:numPr>
          <w:ilvl w:val="0"/>
          <w:numId w:val="22"/>
        </w:numPr>
        <w:spacing w:after="210" w:lineRule="auto"/>
      </w:pPr>
      <w:r>
        <w:rPr>
          <w:b/>
        </w:rPr>
        <w:t xml:space="preserve">Third-Party Monitoring (Partial)</w:t>
      </w:r>
    </w:p>
    <w:p>
      <w:pPr>
        <w:numPr>
          <w:ilvl w:val="1"/>
          <w:numId w:val="22"/>
        </w:numPr>
        <w:spacing w:lineRule="auto"/>
      </w:pPr>
      <w:r>
        <w:rPr/>
        <w:t xml:space="preserve">Third-party service activities monitored (Partially Implemented)</w:t>
      </w:r>
    </w:p>
    <w:p>
      <w:pPr>
        <w:spacing w:line="271" w:before="240" w:lineRule="auto"/>
      </w:pPr>
      <w:bookmarkStart w:id="27" w:name="bm_2_4_2_what_is_missing"/>
      <w:r>
        <w:rPr>
          <w:b/>
          <w:sz w:val="28"/>
        </w:rPr>
        <w:t xml:space="preserve">2.4.2 What Is Missing</w:t>
      </w:r>
      <w:bookmarkEnd w:id="27"/>
    </w:p>
    <w:p>
      <w:pPr>
        <w:spacing w:after="210" w:lineRule="auto"/>
      </w:pPr>
      <w:r>
        <w:rPr>
          <w:b/>
        </w:rPr>
        <w:t xml:space="preserve">Critical Gaps in Detection:</w:t>
      </w:r>
    </w:p>
    <w:p>
      <w:pPr>
        <w:numPr>
          <w:ilvl w:val="0"/>
          <w:numId w:val="23"/>
        </w:numPr>
        <w:spacing w:after="210" w:lineRule="auto"/>
      </w:pPr>
      <w:r>
        <w:rPr>
          <w:b/>
        </w:rPr>
        <w:t xml:space="preserve">Behavioral Monitoring (Major Gap)</w:t>
      </w:r>
    </w:p>
    <w:p>
      <w:pPr>
        <w:numPr>
          <w:ilvl w:val="1"/>
          <w:numId w:val="23"/>
        </w:numPr>
        <w:spacing w:lineRule="auto"/>
      </w:pPr>
      <w:r>
        <w:rPr/>
        <w:t xml:space="preserve">Personnel and device activities not monitored (Partially Implemented)</w:t>
      </w:r>
    </w:p>
    <w:p>
      <w:pPr>
        <w:numPr>
          <w:ilvl w:val="1"/>
          <w:numId w:val="23"/>
        </w:numPr>
        <w:spacing w:lineRule="auto"/>
      </w:pPr>
      <w:r>
        <w:rPr/>
        <w:t xml:space="preserve">No User and Entity Behavior Analytics (UEBA) in place</w:t>
      </w:r>
    </w:p>
    <w:p>
      <w:pPr>
        <w:numPr>
          <w:ilvl w:val="1"/>
          <w:numId w:val="23"/>
        </w:numPr>
        <w:spacing w:lineRule="auto"/>
      </w:pPr>
      <w:r>
        <w:rPr/>
        <w:t xml:space="preserve">Impact: Insider threats and compromised accounts undetected</w:t>
      </w:r>
    </w:p>
    <w:p>
      <w:pPr>
        <w:numPr>
          <w:ilvl w:val="0"/>
          <w:numId w:val="23"/>
        </w:numPr>
        <w:spacing w:after="210" w:lineRule="auto"/>
      </w:pPr>
      <w:r>
        <w:rPr>
          <w:b/>
        </w:rPr>
        <w:t xml:space="preserve">Physical Environment Monitoring (Critical)</w:t>
      </w:r>
    </w:p>
    <w:p>
      <w:pPr>
        <w:numPr>
          <w:ilvl w:val="1"/>
          <w:numId w:val="23"/>
        </w:numPr>
        <w:spacing w:lineRule="auto"/>
      </w:pPr>
      <w:r>
        <w:rPr/>
        <w:t xml:space="preserve">Physical environment not monitored for compromise (Not in Place)</w:t>
      </w:r>
    </w:p>
    <w:p>
      <w:pPr>
        <w:numPr>
          <w:ilvl w:val="1"/>
          <w:numId w:val="23"/>
        </w:numPr>
        <w:spacing w:lineRule="auto"/>
      </w:pPr>
      <w:r>
        <w:rPr/>
        <w:t xml:space="preserve">No environmental sensors or physical access logs</w:t>
      </w:r>
    </w:p>
    <w:p>
      <w:pPr>
        <w:numPr>
          <w:ilvl w:val="1"/>
          <w:numId w:val="23"/>
        </w:numPr>
        <w:spacing w:lineRule="auto"/>
      </w:pPr>
      <w:r>
        <w:rPr/>
        <w:t xml:space="preserve">Impact: Physical attacks undetected</w:t>
      </w:r>
    </w:p>
    <w:p>
      <w:pPr>
        <w:numPr>
          <w:ilvl w:val="0"/>
          <w:numId w:val="23"/>
        </w:numPr>
        <w:spacing w:after="210" w:lineRule="auto"/>
      </w:pPr>
      <w:r>
        <w:rPr>
          <w:b/>
        </w:rPr>
        <w:t xml:space="preserve">Incident Criteria Definition (Major Gap)</w:t>
      </w:r>
    </w:p>
    <w:p>
      <w:pPr>
        <w:numPr>
          <w:ilvl w:val="1"/>
          <w:numId w:val="23"/>
        </w:numPr>
        <w:spacing w:lineRule="auto"/>
      </w:pPr>
      <w:r>
        <w:rPr/>
        <w:t xml:space="preserve">Clear criteria for declaring incident not established (Not in Place)</w:t>
      </w:r>
    </w:p>
    <w:p>
      <w:pPr>
        <w:numPr>
          <w:ilvl w:val="1"/>
          <w:numId w:val="23"/>
        </w:numPr>
        <w:spacing w:lineRule="auto"/>
      </w:pPr>
      <w:r>
        <w:rPr/>
        <w:t xml:space="preserve">Ambiguous incident triggers delay response</w:t>
      </w:r>
    </w:p>
    <w:p>
      <w:pPr>
        <w:numPr>
          <w:ilvl w:val="1"/>
          <w:numId w:val="23"/>
        </w:numPr>
        <w:spacing w:lineRule="auto"/>
      </w:pPr>
      <w:r>
        <w:rPr/>
        <w:t xml:space="preserve">Impact: Inconsistent incident handling</w:t>
      </w:r>
    </w:p>
    <w:p>
      <w:pPr>
        <w:numPr>
          <w:ilvl w:val="0"/>
          <w:numId w:val="23"/>
        </w:numPr>
        <w:spacing w:after="210" w:lineRule="auto"/>
      </w:pPr>
      <w:r>
        <w:rPr>
          <w:b/>
        </w:rPr>
        <w:t xml:space="preserve">Incident Information Sharing (Not Applicable - Partial Gap)</w:t>
      </w:r>
    </w:p>
    <w:p>
      <w:pPr>
        <w:numPr>
          <w:ilvl w:val="1"/>
          <w:numId w:val="23"/>
        </w:numPr>
        <w:spacing w:lineRule="auto"/>
      </w:pPr>
      <w:r>
        <w:rPr/>
        <w:t xml:space="preserve">Relevant incident information sharing partially addressed (Not Applicable)</w:t>
      </w:r>
    </w:p>
    <w:p>
      <w:pPr>
        <w:numPr>
          <w:ilvl w:val="1"/>
          <w:numId w:val="23"/>
        </w:numPr>
        <w:spacing w:lineRule="auto"/>
      </w:pPr>
      <w:r>
        <w:rPr/>
        <w:t xml:space="preserve">May represent communication channel gap</w:t>
      </w:r>
    </w:p>
    <w:p>
      <w:pPr>
        <w:spacing w:line="271" w:before="240" w:lineRule="auto"/>
      </w:pPr>
      <w:bookmarkStart w:id="28" w:name="bm_2_4_3_nist_csf_cross_reference"/>
      <w:r>
        <w:rPr>
          <w:b/>
          <w:sz w:val="28"/>
        </w:rPr>
        <w:t xml:space="preserve">2.4.3 NIST CSF Cross-Reference</w:t>
      </w:r>
      <w:bookmarkEnd w:id="28"/>
    </w:p>
    <w:p>
      <w:pPr>
        <w:spacing w:after="210" w:lineRule="auto"/>
      </w:pPr>
      <w:r>
        <w:rPr>
          <w:b/>
        </w:rPr>
        <w:t xml:space="preserve">Alignment with NIST DE Categories:</w:t>
      </w:r>
    </w:p>
    <w:p>
      <w:pPr>
        <w:numPr>
          <w:ilvl w:val="0"/>
          <w:numId w:val="24"/>
        </w:numPr>
        <w:spacing w:lineRule="auto"/>
      </w:pPr>
      <w:r>
        <w:rPr>
          <w:b/>
        </w:rPr>
      </w:r>
      <w:hyperlink r:id="rId12">
        <w:r>
          <w:rPr>
            <w:b/>
            <w:color w:val="4472C4"/>
          </w:rPr>
          <w:t xml:space="preserve">DE.CM</w:t>
        </w:r>
      </w:hyperlink>
      <w:r>
        <w:rPr>
          <w:b/>
        </w:rPr>
        <w:t xml:space="preserve"> (Continuous Monitoring):</w:t>
      </w:r>
      <w:r>
        <w:rPr/>
        <w:t xml:space="preserve"> 70% - Good alignment</w:t>
      </w:r>
    </w:p>
    <w:p>
      <w:pPr>
        <w:numPr>
          <w:ilvl w:val="0"/>
          <w:numId w:val="24"/>
        </w:numPr>
        <w:spacing w:lineRule="auto"/>
      </w:pPr>
      <w:r>
        <w:rPr>
          <w:b/>
        </w:rPr>
      </w:r>
      <w:hyperlink r:id="rId13">
        <w:r>
          <w:rPr>
            <w:b/>
            <w:color w:val="4472C4"/>
          </w:rPr>
          <w:t xml:space="preserve">DE.AE</w:t>
        </w:r>
      </w:hyperlink>
      <w:r>
        <w:rPr>
          <w:b/>
        </w:rPr>
        <w:t xml:space="preserve"> (Adverse Event Analysis):</w:t>
      </w:r>
      <w:r>
        <w:rPr/>
        <w:t xml:space="preserve"> 55% - Moderate gaps</w:t>
      </w:r>
    </w:p>
    <w:p>
      <w:pPr>
        <w:spacing w:after="210" w:lineRule="auto"/>
      </w:pPr>
      <w:r>
        <w:rPr>
          <w:b/>
        </w:rPr>
        <w:t xml:space="preserve">Specific Mapping:</w:t>
      </w:r>
    </w:p>
    <w:p>
      <w:pPr>
        <w:numPr>
          <w:ilvl w:val="0"/>
          <w:numId w:val="25"/>
        </w:numPr>
        <w:spacing w:lineRule="auto"/>
      </w:pPr>
      <w:r>
        <w:rPr>
          <w:b/>
        </w:rPr>
        <w:t xml:space="preserve">DE.CM-01:</w:t>
      </w:r>
      <w:r>
        <w:rPr>
          <w:rFonts w:eastAsia="Georgia" w:cs="Georgia" w:ascii="Georgia" w:hAnsi="Georgia"/>
        </w:rPr>
        <w:t xml:space="preserve"> Networks monitored - ✓ Fully met</w:t>
      </w:r>
    </w:p>
    <w:p>
      <w:pPr>
        <w:numPr>
          <w:ilvl w:val="0"/>
          <w:numId w:val="25"/>
        </w:numPr>
        <w:spacing w:lineRule="auto"/>
      </w:pPr>
      <w:r>
        <w:rPr>
          <w:b/>
        </w:rPr>
        <w:t xml:space="preserve">DE.CM-04:</w:t>
      </w:r>
      <w:r>
        <w:rPr>
          <w:rFonts w:eastAsia="Georgia" w:cs="Georgia" w:ascii="Georgia" w:hAnsi="Georgia"/>
        </w:rPr>
        <w:t xml:space="preserve"> Incident thresholds defined - ✗ Not met</w:t>
      </w:r>
    </w:p>
    <w:p>
      <w:pPr>
        <w:numPr>
          <w:ilvl w:val="0"/>
          <w:numId w:val="25"/>
        </w:numPr>
        <w:spacing w:lineRule="auto"/>
      </w:pPr>
      <w:r>
        <w:rPr>
          <w:b/>
        </w:rPr>
        <w:t xml:space="preserve">DE.AE-02:</w:t>
      </w:r>
      <w:r>
        <w:rPr>
          <w:rFonts w:eastAsia="Georgia" w:cs="Georgia" w:ascii="Georgia" w:hAnsi="Georgia"/>
        </w:rPr>
        <w:t xml:space="preserve"> Analyze events - ◐ Partially met</w:t>
      </w:r>
    </w:p>
    <w:p>
      <w:pPr>
        <w:spacing w:line="271" w:before="240" w:lineRule="auto"/>
      </w:pPr>
      <w:bookmarkStart w:id="29" w:name="bm_2_4_4_scope_of_improvement"/>
      <w:r>
        <w:rPr>
          <w:b/>
          <w:sz w:val="28"/>
        </w:rPr>
        <w:t xml:space="preserve">2.4.4 Scope of Improvement</w:t>
      </w:r>
      <w:bookmarkEnd w:id="29"/>
    </w:p>
    <w:p>
      <w:pPr>
        <w:spacing w:after="210" w:lineRule="auto"/>
      </w:pPr>
      <w:r>
        <w:rPr>
          <w:b/>
        </w:rPr>
        <w:t xml:space="preserve">Priority 1 - Immediate (Q1 2026):</w:t>
      </w:r>
    </w:p>
    <w:p>
      <w:pPr>
        <w:numPr>
          <w:ilvl w:val="0"/>
          <w:numId w:val="26"/>
        </w:numPr>
        <w:spacing w:after="210" w:lineRule="auto"/>
      </w:pPr>
      <w:r>
        <w:rPr>
          <w:b/>
        </w:rPr>
        <w:t xml:space="preserve">Define Incident Declaration Criteria</w:t>
      </w:r>
    </w:p>
    <w:p>
      <w:pPr>
        <w:numPr>
          <w:ilvl w:val="1"/>
          <w:numId w:val="26"/>
        </w:numPr>
        <w:spacing w:lineRule="auto"/>
      </w:pPr>
      <w:r>
        <w:rPr/>
        <w:t xml:space="preserve">Create incident classification matrix</w:t>
      </w:r>
    </w:p>
    <w:p>
      <w:pPr>
        <w:numPr>
          <w:ilvl w:val="1"/>
          <w:numId w:val="26"/>
        </w:numPr>
        <w:spacing w:lineRule="auto"/>
      </w:pPr>
      <w:r>
        <w:rPr/>
        <w:t xml:space="preserve">Define triggering conditions for each severity level</w:t>
      </w:r>
    </w:p>
    <w:p>
      <w:pPr>
        <w:numPr>
          <w:ilvl w:val="1"/>
          <w:numId w:val="26"/>
        </w:numPr>
        <w:spacing w:lineRule="auto"/>
      </w:pPr>
      <w:r>
        <w:rPr/>
        <w:t xml:space="preserve">Establish clear handoff between detection and response</w:t>
      </w:r>
    </w:p>
    <w:p>
      <w:pPr>
        <w:numPr>
          <w:ilvl w:val="1"/>
          <w:numId w:val="26"/>
        </w:numPr>
        <w:spacing w:lineRule="auto"/>
      </w:pPr>
      <w:r>
        <w:rPr/>
        <w:t xml:space="preserve">Reference: NIST CSF 2.0 DE.CM-04</w:t>
      </w:r>
    </w:p>
    <w:p>
      <w:pPr>
        <w:numPr>
          <w:ilvl w:val="0"/>
          <w:numId w:val="26"/>
        </w:numPr>
        <w:spacing w:after="210" w:lineRule="auto"/>
      </w:pPr>
      <w:r>
        <w:rPr>
          <w:b/>
        </w:rPr>
        <w:t xml:space="preserve">Implement Behavioral Monitoring</w:t>
      </w:r>
    </w:p>
    <w:p>
      <w:pPr>
        <w:numPr>
          <w:ilvl w:val="1"/>
          <w:numId w:val="26"/>
        </w:numPr>
        <w:spacing w:lineRule="auto"/>
      </w:pPr>
      <w:r>
        <w:rPr/>
        <w:t xml:space="preserve">Deploy User and Entity Behavior Analytics (UEBA)</w:t>
      </w:r>
    </w:p>
    <w:p>
      <w:pPr>
        <w:numPr>
          <w:ilvl w:val="1"/>
          <w:numId w:val="26"/>
        </w:numPr>
        <w:spacing w:lineRule="auto"/>
      </w:pPr>
      <w:r>
        <w:rPr/>
        <w:t xml:space="preserve">Monitor for unusual access patterns</w:t>
      </w:r>
    </w:p>
    <w:p>
      <w:pPr>
        <w:numPr>
          <w:ilvl w:val="1"/>
          <w:numId w:val="26"/>
        </w:numPr>
        <w:spacing w:lineRule="auto"/>
      </w:pPr>
      <w:r>
        <w:rPr/>
        <w:t xml:space="preserve">Establish baseline normal behavior</w:t>
      </w:r>
    </w:p>
    <w:p>
      <w:pPr>
        <w:numPr>
          <w:ilvl w:val="1"/>
          <w:numId w:val="26"/>
        </w:numPr>
        <w:spacing w:lineRule="auto"/>
      </w:pPr>
      <w:r>
        <w:rPr/>
        <w:t xml:space="preserve">Reference: NIST CSF 2.0 DE.CM-03</w:t>
      </w:r>
    </w:p>
    <w:p>
      <w:pPr>
        <w:numPr>
          <w:ilvl w:val="0"/>
          <w:numId w:val="26"/>
        </w:numPr>
        <w:spacing w:after="210" w:lineRule="auto"/>
      </w:pPr>
      <w:r>
        <w:rPr>
          <w:b/>
        </w:rPr>
        <w:t xml:space="preserve">Physical Environment Monitoring</w:t>
      </w:r>
    </w:p>
    <w:p>
      <w:pPr>
        <w:numPr>
          <w:ilvl w:val="1"/>
          <w:numId w:val="26"/>
        </w:numPr>
        <w:spacing w:lineRule="auto"/>
      </w:pPr>
      <w:r>
        <w:rPr/>
        <w:t xml:space="preserve">Implement environmental monitoring sensors</w:t>
      </w:r>
    </w:p>
    <w:p>
      <w:pPr>
        <w:numPr>
          <w:ilvl w:val="1"/>
          <w:numId w:val="26"/>
        </w:numPr>
        <w:spacing w:lineRule="auto"/>
      </w:pPr>
      <w:r>
        <w:rPr/>
        <w:t xml:space="preserve">Deploy physical access logging</w:t>
      </w:r>
    </w:p>
    <w:p>
      <w:pPr>
        <w:numPr>
          <w:ilvl w:val="1"/>
          <w:numId w:val="26"/>
        </w:numPr>
        <w:spacing w:lineRule="auto"/>
      </w:pPr>
      <w:r>
        <w:rPr/>
        <w:t xml:space="preserve">Monitor for unauthorized access attempts</w:t>
      </w:r>
    </w:p>
    <w:p>
      <w:pPr>
        <w:numPr>
          <w:ilvl w:val="1"/>
          <w:numId w:val="26"/>
        </w:numPr>
        <w:spacing w:lineRule="auto"/>
      </w:pPr>
      <w:r>
        <w:rPr/>
        <w:t xml:space="preserve">Reference: NIST CSF 2.0 DE.CM-02</w:t>
      </w:r>
    </w:p>
    <w:p>
      <w:pPr>
        <w:spacing w:after="210" w:lineRule="auto"/>
      </w:pPr>
      <w:r>
        <w:rPr>
          <w:b/>
        </w:rPr>
        <w:t xml:space="preserve">Priority 2 - Short-term (Q2-Q3 2026):</w:t>
      </w:r>
    </w:p>
    <w:p>
      <w:pPr>
        <w:numPr>
          <w:ilvl w:val="0"/>
          <w:numId w:val="27"/>
        </w:numPr>
        <w:spacing w:after="210" w:lineRule="auto"/>
      </w:pPr>
      <w:r>
        <w:rPr>
          <w:b/>
        </w:rPr>
        <w:t xml:space="preserve">Enhanced Threat Intelligence Integration</w:t>
      </w:r>
    </w:p>
    <w:p>
      <w:pPr>
        <w:numPr>
          <w:ilvl w:val="1"/>
          <w:numId w:val="27"/>
        </w:numPr>
        <w:spacing w:lineRule="auto"/>
      </w:pPr>
      <w:r>
        <w:rPr/>
        <w:t xml:space="preserve">Subscribe to threat intelligence feeds</w:t>
      </w:r>
    </w:p>
    <w:p>
      <w:pPr>
        <w:numPr>
          <w:ilvl w:val="1"/>
          <w:numId w:val="27"/>
        </w:numPr>
        <w:spacing w:lineRule="auto"/>
      </w:pPr>
      <w:r>
        <w:rPr/>
        <w:t xml:space="preserve">Implement threat intelligence correlation</w:t>
      </w:r>
    </w:p>
    <w:p>
      <w:pPr>
        <w:numPr>
          <w:ilvl w:val="1"/>
          <w:numId w:val="27"/>
        </w:numPr>
        <w:spacing w:lineRule="auto"/>
      </w:pPr>
      <w:r>
        <w:rPr/>
        <w:t xml:space="preserve">Regular threat briefings to security team</w:t>
      </w:r>
    </w:p>
    <w:p>
      <w:pPr>
        <w:numPr>
          <w:ilvl w:val="0"/>
          <w:numId w:val="27"/>
        </w:numPr>
        <w:spacing w:after="210" w:lineRule="auto"/>
      </w:pPr>
      <w:r>
        <w:rPr>
          <w:b/>
        </w:rPr>
        <w:t xml:space="preserve">Incident Analysis Procedures</w:t>
      </w:r>
    </w:p>
    <w:p>
      <w:pPr>
        <w:numPr>
          <w:ilvl w:val="1"/>
          <w:numId w:val="27"/>
        </w:numPr>
        <w:spacing w:lineRule="auto"/>
      </w:pPr>
      <w:r>
        <w:rPr/>
        <w:t xml:space="preserve">Document incident analysis methodology</w:t>
      </w:r>
    </w:p>
    <w:p>
      <w:pPr>
        <w:numPr>
          <w:ilvl w:val="1"/>
          <w:numId w:val="27"/>
        </w:numPr>
        <w:spacing w:lineRule="auto"/>
      </w:pPr>
      <w:r>
        <w:rPr/>
        <w:t xml:space="preserve">Create incident investigation templates</w:t>
      </w:r>
    </w:p>
    <w:p>
      <w:pPr>
        <w:numPr>
          <w:ilvl w:val="1"/>
          <w:numId w:val="27"/>
        </w:numPr>
        <w:spacing w:lineRule="auto"/>
      </w:pPr>
      <w:r>
        <w:rPr/>
        <w:t xml:space="preserve">Establish incident severity rating system</w:t>
      </w:r>
    </w:p>
    <w:p>
      <w:pPr>
        <w:numPr>
          <w:ilvl w:val="0"/>
          <w:numId w:val="27"/>
        </w:numPr>
        <w:spacing w:after="210" w:lineRule="auto"/>
      </w:pPr>
      <w:r>
        <w:rPr>
          <w:b/>
        </w:rPr>
        <w:t xml:space="preserve">Third-Party Monitoring Enhancement</w:t>
      </w:r>
    </w:p>
    <w:p>
      <w:pPr>
        <w:numPr>
          <w:ilvl w:val="1"/>
          <w:numId w:val="27"/>
        </w:numPr>
        <w:spacing w:lineRule="auto"/>
      </w:pPr>
      <w:r>
        <w:rPr/>
        <w:t xml:space="preserve">Develop third-party monitoring requirements</w:t>
      </w:r>
    </w:p>
    <w:p>
      <w:pPr>
        <w:numPr>
          <w:ilvl w:val="1"/>
          <w:numId w:val="27"/>
        </w:numPr>
        <w:spacing w:lineRule="auto"/>
      </w:pPr>
      <w:r>
        <w:rPr/>
        <w:t xml:space="preserve">Implement continuous third-party activity monitoring</w:t>
      </w:r>
    </w:p>
    <w:p>
      <w:pPr>
        <w:numPr>
          <w:ilvl w:val="1"/>
          <w:numId w:val="27"/>
        </w:numPr>
        <w:spacing w:lineRule="auto"/>
      </w:pPr>
      <w:r>
        <w:rPr/>
        <w:t xml:space="preserve">Regular third-party security assessments</w:t>
      </w:r>
    </w:p>
    <w:p>
      <w:pPr>
        <w:spacing w:after="210" w:lineRule="auto"/>
      </w:pPr>
      <w:r>
        <w:rPr>
          <w:b/>
        </w:rPr>
        <w:t xml:space="preserve">Priority 3 - Medium-term (Q4 2026-Q2 2027):</w:t>
      </w:r>
    </w:p>
    <w:p>
      <w:pPr>
        <w:numPr>
          <w:ilvl w:val="0"/>
          <w:numId w:val="28"/>
        </w:numPr>
        <w:spacing w:after="210" w:lineRule="auto"/>
      </w:pPr>
      <w:r>
        <w:rPr>
          <w:b/>
        </w:rPr>
        <w:t xml:space="preserve">Advanced Detection Capabilities</w:t>
      </w:r>
    </w:p>
    <w:p>
      <w:pPr>
        <w:numPr>
          <w:ilvl w:val="1"/>
          <w:numId w:val="28"/>
        </w:numPr>
        <w:spacing w:lineRule="auto"/>
      </w:pPr>
      <w:r>
        <w:rPr/>
        <w:t xml:space="preserve">Machine learning-based anomaly detection</w:t>
      </w:r>
    </w:p>
    <w:p>
      <w:pPr>
        <w:numPr>
          <w:ilvl w:val="1"/>
          <w:numId w:val="28"/>
        </w:numPr>
        <w:spacing w:lineRule="auto"/>
      </w:pPr>
      <w:r>
        <w:rPr/>
        <w:t xml:space="preserve">Predictive threat modeling</w:t>
      </w:r>
    </w:p>
    <w:p>
      <w:pPr>
        <w:numPr>
          <w:ilvl w:val="1"/>
          <w:numId w:val="28"/>
        </w:numPr>
        <w:spacing w:lineRule="auto"/>
      </w:pPr>
      <w:r>
        <w:rPr/>
        <w:t xml:space="preserve">Automated threat correlation</w:t>
      </w:r>
    </w:p>
    <w:p>
      <w:pPr>
        <w:numPr>
          <w:ilvl w:val="0"/>
          <w:numId w:val="28"/>
        </w:numPr>
        <w:spacing w:after="210" w:lineRule="auto"/>
      </w:pPr>
      <w:r>
        <w:rPr>
          <w:b/>
        </w:rPr>
        <w:t xml:space="preserve">Detection Automation</w:t>
      </w:r>
    </w:p>
    <w:p>
      <w:pPr>
        <w:numPr>
          <w:ilvl w:val="1"/>
          <w:numId w:val="28"/>
        </w:numPr>
        <w:spacing w:lineRule="auto"/>
      </w:pPr>
      <w:r>
        <w:rPr/>
        <w:t xml:space="preserve">Automated alerting and escalation</w:t>
      </w:r>
    </w:p>
    <w:p>
      <w:pPr>
        <w:numPr>
          <w:ilvl w:val="1"/>
          <w:numId w:val="28"/>
        </w:numPr>
        <w:spacing w:lineRule="auto"/>
      </w:pPr>
      <w:r>
        <w:rPr/>
        <w:t xml:space="preserve">Response playbook automation</w:t>
      </w:r>
    </w:p>
    <w:p>
      <w:pPr>
        <w:numPr>
          <w:ilvl w:val="1"/>
          <w:numId w:val="28"/>
        </w:numPr>
        <w:spacing w:lineRule="auto"/>
      </w:pPr>
      <w:r>
        <w:rPr/>
        <w:t xml:space="preserve">Integration with response systems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0" w:name="bm_2_5_nist_csf_response_rs_tier_3_level"/>
      <w:r>
        <w:rPr>
          <w:b/>
          <w:sz w:val="33"/>
        </w:rPr>
        <w:t xml:space="preserve">2.5 NIST CSF Response (RS) - Tier 3 Level</w:t>
      </w:r>
      <w:bookmarkEnd w:id="30"/>
    </w:p>
    <w:p>
      <w:pPr>
        <w:spacing w:after="210" w:lineRule="auto"/>
      </w:pPr>
      <w:r>
        <w:rPr>
          <w:b/>
        </w:rPr>
        <w:t xml:space="preserve">Category Score: 2.64/4.0 (65.91%)</w:t>
      </w:r>
      <w:r>
        <w:rPr/>
        <w:br w:type="textWrapping"/>
      </w:r>
      <w:r>
        <w:rPr>
          <w:b/>
        </w:rPr>
        <w:t xml:space="preserve">Questions Assessed: 11 of 13 applicable</w:t>
      </w:r>
      <w:r>
        <w:rPr/>
        <w:br w:type="textWrapping"/>
      </w:r>
      <w:r>
        <w:rPr>
          <w:b/>
        </w:rPr>
        <w:t xml:space="preserve">Status: Mostly Implemented with Moderate Gaps</w:t>
      </w:r>
    </w:p>
    <w:p>
      <w:pPr>
        <w:spacing w:line="271" w:before="240" w:lineRule="auto"/>
      </w:pPr>
      <w:bookmarkStart w:id="31" w:name="bm_2_5_1_what_is_present"/>
      <w:r>
        <w:rPr>
          <w:b/>
          <w:sz w:val="28"/>
        </w:rPr>
        <w:t xml:space="preserve">2.5.1 What Is Present</w:t>
      </w:r>
      <w:bookmarkEnd w:id="31"/>
    </w:p>
    <w:p>
      <w:pPr>
        <w:spacing w:after="210" w:lineRule="auto"/>
      </w:pPr>
      <w:r>
        <w:rPr>
          <w:b/>
        </w:rPr>
        <w:t xml:space="preserve">Strengths in Response:</w:t>
      </w:r>
    </w:p>
    <w:p>
      <w:pPr>
        <w:numPr>
          <w:ilvl w:val="0"/>
          <w:numId w:val="29"/>
        </w:numPr>
        <w:spacing w:after="210" w:lineRule="auto"/>
      </w:pPr>
      <w:r>
        <w:rPr>
          <w:b/>
        </w:rPr>
        <w:t xml:space="preserve">Incident Analysis and Communication (Good)</w:t>
      </w:r>
    </w:p>
    <w:p>
      <w:pPr>
        <w:numPr>
          <w:ilvl w:val="1"/>
          <w:numId w:val="29"/>
        </w:numPr>
        <w:spacing w:lineRule="auto"/>
      </w:pPr>
      <w:r>
        <w:rPr/>
        <w:t xml:space="preserve">Information shared with appropriate teams (Fully Implemented &amp; Evolving)</w:t>
      </w:r>
    </w:p>
    <w:p>
      <w:pPr>
        <w:numPr>
          <w:ilvl w:val="1"/>
          <w:numId w:val="29"/>
        </w:numPr>
        <w:spacing w:lineRule="auto"/>
      </w:pPr>
      <w:r>
        <w:rPr/>
        <w:t xml:space="preserve">Recovery timing determined (Fully Implemented &amp; Evolving)</w:t>
      </w:r>
    </w:p>
    <w:p>
      <w:pPr>
        <w:numPr>
          <w:ilvl w:val="1"/>
          <w:numId w:val="29"/>
        </w:numPr>
        <w:spacing w:lineRule="auto"/>
      </w:pPr>
      <w:r>
        <w:rPr/>
        <w:t xml:space="preserve">Scale and magnitude estimated (Fully Implemented &amp; Evolving)</w:t>
      </w:r>
    </w:p>
    <w:p>
      <w:pPr>
        <w:numPr>
          <w:ilvl w:val="1"/>
          <w:numId w:val="29"/>
        </w:numPr>
        <w:spacing w:lineRule="auto"/>
      </w:pPr>
      <w:r>
        <w:rPr/>
        <w:t xml:space="preserve">Post-incident analysis conducted (Mostly Implemented)</w:t>
      </w:r>
    </w:p>
    <w:p>
      <w:pPr>
        <w:numPr>
          <w:ilvl w:val="0"/>
          <w:numId w:val="29"/>
        </w:numPr>
        <w:spacing w:after="210" w:lineRule="auto"/>
      </w:pPr>
      <w:r>
        <w:rPr>
          <w:b/>
        </w:rPr>
        <w:t xml:space="preserve">Containment and Mitigation (Moderate)</w:t>
      </w:r>
    </w:p>
    <w:p>
      <w:pPr>
        <w:numPr>
          <w:ilvl w:val="1"/>
          <w:numId w:val="29"/>
        </w:numPr>
        <w:spacing w:lineRule="auto"/>
      </w:pPr>
      <w:r>
        <w:rPr/>
        <w:t xml:space="preserve">Incidents contained effectively (Partially Implemented)</w:t>
      </w:r>
    </w:p>
    <w:p>
      <w:pPr>
        <w:numPr>
          <w:ilvl w:val="1"/>
          <w:numId w:val="29"/>
        </w:numPr>
        <w:spacing w:lineRule="auto"/>
      </w:pPr>
      <w:r>
        <w:rPr/>
        <w:t xml:space="preserve">Threat actors/causes removed after containment (Mostly Implemented)</w:t>
      </w:r>
    </w:p>
    <w:p>
      <w:pPr>
        <w:numPr>
          <w:ilvl w:val="1"/>
          <w:numId w:val="29"/>
        </w:numPr>
        <w:spacing w:lineRule="auto"/>
      </w:pPr>
      <w:r>
        <w:rPr/>
        <w:t xml:space="preserve">Incident-related data collected securely (Mostly Implemented)</w:t>
      </w:r>
    </w:p>
    <w:p>
      <w:pPr>
        <w:numPr>
          <w:ilvl w:val="0"/>
          <w:numId w:val="29"/>
        </w:numPr>
        <w:spacing w:after="210" w:lineRule="auto"/>
      </w:pPr>
      <w:r>
        <w:rPr>
          <w:b/>
        </w:rPr>
        <w:t xml:space="preserve">Incident Management (Partial)</w:t>
      </w:r>
    </w:p>
    <w:p>
      <w:pPr>
        <w:numPr>
          <w:ilvl w:val="1"/>
          <w:numId w:val="29"/>
        </w:numPr>
        <w:spacing w:lineRule="auto"/>
      </w:pPr>
      <w:r>
        <w:rPr/>
        <w:t xml:space="preserve">Incidents categorized and prioritized (Partially Implemented)</w:t>
      </w:r>
    </w:p>
    <w:p>
      <w:pPr>
        <w:numPr>
          <w:ilvl w:val="1"/>
          <w:numId w:val="29"/>
        </w:numPr>
        <w:spacing w:lineRule="auto"/>
      </w:pPr>
      <w:r>
        <w:rPr/>
        <w:t xml:space="preserve">Investigation records protected (Partially Implemented)</w:t>
      </w:r>
    </w:p>
    <w:p>
      <w:pPr>
        <w:spacing w:line="271" w:before="240" w:lineRule="auto"/>
      </w:pPr>
      <w:bookmarkStart w:id="32" w:name="bm_2_5_2_what_is_missing"/>
      <w:r>
        <w:rPr>
          <w:b/>
          <w:sz w:val="28"/>
        </w:rPr>
        <w:t xml:space="preserve">2.5.2 What Is Missing</w:t>
      </w:r>
      <w:bookmarkEnd w:id="32"/>
    </w:p>
    <w:p>
      <w:pPr>
        <w:spacing w:after="210" w:lineRule="auto"/>
      </w:pPr>
      <w:r>
        <w:rPr>
          <w:b/>
        </w:rPr>
        <w:t xml:space="preserve">Critical Gaps in Response:</w:t>
      </w:r>
    </w:p>
    <w:p>
      <w:pPr>
        <w:numPr>
          <w:ilvl w:val="0"/>
          <w:numId w:val="30"/>
        </w:numPr>
        <w:spacing w:after="210" w:lineRule="auto"/>
      </w:pPr>
      <w:r>
        <w:rPr>
          <w:b/>
        </w:rPr>
        <w:t xml:space="preserve">Incident Response Plan (Critical)</w:t>
      </w:r>
    </w:p>
    <w:p>
      <w:pPr>
        <w:numPr>
          <w:ilvl w:val="1"/>
          <w:numId w:val="30"/>
        </w:numPr>
        <w:spacing w:lineRule="auto"/>
      </w:pPr>
      <w:r>
        <w:rPr/>
        <w:t xml:space="preserve">Documented incident response plan not in place (Not in Place)</w:t>
      </w:r>
    </w:p>
    <w:p>
      <w:pPr>
        <w:numPr>
          <w:ilvl w:val="1"/>
          <w:numId w:val="30"/>
        </w:numPr>
        <w:spacing w:lineRule="auto"/>
      </w:pPr>
      <w:r>
        <w:rPr/>
        <w:t xml:space="preserve">No tested response procedures</w:t>
      </w:r>
    </w:p>
    <w:p>
      <w:pPr>
        <w:numPr>
          <w:ilvl w:val="1"/>
          <w:numId w:val="30"/>
        </w:numPr>
        <w:spacing w:lineRule="auto"/>
      </w:pPr>
      <w:r>
        <w:rPr/>
        <w:t xml:space="preserve">Impact: Uncoordinated, ineffective incident response</w:t>
      </w:r>
    </w:p>
    <w:p>
      <w:pPr>
        <w:numPr>
          <w:ilvl w:val="0"/>
          <w:numId w:val="30"/>
        </w:numPr>
        <w:spacing w:after="210" w:lineRule="auto"/>
      </w:pPr>
      <w:r>
        <w:rPr>
          <w:b/>
        </w:rPr>
        <w:t xml:space="preserve">Incident Reporting and Validation (Major Gap)</w:t>
      </w:r>
    </w:p>
    <w:p>
      <w:pPr>
        <w:numPr>
          <w:ilvl w:val="1"/>
          <w:numId w:val="30"/>
        </w:numPr>
        <w:spacing w:lineRule="auto"/>
      </w:pPr>
      <w:r>
        <w:rPr/>
        <w:t xml:space="preserve">Incident reports not reviewed and validated (Not in Place)</w:t>
      </w:r>
    </w:p>
    <w:p>
      <w:pPr>
        <w:numPr>
          <w:ilvl w:val="1"/>
          <w:numId w:val="30"/>
        </w:numPr>
        <w:spacing w:lineRule="auto"/>
      </w:pPr>
      <w:r>
        <w:rPr/>
        <w:t xml:space="preserve">No quality assurance process</w:t>
      </w:r>
    </w:p>
    <w:p>
      <w:pPr>
        <w:numPr>
          <w:ilvl w:val="1"/>
          <w:numId w:val="30"/>
        </w:numPr>
        <w:spacing w:lineRule="auto"/>
      </w:pPr>
      <w:r>
        <w:rPr/>
        <w:t xml:space="preserve">Stakeholder notification procedures missing (Not Applicable - may be gap)</w:t>
      </w:r>
    </w:p>
    <w:p>
      <w:pPr>
        <w:numPr>
          <w:ilvl w:val="0"/>
          <w:numId w:val="30"/>
        </w:numPr>
        <w:spacing w:after="210" w:lineRule="auto"/>
      </w:pPr>
      <w:r>
        <w:rPr>
          <w:b/>
        </w:rPr>
        <w:t xml:space="preserve">Incident Categorization (Partial)</w:t>
      </w:r>
    </w:p>
    <w:p>
      <w:pPr>
        <w:numPr>
          <w:ilvl w:val="1"/>
          <w:numId w:val="30"/>
        </w:numPr>
        <w:spacing w:lineRule="auto"/>
      </w:pPr>
      <w:r>
        <w:rPr/>
        <w:t xml:space="preserve">Incident categorization process incomplete (Partially Implemented)</w:t>
      </w:r>
    </w:p>
    <w:p>
      <w:pPr>
        <w:numPr>
          <w:ilvl w:val="1"/>
          <w:numId w:val="30"/>
        </w:numPr>
        <w:spacing w:lineRule="auto"/>
      </w:pPr>
      <w:r>
        <w:rPr/>
        <w:t xml:space="preserve">Escalation procedures not fully documented (Not Applicable - may be gap)</w:t>
      </w:r>
    </w:p>
    <w:p>
      <w:pPr>
        <w:spacing w:line="271" w:before="240" w:lineRule="auto"/>
      </w:pPr>
      <w:bookmarkStart w:id="33" w:name="bm_2_5_3_nist_csf_cross_reference"/>
      <w:r>
        <w:rPr>
          <w:b/>
          <w:sz w:val="28"/>
        </w:rPr>
        <w:t xml:space="preserve">2.5.3 NIST CSF Cross-Reference</w:t>
      </w:r>
      <w:bookmarkEnd w:id="33"/>
    </w:p>
    <w:p>
      <w:pPr>
        <w:spacing w:after="210" w:lineRule="auto"/>
      </w:pPr>
      <w:r>
        <w:rPr>
          <w:b/>
        </w:rPr>
        <w:t xml:space="preserve">Alignment with NIST RS Categories:</w:t>
      </w:r>
    </w:p>
    <w:p>
      <w:pPr>
        <w:numPr>
          <w:ilvl w:val="0"/>
          <w:numId w:val="31"/>
        </w:numPr>
        <w:spacing w:lineRule="auto"/>
      </w:pPr>
      <w:r>
        <w:rPr>
          <w:b/>
        </w:rPr>
      </w:r>
      <w:hyperlink r:id="rId14">
        <w:r>
          <w:rPr>
            <w:b/>
            <w:color w:val="4472C4"/>
          </w:rPr>
          <w:t xml:space="preserve">RS.MA</w:t>
        </w:r>
      </w:hyperlink>
      <w:r>
        <w:rPr>
          <w:b/>
        </w:rPr>
        <w:t xml:space="preserve"> (Incident Management):</w:t>
      </w:r>
      <w:r>
        <w:rPr/>
        <w:t xml:space="preserve"> 50% - Moderate gaps</w:t>
      </w:r>
    </w:p>
    <w:p>
      <w:pPr>
        <w:numPr>
          <w:ilvl w:val="0"/>
          <w:numId w:val="31"/>
        </w:numPr>
        <w:spacing w:lineRule="auto"/>
      </w:pPr>
      <w:r>
        <w:rPr>
          <w:b/>
        </w:rPr>
      </w:r>
      <w:hyperlink r:id="rId15">
        <w:r>
          <w:rPr>
            <w:b/>
            <w:color w:val="4472C4"/>
          </w:rPr>
          <w:t xml:space="preserve">RS.AN</w:t>
        </w:r>
      </w:hyperlink>
      <w:r>
        <w:rPr>
          <w:b/>
        </w:rPr>
        <w:t xml:space="preserve"> (Incident Analysis):</w:t>
      </w:r>
      <w:r>
        <w:rPr/>
        <w:t xml:space="preserve"> 75% - Good alignment</w:t>
      </w:r>
    </w:p>
    <w:p>
      <w:pPr>
        <w:numPr>
          <w:ilvl w:val="0"/>
          <w:numId w:val="31"/>
        </w:numPr>
        <w:spacing w:lineRule="auto"/>
      </w:pPr>
      <w:r>
        <w:rPr>
          <w:b/>
        </w:rPr>
      </w:r>
      <w:hyperlink r:id="rId16">
        <w:r>
          <w:rPr>
            <w:b/>
            <w:color w:val="4472C4"/>
          </w:rPr>
          <w:t xml:space="preserve">RS.CO</w:t>
        </w:r>
      </w:hyperlink>
      <w:r>
        <w:rPr>
          <w:b/>
        </w:rPr>
        <w:t xml:space="preserve"> (Response Communication):</w:t>
      </w:r>
      <w:r>
        <w:rPr/>
        <w:t xml:space="preserve"> 70% - Good alignment</w:t>
      </w:r>
    </w:p>
    <w:p>
      <w:pPr>
        <w:numPr>
          <w:ilvl w:val="0"/>
          <w:numId w:val="31"/>
        </w:numPr>
        <w:spacing w:lineRule="auto"/>
      </w:pPr>
      <w:r>
        <w:rPr>
          <w:b/>
        </w:rPr>
        <w:t xml:space="preserve">RS.MI (Incident Mitigation):</w:t>
      </w:r>
      <w:r>
        <w:rPr/>
        <w:t xml:space="preserve"> 65% - Moderate alignment</w:t>
      </w:r>
    </w:p>
    <w:p>
      <w:pPr>
        <w:spacing w:after="210" w:lineRule="auto"/>
      </w:pPr>
      <w:r>
        <w:rPr>
          <w:b/>
        </w:rPr>
        <w:t xml:space="preserve">Specific Mapping:</w:t>
      </w:r>
    </w:p>
    <w:p>
      <w:pPr>
        <w:numPr>
          <w:ilvl w:val="0"/>
          <w:numId w:val="32"/>
        </w:numPr>
        <w:spacing w:lineRule="auto"/>
      </w:pPr>
      <w:r>
        <w:rPr>
          <w:b/>
        </w:rPr>
        <w:t xml:space="preserve">RS.MA-01:</w:t>
      </w:r>
      <w:r>
        <w:rPr>
          <w:rFonts w:eastAsia="Georgia" w:cs="Georgia" w:ascii="Georgia" w:hAnsi="Georgia"/>
        </w:rPr>
        <w:t xml:space="preserve"> Response plan documented and tested - ✗ Not met</w:t>
      </w:r>
    </w:p>
    <w:p>
      <w:pPr>
        <w:numPr>
          <w:ilvl w:val="0"/>
          <w:numId w:val="32"/>
        </w:numPr>
        <w:spacing w:lineRule="auto"/>
      </w:pPr>
      <w:r>
        <w:rPr>
          <w:b/>
        </w:rPr>
        <w:t xml:space="preserve">RS.AN-03:</w:t>
      </w:r>
      <w:r>
        <w:rPr>
          <w:rFonts w:eastAsia="Georgia" w:cs="Georgia" w:ascii="Georgia" w:hAnsi="Georgia"/>
        </w:rPr>
        <w:t xml:space="preserve"> Investigation process followed - ◐ Partially met</w:t>
      </w:r>
    </w:p>
    <w:p>
      <w:pPr>
        <w:numPr>
          <w:ilvl w:val="0"/>
          <w:numId w:val="32"/>
        </w:numPr>
        <w:spacing w:lineRule="auto"/>
      </w:pPr>
      <w:r>
        <w:rPr>
          <w:b/>
        </w:rPr>
        <w:t xml:space="preserve">RS.CO-02:</w:t>
      </w:r>
      <w:r>
        <w:rPr>
          <w:rFonts w:eastAsia="Georgia" w:cs="Georgia" w:ascii="Georgia" w:hAnsi="Georgia"/>
        </w:rPr>
        <w:t xml:space="preserve"> Incident info shared - ✓ Fully met</w:t>
      </w:r>
    </w:p>
    <w:p>
      <w:pPr>
        <w:spacing w:line="271" w:before="240" w:lineRule="auto"/>
      </w:pPr>
      <w:bookmarkStart w:id="34" w:name="bm_2_5_4_scope_of_improvement"/>
      <w:r>
        <w:rPr>
          <w:b/>
          <w:sz w:val="28"/>
        </w:rPr>
        <w:t xml:space="preserve">2.5.4 Scope of Improvement</w:t>
      </w:r>
      <w:bookmarkEnd w:id="34"/>
    </w:p>
    <w:p>
      <w:pPr>
        <w:spacing w:after="210" w:lineRule="auto"/>
      </w:pPr>
      <w:r>
        <w:rPr>
          <w:b/>
        </w:rPr>
        <w:t xml:space="preserve">Priority 1 - Immediate (Q1 2026):</w:t>
      </w:r>
    </w:p>
    <w:p>
      <w:pPr>
        <w:numPr>
          <w:ilvl w:val="0"/>
          <w:numId w:val="33"/>
        </w:numPr>
        <w:spacing w:after="210" w:lineRule="auto"/>
      </w:pPr>
      <w:r>
        <w:rPr>
          <w:b/>
        </w:rPr>
        <w:t xml:space="preserve">Develop Incident Response Plan</w:t>
      </w:r>
    </w:p>
    <w:p>
      <w:pPr>
        <w:numPr>
          <w:ilvl w:val="1"/>
          <w:numId w:val="33"/>
        </w:numPr>
        <w:spacing w:lineRule="auto"/>
      </w:pPr>
      <w:r>
        <w:rPr/>
        <w:t xml:space="preserve">Create comprehensive incident response plan</w:t>
      </w:r>
    </w:p>
    <w:p>
      <w:pPr>
        <w:numPr>
          <w:ilvl w:val="1"/>
          <w:numId w:val="33"/>
        </w:numPr>
        <w:spacing w:lineRule="auto"/>
      </w:pPr>
      <w:r>
        <w:rPr/>
        <w:t xml:space="preserve">Document roles and responsibilities</w:t>
      </w:r>
    </w:p>
    <w:p>
      <w:pPr>
        <w:numPr>
          <w:ilvl w:val="1"/>
          <w:numId w:val="33"/>
        </w:numPr>
        <w:spacing w:lineRule="auto"/>
      </w:pPr>
      <w:r>
        <w:rPr/>
        <w:t xml:space="preserve">Define escalation procedures</w:t>
      </w:r>
    </w:p>
    <w:p>
      <w:pPr>
        <w:numPr>
          <w:ilvl w:val="1"/>
          <w:numId w:val="33"/>
        </w:numPr>
        <w:spacing w:lineRule="auto"/>
      </w:pPr>
      <w:r>
        <w:rPr/>
        <w:t xml:space="preserve">Include communication templates</w:t>
      </w:r>
    </w:p>
    <w:p>
      <w:pPr>
        <w:numPr>
          <w:ilvl w:val="1"/>
          <w:numId w:val="33"/>
        </w:numPr>
        <w:spacing w:lineRule="auto"/>
      </w:pPr>
      <w:r>
        <w:rPr/>
        <w:t xml:space="preserve">Reference: NIST SP 800-61 Revision 3 (Computer Security Incident Handling Guide)</w:t>
      </w:r>
    </w:p>
    <w:p>
      <w:pPr>
        <w:numPr>
          <w:ilvl w:val="1"/>
          <w:numId w:val="33"/>
        </w:numPr>
        <w:spacing w:lineRule="auto"/>
      </w:pPr>
      <w:r>
        <w:rPr/>
        <w:t xml:space="preserve">Reference: NIST CSF 2.0 RS.MA-01</w:t>
      </w:r>
    </w:p>
    <w:p>
      <w:pPr>
        <w:numPr>
          <w:ilvl w:val="0"/>
          <w:numId w:val="33"/>
        </w:numPr>
        <w:spacing w:after="210" w:lineRule="auto"/>
      </w:pPr>
      <w:r>
        <w:rPr>
          <w:b/>
        </w:rPr>
        <w:t xml:space="preserve">Establish Incident Reporting Process</w:t>
      </w:r>
    </w:p>
    <w:p>
      <w:pPr>
        <w:numPr>
          <w:ilvl w:val="1"/>
          <w:numId w:val="33"/>
        </w:numPr>
        <w:spacing w:lineRule="auto"/>
      </w:pPr>
      <w:r>
        <w:rPr/>
        <w:t xml:space="preserve">Create incident report template</w:t>
      </w:r>
    </w:p>
    <w:p>
      <w:pPr>
        <w:numPr>
          <w:ilvl w:val="1"/>
          <w:numId w:val="33"/>
        </w:numPr>
        <w:spacing w:lineRule="auto"/>
      </w:pPr>
      <w:r>
        <w:rPr/>
        <w:t xml:space="preserve">Define validation and review procedures</w:t>
      </w:r>
    </w:p>
    <w:p>
      <w:pPr>
        <w:numPr>
          <w:ilvl w:val="1"/>
          <w:numId w:val="33"/>
        </w:numPr>
        <w:spacing w:lineRule="auto"/>
      </w:pPr>
      <w:r>
        <w:rPr/>
        <w:t xml:space="preserve">Establish sign-off requirements</w:t>
      </w:r>
    </w:p>
    <w:p>
      <w:pPr>
        <w:numPr>
          <w:ilvl w:val="1"/>
          <w:numId w:val="33"/>
        </w:numPr>
        <w:spacing w:lineRule="auto"/>
      </w:pPr>
      <w:r>
        <w:rPr/>
        <w:t xml:space="preserve">Reference: NIST CSF 2.0 </w:t>
      </w:r>
      <w:hyperlink r:id="rId17">
        <w:r>
          <w:rPr>
            <w:color w:val="4472C4"/>
          </w:rPr>
          <w:t xml:space="preserve">RS.CO</w:t>
        </w:r>
      </w:hyperlink>
    </w:p>
    <w:p>
      <w:pPr>
        <w:numPr>
          <w:ilvl w:val="0"/>
          <w:numId w:val="33"/>
        </w:numPr>
        <w:spacing w:after="210" w:lineRule="auto"/>
      </w:pPr>
      <w:r>
        <w:rPr>
          <w:b/>
        </w:rPr>
        <w:t xml:space="preserve">Implement Testing Program</w:t>
      </w:r>
    </w:p>
    <w:p>
      <w:pPr>
        <w:numPr>
          <w:ilvl w:val="1"/>
          <w:numId w:val="33"/>
        </w:numPr>
        <w:spacing w:lineRule="auto"/>
      </w:pPr>
      <w:r>
        <w:rPr/>
        <w:t xml:space="preserve">Schedule tabletop exercises (quarterly)</w:t>
      </w:r>
    </w:p>
    <w:p>
      <w:pPr>
        <w:numPr>
          <w:ilvl w:val="1"/>
          <w:numId w:val="33"/>
        </w:numPr>
        <w:spacing w:lineRule="auto"/>
      </w:pPr>
      <w:r>
        <w:rPr/>
        <w:t xml:space="preserve">Conduct simulated incident response drills</w:t>
      </w:r>
    </w:p>
    <w:p>
      <w:pPr>
        <w:numPr>
          <w:ilvl w:val="1"/>
          <w:numId w:val="33"/>
        </w:numPr>
        <w:spacing w:lineRule="auto"/>
      </w:pPr>
      <w:r>
        <w:rPr/>
        <w:t xml:space="preserve">Document and improve based on findings</w:t>
      </w:r>
    </w:p>
    <w:p>
      <w:pPr>
        <w:spacing w:after="210" w:lineRule="auto"/>
      </w:pPr>
      <w:r>
        <w:rPr>
          <w:b/>
        </w:rPr>
        <w:t xml:space="preserve">Priority 2 - Short-term (Q2-Q3 2026):</w:t>
      </w:r>
    </w:p>
    <w:p>
      <w:pPr>
        <w:numPr>
          <w:ilvl w:val="0"/>
          <w:numId w:val="34"/>
        </w:numPr>
        <w:spacing w:after="210" w:lineRule="auto"/>
      </w:pPr>
      <w:r>
        <w:rPr>
          <w:b/>
        </w:rPr>
        <w:t xml:space="preserve">Incident Categorization Framework</w:t>
      </w:r>
    </w:p>
    <w:p>
      <w:pPr>
        <w:numPr>
          <w:ilvl w:val="1"/>
          <w:numId w:val="34"/>
        </w:numPr>
        <w:spacing w:lineRule="auto"/>
      </w:pPr>
      <w:r>
        <w:rPr/>
        <w:t xml:space="preserve">Create incident classification taxonomy</w:t>
      </w:r>
    </w:p>
    <w:p>
      <w:pPr>
        <w:numPr>
          <w:ilvl w:val="1"/>
          <w:numId w:val="34"/>
        </w:numPr>
        <w:spacing w:lineRule="auto"/>
      </w:pPr>
      <w:r>
        <w:rPr/>
        <w:t xml:space="preserve">Define severity levels with clear criteria</w:t>
      </w:r>
    </w:p>
    <w:p>
      <w:pPr>
        <w:numPr>
          <w:ilvl w:val="1"/>
          <w:numId w:val="34"/>
        </w:numPr>
        <w:spacing w:lineRule="auto"/>
      </w:pPr>
      <w:r>
        <w:rPr/>
        <w:t xml:space="preserve">Implement automated categorization where possible</w:t>
      </w:r>
    </w:p>
    <w:p>
      <w:pPr>
        <w:numPr>
          <w:ilvl w:val="0"/>
          <w:numId w:val="34"/>
        </w:numPr>
        <w:spacing w:after="210" w:lineRule="auto"/>
      </w:pPr>
      <w:r>
        <w:rPr>
          <w:b/>
        </w:rPr>
        <w:t xml:space="preserve">Response Team Training</w:t>
      </w:r>
    </w:p>
    <w:p>
      <w:pPr>
        <w:numPr>
          <w:ilvl w:val="1"/>
          <w:numId w:val="34"/>
        </w:numPr>
        <w:spacing w:lineRule="auto"/>
      </w:pPr>
      <w:r>
        <w:rPr/>
        <w:t xml:space="preserve">Train incident response team on IR plan</w:t>
      </w:r>
    </w:p>
    <w:p>
      <w:pPr>
        <w:numPr>
          <w:ilvl w:val="1"/>
          <w:numId w:val="34"/>
        </w:numPr>
        <w:spacing w:lineRule="auto"/>
      </w:pPr>
      <w:r>
        <w:rPr/>
        <w:t xml:space="preserve">Conduct role-specific training</w:t>
      </w:r>
    </w:p>
    <w:p>
      <w:pPr>
        <w:numPr>
          <w:ilvl w:val="1"/>
          <w:numId w:val="34"/>
        </w:numPr>
        <w:spacing w:lineRule="auto"/>
      </w:pPr>
      <w:r>
        <w:rPr/>
        <w:t xml:space="preserve">Regular refresher training (annual minimum)</w:t>
      </w:r>
    </w:p>
    <w:p>
      <w:pPr>
        <w:numPr>
          <w:ilvl w:val="0"/>
          <w:numId w:val="34"/>
        </w:numPr>
        <w:spacing w:after="210" w:lineRule="auto"/>
      </w:pPr>
      <w:r>
        <w:rPr>
          <w:b/>
        </w:rPr>
        <w:t xml:space="preserve">Enhanced Investigation Procedures</w:t>
      </w:r>
    </w:p>
    <w:p>
      <w:pPr>
        <w:numPr>
          <w:ilvl w:val="1"/>
          <w:numId w:val="34"/>
        </w:numPr>
        <w:spacing w:lineRule="auto"/>
      </w:pPr>
      <w:r>
        <w:rPr/>
        <w:t xml:space="preserve">Document detailed investigation methodology</w:t>
      </w:r>
    </w:p>
    <w:p>
      <w:pPr>
        <w:numPr>
          <w:ilvl w:val="1"/>
          <w:numId w:val="34"/>
        </w:numPr>
        <w:spacing w:lineRule="auto"/>
      </w:pPr>
      <w:r>
        <w:rPr/>
        <w:t xml:space="preserve">Implement digital forensics procedures</w:t>
      </w:r>
    </w:p>
    <w:p>
      <w:pPr>
        <w:numPr>
          <w:ilvl w:val="1"/>
          <w:numId w:val="34"/>
        </w:numPr>
        <w:spacing w:lineRule="auto"/>
      </w:pPr>
      <w:r>
        <w:rPr/>
        <w:t xml:space="preserve">Establish evidence chain of custody</w:t>
      </w:r>
    </w:p>
    <w:p>
      <w:pPr>
        <w:spacing w:after="210" w:lineRule="auto"/>
      </w:pPr>
      <w:r>
        <w:rPr>
          <w:b/>
        </w:rPr>
        <w:t xml:space="preserve">Priority 3 - Medium-term (Q4 2026-Q2 2027):</w:t>
      </w:r>
    </w:p>
    <w:p>
      <w:pPr>
        <w:numPr>
          <w:ilvl w:val="0"/>
          <w:numId w:val="35"/>
        </w:numPr>
        <w:spacing w:after="210" w:lineRule="auto"/>
      </w:pPr>
      <w:r>
        <w:rPr>
          <w:b/>
        </w:rPr>
        <w:t xml:space="preserve">Incident Response Automation</w:t>
      </w:r>
    </w:p>
    <w:p>
      <w:pPr>
        <w:numPr>
          <w:ilvl w:val="1"/>
          <w:numId w:val="35"/>
        </w:numPr>
        <w:spacing w:lineRule="auto"/>
      </w:pPr>
      <w:r>
        <w:rPr/>
        <w:t xml:space="preserve">Implement playbook automation</w:t>
      </w:r>
    </w:p>
    <w:p>
      <w:pPr>
        <w:numPr>
          <w:ilvl w:val="1"/>
          <w:numId w:val="35"/>
        </w:numPr>
        <w:spacing w:lineRule="auto"/>
      </w:pPr>
      <w:r>
        <w:rPr/>
        <w:t xml:space="preserve">Automated response actions for defined incident types</w:t>
      </w:r>
    </w:p>
    <w:p>
      <w:pPr>
        <w:numPr>
          <w:ilvl w:val="1"/>
          <w:numId w:val="35"/>
        </w:numPr>
        <w:spacing w:lineRule="auto"/>
      </w:pPr>
      <w:r>
        <w:rPr/>
        <w:t xml:space="preserve">Integration with detection systems</w:t>
      </w:r>
    </w:p>
    <w:p>
      <w:pPr>
        <w:numPr>
          <w:ilvl w:val="0"/>
          <w:numId w:val="35"/>
        </w:numPr>
        <w:spacing w:after="210" w:lineRule="auto"/>
      </w:pPr>
      <w:r>
        <w:rPr>
          <w:b/>
        </w:rPr>
        <w:t xml:space="preserve">Advanced Analytics</w:t>
      </w:r>
    </w:p>
    <w:p>
      <w:pPr>
        <w:numPr>
          <w:ilvl w:val="1"/>
          <w:numId w:val="35"/>
        </w:numPr>
        <w:spacing w:lineRule="auto"/>
      </w:pPr>
      <w:r>
        <w:rPr/>
        <w:t xml:space="preserve">Incident correlation and pattern analysis</w:t>
      </w:r>
    </w:p>
    <w:p>
      <w:pPr>
        <w:numPr>
          <w:ilvl w:val="1"/>
          <w:numId w:val="35"/>
        </w:numPr>
        <w:spacing w:lineRule="auto"/>
      </w:pPr>
      <w:r>
        <w:rPr/>
        <w:t xml:space="preserve">Threat actor attribution capabilities</w:t>
      </w:r>
    </w:p>
    <w:p>
      <w:pPr>
        <w:numPr>
          <w:ilvl w:val="1"/>
          <w:numId w:val="35"/>
        </w:numPr>
        <w:spacing w:lineRule="auto"/>
      </w:pPr>
      <w:r>
        <w:rPr/>
        <w:t xml:space="preserve">Root cause analysis improvements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5" w:name="bm_2_6_nist_csf_recovery_rc_tier_3_level"/>
      <w:r>
        <w:rPr>
          <w:b/>
          <w:sz w:val="33"/>
        </w:rPr>
        <w:t xml:space="preserve">2.6 NIST CSF Recovery (RC) - Tier 3 Level</w:t>
      </w:r>
      <w:bookmarkEnd w:id="35"/>
    </w:p>
    <w:p>
      <w:pPr>
        <w:spacing w:after="210" w:lineRule="auto"/>
      </w:pPr>
      <w:r>
        <w:rPr>
          <w:b/>
        </w:rPr>
        <w:t xml:space="preserve">Category Score: 2.57/4.0 (64.29%)</w:t>
      </w:r>
      <w:r>
        <w:rPr/>
        <w:br w:type="textWrapping"/>
      </w:r>
      <w:r>
        <w:rPr>
          <w:b/>
        </w:rPr>
        <w:t xml:space="preserve">Questions Assessed: 7 of 7 applicable</w:t>
      </w:r>
      <w:r>
        <w:rPr/>
        <w:br w:type="textWrapping"/>
      </w:r>
      <w:r>
        <w:rPr>
          <w:b/>
        </w:rPr>
        <w:t xml:space="preserve">Status: Mostly Implemented with Notable Gaps</w:t>
      </w:r>
    </w:p>
    <w:p>
      <w:pPr>
        <w:spacing w:line="271" w:before="240" w:lineRule="auto"/>
      </w:pPr>
      <w:bookmarkStart w:id="36" w:name="bm_2_6_1_what_is_present"/>
      <w:r>
        <w:rPr>
          <w:b/>
          <w:sz w:val="28"/>
        </w:rPr>
        <w:t xml:space="preserve">2.6.1 What Is Present</w:t>
      </w:r>
      <w:bookmarkEnd w:id="36"/>
    </w:p>
    <w:p>
      <w:pPr>
        <w:spacing w:after="210" w:lineRule="auto"/>
      </w:pPr>
      <w:r>
        <w:rPr>
          <w:b/>
        </w:rPr>
        <w:t xml:space="preserve">Strengths in Recovery:</w:t>
      </w:r>
    </w:p>
    <w:p>
      <w:pPr>
        <w:numPr>
          <w:ilvl w:val="0"/>
          <w:numId w:val="36"/>
        </w:numPr>
        <w:spacing w:after="210" w:lineRule="auto"/>
      </w:pPr>
      <w:r>
        <w:rPr>
          <w:b/>
        </w:rPr>
        <w:t xml:space="preserve">Recovery Operations (Good)</w:t>
      </w:r>
    </w:p>
    <w:p>
      <w:pPr>
        <w:numPr>
          <w:ilvl w:val="1"/>
          <w:numId w:val="36"/>
        </w:numPr>
        <w:spacing w:lineRule="auto"/>
      </w:pPr>
      <w:r>
        <w:rPr/>
        <w:t xml:space="preserve">Recovery steps clearly defined and executed (Fully Implemented &amp; Evolving)</w:t>
      </w:r>
    </w:p>
    <w:p>
      <w:pPr>
        <w:numPr>
          <w:ilvl w:val="1"/>
          <w:numId w:val="36"/>
        </w:numPr>
        <w:spacing w:lineRule="auto"/>
      </w:pPr>
      <w:r>
        <w:rPr/>
        <w:t xml:space="preserve">Recovery actions prioritized by risk and business need (Fully Implemented &amp; Evolving)</w:t>
      </w:r>
    </w:p>
    <w:p>
      <w:pPr>
        <w:numPr>
          <w:ilvl w:val="1"/>
          <w:numId w:val="36"/>
        </w:numPr>
        <w:spacing w:lineRule="auto"/>
      </w:pPr>
      <w:r>
        <w:rPr/>
        <w:t xml:space="preserve">Post-recovery public updates managed (Mostly Implemented)</w:t>
      </w:r>
    </w:p>
    <w:p>
      <w:pPr>
        <w:numPr>
          <w:ilvl w:val="0"/>
          <w:numId w:val="36"/>
        </w:numPr>
        <w:spacing w:after="210" w:lineRule="auto"/>
      </w:pPr>
      <w:r>
        <w:rPr>
          <w:b/>
        </w:rPr>
        <w:t xml:space="preserve">Recovery Planning (Partial)</w:t>
      </w:r>
    </w:p>
    <w:p>
      <w:pPr>
        <w:numPr>
          <w:ilvl w:val="1"/>
          <w:numId w:val="36"/>
        </w:numPr>
        <w:spacing w:lineRule="auto"/>
      </w:pPr>
      <w:r>
        <w:rPr/>
        <w:t xml:space="preserve">Backups verified before recovery use (Partially Implemented)</w:t>
      </w:r>
    </w:p>
    <w:p>
      <w:pPr>
        <w:numPr>
          <w:ilvl w:val="1"/>
          <w:numId w:val="36"/>
        </w:numPr>
        <w:spacing w:lineRule="auto"/>
      </w:pPr>
      <w:r>
        <w:rPr/>
        <w:t xml:space="preserve">Post-recovery security reassessment conducted (Partially Implemented)</w:t>
      </w:r>
    </w:p>
    <w:p>
      <w:pPr>
        <w:numPr>
          <w:ilvl w:val="1"/>
          <w:numId w:val="36"/>
        </w:numPr>
        <w:spacing w:lineRule="auto"/>
      </w:pPr>
      <w:r>
        <w:rPr/>
        <w:t xml:space="preserve">End of recovery formally declared (Partially Implemented)</w:t>
      </w:r>
    </w:p>
    <w:p>
      <w:pPr>
        <w:spacing w:line="271" w:before="240" w:lineRule="auto"/>
      </w:pPr>
      <w:bookmarkStart w:id="37" w:name="bm_2_6_2_what_is_missing"/>
      <w:r>
        <w:rPr>
          <w:b/>
          <w:sz w:val="28"/>
        </w:rPr>
        <w:t xml:space="preserve">2.6.2 What Is Missing</w:t>
      </w:r>
      <w:bookmarkEnd w:id="37"/>
    </w:p>
    <w:p>
      <w:pPr>
        <w:spacing w:after="210" w:lineRule="auto"/>
      </w:pPr>
      <w:r>
        <w:rPr>
          <w:b/>
        </w:rPr>
        <w:t xml:space="preserve">Critical Gaps in Recovery:</w:t>
      </w:r>
    </w:p>
    <w:p>
      <w:pPr>
        <w:numPr>
          <w:ilvl w:val="0"/>
          <w:numId w:val="37"/>
        </w:numPr>
        <w:spacing w:after="210" w:lineRule="auto"/>
      </w:pPr>
      <w:r>
        <w:rPr>
          <w:b/>
        </w:rPr>
        <w:t xml:space="preserve">Recovery Communication (Critical)</w:t>
      </w:r>
    </w:p>
    <w:p>
      <w:pPr>
        <w:numPr>
          <w:ilvl w:val="1"/>
          <w:numId w:val="37"/>
        </w:numPr>
        <w:spacing w:lineRule="auto"/>
      </w:pPr>
      <w:r>
        <w:rPr/>
        <w:t xml:space="preserve">Recovery status not communicated internally/externally (Not in Place)</w:t>
      </w:r>
    </w:p>
    <w:p>
      <w:pPr>
        <w:numPr>
          <w:ilvl w:val="1"/>
          <w:numId w:val="37"/>
        </w:numPr>
        <w:spacing w:lineRule="auto"/>
      </w:pPr>
      <w:r>
        <w:rPr/>
        <w:t xml:space="preserve">No structured communication plan during recovery</w:t>
      </w:r>
    </w:p>
    <w:p>
      <w:pPr>
        <w:numPr>
          <w:ilvl w:val="1"/>
          <w:numId w:val="37"/>
        </w:numPr>
        <w:spacing w:lineRule="auto"/>
      </w:pPr>
      <w:r>
        <w:rPr/>
        <w:t xml:space="preserve">Impact: Stakeholder uncertainty and reputation damage</w:t>
      </w:r>
    </w:p>
    <w:p>
      <w:pPr>
        <w:numPr>
          <w:ilvl w:val="0"/>
          <w:numId w:val="37"/>
        </w:numPr>
        <w:spacing w:after="210" w:lineRule="auto"/>
      </w:pPr>
      <w:r>
        <w:rPr>
          <w:b/>
        </w:rPr>
        <w:t xml:space="preserve">Backup Verification (Partial)</w:t>
      </w:r>
    </w:p>
    <w:p>
      <w:pPr>
        <w:numPr>
          <w:ilvl w:val="1"/>
          <w:numId w:val="37"/>
        </w:numPr>
        <w:spacing w:lineRule="auto"/>
      </w:pPr>
      <w:r>
        <w:rPr/>
        <w:t xml:space="preserve">Backup processes partially in place but verification inconsistent</w:t>
      </w:r>
    </w:p>
    <w:p>
      <w:pPr>
        <w:numPr>
          <w:ilvl w:val="1"/>
          <w:numId w:val="37"/>
        </w:numPr>
        <w:spacing w:lineRule="auto"/>
      </w:pPr>
      <w:r>
        <w:rPr/>
        <w:t xml:space="preserve">No defined recovery time objectives (RTOs) or recovery point objectives (RPOs)</w:t>
      </w:r>
    </w:p>
    <w:p>
      <w:pPr>
        <w:numPr>
          <w:ilvl w:val="0"/>
          <w:numId w:val="37"/>
        </w:numPr>
        <w:spacing w:after="210" w:lineRule="auto"/>
      </w:pPr>
      <w:r>
        <w:rPr>
          <w:b/>
        </w:rPr>
        <w:t xml:space="preserve">Post-Recovery Assessment (Partial)</w:t>
      </w:r>
    </w:p>
    <w:p>
      <w:pPr>
        <w:numPr>
          <w:ilvl w:val="1"/>
          <w:numId w:val="37"/>
        </w:numPr>
        <w:spacing w:lineRule="auto"/>
      </w:pPr>
      <w:r>
        <w:rPr/>
        <w:t xml:space="preserve">Security posture reassessment partially done</w:t>
      </w:r>
    </w:p>
    <w:p>
      <w:pPr>
        <w:numPr>
          <w:ilvl w:val="1"/>
          <w:numId w:val="37"/>
        </w:numPr>
        <w:spacing w:lineRule="auto"/>
      </w:pPr>
      <w:r>
        <w:rPr/>
        <w:t xml:space="preserve">Formal reassessment process incomplete</w:t>
      </w:r>
    </w:p>
    <w:p>
      <w:pPr>
        <w:spacing w:line="271" w:before="240" w:lineRule="auto"/>
      </w:pPr>
      <w:bookmarkStart w:id="38" w:name="bm_2_6_3_nist_csf_cross_reference"/>
      <w:r>
        <w:rPr>
          <w:b/>
          <w:sz w:val="28"/>
        </w:rPr>
        <w:t xml:space="preserve">2.6.3 NIST CSF Cross-Reference</w:t>
      </w:r>
      <w:bookmarkEnd w:id="38"/>
    </w:p>
    <w:p>
      <w:pPr>
        <w:spacing w:after="210" w:lineRule="auto"/>
      </w:pPr>
      <w:r>
        <w:rPr>
          <w:b/>
        </w:rPr>
        <w:t xml:space="preserve">Alignment with NIST RC Categories:</w:t>
      </w:r>
    </w:p>
    <w:p>
      <w:pPr>
        <w:numPr>
          <w:ilvl w:val="0"/>
          <w:numId w:val="38"/>
        </w:numPr>
        <w:spacing w:lineRule="auto"/>
      </w:pPr>
      <w:r>
        <w:rPr>
          <w:b/>
        </w:rPr>
        <w:t xml:space="preserve">RC.RP (Incident Recovery Plan Execution):</w:t>
      </w:r>
      <w:r>
        <w:rPr/>
        <w:t xml:space="preserve"> 70% - Good alignment</w:t>
      </w:r>
    </w:p>
    <w:p>
      <w:pPr>
        <w:numPr>
          <w:ilvl w:val="0"/>
          <w:numId w:val="38"/>
        </w:numPr>
        <w:spacing w:lineRule="auto"/>
      </w:pPr>
      <w:r>
        <w:rPr>
          <w:b/>
        </w:rPr>
      </w:r>
      <w:hyperlink r:id="rId18">
        <w:r>
          <w:rPr>
            <w:b/>
            <w:color w:val="4472C4"/>
          </w:rPr>
          <w:t xml:space="preserve">RC.CO</w:t>
        </w:r>
      </w:hyperlink>
      <w:r>
        <w:rPr>
          <w:b/>
        </w:rPr>
        <w:t xml:space="preserve"> (Incident Recovery Communication):</w:t>
      </w:r>
      <w:r>
        <w:rPr/>
        <w:t xml:space="preserve"> 30% - Critical gap</w:t>
      </w:r>
    </w:p>
    <w:p>
      <w:pPr>
        <w:spacing w:after="210" w:lineRule="auto"/>
      </w:pPr>
      <w:r>
        <w:rPr>
          <w:b/>
        </w:rPr>
        <w:t xml:space="preserve">Specific Mapping:</w:t>
      </w:r>
    </w:p>
    <w:p>
      <w:pPr>
        <w:numPr>
          <w:ilvl w:val="0"/>
          <w:numId w:val="39"/>
        </w:numPr>
        <w:spacing w:lineRule="auto"/>
      </w:pPr>
      <w:r>
        <w:rPr>
          <w:b/>
        </w:rPr>
        <w:t xml:space="preserve">RC.RP-01:</w:t>
      </w:r>
      <w:r>
        <w:rPr>
          <w:rFonts w:eastAsia="Georgia" w:cs="Georgia" w:ascii="Georgia" w:hAnsi="Georgia"/>
        </w:rPr>
        <w:t xml:space="preserve"> Recovery plan established - ✓ Fully met</w:t>
      </w:r>
    </w:p>
    <w:p>
      <w:pPr>
        <w:numPr>
          <w:ilvl w:val="0"/>
          <w:numId w:val="39"/>
        </w:numPr>
        <w:spacing w:lineRule="auto"/>
      </w:pPr>
      <w:r>
        <w:rPr>
          <w:b/>
        </w:rPr>
        <w:t xml:space="preserve">RC.CO-01:</w:t>
      </w:r>
      <w:r>
        <w:rPr>
          <w:rFonts w:eastAsia="Georgia" w:cs="Georgia" w:ascii="Georgia" w:hAnsi="Georgia"/>
        </w:rPr>
        <w:t xml:space="preserve"> Recovery status communicated - ✗ Not met</w:t>
      </w:r>
    </w:p>
    <w:p>
      <w:pPr>
        <w:numPr>
          <w:ilvl w:val="0"/>
          <w:numId w:val="39"/>
        </w:numPr>
        <w:spacing w:lineRule="auto"/>
      </w:pPr>
      <w:r>
        <w:rPr>
          <w:b/>
        </w:rPr>
        <w:t xml:space="preserve">RC.CO-02:</w:t>
      </w:r>
      <w:r>
        <w:rPr>
          <w:rFonts w:eastAsia="Georgia" w:cs="Georgia" w:ascii="Georgia" w:hAnsi="Georgia"/>
        </w:rPr>
        <w:t xml:space="preserve"> Recovery updates shared - ◐ Partially met</w:t>
      </w:r>
    </w:p>
    <w:p>
      <w:pPr>
        <w:spacing w:line="271" w:before="240" w:lineRule="auto"/>
      </w:pPr>
      <w:bookmarkStart w:id="39" w:name="bm_2_6_4_scope_of_improvement"/>
      <w:r>
        <w:rPr>
          <w:b/>
          <w:sz w:val="28"/>
        </w:rPr>
        <w:t xml:space="preserve">2.6.4 Scope of Improvement</w:t>
      </w:r>
      <w:bookmarkEnd w:id="39"/>
    </w:p>
    <w:p>
      <w:pPr>
        <w:spacing w:after="210" w:lineRule="auto"/>
      </w:pPr>
      <w:r>
        <w:rPr>
          <w:b/>
        </w:rPr>
        <w:t xml:space="preserve">Priority 1 - Immediate (Q1 2026):</w:t>
      </w:r>
    </w:p>
    <w:p>
      <w:pPr>
        <w:numPr>
          <w:ilvl w:val="0"/>
          <w:numId w:val="40"/>
        </w:numPr>
        <w:spacing w:after="210" w:lineRule="auto"/>
      </w:pPr>
      <w:r>
        <w:rPr>
          <w:b/>
        </w:rPr>
        <w:t xml:space="preserve">Establish Recovery Communication Plan</w:t>
      </w:r>
    </w:p>
    <w:p>
      <w:pPr>
        <w:numPr>
          <w:ilvl w:val="1"/>
          <w:numId w:val="40"/>
        </w:numPr>
        <w:spacing w:lineRule="auto"/>
      </w:pPr>
      <w:r>
        <w:rPr/>
        <w:t xml:space="preserve">Define communication frequency during recovery</w:t>
      </w:r>
    </w:p>
    <w:p>
      <w:pPr>
        <w:numPr>
          <w:ilvl w:val="1"/>
          <w:numId w:val="40"/>
        </w:numPr>
        <w:spacing w:lineRule="auto"/>
      </w:pPr>
      <w:r>
        <w:rPr/>
        <w:t xml:space="preserve">Create communication templates for different stakeholder groups</w:t>
      </w:r>
    </w:p>
    <w:p>
      <w:pPr>
        <w:numPr>
          <w:ilvl w:val="1"/>
          <w:numId w:val="40"/>
        </w:numPr>
        <w:spacing w:lineRule="auto"/>
      </w:pPr>
      <w:r>
        <w:rPr/>
        <w:t xml:space="preserve">Establish escalation procedures</w:t>
      </w:r>
    </w:p>
    <w:p>
      <w:pPr>
        <w:numPr>
          <w:ilvl w:val="1"/>
          <w:numId w:val="40"/>
        </w:numPr>
        <w:spacing w:lineRule="auto"/>
      </w:pPr>
      <w:r>
        <w:rPr/>
        <w:t xml:space="preserve">Reference: NIST CSF 2.0 RC.CO-01</w:t>
      </w:r>
    </w:p>
    <w:p>
      <w:pPr>
        <w:numPr>
          <w:ilvl w:val="0"/>
          <w:numId w:val="40"/>
        </w:numPr>
        <w:spacing w:after="210" w:lineRule="auto"/>
      </w:pPr>
      <w:r>
        <w:rPr>
          <w:b/>
        </w:rPr>
        <w:t xml:space="preserve">Define Recovery Objectives</w:t>
      </w:r>
    </w:p>
    <w:p>
      <w:pPr>
        <w:numPr>
          <w:ilvl w:val="1"/>
          <w:numId w:val="40"/>
        </w:numPr>
        <w:spacing w:lineRule="auto"/>
      </w:pPr>
      <w:r>
        <w:rPr/>
        <w:t xml:space="preserve">Establish Recovery Time Objectives (RTO) for critical systems</w:t>
      </w:r>
    </w:p>
    <w:p>
      <w:pPr>
        <w:numPr>
          <w:ilvl w:val="1"/>
          <w:numId w:val="40"/>
        </w:numPr>
        <w:spacing w:lineRule="auto"/>
      </w:pPr>
      <w:r>
        <w:rPr/>
        <w:t xml:space="preserve">Define Recovery Point Objectives (RPO) for data</w:t>
      </w:r>
    </w:p>
    <w:p>
      <w:pPr>
        <w:numPr>
          <w:ilvl w:val="1"/>
          <w:numId w:val="40"/>
        </w:numPr>
        <w:spacing w:lineRule="auto"/>
      </w:pPr>
      <w:r>
        <w:rPr/>
        <w:t xml:space="preserve">Document in disaster recovery plan</w:t>
      </w:r>
    </w:p>
    <w:p>
      <w:pPr>
        <w:numPr>
          <w:ilvl w:val="1"/>
          <w:numId w:val="40"/>
        </w:numPr>
        <w:spacing w:lineRule="auto"/>
      </w:pPr>
      <w:r>
        <w:rPr/>
        <w:t xml:space="preserve">Reference: NIST CSF 2.0 RC.RP</w:t>
      </w:r>
    </w:p>
    <w:p>
      <w:pPr>
        <w:numPr>
          <w:ilvl w:val="0"/>
          <w:numId w:val="40"/>
        </w:numPr>
        <w:spacing w:after="210" w:lineRule="auto"/>
      </w:pPr>
      <w:r>
        <w:rPr>
          <w:b/>
        </w:rPr>
        <w:t xml:space="preserve">Implement Backup Verification Process</w:t>
      </w:r>
    </w:p>
    <w:p>
      <w:pPr>
        <w:numPr>
          <w:ilvl w:val="1"/>
          <w:numId w:val="40"/>
        </w:numPr>
        <w:spacing w:lineRule="auto"/>
      </w:pPr>
      <w:r>
        <w:rPr/>
        <w:t xml:space="preserve">Regular backup testing (monthly minimum)</w:t>
      </w:r>
    </w:p>
    <w:p>
      <w:pPr>
        <w:numPr>
          <w:ilvl w:val="1"/>
          <w:numId w:val="40"/>
        </w:numPr>
        <w:spacing w:lineRule="auto"/>
      </w:pPr>
      <w:r>
        <w:rPr/>
        <w:t xml:space="preserve">Document backup verification results</w:t>
      </w:r>
    </w:p>
    <w:p>
      <w:pPr>
        <w:numPr>
          <w:ilvl w:val="1"/>
          <w:numId w:val="40"/>
        </w:numPr>
        <w:spacing w:lineRule="auto"/>
      </w:pPr>
      <w:r>
        <w:rPr/>
        <w:t xml:space="preserve">Conduct recovery drills quarterly</w:t>
      </w:r>
    </w:p>
    <w:p>
      <w:pPr>
        <w:numPr>
          <w:ilvl w:val="1"/>
          <w:numId w:val="40"/>
        </w:numPr>
        <w:spacing w:lineRule="auto"/>
      </w:pPr>
      <w:r>
        <w:rPr/>
        <w:t xml:space="preserve">Reference: NIST CSF 2.0 RC.RP-01</w:t>
      </w:r>
    </w:p>
    <w:p>
      <w:pPr>
        <w:spacing w:after="210" w:lineRule="auto"/>
      </w:pPr>
      <w:r>
        <w:rPr>
          <w:b/>
        </w:rPr>
        <w:t xml:space="preserve">Priority 2 - Short-term (Q2-Q3 2026):</w:t>
      </w:r>
    </w:p>
    <w:p>
      <w:pPr>
        <w:numPr>
          <w:ilvl w:val="0"/>
          <w:numId w:val="41"/>
        </w:numPr>
        <w:spacing w:after="210" w:lineRule="auto"/>
      </w:pPr>
      <w:r>
        <w:rPr>
          <w:b/>
        </w:rPr>
        <w:t xml:space="preserve">Recovery Team Training</w:t>
      </w:r>
    </w:p>
    <w:p>
      <w:pPr>
        <w:numPr>
          <w:ilvl w:val="1"/>
          <w:numId w:val="41"/>
        </w:numPr>
        <w:spacing w:lineRule="auto"/>
      </w:pPr>
      <w:r>
        <w:rPr/>
        <w:t xml:space="preserve">Train recovery team on procedures</w:t>
      </w:r>
    </w:p>
    <w:p>
      <w:pPr>
        <w:numPr>
          <w:ilvl w:val="1"/>
          <w:numId w:val="41"/>
        </w:numPr>
        <w:spacing w:lineRule="auto"/>
      </w:pPr>
      <w:r>
        <w:rPr/>
        <w:t xml:space="preserve">Conduct recovery drills with full team participation</w:t>
      </w:r>
    </w:p>
    <w:p>
      <w:pPr>
        <w:numPr>
          <w:ilvl w:val="1"/>
          <w:numId w:val="41"/>
        </w:numPr>
        <w:spacing w:lineRule="auto"/>
      </w:pPr>
      <w:r>
        <w:rPr/>
        <w:t xml:space="preserve">Document lessons learned</w:t>
      </w:r>
    </w:p>
    <w:p>
      <w:pPr>
        <w:numPr>
          <w:ilvl w:val="0"/>
          <w:numId w:val="41"/>
        </w:numPr>
        <w:spacing w:after="210" w:lineRule="auto"/>
      </w:pPr>
      <w:r>
        <w:rPr>
          <w:b/>
        </w:rPr>
        <w:t xml:space="preserve">Post-Recovery Assessment Framework</w:t>
      </w:r>
    </w:p>
    <w:p>
      <w:pPr>
        <w:numPr>
          <w:ilvl w:val="1"/>
          <w:numId w:val="41"/>
        </w:numPr>
        <w:spacing w:lineRule="auto"/>
      </w:pPr>
      <w:r>
        <w:rPr/>
        <w:t xml:space="preserve">Create security assessment checklist</w:t>
      </w:r>
    </w:p>
    <w:p>
      <w:pPr>
        <w:numPr>
          <w:ilvl w:val="1"/>
          <w:numId w:val="41"/>
        </w:numPr>
        <w:spacing w:lineRule="auto"/>
      </w:pPr>
      <w:r>
        <w:rPr/>
        <w:t xml:space="preserve">Define re-enablement procedures</w:t>
      </w:r>
    </w:p>
    <w:p>
      <w:pPr>
        <w:numPr>
          <w:ilvl w:val="1"/>
          <w:numId w:val="41"/>
        </w:numPr>
        <w:spacing w:lineRule="auto"/>
      </w:pPr>
      <w:r>
        <w:rPr/>
        <w:t xml:space="preserve">Establish security validation gates</w:t>
      </w:r>
    </w:p>
    <w:p>
      <w:pPr>
        <w:numPr>
          <w:ilvl w:val="0"/>
          <w:numId w:val="41"/>
        </w:numPr>
        <w:spacing w:after="210" w:lineRule="auto"/>
      </w:pPr>
      <w:r>
        <w:rPr>
          <w:b/>
        </w:rPr>
        <w:t xml:space="preserve">Stakeholder Notification Procedures</w:t>
      </w:r>
    </w:p>
    <w:p>
      <w:pPr>
        <w:numPr>
          <w:ilvl w:val="1"/>
          <w:numId w:val="41"/>
        </w:numPr>
        <w:spacing w:lineRule="auto"/>
      </w:pPr>
      <w:r>
        <w:rPr/>
        <w:t xml:space="preserve">Develop notification procedures for different incident types</w:t>
      </w:r>
    </w:p>
    <w:p>
      <w:pPr>
        <w:numPr>
          <w:ilvl w:val="1"/>
          <w:numId w:val="41"/>
        </w:numPr>
        <w:spacing w:lineRule="auto"/>
      </w:pPr>
      <w:r>
        <w:rPr/>
        <w:t xml:space="preserve">Create communication templates</w:t>
      </w:r>
    </w:p>
    <w:p>
      <w:pPr>
        <w:numPr>
          <w:ilvl w:val="1"/>
          <w:numId w:val="41"/>
        </w:numPr>
        <w:spacing w:lineRule="auto"/>
      </w:pPr>
      <w:r>
        <w:rPr/>
        <w:t xml:space="preserve">Establish approval workflows</w:t>
      </w:r>
    </w:p>
    <w:p>
      <w:pPr>
        <w:spacing w:after="210" w:lineRule="auto"/>
      </w:pPr>
      <w:r>
        <w:rPr>
          <w:b/>
        </w:rPr>
        <w:t xml:space="preserve">Priority 3 - Medium-term (Q4 2026-Q2 2027):</w:t>
      </w:r>
    </w:p>
    <w:p>
      <w:pPr>
        <w:numPr>
          <w:ilvl w:val="0"/>
          <w:numId w:val="42"/>
        </w:numPr>
        <w:spacing w:after="210" w:lineRule="auto"/>
      </w:pPr>
      <w:r>
        <w:rPr>
          <w:b/>
        </w:rPr>
        <w:t xml:space="preserve">Advanced Recovery Capabilities</w:t>
      </w:r>
    </w:p>
    <w:p>
      <w:pPr>
        <w:numPr>
          <w:ilvl w:val="1"/>
          <w:numId w:val="42"/>
        </w:numPr>
        <w:spacing w:lineRule="auto"/>
      </w:pPr>
      <w:r>
        <w:rPr/>
        <w:t xml:space="preserve">Geographic redundancy for critical systems</w:t>
      </w:r>
    </w:p>
    <w:p>
      <w:pPr>
        <w:numPr>
          <w:ilvl w:val="1"/>
          <w:numId w:val="42"/>
        </w:numPr>
        <w:spacing w:lineRule="auto"/>
      </w:pPr>
      <w:r>
        <w:rPr/>
        <w:t xml:space="preserve">Automated failover capabilities</w:t>
      </w:r>
    </w:p>
    <w:p>
      <w:pPr>
        <w:numPr>
          <w:ilvl w:val="1"/>
          <w:numId w:val="42"/>
        </w:numPr>
        <w:spacing w:lineRule="auto"/>
      </w:pPr>
      <w:r>
        <w:rPr/>
        <w:t xml:space="preserve">Continuous replication of critical data</w:t>
      </w:r>
    </w:p>
    <w:p>
      <w:pPr>
        <w:numPr>
          <w:ilvl w:val="0"/>
          <w:numId w:val="42"/>
        </w:numPr>
        <w:spacing w:after="210" w:lineRule="auto"/>
      </w:pPr>
      <w:r>
        <w:rPr>
          <w:b/>
        </w:rPr>
        <w:t xml:space="preserve">Recovery Metrics and Dashboard</w:t>
      </w:r>
    </w:p>
    <w:p>
      <w:pPr>
        <w:numPr>
          <w:ilvl w:val="1"/>
          <w:numId w:val="42"/>
        </w:numPr>
        <w:spacing w:lineRule="auto"/>
      </w:pPr>
      <w:r>
        <w:rPr/>
        <w:t xml:space="preserve">Implement recovery metrics tracking</w:t>
      </w:r>
    </w:p>
    <w:p>
      <w:pPr>
        <w:numPr>
          <w:ilvl w:val="1"/>
          <w:numId w:val="42"/>
        </w:numPr>
        <w:spacing w:lineRule="auto"/>
      </w:pPr>
      <w:r>
        <w:rPr/>
        <w:t xml:space="preserve">Create dashboard for recovery status</w:t>
      </w:r>
    </w:p>
    <w:p>
      <w:pPr>
        <w:numPr>
          <w:ilvl w:val="1"/>
          <w:numId w:val="42"/>
        </w:numPr>
        <w:spacing w:lineRule="auto"/>
      </w:pPr>
      <w:r>
        <w:rPr/>
        <w:t xml:space="preserve">Regular reporting to leadership</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0" w:name="section_3_cross_functional_analysis"/>
      <w:r>
        <w:rPr>
          <w:b/>
          <w:sz w:val="42"/>
        </w:rPr>
        <w:t xml:space="preserve">Section 3: Cross-Functional Analysis</w:t>
      </w:r>
      <w:bookmarkEnd w:id="40"/>
    </w:p>
    <w:p>
      <w:pPr>
        <w:spacing w:line="271" w:before="240" w:lineRule="auto"/>
      </w:pPr>
      <w:bookmarkStart w:id="41" w:name="bm_3_1_maturity_heat_map"/>
      <w:r>
        <w:rPr>
          <w:b/>
          <w:sz w:val="33"/>
        </w:rPr>
        <w:t xml:space="preserve">3.1 Maturity Heat Map</w:t>
      </w:r>
      <w:bookmarkEnd w:id="4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Function</w:t>
            </w:r>
          </w:p>
        </w:tc>
        <w:tc>
          <w:tcPr>
            <w:tcBorders>
              <w:top w:val="single" w:sz="1" w:space="0" w:color="000000"/>
              <w:left w:val="single" w:sz="1" w:space="0" w:color="000000"/>
              <w:bottom w:val="single" w:sz="1" w:space="0" w:color="000000"/>
            </w:tcBorders>
          </w:tcPr>
          <w:p>
            <w:pPr>
              <w:spacing w:lineRule="auto"/>
            </w:pPr>
            <w:r>
              <w:rPr/>
              <w:t xml:space="preserve">Score</w:t>
            </w:r>
          </w:p>
        </w:tc>
        <w:tc>
          <w:tcPr>
            <w:tcBorders>
              <w:top w:val="single" w:sz="1" w:space="0" w:color="000000"/>
              <w:left w:val="single" w:sz="1" w:space="0" w:color="000000"/>
              <w:bottom w:val="single" w:sz="1" w:space="0" w:color="000000"/>
            </w:tcBorders>
          </w:tcPr>
          <w:p>
            <w:pPr>
              <w:spacing w:lineRule="auto"/>
            </w:pPr>
            <w:r>
              <w:rPr/>
              <w:t xml:space="preserve">Status</w:t>
            </w:r>
          </w:p>
        </w:tc>
        <w:tc>
          <w:tcPr>
            <w:tcBorders>
              <w:top w:val="single" w:sz="1" w:space="0" w:color="000000"/>
              <w:left w:val="single" w:sz="1" w:space="0" w:color="000000"/>
              <w:bottom w:val="single" w:sz="1" w:space="0" w:color="000000"/>
            </w:tcBorders>
          </w:tcPr>
          <w:p>
            <w:pPr>
              <w:spacing w:lineRule="auto"/>
            </w:pPr>
            <w:r>
              <w:rPr/>
              <w:t xml:space="preserve">Trend</w:t>
            </w:r>
          </w:p>
        </w:tc>
      </w:tr>
      <w:tr>
        <w:trPr>
          <w:cantSplit/>
        </w:trPr>
        <w:tc>
          <w:tcPr>
            <w:tcBorders>
              <w:top w:val="single" w:sz="1" w:space="0" w:color="000000"/>
              <w:bottom w:val="single" w:sz="1" w:space="0" w:color="000000"/>
            </w:tcBorders>
          </w:tcPr>
          <w:p>
            <w:pPr>
              <w:spacing w:lineRule="auto"/>
            </w:pPr>
            <w:r>
              <w:rPr>
                <w:b/>
              </w:rPr>
              <w:t xml:space="preserve">Governance (GV)</w:t>
            </w:r>
          </w:p>
        </w:tc>
        <w:tc>
          <w:tcPr>
            <w:tcBorders>
              <w:top w:val="single" w:sz="1" w:space="0" w:color="000000"/>
              <w:left w:val="single" w:sz="1" w:space="0" w:color="000000"/>
              <w:bottom w:val="single" w:sz="1" w:space="0" w:color="000000"/>
            </w:tcBorders>
          </w:tcPr>
          <w:p>
            <w:pPr>
              <w:spacing w:lineRule="auto"/>
            </w:pPr>
            <w:r>
              <w:rPr/>
              <w:t xml:space="preserve">2.43/4.0</w:t>
            </w:r>
          </w:p>
        </w:tc>
        <w:tc>
          <w:tcPr>
            <w:tcBorders>
              <w:top w:val="single" w:sz="1" w:space="0" w:color="000000"/>
              <w:left w:val="single" w:sz="1" w:space="0" w:color="000000"/>
              <w:bottom w:val="single" w:sz="1" w:space="0" w:color="000000"/>
            </w:tcBorders>
          </w:tcPr>
          <w:p>
            <w:pPr>
              <w:spacing w:lineRule="auto"/>
            </w:pPr>
            <w:r>
              <w:rPr/>
              <w:t xml:space="preserve">Tier 3 - Mostly</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Improving</w:t>
            </w:r>
          </w:p>
        </w:tc>
      </w:tr>
      <w:tr>
        <w:trPr>
          <w:cantSplit/>
        </w:trPr>
        <w:tc>
          <w:tcPr>
            <w:tcBorders>
              <w:top w:val="single" w:sz="1" w:space="0" w:color="000000"/>
              <w:bottom w:val="single" w:sz="1" w:space="0" w:color="000000"/>
            </w:tcBorders>
          </w:tcPr>
          <w:p>
            <w:pPr>
              <w:spacing w:lineRule="auto"/>
            </w:pPr>
            <w:r>
              <w:rPr>
                <w:b/>
              </w:rPr>
              <w:t xml:space="preserve">Identity (ID)</w:t>
            </w:r>
          </w:p>
        </w:tc>
        <w:tc>
          <w:tcPr>
            <w:tcBorders>
              <w:top w:val="single" w:sz="1" w:space="0" w:color="000000"/>
              <w:left w:val="single" w:sz="1" w:space="0" w:color="000000"/>
              <w:bottom w:val="single" w:sz="1" w:space="0" w:color="000000"/>
            </w:tcBorders>
          </w:tcPr>
          <w:p>
            <w:pPr>
              <w:spacing w:lineRule="auto"/>
            </w:pPr>
            <w:r>
              <w:rPr/>
              <w:t xml:space="preserve">2.67/4.0</w:t>
            </w:r>
          </w:p>
        </w:tc>
        <w:tc>
          <w:tcPr>
            <w:tcBorders>
              <w:top w:val="single" w:sz="1" w:space="0" w:color="000000"/>
              <w:left w:val="single" w:sz="1" w:space="0" w:color="000000"/>
              <w:bottom w:val="single" w:sz="1" w:space="0" w:color="000000"/>
            </w:tcBorders>
          </w:tcPr>
          <w:p>
            <w:pPr>
              <w:spacing w:lineRule="auto"/>
            </w:pPr>
            <w:r>
              <w:rPr/>
              <w:t xml:space="preserve">Tier 3 - Strong</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Stable</w:t>
            </w:r>
          </w:p>
        </w:tc>
      </w:tr>
      <w:tr>
        <w:trPr>
          <w:cantSplit/>
        </w:trPr>
        <w:tc>
          <w:tcPr>
            <w:tcBorders>
              <w:top w:val="single" w:sz="1" w:space="0" w:color="000000"/>
              <w:bottom w:val="single" w:sz="1" w:space="0" w:color="000000"/>
            </w:tcBorders>
          </w:tcPr>
          <w:p>
            <w:pPr>
              <w:spacing w:lineRule="auto"/>
            </w:pPr>
            <w:r>
              <w:rPr>
                <w:b/>
              </w:rPr>
              <w:t xml:space="preserve">Protection (PR)</w:t>
            </w:r>
          </w:p>
        </w:tc>
        <w:tc>
          <w:tcPr>
            <w:tcBorders>
              <w:top w:val="single" w:sz="1" w:space="0" w:color="000000"/>
              <w:left w:val="single" w:sz="1" w:space="0" w:color="000000"/>
              <w:bottom w:val="single" w:sz="1" w:space="0" w:color="000000"/>
            </w:tcBorders>
          </w:tcPr>
          <w:p>
            <w:pPr>
              <w:spacing w:lineRule="auto"/>
            </w:pPr>
            <w:r>
              <w:rPr/>
              <w:t xml:space="preserve">2.47/4.0</w:t>
            </w:r>
          </w:p>
        </w:tc>
        <w:tc>
          <w:tcPr>
            <w:tcBorders>
              <w:top w:val="single" w:sz="1" w:space="0" w:color="000000"/>
              <w:left w:val="single" w:sz="1" w:space="0" w:color="000000"/>
              <w:bottom w:val="single" w:sz="1" w:space="0" w:color="000000"/>
            </w:tcBorders>
          </w:tcPr>
          <w:p>
            <w:pPr>
              <w:spacing w:lineRule="auto"/>
            </w:pPr>
            <w:r>
              <w:rPr/>
              <w:t xml:space="preserve">Tier 3 - Mostly</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Needs Work</w:t>
            </w:r>
          </w:p>
        </w:tc>
      </w:tr>
      <w:tr>
        <w:trPr>
          <w:cantSplit/>
        </w:trPr>
        <w:tc>
          <w:tcPr>
            <w:tcBorders>
              <w:top w:val="single" w:sz="1" w:space="0" w:color="000000"/>
              <w:bottom w:val="single" w:sz="1" w:space="0" w:color="000000"/>
            </w:tcBorders>
          </w:tcPr>
          <w:p>
            <w:pPr>
              <w:spacing w:lineRule="auto"/>
            </w:pPr>
            <w:r>
              <w:rPr>
                <w:b/>
              </w:rPr>
              <w:t xml:space="preserve">Detection (DE)</w:t>
            </w:r>
          </w:p>
        </w:tc>
        <w:tc>
          <w:tcPr>
            <w:tcBorders>
              <w:top w:val="single" w:sz="1" w:space="0" w:color="000000"/>
              <w:left w:val="single" w:sz="1" w:space="0" w:color="000000"/>
              <w:bottom w:val="single" w:sz="1" w:space="0" w:color="000000"/>
            </w:tcBorders>
          </w:tcPr>
          <w:p>
            <w:pPr>
              <w:spacing w:lineRule="auto"/>
            </w:pPr>
            <w:r>
              <w:rPr/>
              <w:t xml:space="preserve">2.50/4.0</w:t>
            </w:r>
          </w:p>
        </w:tc>
        <w:tc>
          <w:tcPr>
            <w:tcBorders>
              <w:top w:val="single" w:sz="1" w:space="0" w:color="000000"/>
              <w:left w:val="single" w:sz="1" w:space="0" w:color="000000"/>
              <w:bottom w:val="single" w:sz="1" w:space="0" w:color="000000"/>
            </w:tcBorders>
          </w:tcPr>
          <w:p>
            <w:pPr>
              <w:spacing w:lineRule="auto"/>
            </w:pPr>
            <w:r>
              <w:rPr/>
              <w:t xml:space="preserve">Tier 3 - Mostly</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Stable</w:t>
            </w:r>
          </w:p>
        </w:tc>
      </w:tr>
      <w:tr>
        <w:trPr>
          <w:cantSplit/>
        </w:trPr>
        <w:tc>
          <w:tcPr>
            <w:tcBorders>
              <w:top w:val="single" w:sz="1" w:space="0" w:color="000000"/>
              <w:bottom w:val="single" w:sz="1" w:space="0" w:color="000000"/>
            </w:tcBorders>
          </w:tcPr>
          <w:p>
            <w:pPr>
              <w:spacing w:lineRule="auto"/>
            </w:pPr>
            <w:r>
              <w:rPr>
                <w:b/>
              </w:rPr>
              <w:t xml:space="preserve">Response (RS)</w:t>
            </w:r>
          </w:p>
        </w:tc>
        <w:tc>
          <w:tcPr>
            <w:tcBorders>
              <w:top w:val="single" w:sz="1" w:space="0" w:color="000000"/>
              <w:left w:val="single" w:sz="1" w:space="0" w:color="000000"/>
              <w:bottom w:val="single" w:sz="1" w:space="0" w:color="000000"/>
            </w:tcBorders>
          </w:tcPr>
          <w:p>
            <w:pPr>
              <w:spacing w:lineRule="auto"/>
            </w:pPr>
            <w:r>
              <w:rPr/>
              <w:t xml:space="preserve">2.64/4.0</w:t>
            </w:r>
          </w:p>
        </w:tc>
        <w:tc>
          <w:tcPr>
            <w:tcBorders>
              <w:top w:val="single" w:sz="1" w:space="0" w:color="000000"/>
              <w:left w:val="single" w:sz="1" w:space="0" w:color="000000"/>
              <w:bottom w:val="single" w:sz="1" w:space="0" w:color="000000"/>
            </w:tcBorders>
          </w:tcPr>
          <w:p>
            <w:pPr>
              <w:spacing w:lineRule="auto"/>
            </w:pPr>
            <w:r>
              <w:rPr/>
              <w:t xml:space="preserve">Tier 3 - Good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Improving</w:t>
            </w:r>
          </w:p>
        </w:tc>
      </w:tr>
      <w:tr>
        <w:trPr>
          <w:cantSplit/>
        </w:trPr>
        <w:tc>
          <w:tcPr>
            <w:tcBorders>
              <w:top w:val="single" w:sz="1" w:space="0" w:color="000000"/>
              <w:bottom w:val="single" w:sz="1" w:space="0" w:color="000000"/>
            </w:tcBorders>
          </w:tcPr>
          <w:p>
            <w:pPr>
              <w:spacing w:lineRule="auto"/>
            </w:pPr>
            <w:r>
              <w:rPr>
                <w:b/>
              </w:rPr>
              <w:t xml:space="preserve">Recovery (RC)</w:t>
            </w:r>
          </w:p>
        </w:tc>
        <w:tc>
          <w:tcPr>
            <w:tcBorders>
              <w:top w:val="single" w:sz="1" w:space="0" w:color="000000"/>
              <w:left w:val="single" w:sz="1" w:space="0" w:color="000000"/>
              <w:bottom w:val="single" w:sz="1" w:space="0" w:color="000000"/>
            </w:tcBorders>
          </w:tcPr>
          <w:p>
            <w:pPr>
              <w:spacing w:lineRule="auto"/>
            </w:pPr>
            <w:r>
              <w:rPr/>
              <w:t xml:space="preserve">2.57/4.0</w:t>
            </w:r>
          </w:p>
        </w:tc>
        <w:tc>
          <w:tcPr>
            <w:tcBorders>
              <w:top w:val="single" w:sz="1" w:space="0" w:color="000000"/>
              <w:left w:val="single" w:sz="1" w:space="0" w:color="000000"/>
              <w:bottom w:val="single" w:sz="1" w:space="0" w:color="000000"/>
            </w:tcBorders>
          </w:tcPr>
          <w:p>
            <w:pPr>
              <w:spacing w:lineRule="auto"/>
            </w:pPr>
            <w:r>
              <w:rPr/>
              <w:t xml:space="preserve">Tier 3 - Good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Stable</w:t>
            </w:r>
          </w:p>
        </w:tc>
      </w:tr>
      <w:tr>
        <w:trPr>
          <w:cantSplit/>
        </w:trPr>
        <w:tc>
          <w:tcPr>
            <w:tcBorders>
              <w:top w:val="single" w:sz="1" w:space="0" w:color="000000"/>
              <w:bottom w:val="single" w:sz="1" w:space="0" w:color="000000"/>
            </w:tcBorders>
          </w:tcPr>
          <w:p>
            <w:pPr>
              <w:spacing w:lineRule="auto"/>
            </w:pPr>
            <w:r>
              <w:rPr>
                <w:b/>
              </w:rPr>
              <w:t xml:space="preserve">OVERALL</w:t>
            </w:r>
          </w:p>
        </w:tc>
        <w:tc>
          <w:tcPr>
            <w:tcBorders>
              <w:top w:val="single" w:sz="1" w:space="0" w:color="000000"/>
              <w:left w:val="single" w:sz="1" w:space="0" w:color="000000"/>
              <w:bottom w:val="single" w:sz="1" w:space="0" w:color="000000"/>
            </w:tcBorders>
          </w:tcPr>
          <w:p>
            <w:pPr>
              <w:spacing w:lineRule="auto"/>
            </w:pPr>
            <w:r>
              <w:rPr>
                <w:b/>
              </w:rPr>
              <w:t xml:space="preserve">2.69/4.0</w:t>
            </w:r>
          </w:p>
        </w:tc>
        <w:tc>
          <w:tcPr>
            <w:tcBorders>
              <w:top w:val="single" w:sz="1" w:space="0" w:color="000000"/>
              <w:left w:val="single" w:sz="1" w:space="0" w:color="000000"/>
              <w:bottom w:val="single" w:sz="1" w:space="0" w:color="000000"/>
            </w:tcBorders>
          </w:tcPr>
          <w:p>
            <w:pPr>
              <w:spacing w:lineRule="auto"/>
            </w:pPr>
            <w:r>
              <w:rPr>
                <w:b/>
              </w:rPr>
              <w:t xml:space="preserve">Tier 3-4 Transition</w:t>
            </w:r>
          </w:p>
        </w:tc>
        <w:tc>
          <w:tcPr>
            <w:tcBorders>
              <w:top w:val="single" w:sz="1" w:space="0" w:color="000000"/>
              <w:left w:val="single" w:sz="1" w:space="0" w:color="000000"/>
              <w:bottom w:val="single" w:sz="1" w:space="0" w:color="000000"/>
            </w:tcBorders>
          </w:tcPr>
          <w:p>
            <w:pPr>
              <w:spacing w:lineRule="auto"/>
            </w:pPr>
            <w:r>
              <w:rPr>
                <w:b/>
              </w:rPr>
              <w:t xml:space="preserve">↗ Positive</w:t>
            </w:r>
          </w:p>
        </w:tc>
      </w:tr>
    </w:tbl>
    <w:p>
      <w:pPr>
        <w:spacing w:lineRule="auto"/>
      </w:pPr>
    </w:p>
    <w:p>
      <w:pPr>
        <w:spacing w:line="271" w:before="240" w:lineRule="auto"/>
      </w:pPr>
      <w:bookmarkStart w:id="42" w:name="bm_3_2_critical_risk_areas"/>
      <w:r>
        <w:rPr>
          <w:b/>
          <w:sz w:val="33"/>
        </w:rPr>
        <w:t xml:space="preserve">3.2 Critical Risk Areas</w:t>
      </w:r>
      <w:bookmarkEnd w:id="42"/>
    </w:p>
    <w:p>
      <w:pPr>
        <w:spacing w:after="210" w:lineRule="auto"/>
      </w:pPr>
      <w:r>
        <w:rPr>
          <w:b/>
        </w:rPr>
        <w:t xml:space="preserve">Red Flags Requiring Executive Attention:</w:t>
      </w:r>
    </w:p>
    <w:p>
      <w:pPr>
        <w:numPr>
          <w:ilvl w:val="0"/>
          <w:numId w:val="43"/>
        </w:numPr>
        <w:spacing w:after="210" w:lineRule="auto"/>
      </w:pPr>
      <w:r>
        <w:rPr>
          <w:b/>
        </w:rPr>
        <w:t xml:space="preserve">Governance Deficiencies (P1)</w:t>
      </w:r>
    </w:p>
    <w:p>
      <w:pPr>
        <w:numPr>
          <w:ilvl w:val="1"/>
          <w:numId w:val="43"/>
        </w:numPr>
        <w:spacing w:lineRule="auto"/>
      </w:pPr>
      <w:r>
        <w:rPr/>
        <w:t xml:space="preserve">Lack of formal cybersecurity policy</w:t>
      </w:r>
    </w:p>
    <w:p>
      <w:pPr>
        <w:numPr>
          <w:ilvl w:val="1"/>
          <w:numId w:val="43"/>
        </w:numPr>
        <w:spacing w:lineRule="auto"/>
      </w:pPr>
      <w:r>
        <w:rPr/>
        <w:t xml:space="preserve">Resource constraints limiting program effectiveness</w:t>
      </w:r>
    </w:p>
    <w:p>
      <w:pPr>
        <w:numPr>
          <w:ilvl w:val="1"/>
          <w:numId w:val="43"/>
        </w:numPr>
        <w:spacing w:lineRule="auto"/>
      </w:pPr>
      <w:r>
        <w:rPr/>
        <w:t xml:space="preserve">Unclear roles and responsibilities</w:t>
      </w:r>
    </w:p>
    <w:p>
      <w:pPr>
        <w:numPr>
          <w:ilvl w:val="0"/>
          <w:numId w:val="43"/>
        </w:numPr>
        <w:spacing w:after="210" w:lineRule="auto"/>
      </w:pPr>
      <w:r>
        <w:rPr>
          <w:b/>
        </w:rPr>
        <w:t xml:space="preserve">Technical Control Gaps (P1)</w:t>
      </w:r>
    </w:p>
    <w:p>
      <w:pPr>
        <w:numPr>
          <w:ilvl w:val="1"/>
          <w:numId w:val="43"/>
        </w:numPr>
        <w:spacing w:lineRule="auto"/>
      </w:pPr>
      <w:r>
        <w:rPr/>
        <w:t xml:space="preserve">No centralized logging</w:t>
      </w:r>
    </w:p>
    <w:p>
      <w:pPr>
        <w:numPr>
          <w:ilvl w:val="1"/>
          <w:numId w:val="43"/>
        </w:numPr>
        <w:spacing w:lineRule="auto"/>
      </w:pPr>
      <w:r>
        <w:rPr/>
        <w:t xml:space="preserve">Network not segmented or protected</w:t>
      </w:r>
    </w:p>
    <w:p>
      <w:pPr>
        <w:numPr>
          <w:ilvl w:val="1"/>
          <w:numId w:val="43"/>
        </w:numPr>
        <w:spacing w:lineRule="auto"/>
      </w:pPr>
      <w:r>
        <w:rPr/>
        <w:t xml:space="preserve">Configurations not managed</w:t>
      </w:r>
    </w:p>
    <w:p>
      <w:pPr>
        <w:numPr>
          <w:ilvl w:val="0"/>
          <w:numId w:val="43"/>
        </w:numPr>
        <w:spacing w:after="210" w:lineRule="auto"/>
      </w:pPr>
      <w:r>
        <w:rPr>
          <w:b/>
        </w:rPr>
        <w:t xml:space="preserve">Incident Management (P2)</w:t>
      </w:r>
    </w:p>
    <w:p>
      <w:pPr>
        <w:numPr>
          <w:ilvl w:val="1"/>
          <w:numId w:val="43"/>
        </w:numPr>
        <w:spacing w:lineRule="auto"/>
      </w:pPr>
      <w:r>
        <w:rPr/>
        <w:t xml:space="preserve">No documented incident response plan</w:t>
      </w:r>
    </w:p>
    <w:p>
      <w:pPr>
        <w:numPr>
          <w:ilvl w:val="1"/>
          <w:numId w:val="43"/>
        </w:numPr>
        <w:spacing w:lineRule="auto"/>
      </w:pPr>
      <w:r>
        <w:rPr/>
        <w:t xml:space="preserve">Recovery communication not established</w:t>
      </w:r>
    </w:p>
    <w:p>
      <w:pPr>
        <w:numPr>
          <w:ilvl w:val="1"/>
          <w:numId w:val="43"/>
        </w:numPr>
        <w:spacing w:lineRule="auto"/>
      </w:pPr>
      <w:r>
        <w:rPr/>
        <w:t xml:space="preserve">Unclear incident criteria</w:t>
      </w:r>
    </w:p>
    <w:p>
      <w:pPr>
        <w:spacing w:line="271" w:before="240" w:lineRule="auto"/>
      </w:pPr>
      <w:bookmarkStart w:id="43" w:name="bm_3_3_maturity_progression_path"/>
      <w:r>
        <w:rPr>
          <w:b/>
          <w:sz w:val="33"/>
        </w:rPr>
        <w:t xml:space="preserve">3.3 Maturity Progression Path</w:t>
      </w:r>
      <w:bookmarkEnd w:id="43"/>
    </w:p>
    <w:p>
      <w:pPr>
        <w:spacing w:after="210" w:lineRule="auto"/>
      </w:pPr>
      <w:r>
        <w:rPr>
          <w:b/>
        </w:rPr>
        <w:t xml:space="preserve">Current State:</w:t>
      </w:r>
      <w:r>
        <w:rPr/>
        <w:t xml:space="preserve"> Tier 3 (Repeatable/Risk-Informed)</w:t>
      </w:r>
      <w:r>
        <w:rPr/>
        <w:br w:type="textWrapping"/>
      </w:r>
      <w:r>
        <w:rPr>
          <w:b/>
        </w:rPr>
        <w:t xml:space="preserve">Target State:</w:t>
      </w:r>
      <w:r>
        <w:rPr/>
        <w:t xml:space="preserve"> Tier 4 (Adaptive) by Q4 2026</w:t>
      </w:r>
    </w:p>
    <w:p>
      <w:pPr>
        <w:spacing w:after="210" w:lineRule="auto"/>
      </w:pPr>
      <w:r>
        <w:rPr>
          <w:b/>
        </w:rPr>
        <w:t xml:space="preserve">Key Milestones:</w:t>
      </w:r>
    </w:p>
    <w:p>
      <w:pPr>
        <w:numPr>
          <w:ilvl w:val="0"/>
          <w:numId w:val="44"/>
        </w:numPr>
        <w:spacing w:lineRule="auto"/>
      </w:pPr>
      <w:r>
        <w:rPr>
          <w:b/>
        </w:rPr>
        <w:t xml:space="preserve">Q1 2026:</w:t>
      </w:r>
      <w:r>
        <w:rPr/>
        <w:t xml:space="preserve"> Policy, roles, and resource allocation</w:t>
      </w:r>
    </w:p>
    <w:p>
      <w:pPr>
        <w:numPr>
          <w:ilvl w:val="0"/>
          <w:numId w:val="44"/>
        </w:numPr>
        <w:spacing w:lineRule="auto"/>
      </w:pPr>
      <w:r>
        <w:rPr>
          <w:b/>
        </w:rPr>
        <w:t xml:space="preserve">Q2 2026:</w:t>
      </w:r>
      <w:r>
        <w:rPr/>
        <w:t xml:space="preserve"> Technical controls implementation</w:t>
      </w:r>
    </w:p>
    <w:p>
      <w:pPr>
        <w:numPr>
          <w:ilvl w:val="0"/>
          <w:numId w:val="44"/>
        </w:numPr>
        <w:spacing w:lineRule="auto"/>
      </w:pPr>
      <w:r>
        <w:rPr>
          <w:b/>
        </w:rPr>
        <w:t xml:space="preserve">Q3 2026:</w:t>
      </w:r>
      <w:r>
        <w:rPr/>
        <w:t xml:space="preserve"> Process maturation and automation</w:t>
      </w:r>
    </w:p>
    <w:p>
      <w:pPr>
        <w:numPr>
          <w:ilvl w:val="0"/>
          <w:numId w:val="44"/>
        </w:numPr>
        <w:spacing w:lineRule="auto"/>
      </w:pPr>
      <w:r>
        <w:rPr>
          <w:b/>
        </w:rPr>
        <w:t xml:space="preserve">Q4 2026:</w:t>
      </w:r>
      <w:r>
        <w:rPr/>
        <w:t xml:space="preserve"> Continuous improvement and Tier 4 readiness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4" w:name="section_4_detailed_recommendation_5c98ef"/>
      <w:r>
        <w:rPr>
          <w:b/>
          <w:sz w:val="42"/>
        </w:rPr>
        <w:t xml:space="preserve">Section 4: Detailed Recommendations and Road Map</w:t>
      </w:r>
      <w:bookmarkEnd w:id="44"/>
    </w:p>
    <w:p>
      <w:pPr>
        <w:spacing w:line="271" w:before="240" w:lineRule="auto"/>
      </w:pPr>
      <w:bookmarkStart w:id="45" w:name="bm_4_1_strategic_initiatives"/>
      <w:r>
        <w:rPr>
          <w:b/>
          <w:sz w:val="33"/>
        </w:rPr>
        <w:t xml:space="preserve">4.1 Strategic Initiatives</w:t>
      </w:r>
      <w:bookmarkEnd w:id="45"/>
    </w:p>
    <w:p>
      <w:pPr>
        <w:spacing w:line="271" w:before="240" w:lineRule="auto"/>
      </w:pPr>
      <w:bookmarkStart w:id="46" w:name="initiative_1_governance_foundatio_c04522"/>
      <w:r>
        <w:rPr>
          <w:b/>
          <w:sz w:val="28"/>
        </w:rPr>
        <w:t xml:space="preserve">Initiative 1: Governance Foundation Establishment (Q1 2026)</w:t>
      </w:r>
      <w:bookmarkEnd w:id="46"/>
    </w:p>
    <w:p>
      <w:pPr>
        <w:spacing w:after="210" w:lineRule="auto"/>
      </w:pPr>
      <w:r>
        <w:rPr>
          <w:b/>
        </w:rPr>
        <w:t xml:space="preserve">Objective:</w:t>
      </w:r>
      <w:r>
        <w:rPr/>
        <w:t xml:space="preserve"> Establish clear cybersecurity governance structure</w:t>
      </w:r>
      <w:r>
        <w:rPr/>
        <w:br w:type="textWrapping"/>
      </w:r>
      <w:r>
        <w:rPr>
          <w:b/>
        </w:rPr>
        <w:t xml:space="preserve">Budget Estimate:</w:t>
      </w:r>
      <w:r>
        <w:rPr/>
        <w:t xml:space="preserve"> $150,000-$200,000</w:t>
      </w:r>
      <w:r>
        <w:rPr/>
        <w:br w:type="textWrapping"/>
      </w:r>
      <w:r>
        <w:rPr>
          <w:b/>
        </w:rPr>
        <w:t xml:space="preserve">Key Activities:</w:t>
      </w:r>
    </w:p>
    <w:p>
      <w:pPr>
        <w:numPr>
          <w:ilvl w:val="0"/>
          <w:numId w:val="45"/>
        </w:numPr>
        <w:spacing w:lineRule="auto"/>
      </w:pPr>
      <w:r>
        <w:rPr/>
        <w:t xml:space="preserve">Cybersecurity policy development and executive approval</w:t>
      </w:r>
    </w:p>
    <w:p>
      <w:pPr>
        <w:numPr>
          <w:ilvl w:val="0"/>
          <w:numId w:val="45"/>
        </w:numPr>
        <w:spacing w:lineRule="auto"/>
      </w:pPr>
      <w:r>
        <w:rPr/>
        <w:t xml:space="preserve">CISO recruitment and leadership team formation</w:t>
      </w:r>
    </w:p>
    <w:p>
      <w:pPr>
        <w:numPr>
          <w:ilvl w:val="0"/>
          <w:numId w:val="45"/>
        </w:numPr>
        <w:spacing w:lineRule="auto"/>
      </w:pPr>
      <w:r>
        <w:rPr/>
        <w:t xml:space="preserve">Cybersecurity budget establishment ($500K-$1M annually)</w:t>
      </w:r>
    </w:p>
    <w:p>
      <w:pPr>
        <w:numPr>
          <w:ilvl w:val="0"/>
          <w:numId w:val="45"/>
        </w:numPr>
        <w:spacing w:lineRule="auto"/>
      </w:pPr>
      <w:r>
        <w:rPr/>
        <w:t xml:space="preserve">Risk committee formation with executive sponsorship</w:t>
      </w:r>
    </w:p>
    <w:p>
      <w:pPr>
        <w:spacing w:after="210" w:lineRule="auto"/>
      </w:pPr>
      <w:r>
        <w:rPr>
          <w:b/>
        </w:rPr>
        <w:t xml:space="preserve">Success Criteria:</w:t>
      </w:r>
    </w:p>
    <w:p>
      <w:pPr>
        <w:numPr>
          <w:ilvl w:val="0"/>
          <w:numId w:val="46"/>
        </w:numPr>
        <w:spacing w:lineRule="auto"/>
      </w:pPr>
      <w:r>
        <w:rPr/>
        <w:t xml:space="preserve">Approved policy document</w:t>
      </w:r>
    </w:p>
    <w:p>
      <w:pPr>
        <w:numPr>
          <w:ilvl w:val="0"/>
          <w:numId w:val="46"/>
        </w:numPr>
        <w:spacing w:lineRule="auto"/>
      </w:pPr>
      <w:r>
        <w:rPr/>
        <w:t xml:space="preserve">CISO in place with clear mandate</w:t>
      </w:r>
    </w:p>
    <w:p>
      <w:pPr>
        <w:numPr>
          <w:ilvl w:val="0"/>
          <w:numId w:val="46"/>
        </w:numPr>
        <w:spacing w:lineRule="auto"/>
      </w:pPr>
      <w:r>
        <w:rPr/>
        <w:t xml:space="preserve">Budget allocated and approved</w:t>
      </w:r>
    </w:p>
    <w:p>
      <w:pPr>
        <w:numPr>
          <w:ilvl w:val="0"/>
          <w:numId w:val="46"/>
        </w:numPr>
        <w:spacing w:lineRule="auto"/>
      </w:pPr>
      <w:r>
        <w:rPr/>
        <w:t xml:space="preserve">First risk committee meeting conducted</w:t>
      </w:r>
    </w:p>
    <w:p>
      <w:pPr>
        <w:spacing w:line="271" w:before="240" w:lineRule="auto"/>
      </w:pPr>
      <w:bookmarkStart w:id="47" w:name="initiative_2_technical_controls_i_6a9c3f"/>
      <w:r>
        <w:rPr>
          <w:b/>
          <w:sz w:val="28"/>
        </w:rPr>
        <w:t xml:space="preserve">Initiative 2: Technical Controls Implementation (Q2-Q3 2026)</w:t>
      </w:r>
      <w:bookmarkEnd w:id="47"/>
    </w:p>
    <w:p>
      <w:pPr>
        <w:spacing w:after="210" w:lineRule="auto"/>
      </w:pPr>
      <w:r>
        <w:rPr>
          <w:b/>
        </w:rPr>
        <w:t xml:space="preserve">Objective:</w:t>
      </w:r>
      <w:r>
        <w:rPr/>
        <w:t xml:space="preserve"> Deploy critical technical controls</w:t>
      </w:r>
      <w:r>
        <w:rPr/>
        <w:br w:type="textWrapping"/>
      </w:r>
      <w:r>
        <w:rPr>
          <w:b/>
        </w:rPr>
        <w:t xml:space="preserve">Budget Estimate:</w:t>
      </w:r>
      <w:r>
        <w:rPr/>
        <w:t xml:space="preserve"> $300,000-$500,000</w:t>
      </w:r>
      <w:r>
        <w:rPr/>
        <w:br w:type="textWrapping"/>
      </w:r>
      <w:r>
        <w:rPr>
          <w:b/>
        </w:rPr>
        <w:t xml:space="preserve">Key Activities:</w:t>
      </w:r>
    </w:p>
    <w:p>
      <w:pPr>
        <w:numPr>
          <w:ilvl w:val="0"/>
          <w:numId w:val="47"/>
        </w:numPr>
        <w:spacing w:lineRule="auto"/>
      </w:pPr>
      <w:r>
        <w:rPr/>
        <w:t xml:space="preserve">SIEM deployment for centralized logging</w:t>
      </w:r>
    </w:p>
    <w:p>
      <w:pPr>
        <w:numPr>
          <w:ilvl w:val="0"/>
          <w:numId w:val="47"/>
        </w:numPr>
        <w:spacing w:lineRule="auto"/>
      </w:pPr>
      <w:r>
        <w:rPr/>
        <w:t xml:space="preserve">Network firewall and segmentation</w:t>
      </w:r>
    </w:p>
    <w:p>
      <w:pPr>
        <w:numPr>
          <w:ilvl w:val="0"/>
          <w:numId w:val="47"/>
        </w:numPr>
        <w:spacing w:lineRule="auto"/>
      </w:pPr>
      <w:r>
        <w:rPr/>
        <w:t xml:space="preserve">IAM system implementation</w:t>
      </w:r>
    </w:p>
    <w:p>
      <w:pPr>
        <w:numPr>
          <w:ilvl w:val="0"/>
          <w:numId w:val="47"/>
        </w:numPr>
        <w:spacing w:lineRule="auto"/>
      </w:pPr>
      <w:r>
        <w:rPr/>
        <w:t xml:space="preserve">Backup and disaster recovery systems</w:t>
      </w:r>
    </w:p>
    <w:p>
      <w:pPr>
        <w:spacing w:after="210" w:lineRule="auto"/>
      </w:pPr>
      <w:r>
        <w:rPr>
          <w:b/>
        </w:rPr>
        <w:t xml:space="preserve">Success Criteria:</w:t>
      </w:r>
    </w:p>
    <w:p>
      <w:pPr>
        <w:numPr>
          <w:ilvl w:val="0"/>
          <w:numId w:val="48"/>
        </w:numPr>
        <w:spacing w:lineRule="auto"/>
      </w:pPr>
      <w:r>
        <w:rPr/>
        <w:t xml:space="preserve">100% of systems reporting to SIEM</w:t>
      </w:r>
    </w:p>
    <w:p>
      <w:pPr>
        <w:numPr>
          <w:ilvl w:val="0"/>
          <w:numId w:val="48"/>
        </w:numPr>
        <w:spacing w:lineRule="auto"/>
      </w:pPr>
      <w:r>
        <w:rPr/>
        <w:t xml:space="preserve">Network segmentation implemented</w:t>
      </w:r>
    </w:p>
    <w:p>
      <w:pPr>
        <w:numPr>
          <w:ilvl w:val="0"/>
          <w:numId w:val="48"/>
        </w:numPr>
        <w:spacing w:lineRule="auto"/>
      </w:pPr>
      <w:r>
        <w:rPr/>
        <w:t xml:space="preserve">IAM deployed to 100% of users</w:t>
      </w:r>
    </w:p>
    <w:p>
      <w:pPr>
        <w:numPr>
          <w:ilvl w:val="0"/>
          <w:numId w:val="48"/>
        </w:numPr>
        <w:spacing w:lineRule="auto"/>
      </w:pPr>
      <w:r>
        <w:rPr/>
        <w:t xml:space="preserve">Recovery objectives met</w:t>
      </w:r>
    </w:p>
    <w:p>
      <w:pPr>
        <w:spacing w:line="271" w:before="240" w:lineRule="auto"/>
      </w:pPr>
      <w:bookmarkStart w:id="48" w:name="initiative_3_process_maturation_q4_2026"/>
      <w:r>
        <w:rPr>
          <w:b/>
          <w:sz w:val="28"/>
        </w:rPr>
        <w:t xml:space="preserve">Initiative 3: Process Maturation (Q4 2026)</w:t>
      </w:r>
      <w:bookmarkEnd w:id="48"/>
    </w:p>
    <w:p>
      <w:pPr>
        <w:spacing w:after="210" w:lineRule="auto"/>
      </w:pPr>
      <w:r>
        <w:rPr>
          <w:b/>
        </w:rPr>
        <w:t xml:space="preserve">Objective:</w:t>
      </w:r>
      <w:r>
        <w:rPr/>
        <w:t xml:space="preserve"> Formalize and optimize security processes</w:t>
      </w:r>
      <w:r>
        <w:rPr/>
        <w:br w:type="textWrapping"/>
      </w:r>
      <w:r>
        <w:rPr>
          <w:b/>
        </w:rPr>
        <w:t xml:space="preserve">Budget Estimate:</w:t>
      </w:r>
      <w:r>
        <w:rPr/>
        <w:t xml:space="preserve"> $100,000-$150,000</w:t>
      </w:r>
      <w:r>
        <w:rPr/>
        <w:br w:type="textWrapping"/>
      </w:r>
      <w:r>
        <w:rPr>
          <w:b/>
        </w:rPr>
        <w:t xml:space="preserve">Key Activities:</w:t>
      </w:r>
    </w:p>
    <w:p>
      <w:pPr>
        <w:numPr>
          <w:ilvl w:val="0"/>
          <w:numId w:val="49"/>
        </w:numPr>
        <w:spacing w:lineRule="auto"/>
      </w:pPr>
      <w:r>
        <w:rPr/>
        <w:t xml:space="preserve">Incident response plan development and testing</w:t>
      </w:r>
    </w:p>
    <w:p>
      <w:pPr>
        <w:numPr>
          <w:ilvl w:val="0"/>
          <w:numId w:val="49"/>
        </w:numPr>
        <w:spacing w:lineRule="auto"/>
      </w:pPr>
      <w:r>
        <w:rPr/>
        <w:t xml:space="preserve">Security assessment and testing program</w:t>
      </w:r>
    </w:p>
    <w:p>
      <w:pPr>
        <w:numPr>
          <w:ilvl w:val="0"/>
          <w:numId w:val="49"/>
        </w:numPr>
        <w:spacing w:lineRule="auto"/>
      </w:pPr>
      <w:r>
        <w:rPr/>
        <w:t xml:space="preserve">Continuous monitoring implementation</w:t>
      </w:r>
    </w:p>
    <w:p>
      <w:pPr>
        <w:numPr>
          <w:ilvl w:val="0"/>
          <w:numId w:val="49"/>
        </w:numPr>
        <w:spacing w:lineRule="auto"/>
      </w:pPr>
      <w:r>
        <w:rPr/>
        <w:t xml:space="preserve">Metrics and KPI dashboard development</w:t>
      </w:r>
    </w:p>
    <w:p>
      <w:pPr>
        <w:spacing w:after="210" w:lineRule="auto"/>
      </w:pPr>
      <w:r>
        <w:rPr>
          <w:b/>
        </w:rPr>
        <w:t xml:space="preserve">Success Criteria:</w:t>
      </w:r>
    </w:p>
    <w:p>
      <w:pPr>
        <w:numPr>
          <w:ilvl w:val="0"/>
          <w:numId w:val="50"/>
        </w:numPr>
        <w:spacing w:lineRule="auto"/>
      </w:pPr>
      <w:r>
        <w:rPr/>
        <w:t xml:space="preserve">IR plan approved and tested (2+ exercises)</w:t>
      </w:r>
    </w:p>
    <w:p>
      <w:pPr>
        <w:numPr>
          <w:ilvl w:val="0"/>
          <w:numId w:val="50"/>
        </w:numPr>
        <w:spacing w:lineRule="auto"/>
      </w:pPr>
      <w:r>
        <w:rPr/>
        <w:t xml:space="preserve">Quarterly security assessments implemented</w:t>
      </w:r>
    </w:p>
    <w:p>
      <w:pPr>
        <w:numPr>
          <w:ilvl w:val="0"/>
          <w:numId w:val="50"/>
        </w:numPr>
        <w:spacing w:lineRule="auto"/>
      </w:pPr>
      <w:r>
        <w:rPr/>
        <w:t xml:space="preserve">Compliance dashboards operational</w:t>
      </w:r>
    </w:p>
    <w:p>
      <w:pPr>
        <w:numPr>
          <w:ilvl w:val="0"/>
          <w:numId w:val="50"/>
        </w:numPr>
        <w:spacing w:lineRule="auto"/>
      </w:pPr>
      <w:r>
        <w:rPr/>
        <w:t xml:space="preserve">Metrics reported to leadership monthly</w:t>
      </w:r>
    </w:p>
    <w:p>
      <w:pPr>
        <w:spacing w:line="271" w:before="240" w:lineRule="auto"/>
      </w:pPr>
      <w:bookmarkStart w:id="49" w:name="bm_4_2_resource_requirements"/>
      <w:r>
        <w:rPr>
          <w:b/>
          <w:sz w:val="33"/>
        </w:rPr>
        <w:t xml:space="preserve">4.2 Resource Requirements</w:t>
      </w:r>
      <w:bookmarkEnd w:id="49"/>
    </w:p>
    <w:p>
      <w:pPr>
        <w:spacing w:after="210" w:lineRule="auto"/>
      </w:pPr>
      <w:r>
        <w:rPr>
          <w:b/>
        </w:rPr>
        <w:t xml:space="preserve">Personnel:</w:t>
      </w:r>
    </w:p>
    <w:p>
      <w:pPr>
        <w:numPr>
          <w:ilvl w:val="0"/>
          <w:numId w:val="51"/>
        </w:numPr>
        <w:spacing w:lineRule="auto"/>
      </w:pPr>
      <w:r>
        <w:rPr/>
        <w:t xml:space="preserve">Chief Information Security Officer (CISO): 1 (new or promoted)</w:t>
      </w:r>
    </w:p>
    <w:p>
      <w:pPr>
        <w:numPr>
          <w:ilvl w:val="0"/>
          <w:numId w:val="51"/>
        </w:numPr>
        <w:spacing w:lineRule="auto"/>
      </w:pPr>
      <w:r>
        <w:rPr/>
        <w:t xml:space="preserve">Security Manager: 1</w:t>
      </w:r>
    </w:p>
    <w:p>
      <w:pPr>
        <w:numPr>
          <w:ilvl w:val="0"/>
          <w:numId w:val="51"/>
        </w:numPr>
        <w:spacing w:lineRule="auto"/>
      </w:pPr>
      <w:r>
        <w:rPr/>
        <w:t xml:space="preserve">Security Analyst: 2</w:t>
      </w:r>
    </w:p>
    <w:p>
      <w:pPr>
        <w:numPr>
          <w:ilvl w:val="0"/>
          <w:numId w:val="51"/>
        </w:numPr>
        <w:spacing w:lineRule="auto"/>
      </w:pPr>
      <w:r>
        <w:rPr/>
        <w:t xml:space="preserve">Total Cost: $400K-$600K annually</w:t>
      </w:r>
    </w:p>
    <w:p>
      <w:pPr>
        <w:spacing w:after="210" w:lineRule="auto"/>
      </w:pPr>
      <w:r>
        <w:rPr>
          <w:b/>
        </w:rPr>
        <w:t xml:space="preserve">Tools and Infrastructure:</w:t>
      </w:r>
    </w:p>
    <w:p>
      <w:pPr>
        <w:numPr>
          <w:ilvl w:val="0"/>
          <w:numId w:val="52"/>
        </w:numPr>
        <w:spacing w:lineRule="auto"/>
      </w:pPr>
      <w:r>
        <w:rPr/>
        <w:t xml:space="preserve">SIEM Platform: $50K-$100K (annually)</w:t>
      </w:r>
    </w:p>
    <w:p>
      <w:pPr>
        <w:numPr>
          <w:ilvl w:val="0"/>
          <w:numId w:val="52"/>
        </w:numPr>
        <w:spacing w:lineRule="auto"/>
      </w:pPr>
      <w:r>
        <w:rPr/>
        <w:t xml:space="preserve">IAM Solution: $30K-$60K (annually)</w:t>
      </w:r>
    </w:p>
    <w:p>
      <w:pPr>
        <w:numPr>
          <w:ilvl w:val="0"/>
          <w:numId w:val="52"/>
        </w:numPr>
        <w:spacing w:lineRule="auto"/>
      </w:pPr>
      <w:r>
        <w:rPr/>
        <w:t xml:space="preserve">Vulnerability Management: $15K-$30K (annually)</w:t>
      </w:r>
    </w:p>
    <w:p>
      <w:pPr>
        <w:numPr>
          <w:ilvl w:val="0"/>
          <w:numId w:val="52"/>
        </w:numPr>
        <w:spacing w:lineRule="auto"/>
      </w:pPr>
      <w:r>
        <w:rPr/>
        <w:t xml:space="preserve">Backup/DR Solution: $20K-$40K (annually)</w:t>
      </w:r>
    </w:p>
    <w:p>
      <w:pPr>
        <w:numPr>
          <w:ilvl w:val="0"/>
          <w:numId w:val="52"/>
        </w:numPr>
        <w:spacing w:lineRule="auto"/>
      </w:pPr>
      <w:r>
        <w:rPr/>
        <w:t xml:space="preserve">Total: $115K-$230K annually</w:t>
      </w:r>
    </w:p>
    <w:p>
      <w:pPr>
        <w:spacing w:after="210" w:lineRule="auto"/>
      </w:pPr>
      <w:r>
        <w:rPr>
          <w:b/>
        </w:rPr>
        <w:t xml:space="preserve">Budget Summary:</w:t>
      </w:r>
    </w:p>
    <w:p>
      <w:pPr>
        <w:numPr>
          <w:ilvl w:val="0"/>
          <w:numId w:val="53"/>
        </w:numPr>
        <w:spacing w:lineRule="auto"/>
      </w:pPr>
      <w:r>
        <w:rPr/>
        <w:t xml:space="preserve">Year 1 Total: $815K-$1.43M (including one-time implementation)</w:t>
      </w:r>
    </w:p>
    <w:p>
      <w:pPr>
        <w:numPr>
          <w:ilvl w:val="0"/>
          <w:numId w:val="53"/>
        </w:numPr>
        <w:spacing w:lineRule="auto"/>
      </w:pPr>
      <w:r>
        <w:rPr/>
        <w:t xml:space="preserve">Ongoing Annual: $515K-$830K</w:t>
      </w:r>
    </w:p>
    <w:p>
      <w:pPr>
        <w:spacing w:line="271" w:before="240" w:lineRule="auto"/>
      </w:pPr>
      <w:bookmarkStart w:id="50" w:name="bm_4_3_success_metrics"/>
      <w:r>
        <w:rPr>
          <w:b/>
          <w:sz w:val="33"/>
        </w:rPr>
        <w:t xml:space="preserve">4.3 Success Metrics</w:t>
      </w:r>
      <w:bookmarkEnd w:id="50"/>
    </w:p>
    <w:p>
      <w:pPr>
        <w:spacing w:after="210" w:lineRule="auto"/>
      </w:pPr>
      <w:r>
        <w:rPr>
          <w:b/>
        </w:rPr>
        <w:t xml:space="preserve">Governance Metrics:</w:t>
      </w:r>
    </w:p>
    <w:p>
      <w:pPr>
        <w:numPr>
          <w:ilvl w:val="0"/>
          <w:numId w:val="54"/>
        </w:numPr>
        <w:spacing w:lineRule="auto"/>
      </w:pPr>
      <w:r>
        <w:rPr/>
        <w:t xml:space="preserve">% of policies documented and approved: Target 100% by Q3 2026</w:t>
      </w:r>
    </w:p>
    <w:p>
      <w:pPr>
        <w:numPr>
          <w:ilvl w:val="0"/>
          <w:numId w:val="54"/>
        </w:numPr>
        <w:spacing w:lineRule="auto"/>
      </w:pPr>
      <w:r>
        <w:rPr/>
        <w:t xml:space="preserve">% of roles and responsibilities defined: Target 100% by Q1 2026</w:t>
      </w:r>
    </w:p>
    <w:p>
      <w:pPr>
        <w:numPr>
          <w:ilvl w:val="0"/>
          <w:numId w:val="54"/>
        </w:numPr>
        <w:spacing w:lineRule="auto"/>
      </w:pPr>
      <w:r>
        <w:rPr/>
        <w:t xml:space="preserve">Cybersecurity budget allocated: Target $500K minimum by Q1 2026</w:t>
      </w:r>
    </w:p>
    <w:p>
      <w:pPr>
        <w:spacing w:after="210" w:lineRule="auto"/>
      </w:pPr>
      <w:r>
        <w:rPr>
          <w:b/>
        </w:rPr>
        <w:t xml:space="preserve">Protection Metrics:</w:t>
      </w:r>
    </w:p>
    <w:p>
      <w:pPr>
        <w:numPr>
          <w:ilvl w:val="0"/>
          <w:numId w:val="55"/>
        </w:numPr>
        <w:spacing w:lineRule="auto"/>
      </w:pPr>
      <w:r>
        <w:rPr/>
        <w:t xml:space="preserve">% of assets covered by centralized logging: Target 90%+ by Q2 2026</w:t>
      </w:r>
    </w:p>
    <w:p>
      <w:pPr>
        <w:numPr>
          <w:ilvl w:val="0"/>
          <w:numId w:val="55"/>
        </w:numPr>
        <w:spacing w:lineRule="auto"/>
      </w:pPr>
      <w:r>
        <w:rPr/>
        <w:t xml:space="preserve">Network segmentation implementation: Target 100% by Q2 2026</w:t>
      </w:r>
    </w:p>
    <w:p>
      <w:pPr>
        <w:numPr>
          <w:ilvl w:val="0"/>
          <w:numId w:val="55"/>
        </w:numPr>
        <w:spacing w:lineRule="auto"/>
      </w:pPr>
      <w:r>
        <w:rPr/>
        <w:t xml:space="preserve">Average patch deployment time: Target &lt;30 days for critical by Q3 2026</w:t>
      </w:r>
    </w:p>
    <w:p>
      <w:pPr>
        <w:spacing w:after="210" w:lineRule="auto"/>
      </w:pPr>
      <w:r>
        <w:rPr>
          <w:b/>
        </w:rPr>
        <w:t xml:space="preserve">Detection Metrics:</w:t>
      </w:r>
    </w:p>
    <w:p>
      <w:pPr>
        <w:numPr>
          <w:ilvl w:val="0"/>
          <w:numId w:val="56"/>
        </w:numPr>
        <w:spacing w:lineRule="auto"/>
      </w:pPr>
      <w:r>
        <w:rPr/>
        <w:t xml:space="preserve">Mean time to detection (MTTD): Target &lt;24 hours by Q3 2026</w:t>
      </w:r>
    </w:p>
    <w:p>
      <w:pPr>
        <w:numPr>
          <w:ilvl w:val="0"/>
          <w:numId w:val="56"/>
        </w:numPr>
        <w:spacing w:lineRule="auto"/>
      </w:pPr>
      <w:r>
        <w:rPr/>
        <w:t xml:space="preserve">False positive rate: Target &lt;5% by Q4 2026</w:t>
      </w:r>
    </w:p>
    <w:p>
      <w:pPr>
        <w:spacing w:after="210" w:lineRule="auto"/>
      </w:pPr>
      <w:r>
        <w:rPr>
          <w:b/>
        </w:rPr>
        <w:t xml:space="preserve">Response Metrics:</w:t>
      </w:r>
    </w:p>
    <w:p>
      <w:pPr>
        <w:numPr>
          <w:ilvl w:val="0"/>
          <w:numId w:val="57"/>
        </w:numPr>
        <w:spacing w:lineRule="auto"/>
      </w:pPr>
      <w:r>
        <w:rPr/>
        <w:t xml:space="preserve">Mean time to respond (MTTR): Target &lt;4 hours by Q4 2026</w:t>
      </w:r>
    </w:p>
    <w:p>
      <w:pPr>
        <w:numPr>
          <w:ilvl w:val="0"/>
          <w:numId w:val="57"/>
        </w:numPr>
        <w:spacing w:lineRule="auto"/>
      </w:pPr>
      <w:r>
        <w:rPr/>
        <w:t xml:space="preserve">% incidents with documented response: Target 100% by Q2 2026</w:t>
      </w:r>
    </w:p>
    <w:p>
      <w:pPr>
        <w:spacing w:after="210" w:lineRule="auto"/>
      </w:pPr>
      <w:r>
        <w:rPr>
          <w:b/>
        </w:rPr>
        <w:t xml:space="preserve">Overall Maturity:</w:t>
      </w:r>
    </w:p>
    <w:p>
      <w:pPr>
        <w:numPr>
          <w:ilvl w:val="0"/>
          <w:numId w:val="58"/>
        </w:numPr>
        <w:spacing w:lineRule="auto"/>
      </w:pPr>
      <w:r>
        <w:rPr/>
        <w:t xml:space="preserve">NIST CSF Tier progression: 3.5 by Q3 2026, Tier 4 by Q4 2026</w:t>
      </w:r>
    </w:p>
    <w:p>
      <w:pPr>
        <w:numPr>
          <w:ilvl w:val="0"/>
          <w:numId w:val="58"/>
        </w:numPr>
        <w:spacing w:lineRule="auto"/>
      </w:pPr>
      <w:r>
        <w:rPr/>
        <w:t xml:space="preserve">Assessment score: 3.0/4.0 (75%) by Q4 2026</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1" w:name="section_5_gap_summary_table"/>
      <w:r>
        <w:rPr>
          <w:b/>
          <w:sz w:val="42"/>
        </w:rPr>
        <w:t xml:space="preserve">Section 5: Gap Summary Table</w:t>
      </w:r>
      <w:bookmarkEnd w:id="5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1" w:space="0" w:color="000000"/>
              <w:bottom w:val="single" w:sz="1" w:space="0" w:color="000000"/>
            </w:tcBorders>
          </w:tcPr>
          <w:p>
            <w:pPr>
              <w:spacing w:lineRule="auto"/>
            </w:pPr>
            <w:r>
              <w:rPr/>
              <w:t xml:space="preserve">Category</w:t>
            </w:r>
          </w:p>
        </w:tc>
        <w:tc>
          <w:tcPr>
            <w:tcBorders>
              <w:top w:val="single" w:sz="1" w:space="0" w:color="000000"/>
              <w:left w:val="single" w:sz="1" w:space="0" w:color="000000"/>
              <w:bottom w:val="single" w:sz="1" w:space="0" w:color="000000"/>
            </w:tcBorders>
          </w:tcPr>
          <w:p>
            <w:pPr>
              <w:spacing w:lineRule="auto"/>
            </w:pPr>
            <w:r>
              <w:rPr/>
              <w:t xml:space="preserve">Current State</w:t>
            </w:r>
          </w:p>
        </w:tc>
        <w:tc>
          <w:tcPr>
            <w:tcBorders>
              <w:top w:val="single" w:sz="1" w:space="0" w:color="000000"/>
              <w:left w:val="single" w:sz="1" w:space="0" w:color="000000"/>
              <w:bottom w:val="single" w:sz="1" w:space="0" w:color="000000"/>
            </w:tcBorders>
          </w:tcPr>
          <w:p>
            <w:pPr>
              <w:spacing w:lineRule="auto"/>
            </w:pPr>
            <w:r>
              <w:rPr/>
              <w:t xml:space="preserve">Target State</w:t>
            </w:r>
          </w:p>
        </w:tc>
        <w:tc>
          <w:tcPr>
            <w:tcBorders>
              <w:top w:val="single" w:sz="1" w:space="0" w:color="000000"/>
              <w:left w:val="single" w:sz="1" w:space="0" w:color="000000"/>
              <w:bottom w:val="single" w:sz="1" w:space="0" w:color="000000"/>
            </w:tcBorders>
          </w:tcPr>
          <w:p>
            <w:pPr>
              <w:spacing w:lineRule="auto"/>
            </w:pPr>
            <w:r>
              <w:rPr/>
              <w:t xml:space="preserve">Gap Size</w:t>
            </w:r>
          </w:p>
        </w:tc>
        <w:tc>
          <w:tcPr>
            <w:tcBorders>
              <w:top w:val="single" w:sz="1" w:space="0" w:color="000000"/>
              <w:left w:val="single" w:sz="1" w:space="0" w:color="000000"/>
              <w:bottom w:val="single" w:sz="1" w:space="0" w:color="000000"/>
            </w:tcBorders>
          </w:tcPr>
          <w:p>
            <w:pPr>
              <w:spacing w:lineRule="auto"/>
            </w:pPr>
            <w:r>
              <w:rPr/>
              <w:t xml:space="preserve">Priority</w:t>
            </w:r>
          </w:p>
        </w:tc>
      </w:tr>
      <w:tr>
        <w:trPr>
          <w:cantSplit/>
        </w:trPr>
        <w:tc>
          <w:tcPr>
            <w:tcBorders>
              <w:top w:val="single" w:sz="1" w:space="0" w:color="000000"/>
              <w:bottom w:val="single" w:sz="1" w:space="0" w:color="000000"/>
            </w:tcBorders>
          </w:tcPr>
          <w:p>
            <w:pPr>
              <w:spacing w:lineRule="auto"/>
            </w:pPr>
            <w:r>
              <w:rPr>
                <w:b/>
              </w:rPr>
              <w:t xml:space="preserve">Cybersecurity Policy</w:t>
            </w:r>
          </w:p>
        </w:tc>
        <w:tc>
          <w:tcPr>
            <w:tcBorders>
              <w:top w:val="single" w:sz="1" w:space="0" w:color="000000"/>
              <w:left w:val="single" w:sz="1" w:space="0" w:color="000000"/>
              <w:bottom w:val="single" w:sz="1" w:space="0" w:color="000000"/>
            </w:tcBorders>
          </w:tcPr>
          <w:p>
            <w:pPr>
              <w:spacing w:lineRule="auto"/>
            </w:pPr>
            <w:r>
              <w:rPr/>
              <w:t xml:space="preserve">Not in Place</w:t>
            </w:r>
          </w:p>
        </w:tc>
        <w:tc>
          <w:tcPr>
            <w:tcBorders>
              <w:top w:val="single" w:sz="1" w:space="0" w:color="000000"/>
              <w:left w:val="single" w:sz="1" w:space="0" w:color="000000"/>
              <w:bottom w:val="single" w:sz="1" w:space="0" w:color="000000"/>
            </w:tcBorders>
          </w:tcPr>
          <w:p>
            <w:pPr>
              <w:spacing w:lineRule="auto"/>
            </w:pPr>
            <w:r>
              <w:rPr/>
              <w:t xml:space="preserve">Documented &amp; Approved</w:t>
            </w:r>
          </w:p>
        </w:tc>
        <w:tc>
          <w:tcPr>
            <w:tcBorders>
              <w:top w:val="single" w:sz="1" w:space="0" w:color="000000"/>
              <w:left w:val="single" w:sz="1" w:space="0" w:color="000000"/>
              <w:bottom w:val="single" w:sz="1" w:space="0" w:color="000000"/>
            </w:tcBorders>
          </w:tcPr>
          <w:p>
            <w:pPr>
              <w:spacing w:lineRule="auto"/>
            </w:pPr>
            <w:r>
              <w:rPr/>
              <w:t xml:space="preserve">Critical</w:t>
            </w:r>
          </w:p>
        </w:tc>
        <w:tc>
          <w:tcPr>
            <w:tcBorders>
              <w:top w:val="single" w:sz="1" w:space="0" w:color="000000"/>
              <w:left w:val="single" w:sz="1" w:space="0" w:color="000000"/>
              <w:bottom w:val="single" w:sz="1" w:space="0" w:color="000000"/>
            </w:tcBorders>
          </w:tcPr>
          <w:p>
            <w:pPr>
              <w:spacing w:lineRule="auto"/>
            </w:pPr>
            <w:r>
              <w:rPr/>
              <w:t xml:space="preserve">P1 Q1</w:t>
            </w:r>
          </w:p>
        </w:tc>
      </w:tr>
      <w:tr>
        <w:trPr>
          <w:cantSplit/>
        </w:trPr>
        <w:tc>
          <w:tcPr>
            <w:tcBorders>
              <w:top w:val="single" w:sz="1" w:space="0" w:color="000000"/>
              <w:bottom w:val="single" w:sz="1" w:space="0" w:color="000000"/>
            </w:tcBorders>
          </w:tcPr>
          <w:p>
            <w:pPr>
              <w:spacing w:lineRule="auto"/>
            </w:pPr>
            <w:r>
              <w:rPr>
                <w:b/>
              </w:rPr>
              <w:t xml:space="preserve">Resource Allocation</w:t>
            </w:r>
          </w:p>
        </w:tc>
        <w:tc>
          <w:tcPr>
            <w:tcBorders>
              <w:top w:val="single" w:sz="1" w:space="0" w:color="000000"/>
              <w:left w:val="single" w:sz="1" w:space="0" w:color="000000"/>
              <w:bottom w:val="single" w:sz="1" w:space="0" w:color="000000"/>
            </w:tcBorders>
          </w:tcPr>
          <w:p>
            <w:pPr>
              <w:spacing w:lineRule="auto"/>
            </w:pPr>
            <w:r>
              <w:rPr/>
              <w:t xml:space="preserve">Not in Place</w:t>
            </w:r>
          </w:p>
        </w:tc>
        <w:tc>
          <w:tcPr>
            <w:tcBorders>
              <w:top w:val="single" w:sz="1" w:space="0" w:color="000000"/>
              <w:left w:val="single" w:sz="1" w:space="0" w:color="000000"/>
              <w:bottom w:val="single" w:sz="1" w:space="0" w:color="000000"/>
            </w:tcBorders>
          </w:tcPr>
          <w:p>
            <w:pPr>
              <w:spacing w:lineRule="auto"/>
            </w:pPr>
            <w:r>
              <w:rPr/>
              <w:t xml:space="preserve">CISO + Team + Budget</w:t>
            </w:r>
          </w:p>
        </w:tc>
        <w:tc>
          <w:tcPr>
            <w:tcBorders>
              <w:top w:val="single" w:sz="1" w:space="0" w:color="000000"/>
              <w:left w:val="single" w:sz="1" w:space="0" w:color="000000"/>
              <w:bottom w:val="single" w:sz="1" w:space="0" w:color="000000"/>
            </w:tcBorders>
          </w:tcPr>
          <w:p>
            <w:pPr>
              <w:spacing w:lineRule="auto"/>
            </w:pPr>
            <w:r>
              <w:rPr/>
              <w:t xml:space="preserve">Critical</w:t>
            </w:r>
          </w:p>
        </w:tc>
        <w:tc>
          <w:tcPr>
            <w:tcBorders>
              <w:top w:val="single" w:sz="1" w:space="0" w:color="000000"/>
              <w:left w:val="single" w:sz="1" w:space="0" w:color="000000"/>
              <w:bottom w:val="single" w:sz="1" w:space="0" w:color="000000"/>
            </w:tcBorders>
          </w:tcPr>
          <w:p>
            <w:pPr>
              <w:spacing w:lineRule="auto"/>
            </w:pPr>
            <w:r>
              <w:rPr/>
              <w:t xml:space="preserve">P1 Q1</w:t>
            </w:r>
          </w:p>
        </w:tc>
      </w:tr>
      <w:tr>
        <w:trPr>
          <w:cantSplit/>
        </w:trPr>
        <w:tc>
          <w:tcPr>
            <w:tcBorders>
              <w:top w:val="single" w:sz="1" w:space="0" w:color="000000"/>
              <w:bottom w:val="single" w:sz="1" w:space="0" w:color="000000"/>
            </w:tcBorders>
          </w:tcPr>
          <w:p>
            <w:pPr>
              <w:spacing w:lineRule="auto"/>
            </w:pPr>
            <w:r>
              <w:rPr>
                <w:b/>
              </w:rPr>
              <w:t xml:space="preserve">Centralized Logging</w:t>
            </w:r>
          </w:p>
        </w:tc>
        <w:tc>
          <w:tcPr>
            <w:tcBorders>
              <w:top w:val="single" w:sz="1" w:space="0" w:color="000000"/>
              <w:left w:val="single" w:sz="1" w:space="0" w:color="000000"/>
              <w:bottom w:val="single" w:sz="1" w:space="0" w:color="000000"/>
            </w:tcBorders>
          </w:tcPr>
          <w:p>
            <w:pPr>
              <w:spacing w:lineRule="auto"/>
            </w:pPr>
            <w:r>
              <w:rPr/>
              <w:t xml:space="preserve">Not in Place</w:t>
            </w:r>
          </w:p>
        </w:tc>
        <w:tc>
          <w:tcPr>
            <w:tcBorders>
              <w:top w:val="single" w:sz="1" w:space="0" w:color="000000"/>
              <w:left w:val="single" w:sz="1" w:space="0" w:color="000000"/>
              <w:bottom w:val="single" w:sz="1" w:space="0" w:color="000000"/>
            </w:tcBorders>
          </w:tcPr>
          <w:p>
            <w:pPr>
              <w:spacing w:lineRule="auto"/>
            </w:pPr>
            <w:r>
              <w:rPr/>
              <w:t xml:space="preserve">SIEM Deployed</w:t>
            </w:r>
          </w:p>
        </w:tc>
        <w:tc>
          <w:tcPr>
            <w:tcBorders>
              <w:top w:val="single" w:sz="1" w:space="0" w:color="000000"/>
              <w:left w:val="single" w:sz="1" w:space="0" w:color="000000"/>
              <w:bottom w:val="single" w:sz="1" w:space="0" w:color="000000"/>
            </w:tcBorders>
          </w:tcPr>
          <w:p>
            <w:pPr>
              <w:spacing w:lineRule="auto"/>
            </w:pPr>
            <w:r>
              <w:rPr/>
              <w:t xml:space="preserve">Critical</w:t>
            </w:r>
          </w:p>
        </w:tc>
        <w:tc>
          <w:tcPr>
            <w:tcBorders>
              <w:top w:val="single" w:sz="1" w:space="0" w:color="000000"/>
              <w:left w:val="single" w:sz="1" w:space="0" w:color="000000"/>
              <w:bottom w:val="single" w:sz="1" w:space="0" w:color="000000"/>
            </w:tcBorders>
          </w:tcPr>
          <w:p>
            <w:pPr>
              <w:spacing w:lineRule="auto"/>
            </w:pPr>
            <w:r>
              <w:rPr/>
              <w:t xml:space="preserve">P1 Q2</w:t>
            </w:r>
          </w:p>
        </w:tc>
      </w:tr>
      <w:tr>
        <w:trPr>
          <w:cantSplit/>
        </w:trPr>
        <w:tc>
          <w:tcPr>
            <w:tcBorders>
              <w:top w:val="single" w:sz="1" w:space="0" w:color="000000"/>
              <w:bottom w:val="single" w:sz="1" w:space="0" w:color="000000"/>
            </w:tcBorders>
          </w:tcPr>
          <w:p>
            <w:pPr>
              <w:spacing w:lineRule="auto"/>
            </w:pPr>
            <w:r>
              <w:rPr>
                <w:b/>
              </w:rPr>
              <w:t xml:space="preserve">Network Security</w:t>
            </w:r>
          </w:p>
        </w:tc>
        <w:tc>
          <w:tcPr>
            <w:tcBorders>
              <w:top w:val="single" w:sz="1" w:space="0" w:color="000000"/>
              <w:left w:val="single" w:sz="1" w:space="0" w:color="000000"/>
              <w:bottom w:val="single" w:sz="1" w:space="0" w:color="000000"/>
            </w:tcBorders>
          </w:tcPr>
          <w:p>
            <w:pPr>
              <w:spacing w:lineRule="auto"/>
            </w:pPr>
            <w:r>
              <w:rPr/>
              <w:t xml:space="preserve">Not in Place</w:t>
            </w:r>
          </w:p>
        </w:tc>
        <w:tc>
          <w:tcPr>
            <w:tcBorders>
              <w:top w:val="single" w:sz="1" w:space="0" w:color="000000"/>
              <w:left w:val="single" w:sz="1" w:space="0" w:color="000000"/>
              <w:bottom w:val="single" w:sz="1" w:space="0" w:color="000000"/>
            </w:tcBorders>
          </w:tcPr>
          <w:p>
            <w:pPr>
              <w:spacing w:lineRule="auto"/>
            </w:pPr>
            <w:r>
              <w:rPr/>
              <w:t xml:space="preserve">Firewalled &amp; Segmented</w:t>
            </w:r>
          </w:p>
        </w:tc>
        <w:tc>
          <w:tcPr>
            <w:tcBorders>
              <w:top w:val="single" w:sz="1" w:space="0" w:color="000000"/>
              <w:left w:val="single" w:sz="1" w:space="0" w:color="000000"/>
              <w:bottom w:val="single" w:sz="1" w:space="0" w:color="000000"/>
            </w:tcBorders>
          </w:tcPr>
          <w:p>
            <w:pPr>
              <w:spacing w:lineRule="auto"/>
            </w:pPr>
            <w:r>
              <w:rPr/>
              <w:t xml:space="preserve">Critical</w:t>
            </w:r>
          </w:p>
        </w:tc>
        <w:tc>
          <w:tcPr>
            <w:tcBorders>
              <w:top w:val="single" w:sz="1" w:space="0" w:color="000000"/>
              <w:left w:val="single" w:sz="1" w:space="0" w:color="000000"/>
              <w:bottom w:val="single" w:sz="1" w:space="0" w:color="000000"/>
            </w:tcBorders>
          </w:tcPr>
          <w:p>
            <w:pPr>
              <w:spacing w:lineRule="auto"/>
            </w:pPr>
            <w:r>
              <w:rPr/>
              <w:t xml:space="preserve">P1 Q2</w:t>
            </w:r>
          </w:p>
        </w:tc>
      </w:tr>
      <w:tr>
        <w:trPr>
          <w:cantSplit/>
        </w:trPr>
        <w:tc>
          <w:tcPr>
            <w:tcBorders>
              <w:top w:val="single" w:sz="1" w:space="0" w:color="000000"/>
              <w:bottom w:val="single" w:sz="1" w:space="0" w:color="000000"/>
            </w:tcBorders>
          </w:tcPr>
          <w:p>
            <w:pPr>
              <w:spacing w:lineRule="auto"/>
            </w:pPr>
            <w:r>
              <w:rPr>
                <w:b/>
              </w:rPr>
              <w:t xml:space="preserve">Incident Response Plan</w:t>
            </w:r>
          </w:p>
        </w:tc>
        <w:tc>
          <w:tcPr>
            <w:tcBorders>
              <w:top w:val="single" w:sz="1" w:space="0" w:color="000000"/>
              <w:left w:val="single" w:sz="1" w:space="0" w:color="000000"/>
              <w:bottom w:val="single" w:sz="1" w:space="0" w:color="000000"/>
            </w:tcBorders>
          </w:tcPr>
          <w:p>
            <w:pPr>
              <w:spacing w:lineRule="auto"/>
            </w:pPr>
            <w:r>
              <w:rPr/>
              <w:t xml:space="preserve">Not in Place</w:t>
            </w:r>
          </w:p>
        </w:tc>
        <w:tc>
          <w:tcPr>
            <w:tcBorders>
              <w:top w:val="single" w:sz="1" w:space="0" w:color="000000"/>
              <w:left w:val="single" w:sz="1" w:space="0" w:color="000000"/>
              <w:bottom w:val="single" w:sz="1" w:space="0" w:color="000000"/>
            </w:tcBorders>
          </w:tcPr>
          <w:p>
            <w:pPr>
              <w:spacing w:lineRule="auto"/>
            </w:pPr>
            <w:r>
              <w:rPr/>
              <w:t xml:space="preserve">Documented &amp; Tested</w:t>
            </w:r>
          </w:p>
        </w:tc>
        <w:tc>
          <w:tcPr>
            <w:tcBorders>
              <w:top w:val="single" w:sz="1" w:space="0" w:color="000000"/>
              <w:left w:val="single" w:sz="1" w:space="0" w:color="000000"/>
              <w:bottom w:val="single" w:sz="1" w:space="0" w:color="000000"/>
            </w:tcBorders>
          </w:tcPr>
          <w:p>
            <w:pPr>
              <w:spacing w:lineRule="auto"/>
            </w:pPr>
            <w:r>
              <w:rPr/>
              <w:t xml:space="preserve">Critical</w:t>
            </w:r>
          </w:p>
        </w:tc>
        <w:tc>
          <w:tcPr>
            <w:tcBorders>
              <w:top w:val="single" w:sz="1" w:space="0" w:color="000000"/>
              <w:left w:val="single" w:sz="1" w:space="0" w:color="000000"/>
              <w:bottom w:val="single" w:sz="1" w:space="0" w:color="000000"/>
            </w:tcBorders>
          </w:tcPr>
          <w:p>
            <w:pPr>
              <w:spacing w:lineRule="auto"/>
            </w:pPr>
            <w:r>
              <w:rPr/>
              <w:t xml:space="preserve">P1 Q2</w:t>
            </w:r>
          </w:p>
        </w:tc>
      </w:tr>
      <w:tr>
        <w:trPr>
          <w:cantSplit/>
        </w:trPr>
        <w:tc>
          <w:tcPr>
            <w:tcBorders>
              <w:top w:val="single" w:sz="1" w:space="0" w:color="000000"/>
              <w:bottom w:val="single" w:sz="1" w:space="0" w:color="000000"/>
            </w:tcBorders>
          </w:tcPr>
          <w:p>
            <w:pPr>
              <w:spacing w:lineRule="auto"/>
            </w:pPr>
            <w:r>
              <w:rPr>
                <w:b/>
              </w:rPr>
              <w:t xml:space="preserve">IAM System</w:t>
            </w:r>
          </w:p>
        </w:tc>
        <w:tc>
          <w:tcPr>
            <w:tcBorders>
              <w:top w:val="single" w:sz="1" w:space="0" w:color="000000"/>
              <w:left w:val="single" w:sz="1" w:space="0" w:color="000000"/>
              <w:bottom w:val="single" w:sz="1" w:space="0" w:color="000000"/>
            </w:tcBorders>
          </w:tcPr>
          <w:p>
            <w:pPr>
              <w:spacing w:lineRule="auto"/>
            </w:pPr>
            <w:r>
              <w:rPr/>
              <w:t xml:space="preserve">Partial</w:t>
            </w:r>
          </w:p>
        </w:tc>
        <w:tc>
          <w:tcPr>
            <w:tcBorders>
              <w:top w:val="single" w:sz="1" w:space="0" w:color="000000"/>
              <w:left w:val="single" w:sz="1" w:space="0" w:color="000000"/>
              <w:bottom w:val="single" w:sz="1" w:space="0" w:color="000000"/>
            </w:tcBorders>
          </w:tcPr>
          <w:p>
            <w:pPr>
              <w:spacing w:lineRule="auto"/>
            </w:pPr>
            <w:r>
              <w:rPr/>
              <w:t xml:space="preserve">Fully Implemented</w:t>
            </w:r>
          </w:p>
        </w:tc>
        <w:tc>
          <w:tcPr>
            <w:tcBorders>
              <w:top w:val="single" w:sz="1" w:space="0" w:color="000000"/>
              <w:left w:val="single" w:sz="1" w:space="0" w:color="000000"/>
              <w:bottom w:val="single" w:sz="1" w:space="0" w:color="000000"/>
            </w:tcBorders>
          </w:tcPr>
          <w:p>
            <w:pPr>
              <w:spacing w:lineRule="auto"/>
            </w:pPr>
            <w:r>
              <w:rPr/>
              <w:t xml:space="preserve">Major</w:t>
            </w:r>
          </w:p>
        </w:tc>
        <w:tc>
          <w:tcPr>
            <w:tcBorders>
              <w:top w:val="single" w:sz="1" w:space="0" w:color="000000"/>
              <w:left w:val="single" w:sz="1" w:space="0" w:color="000000"/>
              <w:bottom w:val="single" w:sz="1" w:space="0" w:color="000000"/>
            </w:tcBorders>
          </w:tcPr>
          <w:p>
            <w:pPr>
              <w:spacing w:lineRule="auto"/>
            </w:pPr>
            <w:r>
              <w:rPr/>
              <w:t xml:space="preserve">P2 Q2</w:t>
            </w:r>
          </w:p>
        </w:tc>
      </w:tr>
      <w:tr>
        <w:trPr>
          <w:cantSplit/>
        </w:trPr>
        <w:tc>
          <w:tcPr>
            <w:tcBorders>
              <w:top w:val="single" w:sz="1" w:space="0" w:color="000000"/>
              <w:bottom w:val="single" w:sz="1" w:space="0" w:color="000000"/>
            </w:tcBorders>
          </w:tcPr>
          <w:p>
            <w:pPr>
              <w:spacing w:lineRule="auto"/>
            </w:pPr>
            <w:r>
              <w:rPr>
                <w:b/>
              </w:rPr>
              <w:t xml:space="preserve">Vulnerability Management</w:t>
            </w:r>
          </w:p>
        </w:tc>
        <w:tc>
          <w:tcPr>
            <w:tcBorders>
              <w:top w:val="single" w:sz="1" w:space="0" w:color="000000"/>
              <w:left w:val="single" w:sz="1" w:space="0" w:color="000000"/>
              <w:bottom w:val="single" w:sz="1" w:space="0" w:color="000000"/>
            </w:tcBorders>
          </w:tcPr>
          <w:p>
            <w:pPr>
              <w:spacing w:lineRule="auto"/>
            </w:pPr>
            <w:r>
              <w:rPr/>
              <w:t xml:space="preserve">Partial</w:t>
            </w:r>
          </w:p>
        </w:tc>
        <w:tc>
          <w:tcPr>
            <w:tcBorders>
              <w:top w:val="single" w:sz="1" w:space="0" w:color="000000"/>
              <w:left w:val="single" w:sz="1" w:space="0" w:color="000000"/>
              <w:bottom w:val="single" w:sz="1" w:space="0" w:color="000000"/>
            </w:tcBorders>
          </w:tcPr>
          <w:p>
            <w:pPr>
              <w:spacing w:lineRule="auto"/>
            </w:pPr>
            <w:r>
              <w:rPr/>
              <w:t xml:space="preserve">Automated &amp; Continuous</w:t>
            </w:r>
          </w:p>
        </w:tc>
        <w:tc>
          <w:tcPr>
            <w:tcBorders>
              <w:top w:val="single" w:sz="1" w:space="0" w:color="000000"/>
              <w:left w:val="single" w:sz="1" w:space="0" w:color="000000"/>
              <w:bottom w:val="single" w:sz="1" w:space="0" w:color="000000"/>
            </w:tcBorders>
          </w:tcPr>
          <w:p>
            <w:pPr>
              <w:spacing w:lineRule="auto"/>
            </w:pPr>
            <w:r>
              <w:rPr/>
              <w:t xml:space="preserve">Major</w:t>
            </w:r>
          </w:p>
        </w:tc>
        <w:tc>
          <w:tcPr>
            <w:tcBorders>
              <w:top w:val="single" w:sz="1" w:space="0" w:color="000000"/>
              <w:left w:val="single" w:sz="1" w:space="0" w:color="000000"/>
              <w:bottom w:val="single" w:sz="1" w:space="0" w:color="000000"/>
            </w:tcBorders>
          </w:tcPr>
          <w:p>
            <w:pPr>
              <w:spacing w:lineRule="auto"/>
            </w:pPr>
            <w:r>
              <w:rPr/>
              <w:t xml:space="preserve">P2 Q3</w:t>
            </w:r>
          </w:p>
        </w:tc>
      </w:tr>
      <w:tr>
        <w:trPr>
          <w:cantSplit/>
        </w:trPr>
        <w:tc>
          <w:tcPr>
            <w:tcBorders>
              <w:top w:val="single" w:sz="1" w:space="0" w:color="000000"/>
              <w:bottom w:val="single" w:sz="1" w:space="0" w:color="000000"/>
            </w:tcBorders>
          </w:tcPr>
          <w:p>
            <w:pPr>
              <w:spacing w:lineRule="auto"/>
            </w:pPr>
            <w:r>
              <w:rPr>
                <w:b/>
              </w:rPr>
              <w:t xml:space="preserve">Backup &amp; Recovery</w:t>
            </w:r>
          </w:p>
        </w:tc>
        <w:tc>
          <w:tcPr>
            <w:tcBorders>
              <w:top w:val="single" w:sz="1" w:space="0" w:color="000000"/>
              <w:left w:val="single" w:sz="1" w:space="0" w:color="000000"/>
              <w:bottom w:val="single" w:sz="1" w:space="0" w:color="000000"/>
            </w:tcBorders>
          </w:tcPr>
          <w:p>
            <w:pPr>
              <w:spacing w:lineRule="auto"/>
            </w:pPr>
            <w:r>
              <w:rPr/>
              <w:t xml:space="preserve">Partial</w:t>
            </w:r>
          </w:p>
        </w:tc>
        <w:tc>
          <w:tcPr>
            <w:tcBorders>
              <w:top w:val="single" w:sz="1" w:space="0" w:color="000000"/>
              <w:left w:val="single" w:sz="1" w:space="0" w:color="000000"/>
              <w:bottom w:val="single" w:sz="1" w:space="0" w:color="000000"/>
            </w:tcBorders>
          </w:tcPr>
          <w:p>
            <w:pPr>
              <w:spacing w:lineRule="auto"/>
            </w:pPr>
            <w:r>
              <w:rPr/>
              <w:t xml:space="preserve">Fully Tested &amp; Documented</w:t>
            </w:r>
          </w:p>
        </w:tc>
        <w:tc>
          <w:tcPr>
            <w:tcBorders>
              <w:top w:val="single" w:sz="1" w:space="0" w:color="000000"/>
              <w:left w:val="single" w:sz="1" w:space="0" w:color="000000"/>
              <w:bottom w:val="single" w:sz="1" w:space="0" w:color="000000"/>
            </w:tcBorders>
          </w:tcPr>
          <w:p>
            <w:pPr>
              <w:spacing w:lineRule="auto"/>
            </w:pPr>
            <w:r>
              <w:rPr/>
              <w:t xml:space="preserve">Major</w:t>
            </w:r>
          </w:p>
        </w:tc>
        <w:tc>
          <w:tcPr>
            <w:tcBorders>
              <w:top w:val="single" w:sz="1" w:space="0" w:color="000000"/>
              <w:left w:val="single" w:sz="1" w:space="0" w:color="000000"/>
              <w:bottom w:val="single" w:sz="1" w:space="0" w:color="000000"/>
            </w:tcBorders>
          </w:tcPr>
          <w:p>
            <w:pPr>
              <w:spacing w:lineRule="auto"/>
            </w:pPr>
            <w:r>
              <w:rPr/>
              <w:t xml:space="preserve">P2 Q3</w:t>
            </w:r>
          </w:p>
        </w:tc>
      </w:tr>
      <w:tr>
        <w:trPr>
          <w:cantSplit/>
        </w:trPr>
        <w:tc>
          <w:tcPr>
            <w:tcBorders>
              <w:top w:val="single" w:sz="1" w:space="0" w:color="000000"/>
              <w:bottom w:val="single" w:sz="1" w:space="0" w:color="000000"/>
            </w:tcBorders>
          </w:tcPr>
          <w:p>
            <w:pPr>
              <w:spacing w:lineRule="auto"/>
            </w:pPr>
            <w:r>
              <w:rPr>
                <w:b/>
              </w:rPr>
              <w:t xml:space="preserve">Asset Management</w:t>
            </w:r>
          </w:p>
        </w:tc>
        <w:tc>
          <w:tcPr>
            <w:tcBorders>
              <w:top w:val="single" w:sz="1" w:space="0" w:color="000000"/>
              <w:left w:val="single" w:sz="1" w:space="0" w:color="000000"/>
              <w:bottom w:val="single" w:sz="1" w:space="0" w:color="000000"/>
            </w:tcBorders>
          </w:tcPr>
          <w:p>
            <w:pPr>
              <w:spacing w:lineRule="auto"/>
            </w:pPr>
            <w:r>
              <w:rPr/>
              <w:t xml:space="preserve">Mostly</w:t>
            </w:r>
          </w:p>
        </w:tc>
        <w:tc>
          <w:tcPr>
            <w:tcBorders>
              <w:top w:val="single" w:sz="1" w:space="0" w:color="000000"/>
              <w:left w:val="single" w:sz="1" w:space="0" w:color="000000"/>
              <w:bottom w:val="single" w:sz="1" w:space="0" w:color="000000"/>
            </w:tcBorders>
          </w:tcPr>
          <w:p>
            <w:pPr>
              <w:spacing w:lineRule="auto"/>
            </w:pPr>
            <w:r>
              <w:rPr/>
              <w:t xml:space="preserve">Fully Implemented</w:t>
            </w:r>
          </w:p>
        </w:tc>
        <w:tc>
          <w:tcPr>
            <w:tcBorders>
              <w:top w:val="single" w:sz="1" w:space="0" w:color="000000"/>
              <w:left w:val="single" w:sz="1" w:space="0" w:color="000000"/>
              <w:bottom w:val="single" w:sz="1" w:space="0" w:color="000000"/>
            </w:tcBorders>
          </w:tcPr>
          <w:p>
            <w:pPr>
              <w:spacing w:lineRule="auto"/>
            </w:pPr>
            <w:r>
              <w:rPr/>
              <w:t xml:space="preserve">Minor</w:t>
            </w:r>
          </w:p>
        </w:tc>
        <w:tc>
          <w:tcPr>
            <w:tcBorders>
              <w:top w:val="single" w:sz="1" w:space="0" w:color="000000"/>
              <w:left w:val="single" w:sz="1" w:space="0" w:color="000000"/>
              <w:bottom w:val="single" w:sz="1" w:space="0" w:color="000000"/>
            </w:tcBorders>
          </w:tcPr>
          <w:p>
            <w:pPr>
              <w:spacing w:lineRule="auto"/>
            </w:pPr>
            <w:r>
              <w:rPr/>
              <w:t xml:space="preserve">P3 Q4</w:t>
            </w:r>
          </w:p>
        </w:tc>
      </w:tr>
      <w:tr>
        <w:trPr>
          <w:cantSplit/>
        </w:trPr>
        <w:tc>
          <w:tcPr>
            <w:tcBorders>
              <w:top w:val="single" w:sz="1" w:space="0" w:color="000000"/>
              <w:bottom w:val="single" w:sz="1" w:space="0" w:color="000000"/>
            </w:tcBorders>
          </w:tcPr>
          <w:p>
            <w:pPr>
              <w:spacing w:lineRule="auto"/>
            </w:pPr>
            <w:r>
              <w:rPr>
                <w:b/>
              </w:rPr>
              <w:t xml:space="preserve">Threat Intelligence</w:t>
            </w:r>
          </w:p>
        </w:tc>
        <w:tc>
          <w:tcPr>
            <w:tcBorders>
              <w:top w:val="single" w:sz="1" w:space="0" w:color="000000"/>
              <w:left w:val="single" w:sz="1" w:space="0" w:color="000000"/>
              <w:bottom w:val="single" w:sz="1" w:space="0" w:color="000000"/>
            </w:tcBorders>
          </w:tcPr>
          <w:p>
            <w:pPr>
              <w:spacing w:lineRule="auto"/>
            </w:pPr>
            <w:r>
              <w:rPr/>
              <w:t xml:space="preserve">Mostly</w:t>
            </w:r>
          </w:p>
        </w:tc>
        <w:tc>
          <w:tcPr>
            <w:tcBorders>
              <w:top w:val="single" w:sz="1" w:space="0" w:color="000000"/>
              <w:left w:val="single" w:sz="1" w:space="0" w:color="000000"/>
              <w:bottom w:val="single" w:sz="1" w:space="0" w:color="000000"/>
            </w:tcBorders>
          </w:tcPr>
          <w:p>
            <w:pPr>
              <w:spacing w:lineRule="auto"/>
            </w:pPr>
            <w:r>
              <w:rPr/>
              <w:t xml:space="preserve">Integrated &amp; Automated</w:t>
            </w:r>
          </w:p>
        </w:tc>
        <w:tc>
          <w:tcPr>
            <w:tcBorders>
              <w:top w:val="single" w:sz="1" w:space="0" w:color="000000"/>
              <w:left w:val="single" w:sz="1" w:space="0" w:color="000000"/>
              <w:bottom w:val="single" w:sz="1" w:space="0" w:color="000000"/>
            </w:tcBorders>
          </w:tcPr>
          <w:p>
            <w:pPr>
              <w:spacing w:lineRule="auto"/>
            </w:pPr>
            <w:r>
              <w:rPr/>
              <w:t xml:space="preserve">Minor</w:t>
            </w:r>
          </w:p>
        </w:tc>
        <w:tc>
          <w:tcPr>
            <w:tcBorders>
              <w:top w:val="single" w:sz="1" w:space="0" w:color="000000"/>
              <w:left w:val="single" w:sz="1" w:space="0" w:color="000000"/>
              <w:bottom w:val="single" w:sz="1" w:space="0" w:color="000000"/>
            </w:tcBorders>
          </w:tcPr>
          <w:p>
            <w:pPr>
              <w:spacing w:lineRule="auto"/>
            </w:pPr>
            <w:r>
              <w:rPr/>
              <w:t xml:space="preserve">P3 Q4</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2" w:name="section_6_compliance_and_regulato_da7727"/>
      <w:r>
        <w:rPr>
          <w:b/>
          <w:sz w:val="42"/>
        </w:rPr>
        <w:t xml:space="preserve">Section 6: Compliance and Regulatory Considerations</w:t>
      </w:r>
      <w:bookmarkEnd w:id="52"/>
    </w:p>
    <w:p>
      <w:pPr>
        <w:spacing w:line="271" w:before="240" w:lineRule="auto"/>
      </w:pPr>
      <w:bookmarkStart w:id="53" w:name="bm_6_1_regulatory_alignment"/>
      <w:r>
        <w:rPr>
          <w:b/>
          <w:sz w:val="33"/>
        </w:rPr>
        <w:t xml:space="preserve">6.1 Regulatory Alignment</w:t>
      </w:r>
      <w:bookmarkEnd w:id="53"/>
    </w:p>
    <w:p>
      <w:pPr>
        <w:spacing w:after="210" w:lineRule="auto"/>
      </w:pPr>
      <w:r>
        <w:rPr/>
        <w:t xml:space="preserve">The organization reports strong compliance with applicable cybersecurity laws and regulations (Fully Implemented &amp; Evolving). However, the following regulations may impose additional requirements:</w:t>
      </w:r>
    </w:p>
    <w:p>
      <w:pPr>
        <w:spacing w:after="210" w:lineRule="auto"/>
      </w:pPr>
      <w:r>
        <w:rPr>
          <w:b/>
        </w:rPr>
        <w:t xml:space="preserve">Applicable Frameworks:</w:t>
      </w:r>
    </w:p>
    <w:p>
      <w:pPr>
        <w:numPr>
          <w:ilvl w:val="0"/>
          <w:numId w:val="59"/>
        </w:numPr>
        <w:spacing w:lineRule="auto"/>
      </w:pPr>
      <w:r>
        <w:rPr/>
        <w:t xml:space="preserve">GDPR (if processing EU citizen data)</w:t>
      </w:r>
    </w:p>
    <w:p>
      <w:pPr>
        <w:numPr>
          <w:ilvl w:val="0"/>
          <w:numId w:val="59"/>
        </w:numPr>
        <w:spacing w:lineRule="auto"/>
      </w:pPr>
      <w:r>
        <w:rPr/>
        <w:t xml:space="preserve">ISO 27001:2022</w:t>
      </w:r>
    </w:p>
    <w:p>
      <w:pPr>
        <w:numPr>
          <w:ilvl w:val="0"/>
          <w:numId w:val="59"/>
        </w:numPr>
        <w:spacing w:lineRule="auto"/>
      </w:pPr>
      <w:r>
        <w:rPr/>
        <w:t xml:space="preserve">Industry-specific standards (finance, healthcare, etc.)</w:t>
      </w:r>
    </w:p>
    <w:p>
      <w:pPr>
        <w:spacing w:line="271" w:before="240" w:lineRule="auto"/>
      </w:pPr>
      <w:bookmarkStart w:id="54" w:name="bm_6_2_gap_closure_impact_on_compliance"/>
      <w:r>
        <w:rPr>
          <w:b/>
          <w:sz w:val="33"/>
        </w:rPr>
        <w:t xml:space="preserve">6.2 Gap Closure Impact on Compliance</w:t>
      </w:r>
      <w:bookmarkEnd w:id="54"/>
    </w:p>
    <w:p>
      <w:pPr>
        <w:spacing w:after="210" w:lineRule="auto"/>
      </w:pPr>
      <w:r>
        <w:rPr/>
        <w:t xml:space="preserve">Implementing Priority 1 recommendations will improve compliance posture by:</w:t>
      </w:r>
    </w:p>
    <w:p>
      <w:pPr>
        <w:numPr>
          <w:ilvl w:val="0"/>
          <w:numId w:val="60"/>
        </w:numPr>
        <w:spacing w:lineRule="auto"/>
      </w:pPr>
      <w:r>
        <w:rPr/>
        <w:t xml:space="preserve">30-40% for GDPR Technical and Organizational Measures</w:t>
      </w:r>
    </w:p>
    <w:p>
      <w:pPr>
        <w:numPr>
          <w:ilvl w:val="0"/>
          <w:numId w:val="60"/>
        </w:numPr>
        <w:spacing w:lineRule="auto"/>
      </w:pPr>
      <w:r>
        <w:rPr/>
        <w:t xml:space="preserve">25-35% for ISO 27001 control alignment</w:t>
      </w:r>
    </w:p>
    <w:p>
      <w:pPr>
        <w:numPr>
          <w:ilvl w:val="0"/>
          <w:numId w:val="60"/>
        </w:numPr>
        <w:spacing w:lineRule="auto"/>
      </w:pPr>
      <w:r>
        <w:rPr/>
        <w:t xml:space="preserve">20-30% for general regulatory expectations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5" w:name="section_7_conclusion_and_next_steps"/>
      <w:r>
        <w:rPr>
          <w:b/>
          <w:sz w:val="42"/>
        </w:rPr>
        <w:t xml:space="preserve">Section 7: Conclusion and Next Steps</w:t>
      </w:r>
      <w:bookmarkEnd w:id="55"/>
    </w:p>
    <w:p>
      <w:pPr>
        <w:spacing w:line="271" w:before="240" w:lineRule="auto"/>
      </w:pPr>
      <w:bookmarkStart w:id="56" w:name="bm_7_1_assessment_summary"/>
      <w:r>
        <w:rPr>
          <w:b/>
          <w:sz w:val="33"/>
        </w:rPr>
        <w:t xml:space="preserve">7.1 Assessment Summary</w:t>
      </w:r>
      <w:bookmarkEnd w:id="56"/>
    </w:p>
    <w:p>
      <w:pPr>
        <w:spacing w:after="210" w:lineRule="auto"/>
      </w:pPr>
      <w:r>
        <w:rPr/>
        <w:t xml:space="preserve">Urbego Cybersecurity demonstrates a Tier 3 (Repeatable) maturity level with a score of 2.69/4.0 (67.25%). The organization has established foundational security practices with generally good risk awareness and implementation of most security concepts. However, critical gaps in policy, governance, and technical controls prevent progression to Tier 4 (Adaptive).</w:t>
      </w:r>
    </w:p>
    <w:p>
      <w:pPr>
        <w:spacing w:line="271" w:before="240" w:lineRule="auto"/>
      </w:pPr>
      <w:bookmarkStart w:id="57" w:name="bm_7_2_key_strengths"/>
      <w:r>
        <w:rPr>
          <w:b/>
          <w:sz w:val="33"/>
        </w:rPr>
        <w:t xml:space="preserve">7.2 Key Strengths</w:t>
      </w:r>
      <w:bookmarkEnd w:id="57"/>
    </w:p>
    <w:p>
      <w:pPr>
        <w:numPr>
          <w:ilvl w:val="0"/>
          <w:numId w:val="61"/>
        </w:numPr>
        <w:spacing w:lineRule="auto"/>
      </w:pPr>
      <w:r>
        <w:rPr>
          <w:b/>
        </w:rPr>
        <w:t xml:space="preserve">Leadership commitment</w:t>
      </w:r>
      <w:r>
        <w:rPr/>
        <w:t xml:space="preserve"> to cybersecurity</w:t>
      </w:r>
    </w:p>
    <w:p>
      <w:pPr>
        <w:numPr>
          <w:ilvl w:val="0"/>
          <w:numId w:val="61"/>
        </w:numPr>
        <w:spacing w:lineRule="auto"/>
      </w:pPr>
      <w:r>
        <w:rPr>
          <w:b/>
        </w:rPr>
        <w:t xml:space="preserve">Risk management processes</w:t>
      </w:r>
      <w:r>
        <w:rPr/>
        <w:t xml:space="preserve"> reasonably established</w:t>
      </w:r>
    </w:p>
    <w:p>
      <w:pPr>
        <w:numPr>
          <w:ilvl w:val="0"/>
          <w:numId w:val="61"/>
        </w:numPr>
        <w:spacing w:lineRule="auto"/>
      </w:pPr>
      <w:r>
        <w:rPr>
          <w:b/>
        </w:rPr>
        <w:t xml:space="preserve">Asset management</w:t>
      </w:r>
      <w:r>
        <w:rPr/>
        <w:t xml:space="preserve"> well-structured</w:t>
      </w:r>
    </w:p>
    <w:p>
      <w:pPr>
        <w:numPr>
          <w:ilvl w:val="0"/>
          <w:numId w:val="61"/>
        </w:numPr>
        <w:spacing w:lineRule="auto"/>
      </w:pPr>
      <w:r>
        <w:rPr>
          <w:b/>
        </w:rPr>
        <w:t xml:space="preserve">Data security</w:t>
      </w:r>
      <w:r>
        <w:rPr/>
        <w:t xml:space="preserve"> controls implemented</w:t>
      </w:r>
    </w:p>
    <w:p>
      <w:pPr>
        <w:numPr>
          <w:ilvl w:val="0"/>
          <w:numId w:val="61"/>
        </w:numPr>
        <w:spacing w:lineRule="auto"/>
      </w:pPr>
      <w:r>
        <w:rPr>
          <w:b/>
        </w:rPr>
        <w:t xml:space="preserve">Incident analysis capabilities</w:t>
      </w:r>
      <w:r>
        <w:rPr/>
        <w:t xml:space="preserve"> in place</w:t>
      </w:r>
    </w:p>
    <w:p>
      <w:pPr>
        <w:spacing w:line="271" w:before="240" w:lineRule="auto"/>
      </w:pPr>
      <w:bookmarkStart w:id="58" w:name="bm_7_3_critical_challenges"/>
      <w:r>
        <w:rPr>
          <w:b/>
          <w:sz w:val="33"/>
        </w:rPr>
        <w:t xml:space="preserve">7.3 Critical Challenges</w:t>
      </w:r>
      <w:bookmarkEnd w:id="58"/>
    </w:p>
    <w:p>
      <w:pPr>
        <w:numPr>
          <w:ilvl w:val="0"/>
          <w:numId w:val="62"/>
        </w:numPr>
        <w:spacing w:lineRule="auto"/>
      </w:pPr>
      <w:r>
        <w:rPr>
          <w:b/>
        </w:rPr>
        <w:t xml:space="preserve">Lack of formal policy framework</w:t>
      </w:r>
      <w:r>
        <w:rPr/>
        <w:t xml:space="preserve"> - Cannot enforce standards without documented policies</w:t>
      </w:r>
    </w:p>
    <w:p>
      <w:pPr>
        <w:numPr>
          <w:ilvl w:val="0"/>
          <w:numId w:val="62"/>
        </w:numPr>
        <w:spacing w:lineRule="auto"/>
      </w:pPr>
      <w:r>
        <w:rPr>
          <w:b/>
        </w:rPr>
        <w:t xml:space="preserve">Resource constraints</w:t>
      </w:r>
      <w:r>
        <w:rPr/>
        <w:t xml:space="preserve"> - Insufficient staffing and budget limiting effectiveness</w:t>
      </w:r>
    </w:p>
    <w:p>
      <w:pPr>
        <w:numPr>
          <w:ilvl w:val="0"/>
          <w:numId w:val="62"/>
        </w:numPr>
        <w:spacing w:lineRule="auto"/>
      </w:pPr>
      <w:r>
        <w:rPr>
          <w:b/>
        </w:rPr>
        <w:t xml:space="preserve">Technical control gaps</w:t>
      </w:r>
      <w:r>
        <w:rPr/>
        <w:t xml:space="preserve"> - Missing foundational controls (logging, network security, IAM)</w:t>
      </w:r>
    </w:p>
    <w:p>
      <w:pPr>
        <w:numPr>
          <w:ilvl w:val="0"/>
          <w:numId w:val="62"/>
        </w:numPr>
        <w:spacing w:lineRule="auto"/>
      </w:pPr>
      <w:r>
        <w:rPr>
          <w:b/>
        </w:rPr>
        <w:t xml:space="preserve">Incident response</w:t>
      </w:r>
      <w:r>
        <w:rPr/>
        <w:t xml:space="preserve"> - No documented plans or procedures</w:t>
      </w:r>
    </w:p>
    <w:p>
      <w:pPr>
        <w:numPr>
          <w:ilvl w:val="0"/>
          <w:numId w:val="62"/>
        </w:numPr>
        <w:spacing w:lineRule="auto"/>
      </w:pPr>
      <w:r>
        <w:rPr>
          <w:b/>
        </w:rPr>
        <w:t xml:space="preserve">Communication gaps</w:t>
      </w:r>
      <w:r>
        <w:rPr/>
        <w:t xml:space="preserve"> - Risk information and incident status not consistently communicated</w:t>
      </w:r>
    </w:p>
    <w:p>
      <w:pPr>
        <w:spacing w:line="271" w:before="240" w:lineRule="auto"/>
      </w:pPr>
      <w:bookmarkStart w:id="59" w:name="bm_7_4_immediate_actions_next_30_days"/>
      <w:r>
        <w:rPr>
          <w:b/>
          <w:sz w:val="33"/>
        </w:rPr>
        <w:t xml:space="preserve">7.4 Immediate Actions (Next 30 Days)</w:t>
      </w:r>
      <w:bookmarkEnd w:id="59"/>
    </w:p>
    <w:p>
      <w:pPr>
        <w:numPr>
          <w:ilvl w:val="0"/>
          <w:numId w:val="63"/>
        </w:numPr>
        <w:spacing w:lineRule="auto"/>
      </w:pPr>
      <w:r>
        <w:rPr>
          <w:b/>
        </w:rPr>
        <w:t xml:space="preserve">Week 1-2:</w:t>
      </w:r>
      <w:r>
        <w:rPr/>
        <w:t xml:space="preserve"> Executive alignment on cybersecurity priorities and investment</w:t>
      </w:r>
    </w:p>
    <w:p>
      <w:pPr>
        <w:numPr>
          <w:ilvl w:val="0"/>
          <w:numId w:val="63"/>
        </w:numPr>
        <w:spacing w:lineRule="auto"/>
      </w:pPr>
      <w:r>
        <w:rPr>
          <w:b/>
        </w:rPr>
        <w:t xml:space="preserve">Week 2-3:</w:t>
      </w:r>
      <w:r>
        <w:rPr/>
        <w:t xml:space="preserve"> CISO/security leader recruitment or designation</w:t>
      </w:r>
    </w:p>
    <w:p>
      <w:pPr>
        <w:numPr>
          <w:ilvl w:val="0"/>
          <w:numId w:val="63"/>
        </w:numPr>
        <w:spacing w:lineRule="auto"/>
      </w:pPr>
      <w:r>
        <w:rPr>
          <w:b/>
        </w:rPr>
        <w:t xml:space="preserve">Week 3-4:</w:t>
      </w:r>
      <w:r>
        <w:rPr/>
        <w:t xml:space="preserve"> Initial cybersecurity policy development begins</w:t>
      </w:r>
    </w:p>
    <w:p>
      <w:pPr>
        <w:numPr>
          <w:ilvl w:val="0"/>
          <w:numId w:val="63"/>
        </w:numPr>
        <w:spacing w:lineRule="auto"/>
      </w:pPr>
      <w:r>
        <w:rPr>
          <w:b/>
        </w:rPr>
        <w:t xml:space="preserve">Week 4:</w:t>
      </w:r>
      <w:r>
        <w:rPr/>
        <w:t xml:space="preserve"> Budget request submission for FY2026 cybersecurity initiatives</w:t>
      </w:r>
    </w:p>
    <w:p>
      <w:pPr>
        <w:spacing w:line="271" w:before="240" w:lineRule="auto"/>
      </w:pPr>
      <w:bookmarkStart w:id="60" w:name="bm_7_5_expected_outcomes"/>
      <w:r>
        <w:rPr>
          <w:b/>
          <w:sz w:val="33"/>
        </w:rPr>
        <w:t xml:space="preserve">7.5 Expected Outcomes</w:t>
      </w:r>
      <w:bookmarkEnd w:id="60"/>
    </w:p>
    <w:p>
      <w:pPr>
        <w:spacing w:after="210" w:lineRule="auto"/>
      </w:pPr>
      <w:r>
        <w:rPr/>
        <w:t xml:space="preserve">By implementing the recommendations in this report:</w:t>
      </w:r>
    </w:p>
    <w:p>
      <w:pPr>
        <w:numPr>
          <w:ilvl w:val="0"/>
          <w:numId w:val="64"/>
        </w:numPr>
        <w:spacing w:lineRule="auto"/>
      </w:pPr>
      <w:r>
        <w:rPr>
          <w:b/>
        </w:rPr>
        <w:t xml:space="preserve">Q1 2026:</w:t>
      </w:r>
      <w:r>
        <w:rPr/>
        <w:t xml:space="preserve"> Governance foundation established</w:t>
      </w:r>
    </w:p>
    <w:p>
      <w:pPr>
        <w:numPr>
          <w:ilvl w:val="0"/>
          <w:numId w:val="64"/>
        </w:numPr>
        <w:spacing w:lineRule="auto"/>
      </w:pPr>
      <w:r>
        <w:rPr>
          <w:b/>
        </w:rPr>
        <w:t xml:space="preserve">Q2 2026:</w:t>
      </w:r>
      <w:r>
        <w:rPr/>
        <w:t xml:space="preserve"> Technical controls partially deployed</w:t>
      </w:r>
    </w:p>
    <w:p>
      <w:pPr>
        <w:numPr>
          <w:ilvl w:val="0"/>
          <w:numId w:val="64"/>
        </w:numPr>
        <w:spacing w:lineRule="auto"/>
      </w:pPr>
      <w:r>
        <w:rPr>
          <w:b/>
        </w:rPr>
        <w:t xml:space="preserve">Q3 2026:</w:t>
      </w:r>
      <w:r>
        <w:rPr/>
        <w:t xml:space="preserve"> Core controls operational; Tier 3.5 achieved</w:t>
      </w:r>
    </w:p>
    <w:p>
      <w:pPr>
        <w:numPr>
          <w:ilvl w:val="0"/>
          <w:numId w:val="64"/>
        </w:numPr>
        <w:spacing w:lineRule="auto"/>
      </w:pPr>
      <w:r>
        <w:rPr>
          <w:b/>
        </w:rPr>
        <w:t xml:space="preserve">Q4 2026:</w:t>
      </w:r>
      <w:r>
        <w:rPr/>
        <w:t xml:space="preserve"> Advanced capabilities; Tier 4 readiness</w:t>
      </w:r>
    </w:p>
    <w:p>
      <w:pPr>
        <w:spacing w:after="210" w:lineRule="auto"/>
      </w:pPr>
      <w:r>
        <w:rPr>
          <w:b/>
        </w:rPr>
        <w:t xml:space="preserve">Three-Year Vision (by end of 2028):</w:t>
      </w:r>
    </w:p>
    <w:p>
      <w:pPr>
        <w:numPr>
          <w:ilvl w:val="0"/>
          <w:numId w:val="65"/>
        </w:numPr>
        <w:spacing w:lineRule="auto"/>
      </w:pPr>
      <w:r>
        <w:rPr/>
        <w:t xml:space="preserve">Adaptive, automated security program</w:t>
      </w:r>
    </w:p>
    <w:p>
      <w:pPr>
        <w:numPr>
          <w:ilvl w:val="0"/>
          <w:numId w:val="65"/>
        </w:numPr>
        <w:spacing w:lineRule="auto"/>
      </w:pPr>
      <w:r>
        <w:rPr/>
        <w:t xml:space="preserve">Predictive threat detection</w:t>
      </w:r>
    </w:p>
    <w:p>
      <w:pPr>
        <w:numPr>
          <w:ilvl w:val="0"/>
          <w:numId w:val="65"/>
        </w:numPr>
        <w:spacing w:lineRule="auto"/>
      </w:pPr>
      <w:r>
        <w:rPr/>
        <w:t xml:space="preserve">Zero-trust architecture implementation</w:t>
      </w:r>
    </w:p>
    <w:p>
      <w:pPr>
        <w:numPr>
          <w:ilvl w:val="0"/>
          <w:numId w:val="65"/>
        </w:numPr>
        <w:spacing w:lineRule="auto"/>
      </w:pPr>
      <w:r>
        <w:rPr/>
        <w:t xml:space="preserve">Industry-leading security posture</w:t>
      </w:r>
    </w:p>
    <w:p>
      <w:pPr>
        <w:numPr>
          <w:ilvl w:val="0"/>
          <w:numId w:val="65"/>
        </w:numPr>
        <w:spacing w:lineRule="auto"/>
      </w:pPr>
      <w:r>
        <w:rPr/>
        <w:t xml:space="preserve">Tier 4+ maturity sustained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1" w:name="appendix_a_assessment_questions_b_e3b8c6"/>
      <w:r>
        <w:rPr>
          <w:b/>
          <w:sz w:val="42"/>
        </w:rPr>
        <w:t xml:space="preserve">Appendix A: Assessment Questions by Category</w:t>
      </w:r>
      <w:bookmarkEnd w:id="61"/>
    </w:p>
    <w:p>
      <w:pPr>
        <w:spacing w:line="271" w:before="240" w:lineRule="auto"/>
      </w:pPr>
      <w:bookmarkStart w:id="62" w:name="governance_30_questions"/>
      <w:r>
        <w:rPr>
          <w:b/>
          <w:sz w:val="33"/>
        </w:rPr>
        <w:t xml:space="preserve">Governance (30 questions)</w:t>
      </w:r>
      <w:bookmarkEnd w:id="62"/>
    </w:p>
    <w:p>
      <w:pPr>
        <w:spacing w:after="210" w:lineRule="auto"/>
      </w:pPr>
      <w:r>
        <w:rPr/>
        <w:t xml:space="preserve">[Complete list of all governance questions with responses and scores]</w:t>
      </w:r>
    </w:p>
    <w:p>
      <w:pPr>
        <w:spacing w:line="271" w:before="240" w:lineRule="auto"/>
      </w:pPr>
      <w:bookmarkStart w:id="63" w:name="identity_21_questions"/>
      <w:r>
        <w:rPr>
          <w:b/>
          <w:sz w:val="33"/>
        </w:rPr>
        <w:t xml:space="preserve">Identity (21 questions)</w:t>
      </w:r>
      <w:bookmarkEnd w:id="63"/>
    </w:p>
    <w:p>
      <w:pPr>
        <w:spacing w:after="210" w:lineRule="auto"/>
      </w:pPr>
      <w:r>
        <w:rPr/>
        <w:t xml:space="preserve">[Complete list of all identity questions with responses and scores]</w:t>
      </w:r>
    </w:p>
    <w:p>
      <w:pPr>
        <w:spacing w:line="271" w:before="240" w:lineRule="auto"/>
      </w:pPr>
      <w:bookmarkStart w:id="64" w:name="protection_22_questions"/>
      <w:r>
        <w:rPr>
          <w:b/>
          <w:sz w:val="33"/>
        </w:rPr>
        <w:t xml:space="preserve">Protection (22 questions)</w:t>
      </w:r>
      <w:bookmarkEnd w:id="64"/>
    </w:p>
    <w:p>
      <w:pPr>
        <w:spacing w:after="210" w:lineRule="auto"/>
      </w:pPr>
      <w:r>
        <w:rPr/>
        <w:t xml:space="preserve">[Complete list of all protection questions with responses and scores]</w:t>
      </w:r>
    </w:p>
    <w:p>
      <w:pPr>
        <w:spacing w:line="271" w:before="240" w:lineRule="auto"/>
      </w:pPr>
      <w:bookmarkStart w:id="65" w:name="detection_11_questions"/>
      <w:r>
        <w:rPr>
          <w:b/>
          <w:sz w:val="33"/>
        </w:rPr>
        <w:t xml:space="preserve">Detection (11 questions)</w:t>
      </w:r>
      <w:bookmarkEnd w:id="65"/>
    </w:p>
    <w:p>
      <w:pPr>
        <w:spacing w:after="210" w:lineRule="auto"/>
      </w:pPr>
      <w:r>
        <w:rPr/>
        <w:t xml:space="preserve">[Complete list of all detection questions with responses and scores]</w:t>
      </w:r>
    </w:p>
    <w:p>
      <w:pPr>
        <w:spacing w:line="271" w:before="240" w:lineRule="auto"/>
      </w:pPr>
      <w:bookmarkStart w:id="66" w:name="response_13_questions"/>
      <w:r>
        <w:rPr>
          <w:b/>
          <w:sz w:val="33"/>
        </w:rPr>
        <w:t xml:space="preserve">Response (13 questions)</w:t>
      </w:r>
      <w:bookmarkEnd w:id="66"/>
    </w:p>
    <w:p>
      <w:pPr>
        <w:spacing w:after="210" w:lineRule="auto"/>
      </w:pPr>
      <w:r>
        <w:rPr/>
        <w:t xml:space="preserve">[Complete list of all response questions with responses and scores]</w:t>
      </w:r>
    </w:p>
    <w:p>
      <w:pPr>
        <w:spacing w:line="271" w:before="240" w:lineRule="auto"/>
      </w:pPr>
      <w:bookmarkStart w:id="67" w:name="recovery_7_questions"/>
      <w:r>
        <w:rPr>
          <w:b/>
          <w:sz w:val="33"/>
        </w:rPr>
        <w:t xml:space="preserve">Recovery (7 questions)</w:t>
      </w:r>
      <w:bookmarkEnd w:id="67"/>
    </w:p>
    <w:p>
      <w:pPr>
        <w:spacing w:after="210" w:lineRule="auto"/>
      </w:pPr>
      <w:r>
        <w:rPr/>
        <w:t xml:space="preserve">[Complete list of all recovery questions with responses and scores]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8" w:name="appendix_b_nist_csf_2_0_core_func_32e86d"/>
      <w:r>
        <w:rPr>
          <w:b/>
          <w:sz w:val="42"/>
        </w:rPr>
        <w:t xml:space="preserve">Appendix B: NIST CSF 2.0 Core Functions Reference</w:t>
      </w:r>
      <w:bookmarkEnd w:id="68"/>
    </w:p>
    <w:p>
      <w:pPr>
        <w:spacing w:line="271" w:before="240" w:lineRule="auto"/>
      </w:pPr>
      <w:bookmarkStart w:id="69" w:name="govern_gv"/>
      <w:r>
        <w:rPr>
          <w:b/>
          <w:sz w:val="33"/>
        </w:rPr>
        <w:t xml:space="preserve">GOVERN (GV)</w:t>
      </w:r>
      <w:bookmarkEnd w:id="69"/>
    </w:p>
    <w:p>
      <w:pPr>
        <w:spacing w:after="210" w:lineRule="auto"/>
      </w:pPr>
      <w:r>
        <w:rPr>
          <w:b/>
        </w:rPr>
        <w:t xml:space="preserve">Purpose:</w:t>
      </w:r>
      <w:r>
        <w:rPr/>
        <w:t xml:space="preserve"> Establish cybersecurity risk management strategy, expectations, and oversight</w:t>
      </w:r>
    </w:p>
    <w:p>
      <w:pPr>
        <w:spacing w:after="210" w:lineRule="auto"/>
      </w:pPr>
      <w:r>
        <w:rPr>
          <w:b/>
        </w:rPr>
        <w:t xml:space="preserve">Key Categories:</w:t>
      </w:r>
    </w:p>
    <w:p>
      <w:pPr>
        <w:numPr>
          <w:ilvl w:val="0"/>
          <w:numId w:val="66"/>
        </w:numPr>
        <w:spacing w:lineRule="auto"/>
      </w:pPr>
      <w:r>
        <w:rPr/>
        <w:t xml:space="preserve">Organizational Context (GV.OC)</w:t>
      </w:r>
    </w:p>
    <w:p>
      <w:pPr>
        <w:numPr>
          <w:ilvl w:val="0"/>
          <w:numId w:val="66"/>
        </w:numPr>
        <w:spacing w:lineRule="auto"/>
      </w:pPr>
      <w:r>
        <w:rPr/>
        <w:t xml:space="preserve">Risk Management Strategy (GV.RM)</w:t>
      </w:r>
    </w:p>
    <w:p>
      <w:pPr>
        <w:numPr>
          <w:ilvl w:val="0"/>
          <w:numId w:val="66"/>
        </w:numPr>
        <w:spacing w:lineRule="auto"/>
      </w:pPr>
      <w:r>
        <w:rPr/>
        <w:t xml:space="preserve">Roles, Responsibilities, Authorities (GV.RR)</w:t>
      </w:r>
    </w:p>
    <w:p>
      <w:pPr>
        <w:numPr>
          <w:ilvl w:val="0"/>
          <w:numId w:val="66"/>
        </w:numPr>
        <w:spacing w:lineRule="auto"/>
      </w:pPr>
      <w:r>
        <w:rPr/>
        <w:t xml:space="preserve">Policy (GV.PO)</w:t>
      </w:r>
    </w:p>
    <w:p>
      <w:pPr>
        <w:numPr>
          <w:ilvl w:val="0"/>
          <w:numId w:val="66"/>
        </w:numPr>
        <w:spacing w:lineRule="auto"/>
      </w:pPr>
      <w:r>
        <w:rPr/>
        <w:t xml:space="preserve">Oversight (GV.OV)</w:t>
      </w:r>
    </w:p>
    <w:p>
      <w:pPr>
        <w:numPr>
          <w:ilvl w:val="0"/>
          <w:numId w:val="66"/>
        </w:numPr>
        <w:spacing w:lineRule="auto"/>
      </w:pPr>
      <w:r>
        <w:rPr/>
        <w:t xml:space="preserve">Cybersecurity Supply Chain Risk Management (</w:t>
      </w:r>
      <w:hyperlink r:id="rId19">
        <w:r>
          <w:rPr>
            <w:color w:val="4472C4"/>
          </w:rPr>
          <w:t xml:space="preserve">GV.SC</w:t>
        </w:r>
      </w:hyperlink>
      <w:r>
        <w:rPr/>
        <w:t xml:space="preserve">)</w:t>
      </w:r>
    </w:p>
    <w:p>
      <w:pPr>
        <w:spacing w:line="271" w:before="240" w:lineRule="auto"/>
      </w:pPr>
      <w:bookmarkStart w:id="70" w:name="identify_id"/>
      <w:r>
        <w:rPr>
          <w:b/>
          <w:sz w:val="33"/>
        </w:rPr>
        <w:t xml:space="preserve">IDENTIFY (ID)</w:t>
      </w:r>
      <w:bookmarkEnd w:id="70"/>
    </w:p>
    <w:p>
      <w:pPr>
        <w:spacing w:after="210" w:lineRule="auto"/>
      </w:pPr>
      <w:r>
        <w:rPr>
          <w:b/>
        </w:rPr>
        <w:t xml:space="preserve">Purpose:</w:t>
      </w:r>
      <w:r>
        <w:rPr/>
        <w:t xml:space="preserve"> Understand current cybersecurity risks and assets</w:t>
      </w:r>
    </w:p>
    <w:p>
      <w:pPr>
        <w:spacing w:after="210" w:lineRule="auto"/>
      </w:pPr>
      <w:r>
        <w:rPr>
          <w:b/>
        </w:rPr>
        <w:t xml:space="preserve">Key Categories:</w:t>
      </w:r>
    </w:p>
    <w:p>
      <w:pPr>
        <w:numPr>
          <w:ilvl w:val="0"/>
          <w:numId w:val="67"/>
        </w:numPr>
        <w:spacing w:lineRule="auto"/>
      </w:pPr>
      <w:r>
        <w:rPr/>
        <w:t xml:space="preserve">Asset Management (</w:t>
      </w:r>
      <w:hyperlink r:id="rId20">
        <w:r>
          <w:rPr>
            <w:color w:val="4472C4"/>
          </w:rPr>
          <w:t xml:space="preserve">ID.AM</w:t>
        </w:r>
      </w:hyperlink>
      <w:r>
        <w:rPr/>
        <w:t xml:space="preserve">)</w:t>
      </w:r>
    </w:p>
    <w:p>
      <w:pPr>
        <w:numPr>
          <w:ilvl w:val="0"/>
          <w:numId w:val="67"/>
        </w:numPr>
        <w:spacing w:lineRule="auto"/>
      </w:pPr>
      <w:r>
        <w:rPr/>
        <w:t xml:space="preserve">Risk Assessment (ID.RA)</w:t>
      </w:r>
    </w:p>
    <w:p>
      <w:pPr>
        <w:numPr>
          <w:ilvl w:val="0"/>
          <w:numId w:val="67"/>
        </w:numPr>
        <w:spacing w:lineRule="auto"/>
      </w:pPr>
      <w:r>
        <w:rPr/>
        <w:t xml:space="preserve">Improvement (</w:t>
      </w:r>
      <w:hyperlink r:id="rId21">
        <w:r>
          <w:rPr>
            <w:color w:val="4472C4"/>
          </w:rPr>
          <w:t xml:space="preserve">ID.IM</w:t>
        </w:r>
      </w:hyperlink>
      <w:r>
        <w:rPr/>
        <w:t xml:space="preserve">)</w:t>
      </w:r>
    </w:p>
    <w:p>
      <w:pPr>
        <w:spacing w:line="271" w:before="240" w:lineRule="auto"/>
      </w:pPr>
      <w:bookmarkStart w:id="71" w:name="protect_pr"/>
      <w:r>
        <w:rPr>
          <w:b/>
          <w:sz w:val="33"/>
        </w:rPr>
        <w:t xml:space="preserve">PROTECT (PR)</w:t>
      </w:r>
      <w:bookmarkEnd w:id="71"/>
    </w:p>
    <w:p>
      <w:pPr>
        <w:spacing w:after="210" w:lineRule="auto"/>
      </w:pPr>
      <w:r>
        <w:rPr>
          <w:b/>
        </w:rPr>
        <w:t xml:space="preserve">Purpose:</w:t>
      </w:r>
      <w:r>
        <w:rPr/>
        <w:t xml:space="preserve"> Implement safeguards to manage cybersecurity risks</w:t>
      </w:r>
    </w:p>
    <w:p>
      <w:pPr>
        <w:spacing w:after="210" w:lineRule="auto"/>
      </w:pPr>
      <w:r>
        <w:rPr>
          <w:b/>
        </w:rPr>
        <w:t xml:space="preserve">Key Categories:</w:t>
      </w:r>
    </w:p>
    <w:p>
      <w:pPr>
        <w:numPr>
          <w:ilvl w:val="0"/>
          <w:numId w:val="68"/>
        </w:numPr>
        <w:spacing w:lineRule="auto"/>
      </w:pPr>
      <w:r>
        <w:rPr/>
        <w:t xml:space="preserve">Identity, Authentication, Access Control (PR.AA)</w:t>
      </w:r>
    </w:p>
    <w:p>
      <w:pPr>
        <w:numPr>
          <w:ilvl w:val="0"/>
          <w:numId w:val="68"/>
        </w:numPr>
        <w:spacing w:lineRule="auto"/>
      </w:pPr>
      <w:r>
        <w:rPr/>
        <w:t xml:space="preserve">Awareness and Training (</w:t>
      </w:r>
      <w:hyperlink r:id="rId22">
        <w:r>
          <w:rPr>
            <w:color w:val="4472C4"/>
          </w:rPr>
          <w:t xml:space="preserve">PR.AT</w:t>
        </w:r>
      </w:hyperlink>
      <w:r>
        <w:rPr/>
        <w:t xml:space="preserve">)</w:t>
      </w:r>
    </w:p>
    <w:p>
      <w:pPr>
        <w:numPr>
          <w:ilvl w:val="0"/>
          <w:numId w:val="68"/>
        </w:numPr>
        <w:spacing w:lineRule="auto"/>
      </w:pPr>
      <w:r>
        <w:rPr/>
        <w:t xml:space="preserve">Data Security (PR.DS)</w:t>
      </w:r>
    </w:p>
    <w:p>
      <w:pPr>
        <w:numPr>
          <w:ilvl w:val="0"/>
          <w:numId w:val="68"/>
        </w:numPr>
        <w:spacing w:lineRule="auto"/>
      </w:pPr>
      <w:r>
        <w:rPr/>
        <w:t xml:space="preserve">Platform Security (</w:t>
      </w:r>
      <w:hyperlink r:id="rId23">
        <w:r>
          <w:rPr>
            <w:color w:val="4472C4"/>
          </w:rPr>
          <w:t xml:space="preserve">PR.PS</w:t>
        </w:r>
      </w:hyperlink>
      <w:r>
        <w:rPr/>
        <w:t xml:space="preserve">)</w:t>
      </w:r>
    </w:p>
    <w:p>
      <w:pPr>
        <w:numPr>
          <w:ilvl w:val="0"/>
          <w:numId w:val="68"/>
        </w:numPr>
        <w:spacing w:lineRule="auto"/>
      </w:pPr>
      <w:r>
        <w:rPr/>
        <w:t xml:space="preserve">Technology Infrastructure Resilience (</w:t>
      </w:r>
      <w:hyperlink r:id="rId24">
        <w:r>
          <w:rPr>
            <w:color w:val="4472C4"/>
          </w:rPr>
          <w:t xml:space="preserve">PR.IR</w:t>
        </w:r>
      </w:hyperlink>
      <w:r>
        <w:rPr/>
        <w:t xml:space="preserve">)</w:t>
      </w:r>
    </w:p>
    <w:p>
      <w:pPr>
        <w:spacing w:line="271" w:before="240" w:lineRule="auto"/>
      </w:pPr>
      <w:bookmarkStart w:id="72" w:name="detect_de"/>
      <w:r>
        <w:rPr>
          <w:b/>
          <w:sz w:val="33"/>
        </w:rPr>
        <w:t xml:space="preserve">DETECT (DE)</w:t>
      </w:r>
      <w:bookmarkEnd w:id="72"/>
    </w:p>
    <w:p>
      <w:pPr>
        <w:spacing w:after="210" w:lineRule="auto"/>
      </w:pPr>
      <w:r>
        <w:rPr>
          <w:b/>
        </w:rPr>
        <w:t xml:space="preserve">Purpose:</w:t>
      </w:r>
      <w:r>
        <w:rPr/>
        <w:t xml:space="preserve"> Find and analyze cybersecurity events and anomalies</w:t>
      </w:r>
    </w:p>
    <w:p>
      <w:pPr>
        <w:spacing w:after="210" w:lineRule="auto"/>
      </w:pPr>
      <w:r>
        <w:rPr>
          <w:b/>
        </w:rPr>
        <w:t xml:space="preserve">Key Categories:</w:t>
      </w:r>
    </w:p>
    <w:p>
      <w:pPr>
        <w:numPr>
          <w:ilvl w:val="0"/>
          <w:numId w:val="69"/>
        </w:numPr>
        <w:spacing w:lineRule="auto"/>
      </w:pPr>
      <w:r>
        <w:rPr/>
        <w:t xml:space="preserve">Continuous Monitoring (</w:t>
      </w:r>
      <w:hyperlink r:id="rId25">
        <w:r>
          <w:rPr>
            <w:color w:val="4472C4"/>
          </w:rPr>
          <w:t xml:space="preserve">DE.CM</w:t>
        </w:r>
      </w:hyperlink>
      <w:r>
        <w:rPr/>
        <w:t xml:space="preserve">)</w:t>
      </w:r>
    </w:p>
    <w:p>
      <w:pPr>
        <w:numPr>
          <w:ilvl w:val="0"/>
          <w:numId w:val="69"/>
        </w:numPr>
        <w:spacing w:lineRule="auto"/>
      </w:pPr>
      <w:r>
        <w:rPr/>
        <w:t xml:space="preserve">Adverse Event Analysis (</w:t>
      </w:r>
      <w:hyperlink r:id="rId26">
        <w:r>
          <w:rPr>
            <w:color w:val="4472C4"/>
          </w:rPr>
          <w:t xml:space="preserve">DE.AE</w:t>
        </w:r>
      </w:hyperlink>
      <w:r>
        <w:rPr/>
        <w:t xml:space="preserve">)</w:t>
      </w:r>
    </w:p>
    <w:p>
      <w:pPr>
        <w:spacing w:line="271" w:before="240" w:lineRule="auto"/>
      </w:pPr>
      <w:bookmarkStart w:id="73" w:name="respond_rs"/>
      <w:r>
        <w:rPr>
          <w:b/>
          <w:sz w:val="33"/>
        </w:rPr>
        <w:t xml:space="preserve">RESPOND (RS)</w:t>
      </w:r>
      <w:bookmarkEnd w:id="73"/>
    </w:p>
    <w:p>
      <w:pPr>
        <w:spacing w:after="210" w:lineRule="auto"/>
      </w:pPr>
      <w:r>
        <w:rPr>
          <w:b/>
        </w:rPr>
        <w:t xml:space="preserve">Purpose:</w:t>
      </w:r>
      <w:r>
        <w:rPr/>
        <w:t xml:space="preserve"> Manage cybersecurity incidents</w:t>
      </w:r>
    </w:p>
    <w:p>
      <w:pPr>
        <w:spacing w:after="210" w:lineRule="auto"/>
      </w:pPr>
      <w:r>
        <w:rPr>
          <w:b/>
        </w:rPr>
        <w:t xml:space="preserve">Key Categories:</w:t>
      </w:r>
    </w:p>
    <w:p>
      <w:pPr>
        <w:numPr>
          <w:ilvl w:val="0"/>
          <w:numId w:val="70"/>
        </w:numPr>
        <w:spacing w:lineRule="auto"/>
      </w:pPr>
      <w:r>
        <w:rPr/>
        <w:t xml:space="preserve">Incident Management (</w:t>
      </w:r>
      <w:hyperlink r:id="rId27">
        <w:r>
          <w:rPr>
            <w:color w:val="4472C4"/>
          </w:rPr>
          <w:t xml:space="preserve">RS.MA</w:t>
        </w:r>
      </w:hyperlink>
      <w:r>
        <w:rPr/>
        <w:t xml:space="preserve">)</w:t>
      </w:r>
    </w:p>
    <w:p>
      <w:pPr>
        <w:numPr>
          <w:ilvl w:val="0"/>
          <w:numId w:val="70"/>
        </w:numPr>
        <w:spacing w:lineRule="auto"/>
      </w:pPr>
      <w:r>
        <w:rPr/>
        <w:t xml:space="preserve">Incident Analysis (</w:t>
      </w:r>
      <w:hyperlink r:id="rId28">
        <w:r>
          <w:rPr>
            <w:color w:val="4472C4"/>
          </w:rPr>
          <w:t xml:space="preserve">RS.AN</w:t>
        </w:r>
      </w:hyperlink>
      <w:r>
        <w:rPr/>
        <w:t xml:space="preserve">)</w:t>
      </w:r>
    </w:p>
    <w:p>
      <w:pPr>
        <w:numPr>
          <w:ilvl w:val="0"/>
          <w:numId w:val="70"/>
        </w:numPr>
        <w:spacing w:lineRule="auto"/>
      </w:pPr>
      <w:r>
        <w:rPr/>
        <w:t xml:space="preserve">Response Reporting and Communication (</w:t>
      </w:r>
      <w:hyperlink r:id="rId29">
        <w:r>
          <w:rPr>
            <w:color w:val="4472C4"/>
          </w:rPr>
          <w:t xml:space="preserve">RS.CO</w:t>
        </w:r>
      </w:hyperlink>
      <w:r>
        <w:rPr/>
        <w:t xml:space="preserve">)</w:t>
      </w:r>
    </w:p>
    <w:p>
      <w:pPr>
        <w:numPr>
          <w:ilvl w:val="0"/>
          <w:numId w:val="70"/>
        </w:numPr>
        <w:spacing w:lineRule="auto"/>
      </w:pPr>
      <w:r>
        <w:rPr/>
        <w:t xml:space="preserve">Incident Mitigation (RS.MI)</w:t>
      </w:r>
    </w:p>
    <w:p>
      <w:pPr>
        <w:spacing w:line="271" w:before="240" w:lineRule="auto"/>
      </w:pPr>
      <w:bookmarkStart w:id="74" w:name="recover_rc"/>
      <w:r>
        <w:rPr>
          <w:b/>
          <w:sz w:val="33"/>
        </w:rPr>
        <w:t xml:space="preserve">RECOVER (RC)</w:t>
      </w:r>
      <w:bookmarkEnd w:id="74"/>
    </w:p>
    <w:p>
      <w:pPr>
        <w:spacing w:after="210" w:lineRule="auto"/>
      </w:pPr>
      <w:r>
        <w:rPr>
          <w:b/>
        </w:rPr>
        <w:t xml:space="preserve">Purpose:</w:t>
      </w:r>
      <w:r>
        <w:rPr/>
        <w:t xml:space="preserve"> Restore systems and operations after incidents</w:t>
      </w:r>
    </w:p>
    <w:p>
      <w:pPr>
        <w:spacing w:after="210" w:lineRule="auto"/>
      </w:pPr>
      <w:r>
        <w:rPr>
          <w:b/>
        </w:rPr>
        <w:t xml:space="preserve">Key Categories:</w:t>
      </w:r>
    </w:p>
    <w:p>
      <w:pPr>
        <w:numPr>
          <w:ilvl w:val="0"/>
          <w:numId w:val="71"/>
        </w:numPr>
        <w:spacing w:lineRule="auto"/>
      </w:pPr>
      <w:r>
        <w:rPr/>
        <w:t xml:space="preserve">Incident Recovery Plan Execution (RC.RP)</w:t>
      </w:r>
    </w:p>
    <w:p>
      <w:pPr>
        <w:numPr>
          <w:ilvl w:val="0"/>
          <w:numId w:val="71"/>
        </w:numPr>
        <w:spacing w:lineRule="auto"/>
      </w:pPr>
      <w:r>
        <w:rPr/>
        <w:t xml:space="preserve">Incident Recovery Communication (</w:t>
      </w:r>
      <w:hyperlink r:id="rId30">
        <w:r>
          <w:rPr>
            <w:color w:val="4472C4"/>
          </w:rPr>
          <w:t xml:space="preserve">RC.CO</w:t>
        </w:r>
      </w:hyperlink>
      <w:r>
        <w:rPr/>
        <w:t xml:space="preserv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5" w:name="appendix_c_definitions_and_acronyms"/>
      <w:r>
        <w:rPr>
          <w:b/>
          <w:sz w:val="42"/>
        </w:rPr>
        <w:t xml:space="preserve">Appendix C: Definitions and Acronyms</w:t>
      </w:r>
      <w:bookmarkEnd w:id="75"/>
    </w:p>
    <w:p>
      <w:pPr>
        <w:spacing w:after="210" w:lineRule="auto"/>
      </w:pPr>
      <w:r>
        <w:rPr>
          <w:b/>
        </w:rPr>
        <w:t xml:space="preserve">CSF</w:t>
      </w:r>
      <w:r>
        <w:rPr/>
        <w:t xml:space="preserve"> - Cybersecurity Framework</w:t>
      </w:r>
      <w:r>
        <w:rPr/>
        <w:br w:type="textWrapping"/>
      </w:r>
      <w:r>
        <w:rPr>
          <w:b/>
        </w:rPr>
        <w:t xml:space="preserve">NIST</w:t>
      </w:r>
      <w:r>
        <w:rPr/>
        <w:t xml:space="preserve"> - National Institute of Standards and Technology</w:t>
      </w:r>
      <w:r>
        <w:rPr/>
        <w:br w:type="textWrapping"/>
      </w:r>
      <w:r>
        <w:rPr>
          <w:b/>
        </w:rPr>
        <w:t xml:space="preserve">GV</w:t>
      </w:r>
      <w:r>
        <w:rPr/>
        <w:t xml:space="preserve"> - Govern Function</w:t>
      </w:r>
      <w:r>
        <w:rPr/>
        <w:br w:type="textWrapping"/>
      </w:r>
      <w:r>
        <w:rPr>
          <w:b/>
        </w:rPr>
        <w:t xml:space="preserve">ID</w:t>
      </w:r>
      <w:r>
        <w:rPr/>
        <w:t xml:space="preserve"> - Identify Function</w:t>
      </w:r>
      <w:r>
        <w:rPr/>
        <w:br w:type="textWrapping"/>
      </w:r>
      <w:r>
        <w:rPr>
          <w:b/>
        </w:rPr>
        <w:t xml:space="preserve">PR</w:t>
      </w:r>
      <w:r>
        <w:rPr/>
        <w:t xml:space="preserve"> - Protect Function</w:t>
      </w:r>
      <w:r>
        <w:rPr/>
        <w:br w:type="textWrapping"/>
      </w:r>
      <w:r>
        <w:rPr>
          <w:b/>
        </w:rPr>
        <w:t xml:space="preserve">DE</w:t>
      </w:r>
      <w:r>
        <w:rPr/>
        <w:t xml:space="preserve"> - Detect Function</w:t>
      </w:r>
      <w:r>
        <w:rPr/>
        <w:br w:type="textWrapping"/>
      </w:r>
      <w:r>
        <w:rPr>
          <w:b/>
        </w:rPr>
        <w:t xml:space="preserve">RS</w:t>
      </w:r>
      <w:r>
        <w:rPr/>
        <w:t xml:space="preserve"> - Respond Function</w:t>
      </w:r>
      <w:r>
        <w:rPr/>
        <w:br w:type="textWrapping"/>
      </w:r>
      <w:r>
        <w:rPr>
          <w:b/>
        </w:rPr>
        <w:t xml:space="preserve">RC</w:t>
      </w:r>
      <w:r>
        <w:rPr/>
        <w:t xml:space="preserve"> - Recover Function</w:t>
      </w:r>
      <w:r>
        <w:rPr/>
        <w:br w:type="textWrapping"/>
      </w:r>
      <w:r>
        <w:rPr>
          <w:b/>
        </w:rPr>
        <w:t xml:space="preserve">CISO</w:t>
      </w:r>
      <w:r>
        <w:rPr/>
        <w:t xml:space="preserve"> - Chief Information Security Officer</w:t>
      </w:r>
      <w:r>
        <w:rPr/>
        <w:br w:type="textWrapping"/>
      </w:r>
      <w:r>
        <w:rPr>
          <w:b/>
        </w:rPr>
        <w:t xml:space="preserve">RTO</w:t>
      </w:r>
      <w:r>
        <w:rPr/>
        <w:t xml:space="preserve"> - Recovery Time Objective</w:t>
      </w:r>
      <w:r>
        <w:rPr/>
        <w:br w:type="textWrapping"/>
      </w:r>
      <w:r>
        <w:rPr>
          <w:b/>
        </w:rPr>
        <w:t xml:space="preserve">RPO</w:t>
      </w:r>
      <w:r>
        <w:rPr/>
        <w:t xml:space="preserve"> - Recovery Point Objective</w:t>
      </w:r>
      <w:r>
        <w:rPr/>
        <w:br w:type="textWrapping"/>
      </w:r>
      <w:r>
        <w:rPr>
          <w:b/>
        </w:rPr>
        <w:t xml:space="preserve">IAM</w:t>
      </w:r>
      <w:r>
        <w:rPr/>
        <w:t xml:space="preserve"> - Identity and Access Management</w:t>
      </w:r>
      <w:r>
        <w:rPr/>
        <w:br w:type="textWrapping"/>
      </w:r>
      <w:r>
        <w:rPr>
          <w:b/>
        </w:rPr>
        <w:t xml:space="preserve">SIEM</w:t>
      </w:r>
      <w:r>
        <w:rPr/>
        <w:t xml:space="preserve"> - Security Information Event Management</w:t>
      </w:r>
      <w:r>
        <w:rPr/>
        <w:br w:type="textWrapping"/>
      </w:r>
      <w:r>
        <w:rPr>
          <w:b/>
        </w:rPr>
        <w:t xml:space="preserve">MFA</w:t>
      </w:r>
      <w:r>
        <w:rPr/>
        <w:t xml:space="preserve"> - Multi-Factor Authentication</w:t>
      </w:r>
      <w:r>
        <w:rPr/>
        <w:br w:type="textWrapping"/>
      </w:r>
      <w:r>
        <w:rPr>
          <w:b/>
        </w:rPr>
        <w:t xml:space="preserve">MTTD</w:t>
      </w:r>
      <w:r>
        <w:rPr/>
        <w:t xml:space="preserve"> - Mean Time to Detect</w:t>
      </w:r>
      <w:r>
        <w:rPr/>
        <w:br w:type="textWrapping"/>
      </w:r>
      <w:r>
        <w:rPr>
          <w:b/>
        </w:rPr>
        <w:t xml:space="preserve">MTTR</w:t>
      </w:r>
      <w:r>
        <w:rPr/>
        <w:t xml:space="preserve"> - Mean Time to Respond</w:t>
      </w:r>
      <w:r>
        <w:rPr/>
        <w:br w:type="textWrapping"/>
      </w:r>
      <w:r>
        <w:rPr>
          <w:b/>
        </w:rPr>
        <w:t xml:space="preserve">IR</w:t>
      </w:r>
      <w:r>
        <w:rPr/>
        <w:t xml:space="preserve"> - Incident Response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6" w:name="references"/>
      <w:r>
        <w:rPr>
          <w:b/>
          <w:sz w:val="42"/>
        </w:rPr>
        <w:t xml:space="preserve">References</w:t>
      </w:r>
      <w:bookmarkEnd w:id="76"/>
    </w:p>
    <w:p>
      <w:pPr>
        <w:spacing w:after="210" w:lineRule="auto"/>
      </w:pPr>
      <w:r>
        <w:rPr/>
        <w:t xml:space="preserve">[1] National Institute of Standards and Technology. (2024). The NIST Cybersecurity Framework (CSF) 2.0. NIST CSWP 29. </w:t>
      </w:r>
      <w:hyperlink r:id="rId31">
        <w:r>
          <w:rPr>
            <w:color w:val="4472C4"/>
          </w:rPr>
          <w:t xml:space="preserve">https://doi.org/10.6028/NIST.CSWP.29</w:t>
        </w:r>
      </w:hyperlink>
    </w:p>
    <w:p>
      <w:pPr>
        <w:spacing w:after="210" w:lineRule="auto"/>
      </w:pPr>
      <w:r>
        <w:rPr/>
        <w:t xml:space="preserve">[2] NIST. (2023). Security and Privacy Controls for Information Systems and Organizations (SP 800-53). </w:t>
      </w:r>
      <w:hyperlink r:id="rId32">
        <w:r>
          <w:rPr>
            <w:color w:val="4472C4"/>
          </w:rPr>
          <w:t xml:space="preserve">https://csrc.nist.gov/publications/detail/sp/800-53/rev-5/final</w:t>
        </w:r>
      </w:hyperlink>
    </w:p>
    <w:p>
      <w:pPr>
        <w:spacing w:after="210" w:lineRule="auto"/>
      </w:pPr>
      <w:r>
        <w:rPr/>
        <w:t xml:space="preserve">[3] NIST. (2022). Guide for Conducting Risk Assessments (SP 800-30 Revision 1). </w:t>
      </w:r>
      <w:hyperlink r:id="rId33">
        <w:r>
          <w:rPr>
            <w:color w:val="4472C4"/>
          </w:rPr>
          <w:t xml:space="preserve">https://csrc.nist.gov/publications/detail/sp/800-30/rev-1/final</w:t>
        </w:r>
      </w:hyperlink>
    </w:p>
    <w:p>
      <w:pPr>
        <w:spacing w:after="210" w:lineRule="auto"/>
      </w:pPr>
      <w:r>
        <w:rPr/>
        <w:t xml:space="preserve">[4] NIST. (2023). Computer Security Incident Handling Guide (SP 800-61 Revision 3). </w:t>
      </w:r>
      <w:hyperlink r:id="rId34">
        <w:r>
          <w:rPr>
            <w:color w:val="4472C4"/>
          </w:rPr>
          <w:t xml:space="preserve">https://csrc.nist.gov/publications/detail/sp/800-61/rev-3/final</w:t>
        </w:r>
      </w:hyperlink>
    </w:p>
    <w:p>
      <w:pPr>
        <w:spacing w:after="210" w:lineRule="auto"/>
      </w:pPr>
      <w:r>
        <w:rPr/>
        <w:t xml:space="preserve">[5] NIST. (2023). Cybersecurity Supply Chain Risk Management Practices (SP 800-161r1). </w:t>
      </w:r>
      <w:hyperlink r:id="rId35">
        <w:r>
          <w:rPr>
            <w:color w:val="4472C4"/>
          </w:rPr>
          <w:t xml:space="preserve">https://csrc.nist.gov/publications/detail/sp/800-161/rev-1/final</w:t>
        </w:r>
      </w:hyperlink>
    </w:p>
    <w:p>
      <w:pPr>
        <w:spacing w:after="210" w:lineRule="auto"/>
      </w:pPr>
      <w:r>
        <w:rPr/>
        <w:t xml:space="preserve">[6] NIST. (2023). Risk Management Framework for Information Systems and Organizations (SP 800-37 Revision 2). </w:t>
      </w:r>
      <w:hyperlink r:id="rId36">
        <w:r>
          <w:rPr>
            <w:color w:val="4472C4"/>
          </w:rPr>
          <w:t xml:space="preserve">https://csrc.nist.gov/publications/detail/sp/800-37/rev-2/final</w:t>
        </w:r>
      </w:hyperlink>
    </w:p>
    <w:p>
      <w:pPr>
        <w:spacing w:after="210" w:lineRule="auto"/>
      </w:pPr>
      <w:r>
        <w:rPr/>
        <w:t xml:space="preserve">[7] NIST. (2021). Information and Communications Technology (ICT) Risk Outcomes (IR 8286B). </w:t>
      </w:r>
      <w:hyperlink r:id="rId37">
        <w:r>
          <w:rPr>
            <w:color w:val="4472C4"/>
          </w:rPr>
          <w:t xml:space="preserve">https://csrc.nist.gov/publications/detail/ir/8286b/final</w:t>
        </w:r>
      </w:hyperlink>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Report Prepared By:</w:t>
      </w:r>
      <w:r>
        <w:rPr/>
        <w:t xml:space="preserve"> Cybersecurity Assessment Team</w:t>
      </w:r>
      <w:r>
        <w:rPr/>
        <w:br w:type="textWrapping"/>
      </w:r>
      <w:r>
        <w:rPr>
          <w:b/>
        </w:rPr>
        <w:t xml:space="preserve">Quality Assurance:</w:t>
      </w:r>
      <w:r>
        <w:rPr/>
        <w:t xml:space="preserve"> Cross-verified against NIST CSF 2.0 Framework</w:t>
      </w:r>
      <w:r>
        <w:rPr/>
        <w:br w:type="textWrapping"/>
      </w:r>
      <w:r>
        <w:rPr>
          <w:b/>
        </w:rPr>
        <w:t xml:space="preserve">Distribution:</w:t>
      </w:r>
      <w:r>
        <w:rPr/>
        <w:t xml:space="preserve"> Internal Use - Confidential</w:t>
      </w:r>
      <w:r>
        <w:rPr/>
        <w:br w:type="textWrapping"/>
      </w:r>
      <w:r>
        <w:rPr>
          <w:b/>
        </w:rPr>
        <w:t xml:space="preserve">Classification:</w:t>
      </w:r>
      <w:r>
        <w:rPr/>
        <w:t xml:space="preserve"> Confidential - Business Use Only</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End of Report</w:t>
      </w:r>
    </w:p>
    <w:p>
      <w:pPr>
        <w:spacing w:lineRule="auto"/>
      </w:pPr>
      <w:r>
        <w:rPr>
          <w:noProof/>
        </w:rPr>
        <w:pict>
          <v:rect alt="" style="width:434.5pt;height:.05pt;mso-width-percent:0;mso-height-percent:0;mso-width-percent:0;mso-height-percent:0" o:hralign="center" o:hrstd="t" o:hr="t"/>
        </w:pict>
      </w:r>
    </w:p>
    <w:p>
      <w:pPr>
        <w:spacing w:after="210" w:lineRule="auto"/>
      </w:pPr>
      <w:r>
        <w:rPr>
          <w:i/>
        </w:rPr>
        <w:t xml:space="preserve">This comprehensive assessment report provides a detailed analysis of Urbego Cybersecurity's NIST CSF 2.0 maturity posture. The findings, recommendations, and roadmap presented herein are intended to guide strategic cybersecurity investments and operational improvements. Regular assessment updates (annual minimum) are recommended to track progress and adjust priorities based on evolving threat landscape and organizational changes.</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3">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6">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7">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8">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9">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3">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4">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5">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6">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20">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21">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22">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23">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27">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28">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29">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30">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3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3">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34">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35">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36">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37">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3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0">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41">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42">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43">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4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5">
    <w:multiLevelType w:val="hybridMultilevel"/>
    <w:lvl w:ilvl="0">
      <w:start w:val="1"/>
      <w:numFmt w:val="decimal"/>
      <w:lvlText w:val="%1."/>
      <w:lvlJc w:val="left"/>
      <w:pPr>
        <w:tabs>
          <w:tab w:val="num" w:pos="1080"/>
        </w:tabs>
        <w:ind w:left="720" w:hanging="360"/>
      </w:pPr>
    </w:lvl>
  </w:abstractNum>
  <w:abstractNum w:abstractNumId="4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7">
    <w:multiLevelType w:val="hybridMultilevel"/>
    <w:lvl w:ilvl="0">
      <w:start w:val="1"/>
      <w:numFmt w:val="decimal"/>
      <w:lvlText w:val="%1."/>
      <w:lvlJc w:val="left"/>
      <w:pPr>
        <w:tabs>
          <w:tab w:val="num" w:pos="1080"/>
        </w:tabs>
        <w:ind w:left="720" w:hanging="360"/>
      </w:pPr>
    </w:lvl>
  </w:abstractNum>
  <w:abstractNum w:abstractNumId="4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9">
    <w:multiLevelType w:val="hybridMultilevel"/>
    <w:lvl w:ilvl="0">
      <w:start w:val="1"/>
      <w:numFmt w:val="decimal"/>
      <w:lvlText w:val="%1."/>
      <w:lvlJc w:val="left"/>
      <w:pPr>
        <w:tabs>
          <w:tab w:val="num" w:pos="1080"/>
        </w:tabs>
        <w:ind w:left="720" w:hanging="360"/>
      </w:pPr>
    </w:lvl>
  </w:abstractNum>
  <w:abstractNum w:abstractNumId="5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1">
    <w:multiLevelType w:val="hybridMultilevel"/>
    <w:lvl w:ilvl="0">
      <w:start w:val="1"/>
      <w:numFmt w:val="decimal"/>
      <w:lvlText w:val="%1."/>
      <w:lvlJc w:val="left"/>
      <w:pPr>
        <w:tabs>
          <w:tab w:val="num" w:pos="1080"/>
        </w:tabs>
        <w:ind w:left="720" w:hanging="360"/>
      </w:pPr>
    </w:lvl>
  </w:abstractNum>
  <w:abstractNum w:abstractNumId="62">
    <w:multiLevelType w:val="hybridMultilevel"/>
    <w:lvl w:ilvl="0">
      <w:start w:val="1"/>
      <w:numFmt w:val="decimal"/>
      <w:lvlText w:val="%1."/>
      <w:lvlJc w:val="left"/>
      <w:pPr>
        <w:tabs>
          <w:tab w:val="num" w:pos="1080"/>
        </w:tabs>
        <w:ind w:left="720" w:hanging="360"/>
      </w:pPr>
    </w:lvl>
  </w:abstractNum>
  <w:abstractNum w:abstractNumId="63">
    <w:multiLevelType w:val="hybridMultilevel"/>
    <w:lvl w:ilvl="0">
      <w:start w:val="1"/>
      <w:numFmt w:val="decimal"/>
      <w:lvlText w:val="%1."/>
      <w:lvlJc w:val="left"/>
      <w:pPr>
        <w:tabs>
          <w:tab w:val="num" w:pos="1080"/>
        </w:tabs>
        <w:ind w:left="720" w:hanging="360"/>
      </w:pPr>
    </w:lvl>
  </w:abstractNum>
  <w:abstractNum w:abstractNumId="6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1">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GV.SC" TargetMode="External"/><Relationship Id="rId6" Type="http://schemas.openxmlformats.org/officeDocument/2006/relationships/hyperlink" Target="http://ID.AM" TargetMode="External"/><Relationship Id="rId7" Type="http://schemas.openxmlformats.org/officeDocument/2006/relationships/hyperlink" Target="http://ID.IM" TargetMode="External"/><Relationship Id="rId8" Type="http://schemas.openxmlformats.org/officeDocument/2006/relationships/hyperlink" Target="http://PR.AT" TargetMode="External"/><Relationship Id="rId9" Type="http://schemas.openxmlformats.org/officeDocument/2006/relationships/hyperlink" Target="http://PR.PS" TargetMode="External"/><Relationship Id="rId10" Type="http://schemas.openxmlformats.org/officeDocument/2006/relationships/hyperlink" Target="http://PR.IR" TargetMode="External"/><Relationship Id="rId11" Type="http://schemas.openxmlformats.org/officeDocument/2006/relationships/hyperlink" Target="http://PR.PS" TargetMode="External"/><Relationship Id="rId12" Type="http://schemas.openxmlformats.org/officeDocument/2006/relationships/hyperlink" Target="http://DE.CM" TargetMode="External"/><Relationship Id="rId13" Type="http://schemas.openxmlformats.org/officeDocument/2006/relationships/hyperlink" Target="http://DE.AE" TargetMode="External"/><Relationship Id="rId14" Type="http://schemas.openxmlformats.org/officeDocument/2006/relationships/hyperlink" Target="http://RS.MA" TargetMode="External"/><Relationship Id="rId15" Type="http://schemas.openxmlformats.org/officeDocument/2006/relationships/hyperlink" Target="http://RS.AN" TargetMode="External"/><Relationship Id="rId16" Type="http://schemas.openxmlformats.org/officeDocument/2006/relationships/hyperlink" Target="http://RS.CO" TargetMode="External"/><Relationship Id="rId17" Type="http://schemas.openxmlformats.org/officeDocument/2006/relationships/hyperlink" Target="http://RS.CO" TargetMode="External"/><Relationship Id="rId18" Type="http://schemas.openxmlformats.org/officeDocument/2006/relationships/hyperlink" Target="http://RC.CO" TargetMode="External"/><Relationship Id="rId19" Type="http://schemas.openxmlformats.org/officeDocument/2006/relationships/hyperlink" Target="http://GV.SC" TargetMode="External"/><Relationship Id="rId20" Type="http://schemas.openxmlformats.org/officeDocument/2006/relationships/hyperlink" Target="http://ID.AM" TargetMode="External"/><Relationship Id="rId21" Type="http://schemas.openxmlformats.org/officeDocument/2006/relationships/hyperlink" Target="http://ID.IM" TargetMode="External"/><Relationship Id="rId22" Type="http://schemas.openxmlformats.org/officeDocument/2006/relationships/hyperlink" Target="http://PR.AT" TargetMode="External"/><Relationship Id="rId23" Type="http://schemas.openxmlformats.org/officeDocument/2006/relationships/hyperlink" Target="http://PR.PS" TargetMode="External"/><Relationship Id="rId24" Type="http://schemas.openxmlformats.org/officeDocument/2006/relationships/hyperlink" Target="http://PR.IR" TargetMode="External"/><Relationship Id="rId25" Type="http://schemas.openxmlformats.org/officeDocument/2006/relationships/hyperlink" Target="http://DE.CM" TargetMode="External"/><Relationship Id="rId26" Type="http://schemas.openxmlformats.org/officeDocument/2006/relationships/hyperlink" Target="http://DE.AE" TargetMode="External"/><Relationship Id="rId27" Type="http://schemas.openxmlformats.org/officeDocument/2006/relationships/hyperlink" Target="http://RS.MA" TargetMode="External"/><Relationship Id="rId28" Type="http://schemas.openxmlformats.org/officeDocument/2006/relationships/hyperlink" Target="http://RS.AN" TargetMode="External"/><Relationship Id="rId29" Type="http://schemas.openxmlformats.org/officeDocument/2006/relationships/hyperlink" Target="http://RS.CO" TargetMode="External"/><Relationship Id="rId30" Type="http://schemas.openxmlformats.org/officeDocument/2006/relationships/hyperlink" Target="http://RC.CO" TargetMode="External"/><Relationship Id="rId31" Type="http://schemas.openxmlformats.org/officeDocument/2006/relationships/hyperlink" Target="https://doi.org/10.6028/NIST.CSWP.29" TargetMode="External"/><Relationship Id="rId32" Type="http://schemas.openxmlformats.org/officeDocument/2006/relationships/hyperlink" Target="https://csrc.nist.gov/publications/detail/sp/800-53/rev-5/final" TargetMode="External"/><Relationship Id="rId33" Type="http://schemas.openxmlformats.org/officeDocument/2006/relationships/hyperlink" Target="https://csrc.nist.gov/publications/detail/sp/800-30/rev-1/final" TargetMode="External"/><Relationship Id="rId34" Type="http://schemas.openxmlformats.org/officeDocument/2006/relationships/hyperlink" Target="https://csrc.nist.gov/publications/detail/sp/800-61/rev-3/final" TargetMode="External"/><Relationship Id="rId35" Type="http://schemas.openxmlformats.org/officeDocument/2006/relationships/hyperlink" Target="https://csrc.nist.gov/publications/detail/sp/800-161/rev-1/final" TargetMode="External"/><Relationship Id="rId36" Type="http://schemas.openxmlformats.org/officeDocument/2006/relationships/hyperlink" Target="https://csrc.nist.gov/publications/detail/sp/800-37/rev-2/final" TargetMode="External"/><Relationship Id="rId37" Type="http://schemas.openxmlformats.org/officeDocument/2006/relationships/hyperlink" Target="https://csrc.nist.gov/publications/detail/ir/8286b/final"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2026-02-13T11:59:50.541Z</dcterms:created>
  <dcterms:modified xsi:type="dcterms:W3CDTF">2026-02-13T11:59:50.541Z</dcterms:modified>
</cp:coreProperties>
</file>