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  <w:r>
        <w:rPr>
          <w:rFonts w:asciiTheme="majorHAnsi" w:hAnsiTheme="majorHAnsi" w:cs="Arial-BoldMT"/>
          <w:b/>
          <w:bCs/>
          <w:color w:val="000000"/>
          <w:sz w:val="21"/>
          <w:szCs w:val="21"/>
        </w:rPr>
        <w:t xml:space="preserve">OVERVIEW OF MACHINE LEARNING / NEURAL NETWORKS 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  <w:r w:rsidRPr="003B3631">
        <w:rPr>
          <w:rFonts w:asciiTheme="majorHAnsi" w:hAnsiTheme="majorHAnsi" w:cs="Arial-BoldMT"/>
          <w:b/>
          <w:bCs/>
          <w:color w:val="000000"/>
          <w:sz w:val="21"/>
          <w:szCs w:val="21"/>
        </w:rPr>
        <w:t>Suggested prerequisite readings: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● Linear Algebra Review (Stanford CS 229 supplementary notes):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  <w:hyperlink r:id="rId4" w:history="1">
        <w:r w:rsidRPr="0073280B">
          <w:rPr>
            <w:rStyle w:val="Hyperlink"/>
            <w:rFonts w:asciiTheme="majorHAnsi" w:eastAsia="ArialMT" w:hAnsiTheme="majorHAnsi" w:cs="ArialMT"/>
            <w:sz w:val="21"/>
            <w:szCs w:val="21"/>
          </w:rPr>
          <w:t>http://cs229.stanford.edu/section/cs229-linalg.pdf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● Probability Theory Review (Stanford CS 229 supplementary notes):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  <w:hyperlink r:id="rId5" w:history="1">
        <w:r w:rsidRPr="0073280B">
          <w:rPr>
            <w:rStyle w:val="Hyperlink"/>
            <w:rFonts w:asciiTheme="majorHAnsi" w:eastAsia="ArialMT" w:hAnsiTheme="majorHAnsi" w:cs="ArialMT"/>
            <w:sz w:val="21"/>
            <w:szCs w:val="21"/>
          </w:rPr>
          <w:t>http://cs229.stanford.edu/section/cs229-prob.pdf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● Python and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numpy</w:t>
      </w:r>
      <w:proofErr w:type="spellEnd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 tutorial (Stanford CS 231n): </w:t>
      </w:r>
      <w:hyperlink r:id="rId6" w:history="1">
        <w:r w:rsidRPr="0073280B">
          <w:rPr>
            <w:rStyle w:val="Hyperlink"/>
            <w:rFonts w:asciiTheme="majorHAnsi" w:eastAsia="ArialMT" w:hAnsiTheme="majorHAnsi" w:cs="ArialMT"/>
            <w:sz w:val="21"/>
            <w:szCs w:val="21"/>
          </w:rPr>
          <w:t>http://cs231n.github.io/python-numpy-tutorial/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sz w:val="21"/>
          <w:szCs w:val="21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  <w:r w:rsidRPr="003B3631">
        <w:rPr>
          <w:rFonts w:asciiTheme="majorHAnsi" w:hAnsiTheme="majorHAnsi" w:cs="Arial-BoldMT"/>
          <w:b/>
          <w:bCs/>
          <w:color w:val="000000"/>
          <w:sz w:val="21"/>
          <w:szCs w:val="21"/>
        </w:rPr>
        <w:t>Further references: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21"/>
          <w:szCs w:val="21"/>
        </w:rPr>
      </w:pPr>
      <w:r w:rsidRPr="003B3631">
        <w:rPr>
          <w:rFonts w:asciiTheme="majorHAnsi" w:hAnsiTheme="majorHAnsi" w:cs="Arial-BoldMT"/>
          <w:b/>
          <w:bCs/>
          <w:color w:val="000000"/>
          <w:sz w:val="21"/>
          <w:szCs w:val="21"/>
        </w:rPr>
        <w:t>Books: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Practical and applied</w:t>
      </w:r>
    </w:p>
    <w:p w:rsidR="000057BE" w:rsidRPr="003B3631" w:rsidRDefault="000057BE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● </w:t>
      </w: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Elements of Statistical Learning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by Hastie et al.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○ </w:t>
      </w:r>
      <w:proofErr w:type="gramStart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More</w:t>
      </w:r>
      <w:proofErr w:type="gramEnd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 introductory level: </w:t>
      </w: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An Introduction to Statistical Learning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by James et al.</w:t>
      </w:r>
    </w:p>
    <w:p w:rsidR="000057BE" w:rsidRPr="003B3631" w:rsidRDefault="000057BE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● </w:t>
      </w: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Data Mining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by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Charu</w:t>
      </w:r>
      <w:proofErr w:type="spellEnd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 Aggarwal</w:t>
      </w:r>
    </w:p>
    <w:p w:rsidR="000057BE" w:rsidRPr="003B3631" w:rsidRDefault="000057BE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Theoretical and research:</w:t>
      </w:r>
    </w:p>
    <w:p w:rsidR="000057BE" w:rsidRPr="003B3631" w:rsidRDefault="000057BE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● Pattern Recognition and Machine Learning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by Christopher Bishop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● </w:t>
      </w: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Machine Learning: A Probabilistic Perspective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by Kevin Murphy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● </w:t>
      </w:r>
      <w:r w:rsidRPr="003B3631">
        <w:rPr>
          <w:rFonts w:asciiTheme="majorHAnsi" w:eastAsia="Arial-ItalicMT" w:hAnsiTheme="majorHAnsi" w:cs="Arial-ItalicMT"/>
          <w:i/>
          <w:iCs/>
          <w:color w:val="000000"/>
          <w:sz w:val="21"/>
          <w:szCs w:val="21"/>
        </w:rPr>
        <w:t xml:space="preserve">Deep Learning </w:t>
      </w:r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by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>Goodfellow</w:t>
      </w:r>
      <w:proofErr w:type="spellEnd"/>
      <w:r w:rsidRPr="003B3631">
        <w:rPr>
          <w:rFonts w:asciiTheme="majorHAnsi" w:eastAsia="ArialMT" w:hAnsiTheme="majorHAnsi" w:cs="ArialMT"/>
          <w:color w:val="000000"/>
          <w:sz w:val="21"/>
          <w:szCs w:val="21"/>
        </w:rPr>
        <w:t xml:space="preserve"> et al.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1"/>
          <w:szCs w:val="21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hAnsiTheme="majorHAnsi" w:cs="Arial-BoldMT"/>
          <w:b/>
          <w:bCs/>
          <w:color w:val="000000"/>
          <w:sz w:val="19"/>
          <w:szCs w:val="19"/>
        </w:rPr>
        <w:t>On</w:t>
      </w:r>
      <w:r>
        <w:rPr>
          <w:rFonts w:asciiTheme="majorHAnsi" w:hAnsiTheme="majorHAnsi" w:cs="Arial-BoldMT"/>
          <w:b/>
          <w:bCs/>
          <w:color w:val="000000"/>
          <w:sz w:val="19"/>
          <w:szCs w:val="19"/>
        </w:rPr>
        <w:t>line courses</w:t>
      </w: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: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Course from Caltech motivates statistical approach to ML and describes the methodology: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  <w:hyperlink r:id="rId7" w:history="1">
        <w:r w:rsidRPr="0073280B">
          <w:rPr>
            <w:rStyle w:val="Hyperlink"/>
            <w:rFonts w:asciiTheme="majorHAnsi" w:eastAsia="ArialMT" w:hAnsiTheme="majorHAnsi" w:cs="ArialMT"/>
            <w:sz w:val="20"/>
            <w:szCs w:val="20"/>
          </w:rPr>
          <w:t>http://work.caltech.edu/telecourse.html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  <w:r w:rsidRPr="003B3631">
        <w:rPr>
          <w:rFonts w:asciiTheme="majorHAnsi" w:hAnsiTheme="majorHAnsi" w:cs="Arial-BoldMT"/>
          <w:b/>
          <w:bCs/>
          <w:color w:val="000000"/>
          <w:sz w:val="19"/>
          <w:szCs w:val="19"/>
        </w:rPr>
        <w:t>Practical ML advice</w:t>
      </w:r>
      <w:r>
        <w:rPr>
          <w:rFonts w:asciiTheme="majorHAnsi" w:hAnsiTheme="majorHAnsi" w:cs="Arial-BoldMT"/>
          <w:b/>
          <w:bCs/>
          <w:color w:val="000000"/>
          <w:sz w:val="19"/>
          <w:szCs w:val="19"/>
        </w:rPr>
        <w:t>: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Advice for applying Machine learning notes by Andrew Ng: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  <w:hyperlink r:id="rId8" w:history="1">
        <w:r w:rsidRPr="0073280B">
          <w:rPr>
            <w:rStyle w:val="Hyperlink"/>
            <w:rFonts w:asciiTheme="majorHAnsi" w:eastAsia="ArialMT" w:hAnsiTheme="majorHAnsi" w:cs="ArialMT"/>
            <w:sz w:val="20"/>
            <w:szCs w:val="20"/>
          </w:rPr>
          <w:t>http://cs229.stanford.edu/materials/ML-advice.pdf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-ItalicMT" w:hAnsiTheme="majorHAnsi" w:cs="Arial-ItalicMT"/>
          <w:i/>
          <w:iCs/>
          <w:color w:val="000000"/>
          <w:sz w:val="19"/>
          <w:szCs w:val="19"/>
        </w:rPr>
        <w:t xml:space="preserve">A few useful things to know about machine learning </w:t>
      </w: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by Pedro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Domingos</w:t>
      </w:r>
      <w:proofErr w:type="spellEnd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  <w:hyperlink r:id="rId9" w:history="1">
        <w:r w:rsidRPr="0073280B">
          <w:rPr>
            <w:rStyle w:val="Hyperlink"/>
            <w:rFonts w:asciiTheme="majorHAnsi" w:eastAsia="ArialMT" w:hAnsiTheme="majorHAnsi" w:cs="ArialMT"/>
            <w:sz w:val="20"/>
            <w:szCs w:val="20"/>
          </w:rPr>
          <w:t>http://dl.acm.org/citation.cfm?id=2347755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  <w:r w:rsidRPr="003B3631">
        <w:rPr>
          <w:rFonts w:asciiTheme="majorHAnsi" w:hAnsiTheme="majorHAnsi" w:cs="Arial-BoldMT"/>
          <w:b/>
          <w:bCs/>
          <w:color w:val="000000"/>
          <w:sz w:val="19"/>
          <w:szCs w:val="19"/>
        </w:rPr>
        <w:t>Deep learning</w:t>
      </w:r>
      <w:r>
        <w:rPr>
          <w:rFonts w:asciiTheme="majorHAnsi" w:hAnsiTheme="majorHAnsi" w:cs="Arial-BoldMT"/>
          <w:b/>
          <w:bCs/>
          <w:color w:val="000000"/>
          <w:sz w:val="19"/>
          <w:szCs w:val="19"/>
        </w:rPr>
        <w:t>: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Review article by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LeCun</w:t>
      </w:r>
      <w:proofErr w:type="spellEnd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, </w:t>
      </w:r>
      <w:proofErr w:type="spellStart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Bengio</w:t>
      </w:r>
      <w:proofErr w:type="spellEnd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 and Hinton: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  <w:hyperlink r:id="rId10" w:history="1">
        <w:r w:rsidRPr="0073280B">
          <w:rPr>
            <w:rStyle w:val="Hyperlink"/>
            <w:rFonts w:asciiTheme="majorHAnsi" w:eastAsia="ArialMT" w:hAnsiTheme="majorHAnsi" w:cs="ArialMT"/>
            <w:sz w:val="20"/>
            <w:szCs w:val="20"/>
          </w:rPr>
          <w:t>http://www.cs.toronto.edu/~hinton/absps/NatureDeepReview.pdf</w:t>
        </w:r>
      </w:hyperlink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663366"/>
          <w:sz w:val="20"/>
          <w:szCs w:val="20"/>
        </w:rPr>
      </w:pP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  <w:r w:rsidRPr="003B3631">
        <w:rPr>
          <w:rFonts w:asciiTheme="majorHAnsi" w:hAnsiTheme="majorHAnsi" w:cs="Arial-BoldMT"/>
          <w:b/>
          <w:bCs/>
          <w:color w:val="000000"/>
          <w:sz w:val="19"/>
          <w:szCs w:val="19"/>
        </w:rPr>
        <w:t>Podcasts related to machine learning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sz w:val="19"/>
          <w:szCs w:val="19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The Talking Machines, </w:t>
      </w:r>
      <w:r w:rsidRPr="003B3631">
        <w:rPr>
          <w:rFonts w:asciiTheme="majorHAnsi" w:eastAsia="ArialMT" w:hAnsiTheme="majorHAnsi" w:cs="ArialMT"/>
          <w:color w:val="663366"/>
          <w:sz w:val="20"/>
          <w:szCs w:val="20"/>
        </w:rPr>
        <w:t xml:space="preserve">http://www.thetalkingmachines.com/ </w:t>
      </w: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- with Harvard professor Ryan Adams, available</w:t>
      </w:r>
    </w:p>
    <w:p w:rsid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proofErr w:type="gramStart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on</w:t>
      </w:r>
      <w:proofErr w:type="gramEnd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 iTunes</w:t>
      </w: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</w:p>
    <w:p w:rsidR="003B3631" w:rsidRPr="003B3631" w:rsidRDefault="003B3631" w:rsidP="003B363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sz w:val="20"/>
          <w:szCs w:val="20"/>
        </w:rPr>
      </w:pP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 xml:space="preserve">Linear Digressions, </w:t>
      </w:r>
      <w:r w:rsidRPr="003B3631">
        <w:rPr>
          <w:rFonts w:asciiTheme="majorHAnsi" w:eastAsia="ArialMT" w:hAnsiTheme="majorHAnsi" w:cs="ArialMT"/>
          <w:color w:val="663366"/>
          <w:sz w:val="20"/>
          <w:szCs w:val="20"/>
        </w:rPr>
        <w:t xml:space="preserve">http://lineardigressions.com/ </w:t>
      </w:r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- with Physicist/Data Scientist Katie Malone, available on</w:t>
      </w:r>
    </w:p>
    <w:p w:rsidR="00B51DE3" w:rsidRPr="003B3631" w:rsidRDefault="003B3631" w:rsidP="003B3631">
      <w:pPr>
        <w:rPr>
          <w:rFonts w:asciiTheme="majorHAnsi" w:hAnsiTheme="majorHAnsi"/>
        </w:rPr>
      </w:pPr>
      <w:proofErr w:type="gramStart"/>
      <w:r w:rsidRPr="003B3631">
        <w:rPr>
          <w:rFonts w:asciiTheme="majorHAnsi" w:eastAsia="ArialMT" w:hAnsiTheme="majorHAnsi" w:cs="ArialMT"/>
          <w:color w:val="000000"/>
          <w:sz w:val="20"/>
          <w:szCs w:val="20"/>
        </w:rPr>
        <w:t>iTunes</w:t>
      </w:r>
      <w:proofErr w:type="gramEnd"/>
    </w:p>
    <w:sectPr w:rsidR="00B51DE3" w:rsidRPr="003B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31"/>
    <w:rsid w:val="000057BE"/>
    <w:rsid w:val="003B14C3"/>
    <w:rsid w:val="003B3631"/>
    <w:rsid w:val="00B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2D6DD-A202-408A-B7CC-1C7DB2DA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materials/ML-advic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ork.caltech.edu/telecours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231n.github.io/python-numpy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229.stanford.edu/section/cs229-prob.pdf" TargetMode="External"/><Relationship Id="rId10" Type="http://schemas.openxmlformats.org/officeDocument/2006/relationships/hyperlink" Target="http://www.cs.toronto.edu/~hinton/absps/NatureDeepReview.pdf" TargetMode="External"/><Relationship Id="rId4" Type="http://schemas.openxmlformats.org/officeDocument/2006/relationships/hyperlink" Target="http://cs229.stanford.edu/section/cs229-linalg.pdf" TargetMode="External"/><Relationship Id="rId9" Type="http://schemas.openxmlformats.org/officeDocument/2006/relationships/hyperlink" Target="http://dl.acm.org/citation.cfm?id=2347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Borunda, Maritza</dc:creator>
  <cp:keywords/>
  <dc:description/>
  <cp:lastModifiedBy>Borunda, Maritza</cp:lastModifiedBy>
  <cp:revision>3</cp:revision>
  <dcterms:created xsi:type="dcterms:W3CDTF">2016-12-10T00:20:00Z</dcterms:created>
  <dcterms:modified xsi:type="dcterms:W3CDTF">2016-12-10T00:24:00Z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-1470696101</vt:i4>
  </property>
  <property fmtid="{D5CDD505-2E9C-101B-9397-08002B2CF9AE}" pid="3" name="_NewReviewCycle">
    <vt:lpwstr/>
  </property>
  <property fmtid="{D5CDD505-2E9C-101B-9397-08002B2CF9AE}" pid="4" name="_EmailSubject">
    <vt:lpwstr>REMINDER: Materials to review for "Overview of Neural Networks / Machine Learning" class</vt:lpwstr>
  </property>
  <property fmtid="{D5CDD505-2E9C-101B-9397-08002B2CF9AE}" pid="5" name="_AuthorEmail">
    <vt:lpwstr>mborunda@qualcomm.com</vt:lpwstr>
  </property>
  <property fmtid="{D5CDD505-2E9C-101B-9397-08002B2CF9AE}" pid="6" name="_AuthorEmailDisplayName">
    <vt:lpwstr>Borunda, Maritza</vt:lpwstr>
  </property>
</Properties>
</file>