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 w:before="0" w:line="240" w:lineRule="exact"/>
        <w:jc w:val="center"/>
      </w:pPr>
      <w:r>
        <w:rPr>
          <w:rFonts w:ascii="Arial" w:cs="Arial" w:eastAsia="Arial" w:hAnsi="Arial"/>
          <w:b/>
          <w:bCs/>
          <w:color w:val="1A1A2E"/>
          <w:sz w:val="38"/>
          <w:szCs w:val="38"/>
        </w:rPr>
        <w:t xml:space="preserve">OM PRATHIK KASPA</w:t>
      </w:r>
    </w:p>
    <w:p>
      <w:pPr>
        <w:spacing w:after="14" w:before="0" w:line="240" w:lineRule="exact"/>
        <w:jc w:val="center"/>
      </w:pPr>
      <w:r>
        <w:rPr>
          <w:rFonts w:ascii="Arial" w:cs="Arial" w:eastAsia="Arial" w:hAnsi="Arial"/>
          <w:color w:val="2563EB"/>
          <w:sz w:val="19"/>
          <w:szCs w:val="19"/>
        </w:rPr>
        <w:t xml:space="preserve">Performance Marketing  |  Meta Ads  |  Marketing Automation</w:t>
      </w:r>
    </w:p>
    <w:p>
      <w:pPr>
        <w:spacing w:after="0" w:before="0" w:line="240" w:lineRule="exact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Hyderabad, India  |  +91 9966377325  |  omkaspa9505@gmail.com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PROFESSIONAL SUMMARY</w:t>
      </w:r>
    </w:p>
    <w:p>
      <w:pPr>
        <w:spacing w:after="0" w:before="26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BBA (Marketing) graduate with hands-on experience in Meta Ads, lead generation, CRO, funnel building, and marketing automation. Built end-to-end customer acquisition systems for a jewellery business — landing pages, GTM tracking, lead qualification workflows, and WhatsApp automation. Additional background in U.S. client acquisition, AI automation delivery, and outbound outreach.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CORE SKILLS</w:t>
      </w:r>
    </w:p>
    <w:p>
      <w:pPr>
        <w:spacing w:after="22" w:before="0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Performance Marketing: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Meta Ads, Audience Targeting, Lead Generation, Landing Pages, CRO, Funnel Optimization, Lead Qualification</w:t>
      </w:r>
    </w:p>
    <w:p>
      <w:pPr>
        <w:spacing w:after="22" w:before="0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Analytics &amp; Tracking: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Google Tag Manager (GTM), Conversion Tracking, Campaign Analysis, Meta Ads Manager</w:t>
      </w:r>
    </w:p>
    <w:p>
      <w:pPr>
        <w:spacing w:after="22" w:before="0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Marketing Automation: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n8n, WhatsApp Automation, CRM Workflows, Lead Routing, Process Automation</w:t>
      </w:r>
    </w:p>
    <w:p>
      <w:pPr>
        <w:spacing w:after="0" w:before="0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Growth &amp; Operations: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Customer Acquisition, Lead Nurturing, Outreach Systems, Customer Journey Optimization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EXPERIENCE</w:t>
      </w:r>
    </w:p>
    <w:p>
      <w:pPr>
        <w:tabs>
          <w:tab w:val="right" w:pos="8500"/>
        </w:tabs>
        <w:spacing w:after="20" w:before="26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SMG Jewellers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Performance Marketing &amp; Automation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Apr 2026 – Jun 2026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Built and launched a 5-page business website with conversion-focused landing pages for custom jewellery and gold scheme inquiries.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Implemented GTM, lead capture forms, and automated lead-routing workflows for full tracking infrastructure.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Planned and managed Meta Ads campaigns using custom audiences and 1% lookalike audiences built from 650+ customer records.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Generated 40+ leads and improved lead quality through funnel optimization, qualification questions, and verification workflows.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Drove 2 customer conversions worth approximately ₹15,000 in revenue from campaign-generated leads.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Built WhatsApp, Telegram, and customer-data automation systems to streamline engagement and follow-up.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PROJECTS</w:t>
      </w:r>
    </w:p>
    <w:p>
      <w:pPr>
        <w:tabs>
          <w:tab w:val="right" w:pos="8500"/>
        </w:tabs>
        <w:spacing w:after="20" w:before="26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AI Voice Automation &amp; Client Acquisition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|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U.S. Market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2024 – 2025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Executed 600+ cold calls alongside SMS and email outreach targeting businesses across Texas.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Acquired and delivered AI voice automation solutions for a plumbing business operating across 350+ locations in Texas.</w:t>
      </w:r>
    </w:p>
    <w:p>
      <w:pPr>
        <w:pStyle w:val="ListParagraph"/>
        <w:numPr>
          <w:ilvl w:val="0"/>
          <w:numId w:val="2"/>
        </w:numPr>
        <w:spacing w:after="2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Generated $1,000+ in revenue through end-to-end client acquisition and automation delivery.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3"/>
        </w:numPr>
        <w:spacing w:after="18" w:before="22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AI-Powered Performance Ads Certification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Google</w:t>
      </w:r>
    </w:p>
    <w:p>
      <w:pPr>
        <w:pStyle w:val="ListParagraph"/>
        <w:numPr>
          <w:ilvl w:val="0"/>
          <w:numId w:val="3"/>
        </w:numPr>
        <w:spacing w:after="0" w:before="0" w:line="240" w:lineRule="exact"/>
      </w:pPr>
      <w:r>
        <w:rPr>
          <w:rFonts w:ascii="Arial" w:cs="Arial" w:eastAsia="Arial" w:hAnsi="Arial"/>
          <w:b/>
          <w:bCs/>
          <w:color w:val="1A1A2E"/>
          <w:sz w:val="17"/>
          <w:szCs w:val="17"/>
        </w:rPr>
        <w:t xml:space="preserve">Social Media Marketing Certification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— HubSpot Academy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EDUCATION</w:t>
      </w:r>
    </w:p>
    <w:p>
      <w:pPr>
        <w:tabs>
          <w:tab w:val="right" w:pos="8500"/>
        </w:tabs>
        <w:spacing w:after="10" w:before="26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Bachelor of Business Administration (Marketing)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2023 – 2026</w:t>
      </w:r>
    </w:p>
    <w:p>
      <w:pPr>
        <w:spacing w:after="0" w:before="0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KLH Global Business School, Hyderabad</w:t>
      </w:r>
    </w:p>
    <w:p>
      <w:pPr>
        <w:pBdr>
          <w:bottom w:val="single" w:color="2563EB" w:sz="5" w:space="2"/>
        </w:pBdr>
        <w:spacing w:after="30" w:before="100" w:line="240" w:lineRule="exact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LANGUAGES</w:t>
      </w:r>
    </w:p>
    <w:p>
      <w:pPr>
        <w:spacing w:after="0" w:before="22" w:line="240" w:lineRule="exact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English (Fluent)</w:t>
      </w: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   •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Hindi (Fluent)</w:t>
      </w:r>
      <w:r>
        <w:rPr>
          <w:rFonts w:ascii="Arial" w:cs="Arial" w:eastAsia="Arial" w:hAnsi="Arial"/>
          <w:b/>
          <w:bCs/>
          <w:color w:val="2563EB"/>
          <w:sz w:val="17"/>
          <w:szCs w:val="17"/>
        </w:rPr>
        <w:t xml:space="preserve">   •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Telugu (Fluent)</w:t>
      </w:r>
    </w:p>
    <w:sectPr>
      <w:pgSz w:w="12240" w:h="15840" w:orient="portrait"/>
      <w:pgMar w:top="500" w:right="750" w:bottom="5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2026-06-01T18:05:21.552Z</dcterms:created>
  <dcterms:modified xsi:type="dcterms:W3CDTF">2026-06-01T18:05:21.553Z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